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关于浙江工业大学之江学院台式电脑的采购需求清单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一、配置清单</w:t>
      </w:r>
    </w:p>
    <w:p>
      <w:pPr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一体机电脑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★品牌：惠普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★型号：ProOne440 G9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数量：4台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屏幕：23.8寸全高清IPS宽屏防眩光超薄液晶显示 (1920X1080)，三边微边框设计。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处理器：≥Intel i5-12500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主板芯片组：≥Intel Q670芯片组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内存：≥16G，不少于2个内存插槽，系统最大支持64G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 xml:space="preserve">硬盘：≥512G SSD M2 2280 PCIe NVMe+1T机械硬盘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4"/>
          <w:szCs w:val="24"/>
        </w:rPr>
        <w:t xml:space="preserve">含配套 键盘鼠标套装；电源：≥150W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sz w:val="24"/>
          <w:szCs w:val="24"/>
        </w:rPr>
        <w:t>网卡：主板集成1000M自适应以太网卡；支持英特尔 Wi-Fi 6e AX211 ax 2×2+蓝牙5.2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sz w:val="24"/>
          <w:szCs w:val="24"/>
        </w:rPr>
        <w:t>摄像头：带有集成双阵列数字麦克风的500万像素摄像头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操作系统：预装正版windows 11操作系统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sz w:val="24"/>
          <w:szCs w:val="24"/>
        </w:rPr>
        <w:t>产品质检及保修服务：投标产品AIO需提供3C证书，节能证书,原厂工程师3年免费上门保修服务；中标后提供原厂商针对本项目服务承诺函原件（加盖原厂公章）；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10、</w:t>
      </w:r>
      <w:r>
        <w:rPr>
          <w:rFonts w:hint="eastAsia" w:ascii="宋体" w:hAnsi="宋体" w:eastAsia="宋体" w:cs="宋体"/>
          <w:sz w:val="24"/>
          <w:szCs w:val="24"/>
        </w:rPr>
        <w:t>还原卡：出厂自带BIOS版还原卡，支持系统自动还原，同时支持GPT分区和MBR分区、自动修改IP和计算机名、硬盘保护、网络同传、增量拷贝、断点续传、远程唤醒、远程重启、远程锁定、远程关机、千兆网络传输速度最大可以达到10GB/分钟或以上支持多硬盘、可以从底层控制U盘和光驱的使用；支持加密传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widowControl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widowControl/>
        <w:jc w:val="left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台式电脑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★品牌：联想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型号：启天M650-A246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数量：17台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CPU：≥Intel Core i5-12500  6C及以上；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主板：Intel Q670芯片组及以上；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内存：≥16G DDR4 3200MHz 内存及以上，提供四内存槽位，方便日后升级；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硬盘：≥256GB SSD NVME固态硬盘+1T机械硬盘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集成显卡；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显示屏：≥23.8英寸全高清液晶显示屏(1920*1080)；对比度3000：1；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有线网卡：集成网卡10/100/1000Mbps；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含配套 键盘鼠标套装；电源：≥300W 节能电源；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操作系统：预装正版windows 11操作系统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★10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自带备授课软件：支持本地PPT/WPS插件备课和云端备课多种方式。教师可在本地课件中使用智能插件登录进入“资源管理平台”，课件完成可同步至云端存储，免费提供5G云存储空间，下载上传不限速。不少于27种授课工具。并可将每个学生分析情况汇总形成班级报告。软件授权单位为浙江工业大学之江学院.到货提供演示及培训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★11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产品质检及保修服务：投标产品:主机，显示器需提供3C证书，节能证书,两者为同一品牌。原厂工程师3年免费上门保修服务；中标后提供原厂商针对本项目服务承诺函原件（加盖原厂公章）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widowControl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二、商务要求</w:t>
      </w:r>
    </w:p>
    <w:p>
      <w:pPr>
        <w:widowControl/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交付时间及地点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电子合同确认之日起7个工作日内完成全部货物的供货，如做不到请勿报价，否则按违约处理，需按日支付合同总金额的0.5%的违约金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交货地址：浙江工业大学之江学院采购方指定地点。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6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售后服务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项目所有货物整体质保期为3年，所有产品必须保证为原厂原包装全新产品，生产厂家直供发货，产品的包装、运输、安装调试均由中标方负责，如在过程中产品有缺失、损坏或缺陷的，由供应商负责免费更换。中标后提供原厂商针对本项目服务承诺函原件（加盖原厂公章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询疑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如有不明之处请联系需求部门洪老师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咨询电话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0575-81112893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特别说明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附件采购清单里面带“★”号的为必须满足项，如不能完全满足一律按无效标处理。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合同签订以附件上传的合同为准，预成交供应商必须完全满足竞价文件的条款要求，如不能完全满足一律按无效标处理。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诚信要求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拒绝低质低价恶意报价，如有违反市场价格规律超低价恶意谋取中标后，又不能完全响应询价文件要求的，一律按无效标处理并投诉至采购监管部门。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质量要求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提供产品需要与采购需求一致，并400致电厂家核实，如发现假冒伪劣产品一律拒收，并投诉至采购监管部门。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付款条件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完成全部货物的送货上门，经终验合格后15个工作日内一次性支付合同价全款。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zN2I3ZDUzNTllNzJkMzAxMDJkNjM2ZGYyOTUwMTcifQ=="/>
  </w:docVars>
  <w:rsids>
    <w:rsidRoot w:val="00802CB0"/>
    <w:rsid w:val="000D5306"/>
    <w:rsid w:val="001E508B"/>
    <w:rsid w:val="003172D0"/>
    <w:rsid w:val="00802CB0"/>
    <w:rsid w:val="009C48A1"/>
    <w:rsid w:val="00B81406"/>
    <w:rsid w:val="00E03FA7"/>
    <w:rsid w:val="00E14E5F"/>
    <w:rsid w:val="35F5305F"/>
    <w:rsid w:val="389D7390"/>
    <w:rsid w:val="4B1F69B6"/>
    <w:rsid w:val="4C887E0B"/>
    <w:rsid w:val="61B84945"/>
    <w:rsid w:val="7C29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Unresolved Mention"/>
    <w:basedOn w:val="3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298</Words>
  <Characters>1699</Characters>
  <Lines>14</Lines>
  <Paragraphs>3</Paragraphs>
  <TotalTime>13</TotalTime>
  <ScaleCrop>false</ScaleCrop>
  <LinksUpToDate>false</LinksUpToDate>
  <CharactersWithSpaces>1994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2024-04-17T11:48:00Z</dcterms:created>
  <dc:creator>DELL</dc:creator>
  <cp:lastModifiedBy>Britney</cp:lastModifiedBy>
  <dcterms:modified xsi:type="dcterms:W3CDTF">2024-05-13T08:40:40Z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A3BD6186DBBE4995965C0FA719012142_13</vt:lpwstr>
  </property>
</Properties>
</file>