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80" w:tblpY="14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820"/>
        <w:gridCol w:w="779"/>
        <w:gridCol w:w="1605"/>
        <w:gridCol w:w="870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</w:t>
            </w: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品牌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控制总价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/>
              </w:rPr>
              <w:t>梅毒螺旋体病毒抗体诊断试剂盒（酶联免疫法）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万泰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96人份/盒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20盒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/>
              </w:rPr>
              <w:t>人类免疫缺陷病毒抗原抗体诊断试剂盒（酶联免疫法）</w:t>
            </w:r>
          </w:p>
        </w:tc>
        <w:tc>
          <w:tcPr>
            <w:tcW w:w="77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万泰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96人份/盒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20盒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/>
              </w:rPr>
              <w:t>丙型肝炎病毒抗体诊断试剂盒（酶联免疫法）</w:t>
            </w:r>
          </w:p>
        </w:tc>
        <w:tc>
          <w:tcPr>
            <w:tcW w:w="77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万泰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96人份/盒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20盒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right="0" w:rightChars="0" w:firstLine="630" w:firstLineChars="30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D3138"/>
    <w:rsid w:val="0B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2025-02-18T08:26:00Z</dcterms:created>
  <dc:creator>朱若婷</dc:creator>
  <cp:lastModifiedBy>朱若婷</cp:lastModifiedBy>
  <dcterms:modified xsi:type="dcterms:W3CDTF">2025-02-18T08:58:12Z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51A8491AA54742C18281B770432B1468</vt:lpwstr>
  </property>
</Properties>
</file>