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spacing w:before="0" w:after="0" w:line="360" w:lineRule="auto"/>
        <w:jc w:val="center"/>
        <w:rPr>
          <w:rFonts w:hint="eastAsia" w:ascii="宋体" w:hAnsi="宋体"/>
          <w:b/>
          <w:szCs w:val="21"/>
        </w:rPr>
      </w:pPr>
      <w:bookmarkStart w:id="0" w:name="_Toc507399906"/>
      <w:bookmarkStart w:id="1" w:name="_Toc2583691"/>
      <w:bookmarkStart w:id="2" w:name="_Toc518923126"/>
      <w:bookmarkStart w:id="3" w:name="_Toc216582825"/>
      <w:bookmarkStart w:id="4" w:name="_Toc219175638"/>
      <w:bookmarkStart w:id="5" w:name="_Toc15048999"/>
      <w:bookmarkStart w:id="6" w:name="_Toc218935354"/>
      <w:bookmarkStart w:id="7" w:name="_Toc458886103"/>
      <w:bookmarkStart w:id="8" w:name="_Toc216513803"/>
      <w:bookmarkStart w:id="9" w:name="_Toc512937853"/>
      <w:r>
        <w:rPr>
          <w:rFonts w:hint="eastAsia" w:hAnsi="宋体"/>
          <w:sz w:val="24"/>
          <w:szCs w:val="24"/>
        </w:rPr>
        <w:t>DRG</w:t>
      </w:r>
      <w:r>
        <w:rPr>
          <w:rFonts w:hAnsi="宋体"/>
          <w:sz w:val="24"/>
          <w:szCs w:val="24"/>
        </w:rPr>
        <w:t>s</w:t>
      </w:r>
      <w:r>
        <w:rPr>
          <w:rFonts w:hint="eastAsia" w:hAnsi="宋体"/>
          <w:sz w:val="24"/>
          <w:szCs w:val="24"/>
        </w:rPr>
        <w:t>医疗质量数据分析服务采购项目需求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一、项目概况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yellow"/>
        </w:rPr>
        <w:t>本次采购项目为</w:t>
      </w:r>
      <w:r>
        <w:rPr>
          <w:rFonts w:hint="eastAsia" w:ascii="宋体" w:hAnsi="宋体"/>
          <w:bCs/>
          <w:szCs w:val="21"/>
          <w:highlight w:val="yellow"/>
          <w:lang w:val="en-US" w:eastAsia="zh-CN"/>
        </w:rPr>
        <w:t>桐乡市第一人民</w:t>
      </w:r>
      <w:r>
        <w:rPr>
          <w:rFonts w:hint="eastAsia" w:ascii="宋体" w:hAnsi="宋体"/>
          <w:bCs/>
          <w:szCs w:val="21"/>
          <w:highlight w:val="yellow"/>
        </w:rPr>
        <w:t>医院的DRG</w:t>
      </w:r>
      <w:r>
        <w:rPr>
          <w:rFonts w:ascii="宋体" w:hAnsi="宋体"/>
          <w:bCs/>
          <w:szCs w:val="21"/>
          <w:highlight w:val="yellow"/>
        </w:rPr>
        <w:t>s</w:t>
      </w:r>
      <w:r>
        <w:rPr>
          <w:rFonts w:hint="eastAsia" w:ascii="宋体" w:hAnsi="宋体"/>
          <w:bCs/>
          <w:szCs w:val="21"/>
          <w:highlight w:val="yellow"/>
        </w:rPr>
        <w:t>医疗质量数据分析服务采购项目，分为1个包，采购预算</w:t>
      </w:r>
      <w:r>
        <w:rPr>
          <w:rFonts w:hint="eastAsia" w:ascii="宋体" w:hAnsi="宋体"/>
          <w:bCs/>
          <w:szCs w:val="21"/>
          <w:highlight w:val="yellow"/>
          <w:lang w:val="en-US" w:eastAsia="zh-CN"/>
        </w:rPr>
        <w:t>15</w:t>
      </w:r>
      <w:r>
        <w:rPr>
          <w:rFonts w:hint="eastAsia" w:ascii="宋体" w:hAnsi="宋体"/>
          <w:bCs/>
          <w:szCs w:val="21"/>
          <w:highlight w:val="yellow"/>
        </w:rPr>
        <w:t>万元人民币，工作量是为</w:t>
      </w:r>
      <w:r>
        <w:rPr>
          <w:rFonts w:hint="eastAsia" w:ascii="宋体" w:hAnsi="宋体"/>
          <w:bCs/>
          <w:szCs w:val="21"/>
          <w:highlight w:val="yellow"/>
          <w:lang w:val="en-US" w:eastAsia="zh-CN"/>
        </w:rPr>
        <w:t>桐乡市第一人民</w:t>
      </w:r>
      <w:r>
        <w:rPr>
          <w:rFonts w:hint="eastAsia" w:ascii="宋体" w:hAnsi="宋体"/>
          <w:bCs/>
          <w:szCs w:val="21"/>
          <w:highlight w:val="yellow"/>
        </w:rPr>
        <w:t>医院采购安装</w:t>
      </w:r>
      <w:r>
        <w:rPr>
          <w:rFonts w:ascii="宋体" w:hAnsi="宋体"/>
          <w:bCs/>
          <w:szCs w:val="21"/>
          <w:highlight w:val="yellow"/>
        </w:rPr>
        <w:t>DRGs</w:t>
      </w:r>
      <w:r>
        <w:rPr>
          <w:rFonts w:hint="eastAsia" w:ascii="宋体" w:hAnsi="宋体"/>
          <w:bCs/>
          <w:szCs w:val="21"/>
          <w:highlight w:val="yellow"/>
        </w:rPr>
        <w:t>医疗质量数据分析</w:t>
      </w:r>
      <w:r>
        <w:rPr>
          <w:rFonts w:hint="eastAsia" w:ascii="宋体" w:hAnsi="宋体"/>
          <w:bCs/>
          <w:szCs w:val="21"/>
          <w:highlight w:val="yellow"/>
          <w:lang w:val="en-US" w:eastAsia="zh-CN"/>
        </w:rPr>
        <w:t>平台并提供相应服务</w:t>
      </w:r>
      <w:r>
        <w:rPr>
          <w:rFonts w:hint="eastAsia" w:ascii="宋体" w:hAnsi="宋体"/>
          <w:bCs/>
          <w:szCs w:val="21"/>
          <w:highlight w:val="yellow"/>
        </w:rPr>
        <w:t>（即DRG</w:t>
      </w:r>
      <w:r>
        <w:rPr>
          <w:rFonts w:ascii="宋体" w:hAnsi="宋体"/>
          <w:bCs/>
          <w:szCs w:val="21"/>
          <w:highlight w:val="yellow"/>
        </w:rPr>
        <w:t>s</w:t>
      </w:r>
      <w:r>
        <w:rPr>
          <w:rFonts w:hint="eastAsia" w:ascii="宋体" w:hAnsi="宋体"/>
          <w:bCs/>
          <w:szCs w:val="21"/>
          <w:highlight w:val="yellow"/>
        </w:rPr>
        <w:t>院内版），项目范围包括系统采购、安装调试、人员培训、运行维护等，直至交付可以正常使用的标准。投标人报价不得超出采购预算，否则将被视为无效投标。</w:t>
      </w:r>
      <w:bookmarkStart w:id="10" w:name="_GoBack"/>
      <w:bookmarkEnd w:id="10"/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二、采购内容及技术要求</w:t>
      </w:r>
    </w:p>
    <w:bookmarkEnd w:id="7"/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（一）建设背景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DRG（按疾病相关诊断分组）在世界广泛应用，其目的是根据年龄、疾病诊断、合并症、并发症、治疗方式、病症严重程度及转归等因素，将患者分入若干诊断组进行管理。DRG综合考虑了疾病严重度和复杂性，同时考虑医疗需要和医疗资源的使用强度，是一种“以病人为中心”的病例组合系统。DRG作为一个重要的医疗管理工具，在世界很多国家被成功应用于医院评价及医疗付费管理中，取得了良好的效果。世界上有超过40个国家引进DRG进行医疗服务管理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2015年5月，国务院印发《</w:t>
      </w:r>
      <w:r>
        <w:rPr>
          <w:rFonts w:ascii="宋体" w:hAnsi="宋体"/>
          <w:bCs/>
          <w:szCs w:val="21"/>
        </w:rPr>
        <w:t>关于城市公立医院综合改革试点的指导意见</w:t>
      </w:r>
      <w:r>
        <w:rPr>
          <w:rFonts w:hint="eastAsia" w:ascii="宋体" w:hAnsi="宋体"/>
          <w:bCs/>
          <w:szCs w:val="21"/>
        </w:rPr>
        <w:t>》，明确要求</w:t>
      </w:r>
      <w:r>
        <w:rPr>
          <w:rFonts w:ascii="宋体" w:hAnsi="宋体"/>
          <w:bCs/>
          <w:szCs w:val="21"/>
        </w:rPr>
        <w:t>公立医院管理机构制定绩效评价指标体系</w:t>
      </w:r>
      <w:r>
        <w:rPr>
          <w:rFonts w:hint="eastAsia" w:ascii="宋体" w:hAnsi="宋体"/>
          <w:bCs/>
          <w:szCs w:val="21"/>
        </w:rPr>
        <w:t xml:space="preserve">，实行分级诊疗， </w:t>
      </w:r>
      <w:r>
        <w:rPr>
          <w:rFonts w:ascii="宋体" w:hAnsi="宋体"/>
          <w:bCs/>
          <w:szCs w:val="21"/>
        </w:rPr>
        <w:t>鼓励推行</w:t>
      </w:r>
      <w:r>
        <w:rPr>
          <w:rFonts w:hint="eastAsia" w:ascii="宋体" w:hAnsi="宋体"/>
          <w:bCs/>
          <w:szCs w:val="21"/>
        </w:rPr>
        <w:t>DRG</w:t>
      </w:r>
      <w:r>
        <w:rPr>
          <w:rFonts w:ascii="宋体" w:hAnsi="宋体"/>
          <w:bCs/>
          <w:szCs w:val="21"/>
        </w:rPr>
        <w:t>付费方式</w:t>
      </w:r>
      <w:r>
        <w:rPr>
          <w:rFonts w:hint="eastAsia" w:ascii="宋体" w:hAnsi="宋体"/>
          <w:bCs/>
          <w:szCs w:val="21"/>
        </w:rPr>
        <w:t>。使用DRG系统能够更加科学的评价医院的绩效水平，可以更好促进分级诊疗体系的建立。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基于上述背景，</w:t>
      </w:r>
      <w:r>
        <w:rPr>
          <w:rFonts w:hint="eastAsia" w:ascii="宋体" w:hAnsi="宋体"/>
          <w:bCs/>
          <w:szCs w:val="21"/>
          <w:highlight w:val="yellow"/>
          <w:lang w:val="en-US" w:eastAsia="zh-CN"/>
        </w:rPr>
        <w:t>桐乡市第一人民</w:t>
      </w:r>
      <w:r>
        <w:rPr>
          <w:rFonts w:hint="eastAsia" w:ascii="宋体" w:hAnsi="宋体"/>
          <w:bCs/>
          <w:szCs w:val="21"/>
          <w:highlight w:val="yellow"/>
        </w:rPr>
        <w:t>医院采购</w:t>
      </w:r>
      <w:r>
        <w:rPr>
          <w:rFonts w:ascii="宋体" w:hAnsi="宋体"/>
          <w:bCs/>
          <w:szCs w:val="21"/>
        </w:rPr>
        <w:t>DRGs</w:t>
      </w:r>
      <w:r>
        <w:rPr>
          <w:rFonts w:hint="eastAsia" w:ascii="宋体" w:hAnsi="宋体"/>
          <w:bCs/>
          <w:szCs w:val="21"/>
        </w:rPr>
        <w:t>医疗质量数据分析服务，为医疗卫生服务监管、医院等级评审等提供科学信息化支撑手段，为医院提供更加科学的管理手段，提高管理能力，更好更合理地控制医疗费用增长。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（二）建设目标及要求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基于DRG院内</w:t>
      </w:r>
      <w:r>
        <w:rPr>
          <w:rFonts w:ascii="宋体" w:hAnsi="宋体"/>
          <w:bCs/>
          <w:szCs w:val="21"/>
        </w:rPr>
        <w:t>数据分析的要求，从医院的综合能力、疑难病例能力、外科能力</w:t>
      </w:r>
      <w:r>
        <w:rPr>
          <w:rFonts w:hint="eastAsia" w:ascii="宋体" w:hAnsi="宋体"/>
          <w:bCs/>
          <w:szCs w:val="21"/>
        </w:rPr>
        <w:t>等</w:t>
      </w:r>
      <w:r>
        <w:rPr>
          <w:rFonts w:ascii="宋体" w:hAnsi="宋体"/>
          <w:bCs/>
          <w:szCs w:val="21"/>
        </w:rPr>
        <w:t>多方面对医院进行全面分析。针对高发病种、重点监控病种，分析各病种的病人的地区分布、年龄分布、死亡率等。通过对医院</w:t>
      </w:r>
      <w:r>
        <w:rPr>
          <w:rFonts w:hint="eastAsia" w:ascii="宋体" w:hAnsi="宋体"/>
          <w:bCs/>
          <w:szCs w:val="21"/>
        </w:rPr>
        <w:t>DRG</w:t>
      </w:r>
      <w:r>
        <w:rPr>
          <w:rFonts w:ascii="宋体" w:hAnsi="宋体"/>
          <w:bCs/>
          <w:szCs w:val="21"/>
        </w:rPr>
        <w:t>组的</w:t>
      </w:r>
      <w:r>
        <w:rPr>
          <w:rFonts w:hint="eastAsia" w:ascii="宋体" w:hAnsi="宋体"/>
          <w:bCs/>
          <w:szCs w:val="21"/>
        </w:rPr>
        <w:t>分析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为医院医疗费用的控制提供参考</w:t>
      </w:r>
      <w:r>
        <w:rPr>
          <w:rFonts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</w:rPr>
        <w:t>系统</w:t>
      </w:r>
      <w:r>
        <w:rPr>
          <w:rFonts w:ascii="宋体" w:hAnsi="宋体"/>
          <w:bCs/>
          <w:szCs w:val="21"/>
        </w:rPr>
        <w:t>通过全面、精细化的分析数据，给业务部门和</w:t>
      </w:r>
      <w:r>
        <w:rPr>
          <w:rFonts w:hint="eastAsia" w:ascii="宋体" w:hAnsi="宋体"/>
          <w:bCs/>
          <w:szCs w:val="21"/>
        </w:rPr>
        <w:t>医院</w:t>
      </w:r>
      <w:r>
        <w:rPr>
          <w:rFonts w:ascii="宋体" w:hAnsi="宋体"/>
          <w:bCs/>
          <w:szCs w:val="21"/>
        </w:rPr>
        <w:t>领导决策提供准确的医疗信息参考。</w:t>
      </w:r>
    </w:p>
    <w:p>
      <w:pPr>
        <w:spacing w:line="360" w:lineRule="auto"/>
        <w:ind w:firstLine="315" w:firstLineChars="1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DRG系统对每份出院病历展开分析，提供每个病例的详细DRG分组明细信息和手术分级信息。根据DRG组进行计算，包括CMI，相对复杂度权重RW，手术分级，病种结构，单病种排名等，将过去依靠数量的考核转变成为依靠质量的绩效考核，由粗放的考核转变为精细化管理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1.建设要求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yellow"/>
          <w:lang w:val="en-US" w:eastAsia="zh-CN"/>
        </w:rPr>
        <w:t>桐乡市第一人民</w:t>
      </w:r>
      <w:r>
        <w:rPr>
          <w:rFonts w:hint="eastAsia" w:ascii="宋体" w:hAnsi="宋体"/>
          <w:bCs/>
          <w:szCs w:val="21"/>
          <w:highlight w:val="yellow"/>
        </w:rPr>
        <w:t>医院</w:t>
      </w:r>
      <w:r>
        <w:rPr>
          <w:rFonts w:hint="eastAsia" w:ascii="宋体" w:hAnsi="宋体"/>
          <w:bCs/>
          <w:szCs w:val="21"/>
        </w:rPr>
        <w:t>，安装</w:t>
      </w:r>
      <w:r>
        <w:rPr>
          <w:rFonts w:ascii="宋体" w:hAnsi="宋体"/>
          <w:bCs/>
          <w:szCs w:val="21"/>
        </w:rPr>
        <w:t>DRGs</w:t>
      </w:r>
      <w:r>
        <w:rPr>
          <w:rFonts w:hint="eastAsia" w:ascii="宋体" w:hAnsi="宋体"/>
          <w:bCs/>
          <w:szCs w:val="21"/>
        </w:rPr>
        <w:t>医疗质量数据分析服务，建立和完善DRG医疗服务评价体系，探索建立医疗机构服务能力、服务效率、服务质量等方面的分析应用，服务公立医院改革。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2.数据来源及编码要求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本项目所使用病案数据均来自医院病案首页数据库（卫统4表）。所使用的疾病编码规则及版本均</w:t>
      </w:r>
      <w:r>
        <w:rPr>
          <w:rFonts w:hint="eastAsia" w:ascii="宋体" w:hAnsi="宋体"/>
          <w:bCs/>
          <w:szCs w:val="21"/>
          <w:highlight w:val="yellow"/>
        </w:rPr>
        <w:t>按照浙江省病案首页</w:t>
      </w:r>
      <w:r>
        <w:rPr>
          <w:rFonts w:hint="eastAsia" w:ascii="宋体" w:hAnsi="宋体"/>
          <w:bCs/>
          <w:szCs w:val="21"/>
        </w:rPr>
        <w:t>的填写要求执行。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3.功能要求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（1）数据审核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为保证DRG数据分析的真实有效，对数据进行基本审核和DRG审核。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A.基本数据审核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针对上传的数据文件格式、字段格式、字段要求的值域等进行基本审核，反馈审核结果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B.DRG数据审核☆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通过基本审核的数据，针对DRG分组的需要，能审核出以下内容：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不规范诊断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非标准编码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无效主诊断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无效主手术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手术部位未指明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与年龄/体重不符合的新生儿诊断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非新生儿主要诊断错误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无死亡风险主要诊断转归死亡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诊断编码性别错误-男性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诊断编码性别错误-女性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手术编码性别错误-男性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手术编码性别错误-女性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0-17岁儿童诊断编码错误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(2)分组器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A.DRG分组器☆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对医院的病案首页数据（卫统4表）进行DRG分组，具有自主知识产权的DRG分组器。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相对权重RW的设置，能够使用多维度表示一个DRG组的疑难程度、风险程度和消耗资源的多少。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提供查询，下载每个病例的详细DRG入组明细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B.重点监控病种/术种分组☆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设置重点病种和重点术种，评价专科能力的强弱。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病种的设置，能反应亚专科能力的强弱，基本覆盖所有的亚专科重点病种/术种。系统提供具有自主知识产权的重点监控病种/术种分组器，并能根据省（市）的具体情况，能够进行扩充和修改。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C.手术分级☆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>评价各医疗机构、临床科室、医生的外科能力，应具有独立的手术分级系统，能实际反应临床实际，包含以下的分级标准：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复杂程度：手术时间、手术医生、医生职称等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风险程度：术中出血、术后并发症、术后ICU等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提供查询，下载每个病例的手术分级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(3)基于DRG医疗服务评价分析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A.CMI分析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反应医疗机构的综合能力，按照医院、科室、医生进行排名，包含以下指标：</w:t>
      </w: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出院人数、DRG组数、DRG总量、CMI值、平均住院天数、平均总费用、平均药费、平均耗材费、低风险死亡率、费用指数、时间指数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B.疑难病例分析☆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一个DRG组代表了诊疗方式、严重程度、消耗的医疗资源相近的一类病例，每个DRG组赋予一个相对权重RW（Relative Weight）, 反应疾病的严重程度、诊疗难度和消耗的医疗资源。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分析权重值较大的病例所占总分析病例的比例，代表了医院疑难病例的治疗能力。以RW=2作为疑难病例的权重值的基准，分析各个RW值段的病例比例。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按医院、科室、医生进行排名，包含以下指标：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出院人数、RW&gt;2人次及比例、2-5人次及比例、5-10人次及比例、RW&gt;10人次及比例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C.外科能力分析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对手术进行科学的分级，分析医院的三四级手术比例，代表外科能力的强弱。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按医院、科室、医生进行排名，包含以下指标：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出院人数、手术人次、三级手术、四级手术、三四级手术合计及占比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D.重点监控病种/术种分析☆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重点监控病种/术种设立和DRG病种不同，重点监控病种/术种考虑的是专科排行，所以是分科室的。与传统概念中的单病种(单一疾病入院，无并发症和合并症)也不同。单病种考核的是专科能力，从各个专科中筛选反应该专科能力的病种，设置为重点监控病种/术种；重点监控病种/术种分组涉及到所有的诊断和所有的手术编码，一份病案仅仅归类于唯一一个重点监控病种/术种，如一个病例满足多个重点监控病种/术种的入组规则，则根据各个重点监控病种/术种的优先次序，入组到优先级高的一个重点监控病种/术种组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重点监控病种的考核指标包含：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出院人数、均次费用、均次药费、药占比、平均住院日。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手术病种增加：术前等待时间、均次卫材费、卫材占比。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E</w:t>
      </w:r>
      <w:r>
        <w:rPr>
          <w:rFonts w:hint="eastAsia" w:ascii="宋体" w:hAnsi="宋体"/>
          <w:b/>
          <w:szCs w:val="21"/>
        </w:rPr>
        <w:t>.医疗质量分析☆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每个DRG组设置了低风险死亡的评级，分为0-4级，0为低风险；1为中低风险；2为中高风险；3为高风险；4为极高风险。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低风险组和中低风险组的死亡率，用于度量医院住院服务的安全和质量。其基本原理是：病例并不危重，一旦发生死亡，意味着死亡原因很可能不在疾病的本身而在临床过程；因此，低风险及中低风险DRG病例的死亡率，提示临床或管理过程可能存在问题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按医院、科室、医生查询低风险死亡例数，低风险死亡率。</w:t>
      </w:r>
    </w:p>
    <w:p>
      <w:pPr>
        <w:pStyle w:val="2"/>
        <w:ind w:firstLine="0" w:firstLineChars="0"/>
      </w:pPr>
    </w:p>
    <w:p>
      <w:pPr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4.项目功能列表</w:t>
      </w:r>
      <w:bookmarkEnd w:id="8"/>
      <w:bookmarkEnd w:id="9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08"/>
        <w:gridCol w:w="1670"/>
        <w:gridCol w:w="4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功能模块</w:t>
            </w:r>
          </w:p>
        </w:tc>
        <w:tc>
          <w:tcPr>
            <w:tcW w:w="9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9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数据上传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上传文件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病案数据上传、文件及数据的初审。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数据审核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上传后的数据进行</w:t>
            </w:r>
            <w:r>
              <w:t>DRGs审核：无效主诊、非标准编码、新生儿不符等。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上报数据质量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查看数据上报质量及入组率等指标。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数据明细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DRGs分组明细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查询某时间范围内每一条病案的DRG组，权重等入组信息。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手术明细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按手术级别查询某一段时间内该手术级别的病案及手术的基本信息。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重点监控病种明细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按重点监控病种查询某一时间段内该单病种的所有病案明细。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死亡明细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查询某时间范围内的死亡病案的病案基本信息，DRGs死亡风险，DRGs组及诊断信息等。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低风险组明细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按照出院类别查询某时间范围内的低风险组的病案的DRG组，权重，死亡风险等入组信息。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综合明细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可选择DRGs组、病种、重点监控病种、手术级别、RW范围等条件组合查询相关的病案明细。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DRG医院决策支持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全院CMI概况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查看全院CMI值、DRGs总量、时间指数、费用指数、低风险死亡率、组数、平均费用、平均住院天数等指标，同时可下钻至科室、医疗组。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科室CMI概况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查询某个或多个科室CMI值、DRGs总量、时间指数、费用指数、低风险死亡率、组数、平均费用、平均住院天数等指标。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医疗组CMI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查询某个或多个医疗组CMI值、DRGs总量、时间指数、费用指数、低风险死亡率、组数、平均费用、平均住院天数等指标。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全院病种结构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查看全院各病种的平均住院天数、均次费用、平均Rw、药占比、材料费占比、时间指数、费用指数等指标。图形化显示全院各病种出院人次及平均Rw的变化趋势。同时可查看每一病种科室及医疗组分布。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科室病种结构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各病种的平均住院天数、均次费用、平均Rw、药占比、材料费占比、时间指数、费用指数等指标。图形化显示全院各病种出院人次及平均Rw的变化趋势。同时可查看每一病种科室及医疗组分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医疗组病种结构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查询某个或多个医疗组各病种的平均住院天数、均次费用、平均Rw、药占比、材料费占比、时间指数、费用指数等指标。图形化显示全院各病种出院人次及平均Rw的变化趋势。同时可查看每一病种医疗组分布。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全院手术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查看全院、科室、医疗组手术人次、三四级手术占比、平均术前天数、平均术后天数等指标以及术者、一助、二助手术工作量。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科室手术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查询某个或多个科室手术人次、三四级手术占比、平均术前天数、平均术后天数等指标以及术者、一助、二助手术工作量。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医疗组手术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查询某个或多个医疗组手术人次、三四级手术占比、平均术前天数、平均术后天数等指标以及术者、一助、二助手术工作量。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全院疑难病例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疑难病例即RW值大于2(即难度较大的病种)的病例。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查看全院、科室、医疗组以及医生疑难病例的平均住院天数、均次费用、药占比、材料费占比等指标。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科室疑难病例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查询某个或多个科室疑难病例的平均住院天数、均次费用、药占比、材料费占比等指标。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医疗组疑难病例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查询某个或多个医疗组疑难病例的平均住院天数、均次费用、药占比、材料费占比等指标。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全院重点监控病种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查看全院、科室、医疗组重点监控病种的出院人次、平均住院天数、均次费用、药占比、材料费占比、术前术后天数等指标。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科室重点监控病种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查询某个或多个科室重点监控病种的出院人次、平均住院天数、均次费用、药占比、材料费占比、术前术后天数等指标。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医疗组重点监控病种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查询某个或多个医疗组重点监控病种的出院人次、平均住院天数、均次费用、药占比、材料费占比、术前术后天数等指标。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全院死亡病例统计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查看全院、科室、医疗组以及医生住院患者、手术患者、围手术、新生儿等病案的死亡人次及死亡率。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科室死亡病例统计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查询某个或多个科室住院患者、手术患者、围手术、新生儿等病案的死亡人次及死亡率。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医疗组死亡病例统计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查询某个或多个医疗组住院患者、手术患者、围手术、新生儿等病案的死亡人次及死亡率。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个性化配置</w:t>
            </w:r>
          </w:p>
        </w:tc>
        <w:tc>
          <w:tcPr>
            <w:tcW w:w="98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自定义配置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院方可根据需求进行如下的自定义配置：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1.RW区间配置。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2.选择使用院方自带的手术分级。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3.自定义单病种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4.自定义报表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精细化数据管理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同环比变化分析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对综合能力CMI、疑难病例、外科能力、重点监控病种、医疗质量的所有相关指标进行同环比变化分析。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精细化数据下钻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深入挖掘数据，各项指标可从全院可下钻至科室、医疗组、医生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完整病案明细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清晰展示每一份病例病案信息包含病例基本信息、诊断信息、手术信息、DRG计算结果、手术分级等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系统管理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用户管理</w:t>
            </w:r>
          </w:p>
        </w:tc>
        <w:tc>
          <w:tcPr>
            <w:tcW w:w="29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院方可进行用户的增删改等管理。同时可以对各用户进行权限分配。</w:t>
            </w:r>
          </w:p>
        </w:tc>
      </w:tr>
    </w:tbl>
    <w:p>
      <w:pPr>
        <w:pStyle w:val="2"/>
        <w:ind w:firstLine="210"/>
      </w:pPr>
    </w:p>
    <w:p>
      <w:pPr>
        <w:spacing w:line="360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售后服务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1.故障报修的响应时间：周一至周五9:00～17:00期间为1小时，其余时间及周六、周日或法定节假日为2小时；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2.若电话中无法解决，2小时内通过网络远程进行维护；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3.验收：系统（软件）安装完成后，乙方按附件功能向甲方提交第一个月份的分析结果，甲方在确认分析结果后的10日内安排验收，并出具相应的验收报告；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4.付款：本合同签订后的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0日内，甲方向乙方支付合同总价的50%作为预付款，项目验收通过后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0日内，甲方向乙方支付合同总价剩余的50%价款；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  <w:lang w:val="en-US" w:eastAsia="zh-CN"/>
        </w:rPr>
        <w:t>服务期：一年，合同签订日起。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90A2F31"/>
    <w:multiLevelType w:val="multilevel"/>
    <w:tmpl w:val="290A2F3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24C8"/>
    <w:rsid w:val="005B3EFD"/>
    <w:rsid w:val="00B774FE"/>
    <w:rsid w:val="01306422"/>
    <w:rsid w:val="015300A3"/>
    <w:rsid w:val="01C05341"/>
    <w:rsid w:val="01E6190F"/>
    <w:rsid w:val="01F526F5"/>
    <w:rsid w:val="02013071"/>
    <w:rsid w:val="024076E3"/>
    <w:rsid w:val="02A97D55"/>
    <w:rsid w:val="02BD7703"/>
    <w:rsid w:val="02BF62B6"/>
    <w:rsid w:val="02E457C3"/>
    <w:rsid w:val="036906BE"/>
    <w:rsid w:val="036B1225"/>
    <w:rsid w:val="03870C1A"/>
    <w:rsid w:val="03985286"/>
    <w:rsid w:val="03B018C3"/>
    <w:rsid w:val="03EE24C8"/>
    <w:rsid w:val="03F33FCE"/>
    <w:rsid w:val="04187BD6"/>
    <w:rsid w:val="046E5EBA"/>
    <w:rsid w:val="04796D2B"/>
    <w:rsid w:val="048E6508"/>
    <w:rsid w:val="04C906E4"/>
    <w:rsid w:val="050F7ABC"/>
    <w:rsid w:val="0584539F"/>
    <w:rsid w:val="05BA2766"/>
    <w:rsid w:val="05C06E15"/>
    <w:rsid w:val="068C26EF"/>
    <w:rsid w:val="06902292"/>
    <w:rsid w:val="070D00BC"/>
    <w:rsid w:val="072148D9"/>
    <w:rsid w:val="074C33BF"/>
    <w:rsid w:val="074D2C47"/>
    <w:rsid w:val="07532466"/>
    <w:rsid w:val="0795149D"/>
    <w:rsid w:val="07A37A81"/>
    <w:rsid w:val="07ED10DF"/>
    <w:rsid w:val="07FE35EE"/>
    <w:rsid w:val="083142AB"/>
    <w:rsid w:val="0835060F"/>
    <w:rsid w:val="084144C3"/>
    <w:rsid w:val="087276BB"/>
    <w:rsid w:val="087E3B77"/>
    <w:rsid w:val="08973966"/>
    <w:rsid w:val="08E6543B"/>
    <w:rsid w:val="08EC40BD"/>
    <w:rsid w:val="09226444"/>
    <w:rsid w:val="0948103B"/>
    <w:rsid w:val="099350CC"/>
    <w:rsid w:val="09D827D8"/>
    <w:rsid w:val="0A014847"/>
    <w:rsid w:val="0A1D578D"/>
    <w:rsid w:val="0A335674"/>
    <w:rsid w:val="0A440229"/>
    <w:rsid w:val="0A496097"/>
    <w:rsid w:val="0A6926B3"/>
    <w:rsid w:val="0A7B6526"/>
    <w:rsid w:val="0A981D3D"/>
    <w:rsid w:val="0AB90A8A"/>
    <w:rsid w:val="0AF31A5D"/>
    <w:rsid w:val="0B4E310C"/>
    <w:rsid w:val="0B750493"/>
    <w:rsid w:val="0B931972"/>
    <w:rsid w:val="0BE728F3"/>
    <w:rsid w:val="0C081C97"/>
    <w:rsid w:val="0C3C143F"/>
    <w:rsid w:val="0C5C72FC"/>
    <w:rsid w:val="0CA11E6F"/>
    <w:rsid w:val="0CF06E2C"/>
    <w:rsid w:val="0CF50C9C"/>
    <w:rsid w:val="0D117EF6"/>
    <w:rsid w:val="0D132BAE"/>
    <w:rsid w:val="0D621B2D"/>
    <w:rsid w:val="0D73263F"/>
    <w:rsid w:val="0DB67E38"/>
    <w:rsid w:val="0DD814B5"/>
    <w:rsid w:val="0DDF2179"/>
    <w:rsid w:val="0DF14FA5"/>
    <w:rsid w:val="0E0F2EA1"/>
    <w:rsid w:val="0E280298"/>
    <w:rsid w:val="0E2C4C8A"/>
    <w:rsid w:val="0EA60C68"/>
    <w:rsid w:val="0F110556"/>
    <w:rsid w:val="0F132CB4"/>
    <w:rsid w:val="0F1B3C4E"/>
    <w:rsid w:val="0F966CAC"/>
    <w:rsid w:val="0FC65B44"/>
    <w:rsid w:val="10434568"/>
    <w:rsid w:val="105B2269"/>
    <w:rsid w:val="107A41F5"/>
    <w:rsid w:val="11132FCE"/>
    <w:rsid w:val="112D17BE"/>
    <w:rsid w:val="113C04F0"/>
    <w:rsid w:val="11806322"/>
    <w:rsid w:val="11815876"/>
    <w:rsid w:val="11CB73B9"/>
    <w:rsid w:val="11FF46A9"/>
    <w:rsid w:val="121214A8"/>
    <w:rsid w:val="12242119"/>
    <w:rsid w:val="12C2618B"/>
    <w:rsid w:val="12DE210A"/>
    <w:rsid w:val="131E4474"/>
    <w:rsid w:val="137C7BE3"/>
    <w:rsid w:val="13811E34"/>
    <w:rsid w:val="13BA3F1B"/>
    <w:rsid w:val="13C24D45"/>
    <w:rsid w:val="13CB4D4B"/>
    <w:rsid w:val="13DE16CA"/>
    <w:rsid w:val="14117FAD"/>
    <w:rsid w:val="14463372"/>
    <w:rsid w:val="14532C43"/>
    <w:rsid w:val="145D7E56"/>
    <w:rsid w:val="14780055"/>
    <w:rsid w:val="147D61E5"/>
    <w:rsid w:val="14945F32"/>
    <w:rsid w:val="14C51622"/>
    <w:rsid w:val="14F87803"/>
    <w:rsid w:val="14F9368A"/>
    <w:rsid w:val="1506141F"/>
    <w:rsid w:val="150D6EA4"/>
    <w:rsid w:val="1534592A"/>
    <w:rsid w:val="154557FC"/>
    <w:rsid w:val="15BD2D13"/>
    <w:rsid w:val="15E14C7E"/>
    <w:rsid w:val="15EF77F7"/>
    <w:rsid w:val="16165E16"/>
    <w:rsid w:val="163C32B0"/>
    <w:rsid w:val="1662159B"/>
    <w:rsid w:val="16753DE1"/>
    <w:rsid w:val="16784891"/>
    <w:rsid w:val="168152DE"/>
    <w:rsid w:val="175D295A"/>
    <w:rsid w:val="17610481"/>
    <w:rsid w:val="17E522AB"/>
    <w:rsid w:val="18053F40"/>
    <w:rsid w:val="180B64B7"/>
    <w:rsid w:val="18446807"/>
    <w:rsid w:val="186665F9"/>
    <w:rsid w:val="18711E78"/>
    <w:rsid w:val="18A74403"/>
    <w:rsid w:val="18C27F4B"/>
    <w:rsid w:val="18DD4DCB"/>
    <w:rsid w:val="19667527"/>
    <w:rsid w:val="19AF511B"/>
    <w:rsid w:val="19B44480"/>
    <w:rsid w:val="19F4679A"/>
    <w:rsid w:val="1A0C7D63"/>
    <w:rsid w:val="1A316511"/>
    <w:rsid w:val="1A8511D0"/>
    <w:rsid w:val="1A9652BA"/>
    <w:rsid w:val="1AC14944"/>
    <w:rsid w:val="1B1F1A0C"/>
    <w:rsid w:val="1B1F4844"/>
    <w:rsid w:val="1B212A29"/>
    <w:rsid w:val="1B324A30"/>
    <w:rsid w:val="1B655370"/>
    <w:rsid w:val="1BD4705A"/>
    <w:rsid w:val="1C107FA9"/>
    <w:rsid w:val="1C4906DE"/>
    <w:rsid w:val="1C5F3C77"/>
    <w:rsid w:val="1C641B8F"/>
    <w:rsid w:val="1C665751"/>
    <w:rsid w:val="1CFC6F16"/>
    <w:rsid w:val="1D065038"/>
    <w:rsid w:val="1D833AD9"/>
    <w:rsid w:val="1DA1497D"/>
    <w:rsid w:val="1E306A31"/>
    <w:rsid w:val="1E412CEF"/>
    <w:rsid w:val="1E745BE0"/>
    <w:rsid w:val="1EB031B9"/>
    <w:rsid w:val="1ECB65DA"/>
    <w:rsid w:val="1EE718AB"/>
    <w:rsid w:val="1F0831AB"/>
    <w:rsid w:val="1F1C4FD6"/>
    <w:rsid w:val="1F260DE8"/>
    <w:rsid w:val="1F965E4C"/>
    <w:rsid w:val="1FB9722E"/>
    <w:rsid w:val="1FC22CF8"/>
    <w:rsid w:val="20091867"/>
    <w:rsid w:val="200B5812"/>
    <w:rsid w:val="201943CD"/>
    <w:rsid w:val="20553F25"/>
    <w:rsid w:val="207F6615"/>
    <w:rsid w:val="20CA041E"/>
    <w:rsid w:val="20CE35DC"/>
    <w:rsid w:val="20DC2BB4"/>
    <w:rsid w:val="20E96D0B"/>
    <w:rsid w:val="20EA4B38"/>
    <w:rsid w:val="20F35865"/>
    <w:rsid w:val="214F4391"/>
    <w:rsid w:val="21B25354"/>
    <w:rsid w:val="21E90EE7"/>
    <w:rsid w:val="220A3F01"/>
    <w:rsid w:val="2296234C"/>
    <w:rsid w:val="22C63918"/>
    <w:rsid w:val="22DB612B"/>
    <w:rsid w:val="23036A06"/>
    <w:rsid w:val="232C49F5"/>
    <w:rsid w:val="23C63903"/>
    <w:rsid w:val="23ED43C9"/>
    <w:rsid w:val="240237A1"/>
    <w:rsid w:val="2438472B"/>
    <w:rsid w:val="244C1A4D"/>
    <w:rsid w:val="247711BF"/>
    <w:rsid w:val="24E42A75"/>
    <w:rsid w:val="25095CE4"/>
    <w:rsid w:val="2568270F"/>
    <w:rsid w:val="26661FD8"/>
    <w:rsid w:val="26871C0E"/>
    <w:rsid w:val="26926F24"/>
    <w:rsid w:val="272B54F2"/>
    <w:rsid w:val="2789634C"/>
    <w:rsid w:val="27935616"/>
    <w:rsid w:val="27B74041"/>
    <w:rsid w:val="28111724"/>
    <w:rsid w:val="282A3A5A"/>
    <w:rsid w:val="28860B1B"/>
    <w:rsid w:val="288844FB"/>
    <w:rsid w:val="28B40AD1"/>
    <w:rsid w:val="28DB15E3"/>
    <w:rsid w:val="28E81958"/>
    <w:rsid w:val="28EE06C5"/>
    <w:rsid w:val="29761024"/>
    <w:rsid w:val="29EE554F"/>
    <w:rsid w:val="2A0B5FA4"/>
    <w:rsid w:val="2A104EBB"/>
    <w:rsid w:val="2B365EFF"/>
    <w:rsid w:val="2B420C2D"/>
    <w:rsid w:val="2B885A01"/>
    <w:rsid w:val="2C032F0A"/>
    <w:rsid w:val="2C292D55"/>
    <w:rsid w:val="2C8B7356"/>
    <w:rsid w:val="2C996688"/>
    <w:rsid w:val="2CA52A74"/>
    <w:rsid w:val="2D105CF1"/>
    <w:rsid w:val="2D5948E6"/>
    <w:rsid w:val="2D7211F1"/>
    <w:rsid w:val="2E31561B"/>
    <w:rsid w:val="2E346C6B"/>
    <w:rsid w:val="2E566DEC"/>
    <w:rsid w:val="2E5D1AE3"/>
    <w:rsid w:val="2EEA0FC2"/>
    <w:rsid w:val="2F1D50A3"/>
    <w:rsid w:val="2F401748"/>
    <w:rsid w:val="2F4578EB"/>
    <w:rsid w:val="2F785951"/>
    <w:rsid w:val="2F7906B6"/>
    <w:rsid w:val="2F7C2EBF"/>
    <w:rsid w:val="2FA473B0"/>
    <w:rsid w:val="2FA52026"/>
    <w:rsid w:val="3019701E"/>
    <w:rsid w:val="30414847"/>
    <w:rsid w:val="30690668"/>
    <w:rsid w:val="306F0F49"/>
    <w:rsid w:val="30B71D94"/>
    <w:rsid w:val="30E55468"/>
    <w:rsid w:val="315F2496"/>
    <w:rsid w:val="317306D3"/>
    <w:rsid w:val="317C29A6"/>
    <w:rsid w:val="31940DDC"/>
    <w:rsid w:val="31BB028C"/>
    <w:rsid w:val="31D134F0"/>
    <w:rsid w:val="31EF1044"/>
    <w:rsid w:val="31F558DC"/>
    <w:rsid w:val="32063AAF"/>
    <w:rsid w:val="32361C4F"/>
    <w:rsid w:val="325226B7"/>
    <w:rsid w:val="3256475E"/>
    <w:rsid w:val="328129A4"/>
    <w:rsid w:val="329C7F48"/>
    <w:rsid w:val="329F78E7"/>
    <w:rsid w:val="32AF2510"/>
    <w:rsid w:val="32C135FA"/>
    <w:rsid w:val="332942E6"/>
    <w:rsid w:val="33360CFD"/>
    <w:rsid w:val="33442B13"/>
    <w:rsid w:val="334E57AF"/>
    <w:rsid w:val="33670BCF"/>
    <w:rsid w:val="3376618E"/>
    <w:rsid w:val="339233A6"/>
    <w:rsid w:val="341F3BAA"/>
    <w:rsid w:val="344732A4"/>
    <w:rsid w:val="34666A61"/>
    <w:rsid w:val="34771BC2"/>
    <w:rsid w:val="347E7D1C"/>
    <w:rsid w:val="34A5508F"/>
    <w:rsid w:val="34A94BA2"/>
    <w:rsid w:val="34AF7D17"/>
    <w:rsid w:val="35800725"/>
    <w:rsid w:val="361E4043"/>
    <w:rsid w:val="36651BE3"/>
    <w:rsid w:val="36924B21"/>
    <w:rsid w:val="36C816AE"/>
    <w:rsid w:val="36FC4280"/>
    <w:rsid w:val="37B675DF"/>
    <w:rsid w:val="37C82A76"/>
    <w:rsid w:val="37EC3FFF"/>
    <w:rsid w:val="38037424"/>
    <w:rsid w:val="380B4658"/>
    <w:rsid w:val="38406ECB"/>
    <w:rsid w:val="38523E8E"/>
    <w:rsid w:val="385276A1"/>
    <w:rsid w:val="38955039"/>
    <w:rsid w:val="38A00217"/>
    <w:rsid w:val="38AA6AED"/>
    <w:rsid w:val="39777278"/>
    <w:rsid w:val="398A0A31"/>
    <w:rsid w:val="39D11F6D"/>
    <w:rsid w:val="3A8B6659"/>
    <w:rsid w:val="3AC45A25"/>
    <w:rsid w:val="3B123144"/>
    <w:rsid w:val="3B531E1A"/>
    <w:rsid w:val="3BB1786E"/>
    <w:rsid w:val="3C38045D"/>
    <w:rsid w:val="3C560F74"/>
    <w:rsid w:val="3C840C5C"/>
    <w:rsid w:val="3CD615FB"/>
    <w:rsid w:val="3CE52731"/>
    <w:rsid w:val="3CF63715"/>
    <w:rsid w:val="3D006528"/>
    <w:rsid w:val="3D0A29B3"/>
    <w:rsid w:val="3D2C4FA3"/>
    <w:rsid w:val="3D715454"/>
    <w:rsid w:val="3D730A56"/>
    <w:rsid w:val="3DB4368E"/>
    <w:rsid w:val="3DD61D5E"/>
    <w:rsid w:val="3DDF0639"/>
    <w:rsid w:val="3E710548"/>
    <w:rsid w:val="3E7121A6"/>
    <w:rsid w:val="3E795D00"/>
    <w:rsid w:val="3E8C4A28"/>
    <w:rsid w:val="3EA71FB4"/>
    <w:rsid w:val="3EF55992"/>
    <w:rsid w:val="3F0A3ED3"/>
    <w:rsid w:val="3F386305"/>
    <w:rsid w:val="3F515106"/>
    <w:rsid w:val="3F5875C3"/>
    <w:rsid w:val="3FE44F9C"/>
    <w:rsid w:val="40437A84"/>
    <w:rsid w:val="404C7859"/>
    <w:rsid w:val="40F03A12"/>
    <w:rsid w:val="40F46E75"/>
    <w:rsid w:val="41962334"/>
    <w:rsid w:val="41FA7BEE"/>
    <w:rsid w:val="420E1937"/>
    <w:rsid w:val="420E61B0"/>
    <w:rsid w:val="425B4E34"/>
    <w:rsid w:val="429C0400"/>
    <w:rsid w:val="42A2371D"/>
    <w:rsid w:val="42C7593B"/>
    <w:rsid w:val="42C870A4"/>
    <w:rsid w:val="430A5C4A"/>
    <w:rsid w:val="430C2347"/>
    <w:rsid w:val="431C2390"/>
    <w:rsid w:val="4322775A"/>
    <w:rsid w:val="43351100"/>
    <w:rsid w:val="436A478D"/>
    <w:rsid w:val="43734143"/>
    <w:rsid w:val="4385454E"/>
    <w:rsid w:val="43D32A7E"/>
    <w:rsid w:val="44042E6E"/>
    <w:rsid w:val="44893C50"/>
    <w:rsid w:val="44917DD3"/>
    <w:rsid w:val="44F61885"/>
    <w:rsid w:val="450B5084"/>
    <w:rsid w:val="45463AEC"/>
    <w:rsid w:val="45B22868"/>
    <w:rsid w:val="45D77DBD"/>
    <w:rsid w:val="45E43C6E"/>
    <w:rsid w:val="45F55955"/>
    <w:rsid w:val="467934EF"/>
    <w:rsid w:val="46AB21F3"/>
    <w:rsid w:val="46FF2E01"/>
    <w:rsid w:val="47000DAB"/>
    <w:rsid w:val="474D5C37"/>
    <w:rsid w:val="47756CFF"/>
    <w:rsid w:val="47CF574B"/>
    <w:rsid w:val="48106DE8"/>
    <w:rsid w:val="484E158C"/>
    <w:rsid w:val="48606DF3"/>
    <w:rsid w:val="48B33417"/>
    <w:rsid w:val="48CD79E7"/>
    <w:rsid w:val="49223CFF"/>
    <w:rsid w:val="494A25B3"/>
    <w:rsid w:val="49605460"/>
    <w:rsid w:val="49AA202C"/>
    <w:rsid w:val="49DE3BA5"/>
    <w:rsid w:val="49FC71E3"/>
    <w:rsid w:val="4AB90269"/>
    <w:rsid w:val="4ACD11AD"/>
    <w:rsid w:val="4AE233E9"/>
    <w:rsid w:val="4AF86828"/>
    <w:rsid w:val="4B405C24"/>
    <w:rsid w:val="4BA930DF"/>
    <w:rsid w:val="4BAF668A"/>
    <w:rsid w:val="4BDA6E1F"/>
    <w:rsid w:val="4C2C23B6"/>
    <w:rsid w:val="4C7219BD"/>
    <w:rsid w:val="4C751EB2"/>
    <w:rsid w:val="4CF658C1"/>
    <w:rsid w:val="4D0303BD"/>
    <w:rsid w:val="4D392E1F"/>
    <w:rsid w:val="4D5B37ED"/>
    <w:rsid w:val="4DE26FD6"/>
    <w:rsid w:val="4E3C2530"/>
    <w:rsid w:val="4E7B1FAC"/>
    <w:rsid w:val="4E9F64F2"/>
    <w:rsid w:val="4ECD6B01"/>
    <w:rsid w:val="4EEA4C20"/>
    <w:rsid w:val="4F036A4B"/>
    <w:rsid w:val="4F0F5EF2"/>
    <w:rsid w:val="4F1D20AA"/>
    <w:rsid w:val="4F967AB8"/>
    <w:rsid w:val="4FBA0CFD"/>
    <w:rsid w:val="503D5137"/>
    <w:rsid w:val="505F2C05"/>
    <w:rsid w:val="50A35795"/>
    <w:rsid w:val="51377747"/>
    <w:rsid w:val="518369A9"/>
    <w:rsid w:val="51AC5B91"/>
    <w:rsid w:val="51B62191"/>
    <w:rsid w:val="52185121"/>
    <w:rsid w:val="523C0C2F"/>
    <w:rsid w:val="52693D62"/>
    <w:rsid w:val="52701A86"/>
    <w:rsid w:val="52AB2FD9"/>
    <w:rsid w:val="52B159B5"/>
    <w:rsid w:val="52C7716D"/>
    <w:rsid w:val="52E92774"/>
    <w:rsid w:val="530D34AD"/>
    <w:rsid w:val="534A50C8"/>
    <w:rsid w:val="53961D6A"/>
    <w:rsid w:val="53BE0CDE"/>
    <w:rsid w:val="53E12B9C"/>
    <w:rsid w:val="544B4154"/>
    <w:rsid w:val="544C2B5A"/>
    <w:rsid w:val="54534EFE"/>
    <w:rsid w:val="545D7BCF"/>
    <w:rsid w:val="54621E9C"/>
    <w:rsid w:val="54AB682B"/>
    <w:rsid w:val="54DA183D"/>
    <w:rsid w:val="54E82627"/>
    <w:rsid w:val="552B5267"/>
    <w:rsid w:val="554A2325"/>
    <w:rsid w:val="5578777B"/>
    <w:rsid w:val="557A0A96"/>
    <w:rsid w:val="557E748F"/>
    <w:rsid w:val="561C753E"/>
    <w:rsid w:val="56854C65"/>
    <w:rsid w:val="568C1BAB"/>
    <w:rsid w:val="56A74EC4"/>
    <w:rsid w:val="56BB500A"/>
    <w:rsid w:val="56E630EA"/>
    <w:rsid w:val="56FD6C75"/>
    <w:rsid w:val="574354A5"/>
    <w:rsid w:val="574B0454"/>
    <w:rsid w:val="57EB3170"/>
    <w:rsid w:val="589F0AE8"/>
    <w:rsid w:val="58D505D2"/>
    <w:rsid w:val="59004BCB"/>
    <w:rsid w:val="5974709F"/>
    <w:rsid w:val="59760131"/>
    <w:rsid w:val="599522CC"/>
    <w:rsid w:val="59C87561"/>
    <w:rsid w:val="5A2023CA"/>
    <w:rsid w:val="5A2D2ADD"/>
    <w:rsid w:val="5A516C5E"/>
    <w:rsid w:val="5A6F4537"/>
    <w:rsid w:val="5A8A627D"/>
    <w:rsid w:val="5AEC4E85"/>
    <w:rsid w:val="5B224B63"/>
    <w:rsid w:val="5B72578B"/>
    <w:rsid w:val="5B727394"/>
    <w:rsid w:val="5C012581"/>
    <w:rsid w:val="5C0407BA"/>
    <w:rsid w:val="5C4C566D"/>
    <w:rsid w:val="5C970801"/>
    <w:rsid w:val="5CE84C9C"/>
    <w:rsid w:val="5D1011BC"/>
    <w:rsid w:val="5D111941"/>
    <w:rsid w:val="5D556F72"/>
    <w:rsid w:val="5D5938A6"/>
    <w:rsid w:val="5D7519DE"/>
    <w:rsid w:val="5D8D1400"/>
    <w:rsid w:val="5DBC16C3"/>
    <w:rsid w:val="5E113765"/>
    <w:rsid w:val="5E287482"/>
    <w:rsid w:val="5E514052"/>
    <w:rsid w:val="5E586A67"/>
    <w:rsid w:val="5EEE252C"/>
    <w:rsid w:val="5EF713F9"/>
    <w:rsid w:val="5F933CC5"/>
    <w:rsid w:val="5FE110EA"/>
    <w:rsid w:val="5FEE40A2"/>
    <w:rsid w:val="60434D66"/>
    <w:rsid w:val="606B2414"/>
    <w:rsid w:val="608F3A83"/>
    <w:rsid w:val="60A16CD1"/>
    <w:rsid w:val="60C36A9B"/>
    <w:rsid w:val="61083F80"/>
    <w:rsid w:val="615763BF"/>
    <w:rsid w:val="61AC0BA9"/>
    <w:rsid w:val="61E2322A"/>
    <w:rsid w:val="61FC363A"/>
    <w:rsid w:val="620F74BC"/>
    <w:rsid w:val="62862E13"/>
    <w:rsid w:val="629D798E"/>
    <w:rsid w:val="62CE1A36"/>
    <w:rsid w:val="62D0285D"/>
    <w:rsid w:val="62FB754A"/>
    <w:rsid w:val="63364A8E"/>
    <w:rsid w:val="633D41BC"/>
    <w:rsid w:val="63594F33"/>
    <w:rsid w:val="637B0AE1"/>
    <w:rsid w:val="6381028F"/>
    <w:rsid w:val="63D8715E"/>
    <w:rsid w:val="64427F49"/>
    <w:rsid w:val="644A5087"/>
    <w:rsid w:val="64DF480E"/>
    <w:rsid w:val="64F24F3E"/>
    <w:rsid w:val="65036877"/>
    <w:rsid w:val="652A34B3"/>
    <w:rsid w:val="654521A0"/>
    <w:rsid w:val="654978E0"/>
    <w:rsid w:val="654E3222"/>
    <w:rsid w:val="655A37C5"/>
    <w:rsid w:val="65E74E32"/>
    <w:rsid w:val="65EA203D"/>
    <w:rsid w:val="65F041A1"/>
    <w:rsid w:val="66587D47"/>
    <w:rsid w:val="668E137A"/>
    <w:rsid w:val="668F3A7A"/>
    <w:rsid w:val="669402AA"/>
    <w:rsid w:val="669B7BC3"/>
    <w:rsid w:val="6726329F"/>
    <w:rsid w:val="67382289"/>
    <w:rsid w:val="674E35F0"/>
    <w:rsid w:val="6752703D"/>
    <w:rsid w:val="67756BD0"/>
    <w:rsid w:val="678D7374"/>
    <w:rsid w:val="67AA685F"/>
    <w:rsid w:val="67AC07E8"/>
    <w:rsid w:val="67C01CA7"/>
    <w:rsid w:val="67C9284E"/>
    <w:rsid w:val="67CA2B11"/>
    <w:rsid w:val="67CB41B3"/>
    <w:rsid w:val="6819772F"/>
    <w:rsid w:val="68531FF5"/>
    <w:rsid w:val="68924A78"/>
    <w:rsid w:val="689C6761"/>
    <w:rsid w:val="68C47E45"/>
    <w:rsid w:val="690E1968"/>
    <w:rsid w:val="690E5F5C"/>
    <w:rsid w:val="69173A5A"/>
    <w:rsid w:val="693D4F7E"/>
    <w:rsid w:val="694077CC"/>
    <w:rsid w:val="69641837"/>
    <w:rsid w:val="69E30807"/>
    <w:rsid w:val="69E33492"/>
    <w:rsid w:val="6A0F3F05"/>
    <w:rsid w:val="6A3B560F"/>
    <w:rsid w:val="6A6324E2"/>
    <w:rsid w:val="6A972D69"/>
    <w:rsid w:val="6AF92AA6"/>
    <w:rsid w:val="6B2B5B0C"/>
    <w:rsid w:val="6B57193A"/>
    <w:rsid w:val="6B5A249D"/>
    <w:rsid w:val="6BCE7CED"/>
    <w:rsid w:val="6BE07633"/>
    <w:rsid w:val="6C2B0AF6"/>
    <w:rsid w:val="6CA77700"/>
    <w:rsid w:val="6CC66BD3"/>
    <w:rsid w:val="6D62267E"/>
    <w:rsid w:val="6D8B5956"/>
    <w:rsid w:val="6DA749A6"/>
    <w:rsid w:val="6E2C1715"/>
    <w:rsid w:val="6EA07EA6"/>
    <w:rsid w:val="6EF04FDC"/>
    <w:rsid w:val="6EF81685"/>
    <w:rsid w:val="6F034977"/>
    <w:rsid w:val="6F090AB8"/>
    <w:rsid w:val="6F137925"/>
    <w:rsid w:val="6F3E2DA4"/>
    <w:rsid w:val="6F417C26"/>
    <w:rsid w:val="6F443EE6"/>
    <w:rsid w:val="6F47202F"/>
    <w:rsid w:val="6F96151B"/>
    <w:rsid w:val="6FEF1CE8"/>
    <w:rsid w:val="700A4D8D"/>
    <w:rsid w:val="70295196"/>
    <w:rsid w:val="70556232"/>
    <w:rsid w:val="70643199"/>
    <w:rsid w:val="70B27789"/>
    <w:rsid w:val="70B30A98"/>
    <w:rsid w:val="70CF4636"/>
    <w:rsid w:val="71027B6D"/>
    <w:rsid w:val="71326A55"/>
    <w:rsid w:val="715E24C9"/>
    <w:rsid w:val="718C1427"/>
    <w:rsid w:val="719A116B"/>
    <w:rsid w:val="71DA64D4"/>
    <w:rsid w:val="72240753"/>
    <w:rsid w:val="726752EC"/>
    <w:rsid w:val="729502AC"/>
    <w:rsid w:val="72C5244A"/>
    <w:rsid w:val="72D0774E"/>
    <w:rsid w:val="72EE73CC"/>
    <w:rsid w:val="73540829"/>
    <w:rsid w:val="738E0621"/>
    <w:rsid w:val="73B9383B"/>
    <w:rsid w:val="73BD1941"/>
    <w:rsid w:val="73BD7F74"/>
    <w:rsid w:val="73E50F49"/>
    <w:rsid w:val="743B571F"/>
    <w:rsid w:val="744F299E"/>
    <w:rsid w:val="74A95235"/>
    <w:rsid w:val="74AA5351"/>
    <w:rsid w:val="74AC4293"/>
    <w:rsid w:val="74C63FB6"/>
    <w:rsid w:val="75252F3D"/>
    <w:rsid w:val="758964B3"/>
    <w:rsid w:val="75940DDB"/>
    <w:rsid w:val="75991984"/>
    <w:rsid w:val="75B0679F"/>
    <w:rsid w:val="75E4325A"/>
    <w:rsid w:val="761331DE"/>
    <w:rsid w:val="76AE0B1D"/>
    <w:rsid w:val="76E65661"/>
    <w:rsid w:val="77663099"/>
    <w:rsid w:val="77880D82"/>
    <w:rsid w:val="779343FB"/>
    <w:rsid w:val="77BC63AD"/>
    <w:rsid w:val="77D069CE"/>
    <w:rsid w:val="77E552C5"/>
    <w:rsid w:val="77E648C2"/>
    <w:rsid w:val="77FC62D7"/>
    <w:rsid w:val="77FF0339"/>
    <w:rsid w:val="783B7D53"/>
    <w:rsid w:val="78B87E5D"/>
    <w:rsid w:val="791662E5"/>
    <w:rsid w:val="79983491"/>
    <w:rsid w:val="79A147F1"/>
    <w:rsid w:val="79B74A7F"/>
    <w:rsid w:val="79CB68EF"/>
    <w:rsid w:val="7A18553F"/>
    <w:rsid w:val="7A4D5C08"/>
    <w:rsid w:val="7A7475C2"/>
    <w:rsid w:val="7A7E7EDF"/>
    <w:rsid w:val="7AB82055"/>
    <w:rsid w:val="7ACB25E1"/>
    <w:rsid w:val="7ACF3C50"/>
    <w:rsid w:val="7B064429"/>
    <w:rsid w:val="7B4879ED"/>
    <w:rsid w:val="7B4B7E99"/>
    <w:rsid w:val="7B8221C0"/>
    <w:rsid w:val="7B9B6B65"/>
    <w:rsid w:val="7BD912A7"/>
    <w:rsid w:val="7BDD45A7"/>
    <w:rsid w:val="7BEA1276"/>
    <w:rsid w:val="7BFA4539"/>
    <w:rsid w:val="7C014FAA"/>
    <w:rsid w:val="7C370D82"/>
    <w:rsid w:val="7C3D0132"/>
    <w:rsid w:val="7C5D1313"/>
    <w:rsid w:val="7CB87EAF"/>
    <w:rsid w:val="7D04717F"/>
    <w:rsid w:val="7D630D4A"/>
    <w:rsid w:val="7D65632C"/>
    <w:rsid w:val="7DBD5CEE"/>
    <w:rsid w:val="7DE5008F"/>
    <w:rsid w:val="7E8E020A"/>
    <w:rsid w:val="7EAE2087"/>
    <w:rsid w:val="7EF65638"/>
    <w:rsid w:val="7F507FDA"/>
    <w:rsid w:val="7F58283A"/>
    <w:rsid w:val="7F583423"/>
    <w:rsid w:val="7F5E28B8"/>
    <w:rsid w:val="7F7C1660"/>
    <w:rsid w:val="7F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2023-05-03T10:11:00Z</dcterms:created>
  <dc:creator>陆凯东</dc:creator>
  <cp:lastModifiedBy>1</cp:lastModifiedBy>
  <dcterms:modified xsi:type="dcterms:W3CDTF">2024-06-17T01:36:52Z</dcterms:modified>
  <dc:title>DRGs医疗质量数据分析服务采购项目需求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