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15C51">
      <w:pPr>
        <w:spacing w:line="360" w:lineRule="auto"/>
        <w:jc w:val="center"/>
        <w:rPr>
          <w:rFonts w:asciiTheme="minorEastAsia" w:hAnsiTheme="minorEastAsia" w:eastAsiaTheme="minorEastAsia" w:cstheme="minorEastAsia"/>
          <w:b/>
          <w:bCs/>
          <w:color w:val="auto"/>
          <w:sz w:val="48"/>
          <w:szCs w:val="48"/>
          <w:highlight w:val="none"/>
          <w:u w:val="single"/>
        </w:rPr>
      </w:pPr>
    </w:p>
    <w:p w14:paraId="20FD1E23">
      <w:pPr>
        <w:pStyle w:val="7"/>
        <w:ind w:firstLine="0"/>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嘉善县惠民街道社区卫生服务中心</w:t>
      </w:r>
      <w:r>
        <w:rPr>
          <w:rFonts w:hint="eastAsia" w:ascii="方正小标宋简体" w:hAnsi="方正小标宋简体" w:eastAsia="方正小标宋简体" w:cs="方正小标宋简体"/>
          <w:b/>
          <w:bCs/>
          <w:color w:val="auto"/>
          <w:sz w:val="44"/>
          <w:szCs w:val="44"/>
          <w:highlight w:val="none"/>
          <w:lang w:val="en-US" w:eastAsia="zh-CN"/>
        </w:rPr>
        <w:t>(嘉善县惠民街道卫生院)关于移动护理</w:t>
      </w:r>
      <w:r>
        <w:rPr>
          <w:rFonts w:hint="eastAsia" w:ascii="方正小标宋简体" w:hAnsi="方正小标宋简体" w:eastAsia="方正小标宋简体" w:cs="方正小标宋简体"/>
          <w:b/>
          <w:bCs/>
          <w:color w:val="auto"/>
          <w:sz w:val="44"/>
          <w:szCs w:val="44"/>
          <w:highlight w:val="none"/>
          <w:lang w:eastAsia="zh-CN"/>
        </w:rPr>
        <w:t>系统</w:t>
      </w:r>
      <w:r>
        <w:rPr>
          <w:rFonts w:hint="eastAsia" w:ascii="方正小标宋简体" w:hAnsi="方正小标宋简体" w:eastAsia="方正小标宋简体" w:cs="方正小标宋简体"/>
          <w:b/>
          <w:bCs/>
          <w:color w:val="auto"/>
          <w:sz w:val="44"/>
          <w:szCs w:val="44"/>
          <w:highlight w:val="none"/>
        </w:rPr>
        <w:t>采购项目</w:t>
      </w:r>
      <w:r>
        <w:rPr>
          <w:rFonts w:hint="eastAsia" w:ascii="方正小标宋简体" w:hAnsi="方正小标宋简体" w:eastAsia="方正小标宋简体" w:cs="方正小标宋简体"/>
          <w:b/>
          <w:bCs/>
          <w:color w:val="auto"/>
          <w:sz w:val="44"/>
          <w:szCs w:val="44"/>
          <w:highlight w:val="none"/>
          <w:lang w:val="en-US" w:eastAsia="zh-CN"/>
        </w:rPr>
        <w:t>在线</w:t>
      </w:r>
      <w:r>
        <w:rPr>
          <w:rFonts w:hint="eastAsia" w:ascii="方正小标宋简体" w:hAnsi="方正小标宋简体" w:eastAsia="方正小标宋简体" w:cs="方正小标宋简体"/>
          <w:b/>
          <w:bCs/>
          <w:color w:val="auto"/>
          <w:sz w:val="44"/>
          <w:szCs w:val="44"/>
          <w:highlight w:val="none"/>
          <w:lang w:eastAsia="zh-CN"/>
        </w:rPr>
        <w:t>询价</w:t>
      </w:r>
      <w:r>
        <w:rPr>
          <w:rFonts w:hint="eastAsia" w:ascii="方正小标宋简体" w:hAnsi="方正小标宋简体" w:eastAsia="方正小标宋简体" w:cs="方正小标宋简体"/>
          <w:b/>
          <w:bCs/>
          <w:color w:val="auto"/>
          <w:sz w:val="44"/>
          <w:szCs w:val="44"/>
          <w:highlight w:val="none"/>
        </w:rPr>
        <w:t>文件</w:t>
      </w:r>
    </w:p>
    <w:p w14:paraId="004A759D">
      <w:pPr>
        <w:snapToGrid w:val="0"/>
        <w:spacing w:line="360" w:lineRule="auto"/>
        <w:ind w:firstLine="3374" w:firstLineChars="767"/>
        <w:jc w:val="center"/>
        <w:rPr>
          <w:rFonts w:hint="eastAsia" w:ascii="方正小标宋简体" w:hAnsi="方正小标宋简体" w:eastAsia="方正小标宋简体" w:cs="方正小标宋简体"/>
          <w:color w:val="auto"/>
          <w:sz w:val="44"/>
          <w:szCs w:val="44"/>
          <w:highlight w:val="none"/>
        </w:rPr>
      </w:pPr>
    </w:p>
    <w:p w14:paraId="03729142">
      <w:pPr>
        <w:pStyle w:val="33"/>
        <w:rPr>
          <w:color w:val="auto"/>
          <w:highlight w:val="none"/>
        </w:rPr>
      </w:pPr>
    </w:p>
    <w:p w14:paraId="679C7D92">
      <w:pPr>
        <w:spacing w:line="360" w:lineRule="auto"/>
        <w:rPr>
          <w:rFonts w:asciiTheme="minorEastAsia" w:hAnsiTheme="minorEastAsia" w:eastAsiaTheme="minorEastAsia" w:cstheme="minorEastAsia"/>
          <w:color w:val="auto"/>
          <w:sz w:val="28"/>
          <w:szCs w:val="28"/>
          <w:highlight w:val="none"/>
        </w:rPr>
      </w:pPr>
    </w:p>
    <w:p w14:paraId="03E93220">
      <w:pPr>
        <w:spacing w:line="360" w:lineRule="auto"/>
        <w:jc w:val="center"/>
        <w:rPr>
          <w:rFonts w:asciiTheme="minorEastAsia" w:hAnsiTheme="minorEastAsia" w:eastAsiaTheme="minorEastAsia" w:cstheme="minorEastAsia"/>
          <w:color w:val="auto"/>
          <w:sz w:val="24"/>
          <w:szCs w:val="24"/>
          <w:highlight w:val="none"/>
        </w:rPr>
      </w:pPr>
    </w:p>
    <w:p w14:paraId="1C98D4E2">
      <w:pPr>
        <w:bidi w:val="0"/>
      </w:pPr>
    </w:p>
    <w:p w14:paraId="1E0D9D6D">
      <w:pPr>
        <w:bidi w:val="0"/>
      </w:pPr>
    </w:p>
    <w:p w14:paraId="276C1CFF">
      <w:pPr>
        <w:bidi w:val="0"/>
      </w:pPr>
    </w:p>
    <w:p w14:paraId="4692F336">
      <w:pPr>
        <w:bidi w:val="0"/>
      </w:pPr>
    </w:p>
    <w:p w14:paraId="6D5160E7">
      <w:pPr>
        <w:bidi w:val="0"/>
      </w:pPr>
    </w:p>
    <w:p w14:paraId="04904F22">
      <w:pPr>
        <w:bidi w:val="0"/>
      </w:pPr>
    </w:p>
    <w:p w14:paraId="052E6203">
      <w:pPr>
        <w:spacing w:line="360" w:lineRule="auto"/>
        <w:jc w:val="center"/>
        <w:rPr>
          <w:rFonts w:asciiTheme="minorEastAsia" w:hAnsiTheme="minorEastAsia" w:eastAsiaTheme="minorEastAsia" w:cstheme="minorEastAsia"/>
          <w:color w:val="auto"/>
          <w:sz w:val="24"/>
          <w:szCs w:val="24"/>
          <w:highlight w:val="none"/>
        </w:rPr>
      </w:pPr>
    </w:p>
    <w:p w14:paraId="04870835">
      <w:pPr>
        <w:spacing w:line="360" w:lineRule="auto"/>
        <w:rPr>
          <w:rFonts w:asciiTheme="minorEastAsia" w:hAnsiTheme="minorEastAsia" w:eastAsiaTheme="minorEastAsia" w:cstheme="minorEastAsia"/>
          <w:color w:val="auto"/>
          <w:sz w:val="24"/>
          <w:szCs w:val="24"/>
          <w:highlight w:val="none"/>
        </w:rPr>
      </w:pPr>
    </w:p>
    <w:p w14:paraId="6210DD57">
      <w:pPr>
        <w:snapToGrid w:val="0"/>
        <w:spacing w:line="360" w:lineRule="auto"/>
        <w:jc w:val="center"/>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采购人：嘉善县惠民街道社区卫生服务中心(嘉善县惠民街道卫生院)</w:t>
      </w:r>
    </w:p>
    <w:p w14:paraId="7F9947E2">
      <w:pPr>
        <w:snapToGrid w:val="0"/>
        <w:spacing w:line="360" w:lineRule="auto"/>
        <w:jc w:val="center"/>
        <w:rPr>
          <w:rFonts w:hint="eastAsia" w:asciiTheme="minorEastAsia" w:hAnsiTheme="minorEastAsia" w:eastAsiaTheme="minorEastAsia" w:cstheme="minorEastAsia"/>
          <w:color w:val="auto"/>
          <w:sz w:val="30"/>
          <w:szCs w:val="30"/>
          <w:highlight w:val="none"/>
        </w:rPr>
        <w:sectPr>
          <w:pgSz w:w="11906" w:h="16838"/>
          <w:pgMar w:top="1440" w:right="1506"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auto"/>
          <w:sz w:val="30"/>
          <w:szCs w:val="30"/>
          <w:highlight w:val="none"/>
        </w:rPr>
        <w:t>二0二</w:t>
      </w:r>
      <w:r>
        <w:rPr>
          <w:rFonts w:hint="eastAsia" w:asciiTheme="minorEastAsia" w:hAnsiTheme="minorEastAsia" w:eastAsiaTheme="minorEastAsia" w:cstheme="minorEastAsia"/>
          <w:color w:val="auto"/>
          <w:sz w:val="30"/>
          <w:szCs w:val="30"/>
          <w:highlight w:val="none"/>
          <w:lang w:val="en-US" w:eastAsia="zh-CN"/>
        </w:rPr>
        <w:t>四</w:t>
      </w:r>
      <w:r>
        <w:rPr>
          <w:rFonts w:hint="eastAsia" w:asciiTheme="minorEastAsia" w:hAnsiTheme="minorEastAsia" w:eastAsiaTheme="minorEastAsia" w:cstheme="minorEastAsia"/>
          <w:color w:val="auto"/>
          <w:sz w:val="30"/>
          <w:szCs w:val="30"/>
          <w:highlight w:val="none"/>
        </w:rPr>
        <w:t>年</w:t>
      </w:r>
      <w:r>
        <w:rPr>
          <w:rFonts w:hint="eastAsia" w:asciiTheme="minorEastAsia" w:hAnsiTheme="minorEastAsia" w:eastAsiaTheme="minorEastAsia" w:cstheme="minorEastAsia"/>
          <w:color w:val="auto"/>
          <w:sz w:val="30"/>
          <w:szCs w:val="30"/>
          <w:highlight w:val="none"/>
          <w:lang w:val="en-US" w:eastAsia="zh-CN"/>
        </w:rPr>
        <w:t>九</w:t>
      </w:r>
      <w:r>
        <w:rPr>
          <w:rFonts w:hint="eastAsia" w:asciiTheme="minorEastAsia" w:hAnsiTheme="minorEastAsia" w:eastAsiaTheme="minorEastAsia" w:cstheme="minorEastAsia"/>
          <w:color w:val="auto"/>
          <w:sz w:val="30"/>
          <w:szCs w:val="30"/>
          <w:highlight w:val="none"/>
        </w:rPr>
        <w:t>月</w:t>
      </w:r>
    </w:p>
    <w:p w14:paraId="750E69CD">
      <w:pPr>
        <w:spacing w:line="360" w:lineRule="auto"/>
        <w:ind w:left="0" w:leftChars="0" w:firstLine="0" w:firstLineChars="0"/>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目 录</w:t>
      </w:r>
    </w:p>
    <w:p w14:paraId="6A71C1B6">
      <w:pPr>
        <w:pStyle w:val="18"/>
        <w:tabs>
          <w:tab w:val="right" w:leader="dot" w:pos="8306"/>
        </w:tabs>
        <w:ind w:left="0" w:leftChars="0" w:firstLine="0" w:firstLineChars="0"/>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"1-3" \h \u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_Toc24852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6"/>
          <w:highlight w:val="none"/>
        </w:rPr>
        <w:t>第一部分</w:t>
      </w:r>
      <w:r>
        <w:rPr>
          <w:rFonts w:hint="eastAsia" w:asciiTheme="minorEastAsia" w:hAnsiTheme="minorEastAsia" w:eastAsiaTheme="minorEastAsia" w:cstheme="minorEastAsia"/>
          <w:szCs w:val="36"/>
          <w:highlight w:val="none"/>
          <w:lang w:eastAsia="zh-CN"/>
        </w:rPr>
        <w:t>在线询价</w:t>
      </w:r>
      <w:r>
        <w:rPr>
          <w:rFonts w:hint="eastAsia" w:asciiTheme="minorEastAsia" w:hAnsiTheme="minorEastAsia" w:eastAsiaTheme="minorEastAsia" w:cstheme="minorEastAsia"/>
          <w:szCs w:val="36"/>
          <w:highlight w:val="none"/>
        </w:rPr>
        <w:t>公告</w:t>
      </w:r>
      <w:r>
        <w:tab/>
      </w:r>
      <w:r>
        <w:fldChar w:fldCharType="begin"/>
      </w:r>
      <w:r>
        <w:instrText xml:space="preserve"> PAGEREF _Toc24852 \h </w:instrText>
      </w:r>
      <w:r>
        <w:fldChar w:fldCharType="separate"/>
      </w:r>
      <w:r>
        <w:t>1</w:t>
      </w:r>
      <w:r>
        <w:fldChar w:fldCharType="end"/>
      </w:r>
      <w:r>
        <w:rPr>
          <w:rFonts w:hint="eastAsia" w:asciiTheme="minorEastAsia" w:hAnsiTheme="minorEastAsia" w:eastAsiaTheme="minorEastAsia" w:cstheme="minorEastAsia"/>
          <w:color w:val="auto"/>
          <w:szCs w:val="24"/>
          <w:highlight w:val="none"/>
        </w:rPr>
        <w:fldChar w:fldCharType="end"/>
      </w:r>
    </w:p>
    <w:p w14:paraId="2E4DE25D">
      <w:pPr>
        <w:pStyle w:val="20"/>
        <w:tabs>
          <w:tab w:val="right" w:leader="dot" w:pos="8306"/>
        </w:tabs>
        <w:ind w:left="0" w:leftChars="0" w:firstLine="0" w:firstLineChars="0"/>
      </w:pPr>
      <w:r>
        <w:rPr>
          <w:rFonts w:hint="eastAsia"/>
        </w:rPr>
        <w:fldChar w:fldCharType="begin"/>
      </w:r>
      <w:r>
        <w:rPr>
          <w:rFonts w:hint="eastAsia"/>
        </w:rPr>
        <w:instrText xml:space="preserve"> HYPERLINK \l _Toc26592 </w:instrText>
      </w:r>
      <w:r>
        <w:rPr>
          <w:rFonts w:hint="eastAsia"/>
        </w:rPr>
        <w:fldChar w:fldCharType="separate"/>
      </w:r>
      <w:r>
        <w:rPr>
          <w:rFonts w:hint="eastAsia" w:asciiTheme="minorEastAsia" w:hAnsiTheme="minorEastAsia" w:eastAsiaTheme="minorEastAsia" w:cstheme="minorEastAsia"/>
          <w:szCs w:val="24"/>
          <w:highlight w:val="none"/>
        </w:rPr>
        <w:t>一．采购组织类型：</w:t>
      </w:r>
      <w:r>
        <w:rPr>
          <w:rFonts w:hint="eastAsia" w:asciiTheme="minorEastAsia" w:hAnsiTheme="minorEastAsia" w:eastAsiaTheme="minorEastAsia" w:cstheme="minorEastAsia"/>
          <w:szCs w:val="24"/>
          <w:highlight w:val="none"/>
          <w:lang w:eastAsia="zh-CN"/>
        </w:rPr>
        <w:t>在线询价</w:t>
      </w:r>
      <w:r>
        <w:tab/>
      </w:r>
      <w:r>
        <w:fldChar w:fldCharType="begin"/>
      </w:r>
      <w:r>
        <w:instrText xml:space="preserve"> PAGEREF _Toc26592 \h </w:instrText>
      </w:r>
      <w:r>
        <w:fldChar w:fldCharType="separate"/>
      </w:r>
      <w:r>
        <w:t>1</w:t>
      </w:r>
      <w:r>
        <w:fldChar w:fldCharType="end"/>
      </w:r>
      <w:r>
        <w:rPr>
          <w:rFonts w:hint="eastAsia"/>
        </w:rPr>
        <w:fldChar w:fldCharType="end"/>
      </w:r>
    </w:p>
    <w:p w14:paraId="190BEDD7">
      <w:pPr>
        <w:pStyle w:val="20"/>
        <w:tabs>
          <w:tab w:val="right" w:leader="dot" w:pos="8306"/>
        </w:tabs>
        <w:ind w:left="0" w:leftChars="0" w:firstLine="0" w:firstLineChars="0"/>
      </w:pPr>
      <w:r>
        <w:rPr>
          <w:rFonts w:hint="eastAsia"/>
        </w:rPr>
        <w:fldChar w:fldCharType="begin"/>
      </w:r>
      <w:r>
        <w:rPr>
          <w:rFonts w:hint="eastAsia"/>
        </w:rPr>
        <w:instrText xml:space="preserve"> HYPERLINK \l _Toc13049 </w:instrText>
      </w:r>
      <w:r>
        <w:rPr>
          <w:rFonts w:hint="eastAsia"/>
        </w:rPr>
        <w:fldChar w:fldCharType="separate"/>
      </w:r>
      <w:r>
        <w:rPr>
          <w:rFonts w:hint="eastAsia" w:asciiTheme="minorEastAsia" w:hAnsiTheme="minorEastAsia" w:eastAsiaTheme="minorEastAsia" w:cstheme="minorEastAsia"/>
          <w:szCs w:val="24"/>
          <w:highlight w:val="none"/>
        </w:rPr>
        <w:t>二．项目概况:</w:t>
      </w:r>
      <w:r>
        <w:tab/>
      </w:r>
      <w:r>
        <w:fldChar w:fldCharType="begin"/>
      </w:r>
      <w:r>
        <w:instrText xml:space="preserve"> PAGEREF _Toc13049 \h </w:instrText>
      </w:r>
      <w:r>
        <w:fldChar w:fldCharType="separate"/>
      </w:r>
      <w:r>
        <w:t>1</w:t>
      </w:r>
      <w:r>
        <w:fldChar w:fldCharType="end"/>
      </w:r>
      <w:r>
        <w:rPr>
          <w:rFonts w:hint="eastAsia"/>
        </w:rPr>
        <w:fldChar w:fldCharType="end"/>
      </w:r>
    </w:p>
    <w:p w14:paraId="4E51E267">
      <w:pPr>
        <w:pStyle w:val="20"/>
        <w:tabs>
          <w:tab w:val="right" w:leader="dot" w:pos="8306"/>
        </w:tabs>
        <w:ind w:left="0" w:leftChars="0" w:firstLine="0" w:firstLineChars="0"/>
      </w:pPr>
      <w:r>
        <w:rPr>
          <w:rFonts w:hint="eastAsia"/>
        </w:rPr>
        <w:fldChar w:fldCharType="begin"/>
      </w:r>
      <w:r>
        <w:rPr>
          <w:rFonts w:hint="eastAsia"/>
        </w:rPr>
        <w:instrText xml:space="preserve"> HYPERLINK \l _Toc27106 </w:instrText>
      </w:r>
      <w:r>
        <w:rPr>
          <w:rFonts w:hint="eastAsia"/>
        </w:rPr>
        <w:fldChar w:fldCharType="separate"/>
      </w:r>
      <w:r>
        <w:rPr>
          <w:rFonts w:hint="eastAsia" w:asciiTheme="minorEastAsia" w:hAnsiTheme="minorEastAsia" w:eastAsiaTheme="minorEastAsia" w:cstheme="minorEastAsia"/>
          <w:szCs w:val="24"/>
          <w:highlight w:val="none"/>
          <w:lang w:val="en-US" w:eastAsia="zh-CN"/>
        </w:rPr>
        <w:t>三</w:t>
      </w:r>
      <w:r>
        <w:rPr>
          <w:rFonts w:hint="eastAsia" w:asciiTheme="minorEastAsia" w:hAnsiTheme="minorEastAsia" w:eastAsiaTheme="minorEastAsia" w:cstheme="minorEastAsia"/>
          <w:szCs w:val="24"/>
          <w:highlight w:val="none"/>
        </w:rPr>
        <w:t>．合格供应商资格要求:</w:t>
      </w:r>
      <w:r>
        <w:tab/>
      </w:r>
      <w:r>
        <w:fldChar w:fldCharType="begin"/>
      </w:r>
      <w:r>
        <w:instrText xml:space="preserve"> PAGEREF _Toc27106 \h </w:instrText>
      </w:r>
      <w:r>
        <w:fldChar w:fldCharType="separate"/>
      </w:r>
      <w:r>
        <w:t>1</w:t>
      </w:r>
      <w:r>
        <w:fldChar w:fldCharType="end"/>
      </w:r>
      <w:r>
        <w:rPr>
          <w:rFonts w:hint="eastAsia"/>
        </w:rPr>
        <w:fldChar w:fldCharType="end"/>
      </w:r>
    </w:p>
    <w:p w14:paraId="5573AC4D">
      <w:pPr>
        <w:pStyle w:val="12"/>
        <w:tabs>
          <w:tab w:val="right" w:leader="dot" w:pos="8306"/>
        </w:tabs>
        <w:ind w:left="0" w:leftChars="0" w:firstLine="0" w:firstLineChars="0"/>
      </w:pPr>
      <w:r>
        <w:rPr>
          <w:rFonts w:hint="eastAsia"/>
        </w:rPr>
        <w:fldChar w:fldCharType="begin"/>
      </w:r>
      <w:r>
        <w:rPr>
          <w:rFonts w:hint="eastAsia"/>
        </w:rPr>
        <w:instrText xml:space="preserve"> HYPERLINK \l _Toc6261 </w:instrText>
      </w:r>
      <w:r>
        <w:rPr>
          <w:rFonts w:hint="eastAsia"/>
        </w:rPr>
        <w:fldChar w:fldCharType="separate"/>
      </w:r>
      <w:r>
        <w:rPr>
          <w:rFonts w:hint="default" w:asciiTheme="minorEastAsia" w:hAnsiTheme="minorEastAsia" w:eastAsiaTheme="minorEastAsia" w:cstheme="minorEastAsia"/>
          <w:szCs w:val="24"/>
        </w:rPr>
        <w:t xml:space="preserve">1． </w:t>
      </w:r>
      <w:r>
        <w:rPr>
          <w:rFonts w:hint="eastAsia" w:asciiTheme="minorEastAsia" w:hAnsiTheme="minorEastAsia" w:eastAsiaTheme="minorEastAsia" w:cstheme="minorEastAsia"/>
          <w:szCs w:val="24"/>
          <w:highlight w:val="none"/>
        </w:rPr>
        <w:t>符合政府采购法第二十二条，且未被“信用中国”（www.creditchina.gov.cn）、中国政府采购网（www.ccgp.gov.cn）列入失信被执行人、重大税收违法案件当事人名单、政府采购严重违法失信行为记录名单；</w:t>
      </w:r>
      <w:r>
        <w:tab/>
      </w:r>
      <w:r>
        <w:fldChar w:fldCharType="begin"/>
      </w:r>
      <w:r>
        <w:instrText xml:space="preserve"> PAGEREF _Toc6261 \h </w:instrText>
      </w:r>
      <w:r>
        <w:fldChar w:fldCharType="separate"/>
      </w:r>
      <w:r>
        <w:t>1</w:t>
      </w:r>
      <w:r>
        <w:fldChar w:fldCharType="end"/>
      </w:r>
      <w:r>
        <w:rPr>
          <w:rFonts w:hint="eastAsia"/>
        </w:rPr>
        <w:fldChar w:fldCharType="end"/>
      </w:r>
    </w:p>
    <w:p w14:paraId="694CD03B">
      <w:pPr>
        <w:pStyle w:val="12"/>
        <w:tabs>
          <w:tab w:val="right" w:leader="dot" w:pos="8306"/>
        </w:tabs>
        <w:ind w:left="0" w:leftChars="0" w:firstLine="0" w:firstLineChars="0"/>
      </w:pPr>
      <w:r>
        <w:rPr>
          <w:rFonts w:hint="eastAsia"/>
        </w:rPr>
        <w:fldChar w:fldCharType="begin"/>
      </w:r>
      <w:r>
        <w:rPr>
          <w:rFonts w:hint="eastAsia"/>
        </w:rPr>
        <w:instrText xml:space="preserve"> HYPERLINK \l _Toc32518 </w:instrText>
      </w:r>
      <w:r>
        <w:rPr>
          <w:rFonts w:hint="eastAsia"/>
        </w:rPr>
        <w:fldChar w:fldCharType="separate"/>
      </w:r>
      <w:r>
        <w:rPr>
          <w:rFonts w:hint="default" w:asciiTheme="minorEastAsia" w:hAnsiTheme="minorEastAsia" w:eastAsiaTheme="minorEastAsia" w:cstheme="minorEastAsia"/>
        </w:rPr>
        <w:t xml:space="preserve">2． </w:t>
      </w:r>
      <w:r>
        <w:rPr>
          <w:rFonts w:hint="eastAsia" w:asciiTheme="minorEastAsia" w:hAnsiTheme="minorEastAsia" w:eastAsiaTheme="minorEastAsia" w:cstheme="minorEastAsia"/>
          <w:highlight w:val="none"/>
        </w:rPr>
        <w:t>落实政府采购政策需满足的资格要求：供应商为中小企业/小微企业</w:t>
      </w:r>
      <w:r>
        <w:rPr>
          <w:rFonts w:hint="eastAsia" w:asciiTheme="minorEastAsia" w:hAnsiTheme="minorEastAsia" w:eastAsiaTheme="minorEastAsia" w:cstheme="minorEastAsia"/>
          <w:szCs w:val="24"/>
          <w:highlight w:val="none"/>
        </w:rPr>
        <w:t>；</w:t>
      </w:r>
      <w:r>
        <w:tab/>
      </w:r>
      <w:r>
        <w:fldChar w:fldCharType="begin"/>
      </w:r>
      <w:r>
        <w:instrText xml:space="preserve"> PAGEREF _Toc32518 \h </w:instrText>
      </w:r>
      <w:r>
        <w:fldChar w:fldCharType="separate"/>
      </w:r>
      <w:r>
        <w:t>1</w:t>
      </w:r>
      <w:r>
        <w:fldChar w:fldCharType="end"/>
      </w:r>
      <w:r>
        <w:rPr>
          <w:rFonts w:hint="eastAsia"/>
        </w:rPr>
        <w:fldChar w:fldCharType="end"/>
      </w:r>
    </w:p>
    <w:p w14:paraId="3E55BD59">
      <w:pPr>
        <w:pStyle w:val="12"/>
        <w:tabs>
          <w:tab w:val="right" w:leader="dot" w:pos="8306"/>
        </w:tabs>
        <w:ind w:left="0" w:leftChars="0" w:firstLine="0" w:firstLineChars="0"/>
      </w:pPr>
      <w:r>
        <w:rPr>
          <w:rFonts w:hint="eastAsia"/>
        </w:rPr>
        <w:fldChar w:fldCharType="begin"/>
      </w:r>
      <w:r>
        <w:rPr>
          <w:rFonts w:hint="eastAsia"/>
        </w:rPr>
        <w:instrText xml:space="preserve"> HYPERLINK \l _Toc28650 </w:instrText>
      </w:r>
      <w:r>
        <w:rPr>
          <w:rFonts w:hint="eastAsia"/>
        </w:rPr>
        <w:fldChar w:fldCharType="separate"/>
      </w:r>
      <w:r>
        <w:rPr>
          <w:rFonts w:hint="default" w:asciiTheme="minorEastAsia" w:hAnsiTheme="minorEastAsia" w:eastAsiaTheme="minorEastAsia" w:cstheme="minorEastAsia"/>
          <w:szCs w:val="24"/>
        </w:rPr>
        <w:t xml:space="preserve">3． </w:t>
      </w:r>
      <w:r>
        <w:rPr>
          <w:rFonts w:hint="eastAsia" w:asciiTheme="minorEastAsia" w:hAnsiTheme="minorEastAsia" w:eastAsiaTheme="minorEastAsia" w:cstheme="minorEastAsia"/>
          <w:szCs w:val="24"/>
          <w:highlight w:val="none"/>
        </w:rPr>
        <w:t>本项目不接受联合体。</w:t>
      </w:r>
      <w:r>
        <w:tab/>
      </w:r>
      <w:r>
        <w:fldChar w:fldCharType="begin"/>
      </w:r>
      <w:r>
        <w:instrText xml:space="preserve"> PAGEREF _Toc28650 \h </w:instrText>
      </w:r>
      <w:r>
        <w:fldChar w:fldCharType="separate"/>
      </w:r>
      <w:r>
        <w:t>1</w:t>
      </w:r>
      <w:r>
        <w:fldChar w:fldCharType="end"/>
      </w:r>
      <w:r>
        <w:rPr>
          <w:rFonts w:hint="eastAsia"/>
        </w:rPr>
        <w:fldChar w:fldCharType="end"/>
      </w:r>
    </w:p>
    <w:p w14:paraId="15F8A409">
      <w:pPr>
        <w:pStyle w:val="20"/>
        <w:tabs>
          <w:tab w:val="right" w:leader="dot" w:pos="8306"/>
        </w:tabs>
        <w:ind w:left="0" w:leftChars="0" w:firstLine="0" w:firstLineChars="0"/>
      </w:pPr>
      <w:r>
        <w:rPr>
          <w:rFonts w:hint="eastAsia"/>
        </w:rPr>
        <w:fldChar w:fldCharType="begin"/>
      </w:r>
      <w:r>
        <w:rPr>
          <w:rFonts w:hint="eastAsia"/>
        </w:rPr>
        <w:instrText xml:space="preserve"> HYPERLINK \l _Toc32038 </w:instrText>
      </w:r>
      <w:r>
        <w:rPr>
          <w:rFonts w:hint="eastAsia"/>
        </w:rPr>
        <w:fldChar w:fldCharType="separate"/>
      </w:r>
      <w:r>
        <w:rPr>
          <w:rFonts w:hint="eastAsia" w:asciiTheme="minorEastAsia" w:hAnsiTheme="minorEastAsia" w:eastAsiaTheme="minorEastAsia" w:cstheme="minorEastAsia"/>
          <w:szCs w:val="24"/>
          <w:highlight w:val="none"/>
          <w:lang w:val="en-US" w:eastAsia="zh-CN"/>
        </w:rPr>
        <w:t>四</w:t>
      </w:r>
      <w:r>
        <w:rPr>
          <w:rFonts w:hint="eastAsia" w:asciiTheme="minorEastAsia" w:hAnsiTheme="minorEastAsia" w:eastAsiaTheme="minorEastAsia" w:cstheme="minorEastAsia"/>
          <w:szCs w:val="24"/>
          <w:highlight w:val="none"/>
        </w:rPr>
        <w:t>．获取</w:t>
      </w:r>
      <w:r>
        <w:rPr>
          <w:rFonts w:hint="eastAsia" w:asciiTheme="minorEastAsia" w:hAnsiTheme="minorEastAsia" w:eastAsiaTheme="minorEastAsia" w:cstheme="minorEastAsia"/>
          <w:szCs w:val="24"/>
          <w:highlight w:val="none"/>
          <w:lang w:eastAsia="zh-CN"/>
        </w:rPr>
        <w:t>在线询价</w:t>
      </w:r>
      <w:r>
        <w:rPr>
          <w:rFonts w:hint="eastAsia" w:asciiTheme="minorEastAsia" w:hAnsiTheme="minorEastAsia" w:eastAsiaTheme="minorEastAsia" w:cstheme="minorEastAsia"/>
          <w:szCs w:val="24"/>
          <w:highlight w:val="none"/>
        </w:rPr>
        <w:t>文件</w:t>
      </w:r>
      <w:r>
        <w:tab/>
      </w:r>
      <w:r>
        <w:fldChar w:fldCharType="begin"/>
      </w:r>
      <w:r>
        <w:instrText xml:space="preserve"> PAGEREF _Toc32038 \h </w:instrText>
      </w:r>
      <w:r>
        <w:fldChar w:fldCharType="separate"/>
      </w:r>
      <w:r>
        <w:t>1</w:t>
      </w:r>
      <w:r>
        <w:fldChar w:fldCharType="end"/>
      </w:r>
      <w:r>
        <w:rPr>
          <w:rFonts w:hint="eastAsia"/>
        </w:rPr>
        <w:fldChar w:fldCharType="end"/>
      </w:r>
    </w:p>
    <w:p w14:paraId="429AE73A">
      <w:pPr>
        <w:pStyle w:val="12"/>
        <w:tabs>
          <w:tab w:val="right" w:leader="dot" w:pos="8306"/>
        </w:tabs>
        <w:ind w:left="0" w:leftChars="0" w:firstLine="0" w:firstLineChars="0"/>
      </w:pPr>
      <w:r>
        <w:rPr>
          <w:rFonts w:hint="eastAsia"/>
        </w:rPr>
        <w:fldChar w:fldCharType="begin"/>
      </w:r>
      <w:r>
        <w:rPr>
          <w:rFonts w:hint="eastAsia"/>
        </w:rPr>
        <w:instrText xml:space="preserve"> HYPERLINK \l _Toc3241 </w:instrText>
      </w:r>
      <w:r>
        <w:rPr>
          <w:rFonts w:hint="eastAsia"/>
        </w:rPr>
        <w:fldChar w:fldCharType="separate"/>
      </w:r>
      <w:r>
        <w:rPr>
          <w:rFonts w:hint="default" w:asciiTheme="minorEastAsia" w:hAnsiTheme="minorEastAsia" w:eastAsiaTheme="minorEastAsia" w:cstheme="minorEastAsia"/>
          <w:szCs w:val="24"/>
        </w:rPr>
        <w:t xml:space="preserve">1． </w:t>
      </w:r>
      <w:r>
        <w:rPr>
          <w:rFonts w:hint="eastAsia" w:asciiTheme="minorEastAsia" w:hAnsiTheme="minorEastAsia" w:eastAsiaTheme="minorEastAsia" w:cstheme="minorEastAsia"/>
          <w:szCs w:val="24"/>
          <w:highlight w:val="none"/>
        </w:rPr>
        <w:t>获取</w:t>
      </w:r>
      <w:r>
        <w:rPr>
          <w:rFonts w:hint="eastAsia" w:asciiTheme="minorEastAsia" w:hAnsiTheme="minorEastAsia" w:eastAsiaTheme="minorEastAsia" w:cstheme="minorEastAsia"/>
          <w:szCs w:val="24"/>
          <w:highlight w:val="none"/>
          <w:lang w:eastAsia="zh-CN"/>
        </w:rPr>
        <w:t>在线询价</w:t>
      </w:r>
      <w:r>
        <w:rPr>
          <w:rFonts w:hint="eastAsia" w:asciiTheme="minorEastAsia" w:hAnsiTheme="minorEastAsia" w:eastAsiaTheme="minorEastAsia" w:cstheme="minorEastAsia"/>
          <w:szCs w:val="24"/>
          <w:highlight w:val="none"/>
        </w:rPr>
        <w:t>文件方式：供应商登陆政采云平台http://www.zcygov.cn/，在线申请获取</w:t>
      </w:r>
      <w:r>
        <w:rPr>
          <w:rFonts w:hint="eastAsia" w:asciiTheme="minorEastAsia" w:hAnsiTheme="minorEastAsia" w:eastAsiaTheme="minorEastAsia" w:cstheme="minorEastAsia"/>
          <w:szCs w:val="24"/>
          <w:highlight w:val="none"/>
          <w:lang w:eastAsia="zh-CN"/>
        </w:rPr>
        <w:t>在线询价</w:t>
      </w:r>
      <w:r>
        <w:rPr>
          <w:rFonts w:hint="eastAsia" w:asciiTheme="minorEastAsia" w:hAnsiTheme="minorEastAsia" w:eastAsiaTheme="minorEastAsia" w:cstheme="minorEastAsia"/>
          <w:szCs w:val="24"/>
          <w:highlight w:val="none"/>
        </w:rPr>
        <w:t>文件（进入“项目采购”应用，在获取采购文件菜单中选择项目，申请获取</w:t>
      </w:r>
      <w:r>
        <w:rPr>
          <w:rFonts w:hint="eastAsia" w:asciiTheme="minorEastAsia" w:hAnsiTheme="minorEastAsia" w:eastAsiaTheme="minorEastAsia" w:cstheme="minorEastAsia"/>
          <w:szCs w:val="24"/>
          <w:highlight w:val="none"/>
          <w:lang w:eastAsia="zh-CN"/>
        </w:rPr>
        <w:t>在线询价</w:t>
      </w:r>
      <w:r>
        <w:rPr>
          <w:rFonts w:hint="eastAsia" w:asciiTheme="minorEastAsia" w:hAnsiTheme="minorEastAsia" w:eastAsiaTheme="minorEastAsia" w:cstheme="minorEastAsia"/>
          <w:szCs w:val="24"/>
          <w:highlight w:val="none"/>
        </w:rPr>
        <w:t>文件）。</w:t>
      </w:r>
      <w:r>
        <w:tab/>
      </w:r>
      <w:r>
        <w:fldChar w:fldCharType="begin"/>
      </w:r>
      <w:r>
        <w:instrText xml:space="preserve"> PAGEREF _Toc3241 \h </w:instrText>
      </w:r>
      <w:r>
        <w:fldChar w:fldCharType="separate"/>
      </w:r>
      <w:r>
        <w:t>1</w:t>
      </w:r>
      <w:r>
        <w:fldChar w:fldCharType="end"/>
      </w:r>
      <w:r>
        <w:rPr>
          <w:rFonts w:hint="eastAsia"/>
        </w:rPr>
        <w:fldChar w:fldCharType="end"/>
      </w:r>
    </w:p>
    <w:p w14:paraId="7B3B65FF">
      <w:pPr>
        <w:pStyle w:val="12"/>
        <w:tabs>
          <w:tab w:val="right" w:leader="dot" w:pos="8306"/>
        </w:tabs>
        <w:ind w:left="0" w:leftChars="0" w:firstLine="0" w:firstLineChars="0"/>
      </w:pPr>
      <w:r>
        <w:rPr>
          <w:rFonts w:hint="eastAsia"/>
        </w:rPr>
        <w:fldChar w:fldCharType="begin"/>
      </w:r>
      <w:r>
        <w:rPr>
          <w:rFonts w:hint="eastAsia"/>
        </w:rPr>
        <w:instrText xml:space="preserve"> HYPERLINK \l _Toc29616 </w:instrText>
      </w:r>
      <w:r>
        <w:rPr>
          <w:rFonts w:hint="eastAsia"/>
        </w:rPr>
        <w:fldChar w:fldCharType="separate"/>
      </w:r>
      <w:r>
        <w:rPr>
          <w:rFonts w:hint="default" w:asciiTheme="minorEastAsia" w:hAnsiTheme="minorEastAsia" w:eastAsiaTheme="minorEastAsia" w:cstheme="minorEastAsia"/>
          <w:szCs w:val="24"/>
        </w:rPr>
        <w:t xml:space="preserve">2． </w:t>
      </w:r>
      <w:r>
        <w:rPr>
          <w:rFonts w:hint="eastAsia" w:asciiTheme="minorEastAsia" w:hAnsiTheme="minorEastAsia" w:eastAsiaTheme="minorEastAsia" w:cstheme="minorEastAsia"/>
          <w:szCs w:val="24"/>
          <w:highlight w:val="none"/>
        </w:rPr>
        <w:t>提示：</w:t>
      </w:r>
      <w:r>
        <w:tab/>
      </w:r>
      <w:r>
        <w:fldChar w:fldCharType="begin"/>
      </w:r>
      <w:r>
        <w:instrText xml:space="preserve"> PAGEREF _Toc29616 \h </w:instrText>
      </w:r>
      <w:r>
        <w:fldChar w:fldCharType="separate"/>
      </w:r>
      <w:r>
        <w:t>1</w:t>
      </w:r>
      <w:r>
        <w:fldChar w:fldCharType="end"/>
      </w:r>
      <w:r>
        <w:rPr>
          <w:rFonts w:hint="eastAsia"/>
        </w:rPr>
        <w:fldChar w:fldCharType="end"/>
      </w:r>
    </w:p>
    <w:p w14:paraId="7C9299F8">
      <w:pPr>
        <w:pStyle w:val="20"/>
        <w:tabs>
          <w:tab w:val="right" w:leader="dot" w:pos="8306"/>
        </w:tabs>
        <w:ind w:left="0" w:leftChars="0" w:firstLine="0" w:firstLineChars="0"/>
      </w:pPr>
      <w:r>
        <w:rPr>
          <w:rFonts w:hint="eastAsia"/>
        </w:rPr>
        <w:fldChar w:fldCharType="begin"/>
      </w:r>
      <w:r>
        <w:rPr>
          <w:rFonts w:hint="eastAsia"/>
        </w:rPr>
        <w:instrText xml:space="preserve"> HYPERLINK \l _Toc3159 </w:instrText>
      </w:r>
      <w:r>
        <w:rPr>
          <w:rFonts w:hint="eastAsia"/>
        </w:rPr>
        <w:fldChar w:fldCharType="separate"/>
      </w:r>
      <w:r>
        <w:rPr>
          <w:rFonts w:hint="eastAsia" w:asciiTheme="minorEastAsia" w:hAnsiTheme="minorEastAsia" w:eastAsiaTheme="minorEastAsia" w:cstheme="minorEastAsia"/>
          <w:szCs w:val="24"/>
          <w:highlight w:val="none"/>
          <w:lang w:val="en-US" w:eastAsia="zh-CN"/>
        </w:rPr>
        <w:t>五</w:t>
      </w:r>
      <w:r>
        <w:rPr>
          <w:rFonts w:hint="eastAsia" w:asciiTheme="minorEastAsia" w:hAnsiTheme="minorEastAsia" w:eastAsiaTheme="minorEastAsia" w:cstheme="minorEastAsia"/>
          <w:szCs w:val="24"/>
          <w:highlight w:val="none"/>
        </w:rPr>
        <w:t>、投标与开标注意事项：</w:t>
      </w:r>
      <w:r>
        <w:tab/>
      </w:r>
      <w:r>
        <w:fldChar w:fldCharType="begin"/>
      </w:r>
      <w:r>
        <w:instrText xml:space="preserve"> PAGEREF _Toc3159 \h </w:instrText>
      </w:r>
      <w:r>
        <w:fldChar w:fldCharType="separate"/>
      </w:r>
      <w:r>
        <w:t>1</w:t>
      </w:r>
      <w:r>
        <w:fldChar w:fldCharType="end"/>
      </w:r>
      <w:r>
        <w:rPr>
          <w:rFonts w:hint="eastAsia"/>
        </w:rPr>
        <w:fldChar w:fldCharType="end"/>
      </w:r>
    </w:p>
    <w:p w14:paraId="7C49E71C">
      <w:pPr>
        <w:pStyle w:val="20"/>
        <w:tabs>
          <w:tab w:val="right" w:leader="dot" w:pos="8306"/>
        </w:tabs>
        <w:ind w:left="0" w:leftChars="0" w:firstLine="0" w:firstLineChars="0"/>
      </w:pPr>
      <w:r>
        <w:rPr>
          <w:rFonts w:hint="eastAsia"/>
        </w:rPr>
        <w:fldChar w:fldCharType="begin"/>
      </w:r>
      <w:r>
        <w:rPr>
          <w:rFonts w:hint="eastAsia"/>
        </w:rPr>
        <w:instrText xml:space="preserve"> HYPERLINK \l _Toc28123 </w:instrText>
      </w:r>
      <w:r>
        <w:rPr>
          <w:rFonts w:hint="eastAsia"/>
        </w:rPr>
        <w:fldChar w:fldCharType="separate"/>
      </w:r>
      <w:r>
        <w:rPr>
          <w:rFonts w:hint="eastAsia" w:asciiTheme="minorEastAsia" w:hAnsiTheme="minorEastAsia" w:eastAsiaTheme="minorEastAsia" w:cstheme="minorEastAsia"/>
          <w:szCs w:val="24"/>
          <w:highlight w:val="none"/>
          <w:lang w:val="en-US" w:eastAsia="zh-CN"/>
        </w:rPr>
        <w:t>六</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在线询价</w:t>
      </w:r>
      <w:r>
        <w:rPr>
          <w:rFonts w:hint="eastAsia" w:asciiTheme="minorEastAsia" w:hAnsiTheme="minorEastAsia" w:eastAsiaTheme="minorEastAsia" w:cstheme="minorEastAsia"/>
          <w:szCs w:val="24"/>
          <w:highlight w:val="none"/>
        </w:rPr>
        <w:t>保证金：无</w:t>
      </w:r>
      <w:r>
        <w:tab/>
      </w:r>
      <w:r>
        <w:fldChar w:fldCharType="begin"/>
      </w:r>
      <w:r>
        <w:instrText xml:space="preserve"> PAGEREF _Toc28123 \h </w:instrText>
      </w:r>
      <w:r>
        <w:fldChar w:fldCharType="separate"/>
      </w:r>
      <w:r>
        <w:t>2</w:t>
      </w:r>
      <w:r>
        <w:fldChar w:fldCharType="end"/>
      </w:r>
      <w:r>
        <w:rPr>
          <w:rFonts w:hint="eastAsia"/>
        </w:rPr>
        <w:fldChar w:fldCharType="end"/>
      </w:r>
    </w:p>
    <w:p w14:paraId="78EC1727">
      <w:pPr>
        <w:pStyle w:val="20"/>
        <w:tabs>
          <w:tab w:val="right" w:leader="dot" w:pos="8306"/>
        </w:tabs>
        <w:ind w:left="0" w:leftChars="0" w:firstLine="0" w:firstLineChars="0"/>
      </w:pPr>
      <w:r>
        <w:rPr>
          <w:rFonts w:hint="eastAsia"/>
        </w:rPr>
        <w:fldChar w:fldCharType="begin"/>
      </w:r>
      <w:r>
        <w:rPr>
          <w:rFonts w:hint="eastAsia"/>
        </w:rPr>
        <w:instrText xml:space="preserve"> HYPERLINK \l _Toc18648 </w:instrText>
      </w:r>
      <w:r>
        <w:rPr>
          <w:rFonts w:hint="eastAsia"/>
        </w:rPr>
        <w:fldChar w:fldCharType="separate"/>
      </w:r>
      <w:r>
        <w:rPr>
          <w:rFonts w:hint="eastAsia" w:asciiTheme="minorEastAsia" w:hAnsiTheme="minorEastAsia" w:eastAsiaTheme="minorEastAsia" w:cstheme="minorEastAsia"/>
          <w:szCs w:val="24"/>
          <w:highlight w:val="none"/>
          <w:lang w:val="en-US" w:eastAsia="zh-CN"/>
        </w:rPr>
        <w:t>七</w:t>
      </w:r>
      <w:r>
        <w:rPr>
          <w:rFonts w:hint="eastAsia" w:asciiTheme="minorEastAsia" w:hAnsiTheme="minorEastAsia" w:eastAsiaTheme="minorEastAsia" w:cstheme="minorEastAsia"/>
          <w:szCs w:val="24"/>
          <w:highlight w:val="none"/>
        </w:rPr>
        <w:t>．公告期限：3个工作日</w:t>
      </w:r>
      <w:r>
        <w:tab/>
      </w:r>
      <w:r>
        <w:fldChar w:fldCharType="begin"/>
      </w:r>
      <w:r>
        <w:instrText xml:space="preserve"> PAGEREF _Toc18648 \h </w:instrText>
      </w:r>
      <w:r>
        <w:fldChar w:fldCharType="separate"/>
      </w:r>
      <w:r>
        <w:t>2</w:t>
      </w:r>
      <w:r>
        <w:fldChar w:fldCharType="end"/>
      </w:r>
      <w:r>
        <w:rPr>
          <w:rFonts w:hint="eastAsia"/>
        </w:rPr>
        <w:fldChar w:fldCharType="end"/>
      </w:r>
    </w:p>
    <w:p w14:paraId="2669BFB5">
      <w:pPr>
        <w:pStyle w:val="20"/>
        <w:tabs>
          <w:tab w:val="right" w:leader="dot" w:pos="8306"/>
        </w:tabs>
        <w:ind w:left="0" w:leftChars="0" w:firstLine="0" w:firstLineChars="0"/>
      </w:pPr>
      <w:r>
        <w:rPr>
          <w:rFonts w:hint="eastAsia"/>
        </w:rPr>
        <w:fldChar w:fldCharType="begin"/>
      </w:r>
      <w:r>
        <w:rPr>
          <w:rFonts w:hint="eastAsia"/>
        </w:rPr>
        <w:instrText xml:space="preserve"> HYPERLINK \l _Toc29558 </w:instrText>
      </w:r>
      <w:r>
        <w:rPr>
          <w:rFonts w:hint="eastAsia"/>
        </w:rPr>
        <w:fldChar w:fldCharType="separate"/>
      </w:r>
      <w:r>
        <w:rPr>
          <w:rFonts w:hint="eastAsia" w:asciiTheme="minorEastAsia" w:hAnsiTheme="minorEastAsia" w:eastAsiaTheme="minorEastAsia" w:cstheme="minorEastAsia"/>
          <w:szCs w:val="24"/>
          <w:highlight w:val="none"/>
          <w:lang w:val="en-US" w:eastAsia="zh-CN"/>
        </w:rPr>
        <w:t>八</w:t>
      </w:r>
      <w:r>
        <w:rPr>
          <w:rFonts w:hint="eastAsia" w:asciiTheme="minorEastAsia" w:hAnsiTheme="minorEastAsia" w:eastAsiaTheme="minorEastAsia" w:cstheme="minorEastAsia"/>
          <w:szCs w:val="24"/>
          <w:highlight w:val="none"/>
        </w:rPr>
        <w:t>．联系方式：</w:t>
      </w:r>
      <w:r>
        <w:tab/>
      </w:r>
      <w:r>
        <w:fldChar w:fldCharType="begin"/>
      </w:r>
      <w:r>
        <w:instrText xml:space="preserve"> PAGEREF _Toc29558 \h </w:instrText>
      </w:r>
      <w:r>
        <w:fldChar w:fldCharType="separate"/>
      </w:r>
      <w:r>
        <w:t>2</w:t>
      </w:r>
      <w:r>
        <w:fldChar w:fldCharType="end"/>
      </w:r>
      <w:r>
        <w:rPr>
          <w:rFonts w:hint="eastAsia"/>
        </w:rPr>
        <w:fldChar w:fldCharType="end"/>
      </w:r>
    </w:p>
    <w:p w14:paraId="0C31462C">
      <w:pPr>
        <w:pStyle w:val="18"/>
        <w:tabs>
          <w:tab w:val="right" w:leader="dot" w:pos="8306"/>
        </w:tabs>
        <w:ind w:left="0" w:leftChars="0" w:firstLine="0" w:firstLineChars="0"/>
      </w:pPr>
      <w:r>
        <w:rPr>
          <w:rFonts w:hint="eastAsia"/>
        </w:rPr>
        <w:fldChar w:fldCharType="begin"/>
      </w:r>
      <w:r>
        <w:rPr>
          <w:rFonts w:hint="eastAsia"/>
        </w:rPr>
        <w:instrText xml:space="preserve"> HYPERLINK \l _Toc21068 </w:instrText>
      </w:r>
      <w:r>
        <w:rPr>
          <w:rFonts w:hint="eastAsia"/>
        </w:rPr>
        <w:fldChar w:fldCharType="separate"/>
      </w:r>
      <w:r>
        <w:rPr>
          <w:rFonts w:hint="eastAsia" w:asciiTheme="minorEastAsia" w:hAnsiTheme="minorEastAsia" w:eastAsiaTheme="minorEastAsia" w:cstheme="minorEastAsia"/>
          <w:szCs w:val="36"/>
          <w:highlight w:val="none"/>
        </w:rPr>
        <w:t>第二部分供应商须知</w:t>
      </w:r>
      <w:r>
        <w:tab/>
      </w:r>
      <w:r>
        <w:fldChar w:fldCharType="begin"/>
      </w:r>
      <w:r>
        <w:instrText xml:space="preserve"> PAGEREF _Toc21068 \h </w:instrText>
      </w:r>
      <w:r>
        <w:fldChar w:fldCharType="separate"/>
      </w:r>
      <w:r>
        <w:t>4</w:t>
      </w:r>
      <w:r>
        <w:fldChar w:fldCharType="end"/>
      </w:r>
      <w:r>
        <w:rPr>
          <w:rFonts w:hint="eastAsia"/>
        </w:rPr>
        <w:fldChar w:fldCharType="end"/>
      </w:r>
    </w:p>
    <w:p w14:paraId="5B30F061">
      <w:pPr>
        <w:pStyle w:val="20"/>
        <w:tabs>
          <w:tab w:val="right" w:leader="dot" w:pos="8306"/>
        </w:tabs>
        <w:ind w:left="0" w:leftChars="0" w:firstLine="0" w:firstLineChars="0"/>
      </w:pPr>
      <w:r>
        <w:rPr>
          <w:rFonts w:hint="eastAsia"/>
        </w:rPr>
        <w:fldChar w:fldCharType="begin"/>
      </w:r>
      <w:r>
        <w:rPr>
          <w:rFonts w:hint="eastAsia"/>
        </w:rPr>
        <w:instrText xml:space="preserve"> HYPERLINK \l _Toc9580 </w:instrText>
      </w:r>
      <w:r>
        <w:rPr>
          <w:rFonts w:hint="eastAsia"/>
        </w:rPr>
        <w:fldChar w:fldCharType="separate"/>
      </w:r>
      <w:r>
        <w:rPr>
          <w:rFonts w:hint="default" w:asciiTheme="minorEastAsia" w:hAnsiTheme="minorEastAsia" w:eastAsiaTheme="minorEastAsia" w:cstheme="minorEastAsia"/>
        </w:rPr>
        <w:t xml:space="preserve">6.1． </w:t>
      </w:r>
      <w:r>
        <w:rPr>
          <w:rFonts w:hint="eastAsia" w:asciiTheme="minorEastAsia" w:hAnsiTheme="minorEastAsia" w:eastAsiaTheme="minorEastAsia" w:cstheme="minorEastAsia"/>
          <w:highlight w:val="none"/>
        </w:rPr>
        <w:t>总则</w:t>
      </w:r>
      <w:r>
        <w:tab/>
      </w:r>
      <w:r>
        <w:fldChar w:fldCharType="begin"/>
      </w:r>
      <w:r>
        <w:instrText xml:space="preserve"> PAGEREF _Toc9580 \h </w:instrText>
      </w:r>
      <w:r>
        <w:fldChar w:fldCharType="separate"/>
      </w:r>
      <w:r>
        <w:t>8</w:t>
      </w:r>
      <w:r>
        <w:fldChar w:fldCharType="end"/>
      </w:r>
      <w:r>
        <w:rPr>
          <w:rFonts w:hint="eastAsia"/>
        </w:rPr>
        <w:fldChar w:fldCharType="end"/>
      </w:r>
    </w:p>
    <w:p w14:paraId="27323281">
      <w:pPr>
        <w:pStyle w:val="12"/>
        <w:tabs>
          <w:tab w:val="right" w:leader="dot" w:pos="8306"/>
        </w:tabs>
        <w:ind w:left="0" w:leftChars="0" w:firstLine="0" w:firstLineChars="0"/>
      </w:pPr>
      <w:r>
        <w:rPr>
          <w:rFonts w:hint="eastAsia"/>
        </w:rPr>
        <w:fldChar w:fldCharType="begin"/>
      </w:r>
      <w:r>
        <w:rPr>
          <w:rFonts w:hint="eastAsia"/>
        </w:rPr>
        <w:instrText xml:space="preserve"> HYPERLINK \l _Toc31253 </w:instrText>
      </w:r>
      <w:r>
        <w:rPr>
          <w:rFonts w:hint="eastAsia"/>
        </w:rPr>
        <w:fldChar w:fldCharType="separate"/>
      </w:r>
      <w:r>
        <w:rPr>
          <w:rFonts w:hint="eastAsia" w:asciiTheme="minorEastAsia" w:hAnsiTheme="minorEastAsia" w:eastAsiaTheme="minorEastAsia" w:cstheme="minorEastAsia"/>
          <w:bCs/>
          <w:szCs w:val="24"/>
          <w:highlight w:val="none"/>
        </w:rPr>
        <w:t>1、适用范围</w:t>
      </w:r>
      <w:r>
        <w:tab/>
      </w:r>
      <w:r>
        <w:fldChar w:fldCharType="begin"/>
      </w:r>
      <w:r>
        <w:instrText xml:space="preserve"> PAGEREF _Toc31253 \h </w:instrText>
      </w:r>
      <w:r>
        <w:fldChar w:fldCharType="separate"/>
      </w:r>
      <w:r>
        <w:t>8</w:t>
      </w:r>
      <w:r>
        <w:fldChar w:fldCharType="end"/>
      </w:r>
      <w:r>
        <w:rPr>
          <w:rFonts w:hint="eastAsia"/>
        </w:rPr>
        <w:fldChar w:fldCharType="end"/>
      </w:r>
    </w:p>
    <w:p w14:paraId="0420AB1C">
      <w:pPr>
        <w:pStyle w:val="12"/>
        <w:tabs>
          <w:tab w:val="right" w:leader="dot" w:pos="8306"/>
        </w:tabs>
        <w:ind w:left="0" w:leftChars="0" w:firstLine="0" w:firstLineChars="0"/>
      </w:pPr>
      <w:r>
        <w:rPr>
          <w:rFonts w:hint="eastAsia"/>
        </w:rPr>
        <w:fldChar w:fldCharType="begin"/>
      </w:r>
      <w:r>
        <w:rPr>
          <w:rFonts w:hint="eastAsia"/>
        </w:rPr>
        <w:instrText xml:space="preserve"> HYPERLINK \l _Toc31537 </w:instrText>
      </w:r>
      <w:r>
        <w:rPr>
          <w:rFonts w:hint="eastAsia"/>
        </w:rPr>
        <w:fldChar w:fldCharType="separate"/>
      </w:r>
      <w:r>
        <w:rPr>
          <w:rFonts w:hint="eastAsia" w:asciiTheme="minorEastAsia" w:hAnsiTheme="minorEastAsia" w:eastAsiaTheme="minorEastAsia" w:cstheme="minorEastAsia"/>
          <w:bCs/>
          <w:szCs w:val="24"/>
          <w:highlight w:val="none"/>
        </w:rPr>
        <w:t>2、定义</w:t>
      </w:r>
      <w:r>
        <w:tab/>
      </w:r>
      <w:r>
        <w:fldChar w:fldCharType="begin"/>
      </w:r>
      <w:r>
        <w:instrText xml:space="preserve"> PAGEREF _Toc31537 \h </w:instrText>
      </w:r>
      <w:r>
        <w:fldChar w:fldCharType="separate"/>
      </w:r>
      <w:r>
        <w:t>8</w:t>
      </w:r>
      <w:r>
        <w:fldChar w:fldCharType="end"/>
      </w:r>
      <w:r>
        <w:rPr>
          <w:rFonts w:hint="eastAsia"/>
        </w:rPr>
        <w:fldChar w:fldCharType="end"/>
      </w:r>
    </w:p>
    <w:p w14:paraId="1EC64CD6">
      <w:pPr>
        <w:pStyle w:val="12"/>
        <w:tabs>
          <w:tab w:val="right" w:leader="dot" w:pos="8306"/>
        </w:tabs>
        <w:ind w:left="0" w:leftChars="0" w:firstLine="0" w:firstLineChars="0"/>
      </w:pPr>
      <w:r>
        <w:rPr>
          <w:rFonts w:hint="eastAsia"/>
        </w:rPr>
        <w:fldChar w:fldCharType="begin"/>
      </w:r>
      <w:r>
        <w:rPr>
          <w:rFonts w:hint="eastAsia"/>
        </w:rPr>
        <w:instrText xml:space="preserve"> HYPERLINK \l _Toc32521 </w:instrText>
      </w:r>
      <w:r>
        <w:rPr>
          <w:rFonts w:hint="eastAsia"/>
        </w:rPr>
        <w:fldChar w:fldCharType="separate"/>
      </w:r>
      <w:r>
        <w:rPr>
          <w:rFonts w:hint="eastAsia" w:asciiTheme="minorEastAsia" w:hAnsiTheme="minorEastAsia" w:eastAsiaTheme="minorEastAsia" w:cstheme="minorEastAsia"/>
          <w:bCs/>
          <w:szCs w:val="24"/>
          <w:highlight w:val="none"/>
        </w:rPr>
        <w:t>3、采购项目概况</w:t>
      </w:r>
      <w:r>
        <w:tab/>
      </w:r>
      <w:r>
        <w:fldChar w:fldCharType="begin"/>
      </w:r>
      <w:r>
        <w:instrText xml:space="preserve"> PAGEREF _Toc32521 \h </w:instrText>
      </w:r>
      <w:r>
        <w:fldChar w:fldCharType="separate"/>
      </w:r>
      <w:r>
        <w:t>8</w:t>
      </w:r>
      <w:r>
        <w:fldChar w:fldCharType="end"/>
      </w:r>
      <w:r>
        <w:rPr>
          <w:rFonts w:hint="eastAsia"/>
        </w:rPr>
        <w:fldChar w:fldCharType="end"/>
      </w:r>
    </w:p>
    <w:p w14:paraId="15BD0736">
      <w:pPr>
        <w:pStyle w:val="12"/>
        <w:tabs>
          <w:tab w:val="right" w:leader="dot" w:pos="8306"/>
        </w:tabs>
        <w:ind w:left="0" w:leftChars="0" w:firstLine="0" w:firstLineChars="0"/>
      </w:pPr>
      <w:r>
        <w:rPr>
          <w:rFonts w:hint="eastAsia"/>
        </w:rPr>
        <w:fldChar w:fldCharType="begin"/>
      </w:r>
      <w:r>
        <w:rPr>
          <w:rFonts w:hint="eastAsia"/>
        </w:rPr>
        <w:instrText xml:space="preserve"> HYPERLINK \l _Toc4265 </w:instrText>
      </w:r>
      <w:r>
        <w:rPr>
          <w:rFonts w:hint="eastAsia"/>
        </w:rPr>
        <w:fldChar w:fldCharType="separate"/>
      </w:r>
      <w:r>
        <w:rPr>
          <w:rFonts w:hint="eastAsia" w:asciiTheme="minorEastAsia" w:hAnsiTheme="minorEastAsia" w:eastAsiaTheme="minorEastAsia" w:cstheme="minorEastAsia"/>
          <w:bCs/>
          <w:szCs w:val="24"/>
          <w:highlight w:val="none"/>
        </w:rPr>
        <w:t>4、合格的</w:t>
      </w:r>
      <w:r>
        <w:rPr>
          <w:rFonts w:hint="eastAsia" w:asciiTheme="minorEastAsia" w:hAnsiTheme="minorEastAsia" w:eastAsiaTheme="minorEastAsia" w:cstheme="minorEastAsia"/>
          <w:bCs/>
          <w:szCs w:val="24"/>
          <w:highlight w:val="none"/>
          <w:lang w:eastAsia="zh-CN"/>
        </w:rPr>
        <w:t>在线询价</w:t>
      </w:r>
      <w:r>
        <w:rPr>
          <w:rFonts w:hint="eastAsia" w:asciiTheme="minorEastAsia" w:hAnsiTheme="minorEastAsia" w:eastAsiaTheme="minorEastAsia" w:cstheme="minorEastAsia"/>
          <w:bCs/>
          <w:szCs w:val="24"/>
          <w:highlight w:val="none"/>
        </w:rPr>
        <w:t>供应商</w:t>
      </w:r>
      <w:r>
        <w:tab/>
      </w:r>
      <w:r>
        <w:fldChar w:fldCharType="begin"/>
      </w:r>
      <w:r>
        <w:instrText xml:space="preserve"> PAGEREF _Toc4265 \h </w:instrText>
      </w:r>
      <w:r>
        <w:fldChar w:fldCharType="separate"/>
      </w:r>
      <w:r>
        <w:t>8</w:t>
      </w:r>
      <w:r>
        <w:fldChar w:fldCharType="end"/>
      </w:r>
      <w:r>
        <w:rPr>
          <w:rFonts w:hint="eastAsia"/>
        </w:rPr>
        <w:fldChar w:fldCharType="end"/>
      </w:r>
    </w:p>
    <w:p w14:paraId="23F70F50">
      <w:pPr>
        <w:pStyle w:val="12"/>
        <w:tabs>
          <w:tab w:val="right" w:leader="dot" w:pos="8306"/>
        </w:tabs>
        <w:ind w:left="0" w:leftChars="0" w:firstLine="0" w:firstLineChars="0"/>
      </w:pPr>
      <w:r>
        <w:rPr>
          <w:rFonts w:hint="eastAsia"/>
        </w:rPr>
        <w:fldChar w:fldCharType="begin"/>
      </w:r>
      <w:r>
        <w:rPr>
          <w:rFonts w:hint="eastAsia"/>
        </w:rPr>
        <w:instrText xml:space="preserve"> HYPERLINK \l _Toc11325 </w:instrText>
      </w:r>
      <w:r>
        <w:rPr>
          <w:rFonts w:hint="eastAsia"/>
        </w:rPr>
        <w:fldChar w:fldCharType="separate"/>
      </w:r>
      <w:r>
        <w:rPr>
          <w:rFonts w:hint="eastAsia" w:asciiTheme="minorEastAsia" w:hAnsiTheme="minorEastAsia" w:eastAsiaTheme="minorEastAsia" w:cstheme="minorEastAsia"/>
          <w:bCs/>
          <w:szCs w:val="24"/>
          <w:highlight w:val="none"/>
        </w:rPr>
        <w:t>5、</w:t>
      </w:r>
      <w:r>
        <w:rPr>
          <w:rFonts w:hint="eastAsia" w:asciiTheme="minorEastAsia" w:hAnsiTheme="minorEastAsia" w:eastAsiaTheme="minorEastAsia" w:cstheme="minorEastAsia"/>
          <w:bCs/>
          <w:szCs w:val="24"/>
          <w:highlight w:val="none"/>
          <w:lang w:eastAsia="zh-CN"/>
        </w:rPr>
        <w:t>在线询价</w:t>
      </w:r>
      <w:r>
        <w:rPr>
          <w:rFonts w:hint="eastAsia" w:asciiTheme="minorEastAsia" w:hAnsiTheme="minorEastAsia" w:eastAsiaTheme="minorEastAsia" w:cstheme="minorEastAsia"/>
          <w:bCs/>
          <w:szCs w:val="24"/>
          <w:highlight w:val="none"/>
        </w:rPr>
        <w:t>费用</w:t>
      </w:r>
      <w:r>
        <w:tab/>
      </w:r>
      <w:r>
        <w:fldChar w:fldCharType="begin"/>
      </w:r>
      <w:r>
        <w:instrText xml:space="preserve"> PAGEREF _Toc11325 \h </w:instrText>
      </w:r>
      <w:r>
        <w:fldChar w:fldCharType="separate"/>
      </w:r>
      <w:r>
        <w:t>8</w:t>
      </w:r>
      <w:r>
        <w:fldChar w:fldCharType="end"/>
      </w:r>
      <w:r>
        <w:rPr>
          <w:rFonts w:hint="eastAsia"/>
        </w:rPr>
        <w:fldChar w:fldCharType="end"/>
      </w:r>
    </w:p>
    <w:p w14:paraId="011548F9">
      <w:pPr>
        <w:pStyle w:val="20"/>
        <w:tabs>
          <w:tab w:val="right" w:leader="dot" w:pos="8306"/>
        </w:tabs>
        <w:ind w:left="0" w:leftChars="0" w:firstLine="0" w:firstLineChars="0"/>
      </w:pPr>
      <w:r>
        <w:rPr>
          <w:rFonts w:hint="eastAsia"/>
        </w:rPr>
        <w:fldChar w:fldCharType="begin"/>
      </w:r>
      <w:r>
        <w:rPr>
          <w:rFonts w:hint="eastAsia"/>
        </w:rPr>
        <w:instrText xml:space="preserve"> HYPERLINK \l _Toc12372 </w:instrText>
      </w:r>
      <w:r>
        <w:rPr>
          <w:rFonts w:hint="eastAsia"/>
        </w:rPr>
        <w:fldChar w:fldCharType="separate"/>
      </w:r>
      <w:r>
        <w:rPr>
          <w:rFonts w:hint="default" w:asciiTheme="minorEastAsia" w:hAnsiTheme="minorEastAsia" w:eastAsiaTheme="minorEastAsia" w:cstheme="minorEastAsia"/>
        </w:rPr>
        <w:t xml:space="preserve">6.2． </w:t>
      </w:r>
      <w:r>
        <w:rPr>
          <w:rFonts w:hint="eastAsia" w:asciiTheme="minorEastAsia" w:hAnsiTheme="minorEastAsia" w:eastAsiaTheme="minorEastAsia" w:cstheme="minorEastAsia"/>
          <w:highlight w:val="none"/>
          <w:lang w:eastAsia="zh-CN"/>
        </w:rPr>
        <w:t>在线询价</w:t>
      </w:r>
      <w:r>
        <w:rPr>
          <w:rFonts w:hint="eastAsia" w:asciiTheme="minorEastAsia" w:hAnsiTheme="minorEastAsia" w:eastAsiaTheme="minorEastAsia" w:cstheme="minorEastAsia"/>
          <w:highlight w:val="none"/>
        </w:rPr>
        <w:t>文件</w:t>
      </w:r>
      <w:r>
        <w:tab/>
      </w:r>
      <w:r>
        <w:fldChar w:fldCharType="begin"/>
      </w:r>
      <w:r>
        <w:instrText xml:space="preserve"> PAGEREF _Toc12372 \h </w:instrText>
      </w:r>
      <w:r>
        <w:fldChar w:fldCharType="separate"/>
      </w:r>
      <w:r>
        <w:t>8</w:t>
      </w:r>
      <w:r>
        <w:fldChar w:fldCharType="end"/>
      </w:r>
      <w:r>
        <w:rPr>
          <w:rFonts w:hint="eastAsia"/>
        </w:rPr>
        <w:fldChar w:fldCharType="end"/>
      </w:r>
    </w:p>
    <w:p w14:paraId="69A72B2F">
      <w:pPr>
        <w:pStyle w:val="12"/>
        <w:tabs>
          <w:tab w:val="right" w:leader="dot" w:pos="8306"/>
        </w:tabs>
        <w:ind w:left="0" w:leftChars="0" w:firstLine="0" w:firstLineChars="0"/>
      </w:pPr>
      <w:r>
        <w:rPr>
          <w:rFonts w:hint="eastAsia"/>
        </w:rPr>
        <w:fldChar w:fldCharType="begin"/>
      </w:r>
      <w:r>
        <w:rPr>
          <w:rFonts w:hint="eastAsia"/>
        </w:rPr>
        <w:instrText xml:space="preserve"> HYPERLINK \l _Toc1798 </w:instrText>
      </w:r>
      <w:r>
        <w:rPr>
          <w:rFonts w:hint="eastAsia"/>
        </w:rPr>
        <w:fldChar w:fldCharType="separate"/>
      </w:r>
      <w:r>
        <w:rPr>
          <w:rFonts w:hint="eastAsia" w:asciiTheme="minorEastAsia" w:hAnsiTheme="minorEastAsia" w:eastAsiaTheme="minorEastAsia" w:cstheme="minorEastAsia"/>
          <w:bCs/>
          <w:szCs w:val="24"/>
          <w:highlight w:val="none"/>
        </w:rPr>
        <w:t>6、</w:t>
      </w:r>
      <w:r>
        <w:rPr>
          <w:rFonts w:hint="eastAsia" w:asciiTheme="minorEastAsia" w:hAnsiTheme="minorEastAsia" w:eastAsiaTheme="minorEastAsia" w:cstheme="minorEastAsia"/>
          <w:bCs/>
          <w:szCs w:val="24"/>
          <w:highlight w:val="none"/>
          <w:lang w:eastAsia="zh-CN"/>
        </w:rPr>
        <w:t>在线询价</w:t>
      </w:r>
      <w:r>
        <w:rPr>
          <w:rFonts w:hint="eastAsia" w:asciiTheme="minorEastAsia" w:hAnsiTheme="minorEastAsia" w:eastAsiaTheme="minorEastAsia" w:cstheme="minorEastAsia"/>
          <w:bCs/>
          <w:szCs w:val="24"/>
          <w:highlight w:val="none"/>
        </w:rPr>
        <w:t>文件的组成</w:t>
      </w:r>
      <w:r>
        <w:tab/>
      </w:r>
      <w:r>
        <w:fldChar w:fldCharType="begin"/>
      </w:r>
      <w:r>
        <w:instrText xml:space="preserve"> PAGEREF _Toc1798 \h </w:instrText>
      </w:r>
      <w:r>
        <w:fldChar w:fldCharType="separate"/>
      </w:r>
      <w:r>
        <w:t>8</w:t>
      </w:r>
      <w:r>
        <w:fldChar w:fldCharType="end"/>
      </w:r>
      <w:r>
        <w:rPr>
          <w:rFonts w:hint="eastAsia"/>
        </w:rPr>
        <w:fldChar w:fldCharType="end"/>
      </w:r>
    </w:p>
    <w:p w14:paraId="4B1146F6">
      <w:pPr>
        <w:pStyle w:val="12"/>
        <w:tabs>
          <w:tab w:val="right" w:leader="dot" w:pos="8306"/>
        </w:tabs>
        <w:ind w:left="0" w:leftChars="0" w:firstLine="0" w:firstLineChars="0"/>
      </w:pPr>
      <w:r>
        <w:rPr>
          <w:rFonts w:hint="eastAsia"/>
        </w:rPr>
        <w:fldChar w:fldCharType="begin"/>
      </w:r>
      <w:r>
        <w:rPr>
          <w:rFonts w:hint="eastAsia"/>
        </w:rPr>
        <w:instrText xml:space="preserve"> HYPERLINK \l _Toc25534 </w:instrText>
      </w:r>
      <w:r>
        <w:rPr>
          <w:rFonts w:hint="eastAsia"/>
        </w:rPr>
        <w:fldChar w:fldCharType="separate"/>
      </w:r>
      <w:r>
        <w:rPr>
          <w:rFonts w:hint="eastAsia" w:asciiTheme="minorEastAsia" w:hAnsiTheme="minorEastAsia" w:eastAsiaTheme="minorEastAsia" w:cstheme="minorEastAsia"/>
          <w:bCs/>
          <w:szCs w:val="24"/>
          <w:highlight w:val="none"/>
        </w:rPr>
        <w:t>7、</w:t>
      </w:r>
      <w:r>
        <w:rPr>
          <w:rFonts w:hint="eastAsia" w:asciiTheme="minorEastAsia" w:hAnsiTheme="minorEastAsia" w:eastAsiaTheme="minorEastAsia" w:cstheme="minorEastAsia"/>
          <w:bCs/>
          <w:szCs w:val="24"/>
          <w:highlight w:val="none"/>
          <w:lang w:eastAsia="zh-CN"/>
        </w:rPr>
        <w:t>在线询价</w:t>
      </w:r>
      <w:r>
        <w:rPr>
          <w:rFonts w:hint="eastAsia" w:asciiTheme="minorEastAsia" w:hAnsiTheme="minorEastAsia" w:eastAsiaTheme="minorEastAsia" w:cstheme="minorEastAsia"/>
          <w:bCs/>
          <w:szCs w:val="24"/>
          <w:highlight w:val="none"/>
        </w:rPr>
        <w:t>文件的澄清与修改</w:t>
      </w:r>
      <w:r>
        <w:tab/>
      </w:r>
      <w:r>
        <w:fldChar w:fldCharType="begin"/>
      </w:r>
      <w:r>
        <w:instrText xml:space="preserve"> PAGEREF _Toc25534 \h </w:instrText>
      </w:r>
      <w:r>
        <w:fldChar w:fldCharType="separate"/>
      </w:r>
      <w:r>
        <w:t>9</w:t>
      </w:r>
      <w:r>
        <w:fldChar w:fldCharType="end"/>
      </w:r>
      <w:r>
        <w:rPr>
          <w:rFonts w:hint="eastAsia"/>
        </w:rPr>
        <w:fldChar w:fldCharType="end"/>
      </w:r>
    </w:p>
    <w:p w14:paraId="1573AFB3">
      <w:pPr>
        <w:pStyle w:val="20"/>
        <w:tabs>
          <w:tab w:val="right" w:leader="dot" w:pos="8306"/>
        </w:tabs>
        <w:ind w:left="0" w:leftChars="0" w:firstLine="0" w:firstLineChars="0"/>
      </w:pPr>
      <w:r>
        <w:rPr>
          <w:rFonts w:hint="eastAsia"/>
        </w:rPr>
        <w:fldChar w:fldCharType="begin"/>
      </w:r>
      <w:r>
        <w:rPr>
          <w:rFonts w:hint="eastAsia"/>
        </w:rPr>
        <w:instrText xml:space="preserve"> HYPERLINK \l _Toc20002 </w:instrText>
      </w:r>
      <w:r>
        <w:rPr>
          <w:rFonts w:hint="eastAsia"/>
        </w:rPr>
        <w:fldChar w:fldCharType="separate"/>
      </w:r>
      <w:r>
        <w:rPr>
          <w:rFonts w:hint="default" w:asciiTheme="minorEastAsia" w:hAnsiTheme="minorEastAsia" w:eastAsiaTheme="minorEastAsia" w:cstheme="minorEastAsia"/>
        </w:rPr>
        <w:t xml:space="preserve">6.3． </w:t>
      </w:r>
      <w:r>
        <w:rPr>
          <w:rFonts w:hint="eastAsia" w:asciiTheme="minorEastAsia" w:hAnsiTheme="minorEastAsia" w:eastAsiaTheme="minorEastAsia" w:cstheme="minorEastAsia"/>
          <w:highlight w:val="none"/>
          <w:lang w:eastAsia="zh-CN"/>
        </w:rPr>
        <w:t>在线询价</w:t>
      </w:r>
      <w:r>
        <w:rPr>
          <w:rFonts w:hint="eastAsia" w:asciiTheme="minorEastAsia" w:hAnsiTheme="minorEastAsia" w:eastAsiaTheme="minorEastAsia" w:cstheme="minorEastAsia"/>
          <w:highlight w:val="none"/>
        </w:rPr>
        <w:t>响应文件的编写</w:t>
      </w:r>
      <w:r>
        <w:tab/>
      </w:r>
      <w:r>
        <w:fldChar w:fldCharType="begin"/>
      </w:r>
      <w:r>
        <w:instrText xml:space="preserve"> PAGEREF _Toc20002 \h </w:instrText>
      </w:r>
      <w:r>
        <w:fldChar w:fldCharType="separate"/>
      </w:r>
      <w:r>
        <w:t>9</w:t>
      </w:r>
      <w:r>
        <w:fldChar w:fldCharType="end"/>
      </w:r>
      <w:r>
        <w:rPr>
          <w:rFonts w:hint="eastAsia"/>
        </w:rPr>
        <w:fldChar w:fldCharType="end"/>
      </w:r>
    </w:p>
    <w:p w14:paraId="0B286AEB">
      <w:pPr>
        <w:pStyle w:val="12"/>
        <w:tabs>
          <w:tab w:val="right" w:leader="dot" w:pos="8306"/>
        </w:tabs>
        <w:ind w:left="0" w:leftChars="0" w:firstLine="0" w:firstLineChars="0"/>
      </w:pPr>
      <w:r>
        <w:rPr>
          <w:rFonts w:hint="eastAsia"/>
        </w:rPr>
        <w:fldChar w:fldCharType="begin"/>
      </w:r>
      <w:r>
        <w:rPr>
          <w:rFonts w:hint="eastAsia"/>
        </w:rPr>
        <w:instrText xml:space="preserve"> HYPERLINK \l _Toc25728 </w:instrText>
      </w:r>
      <w:r>
        <w:rPr>
          <w:rFonts w:hint="eastAsia"/>
        </w:rPr>
        <w:fldChar w:fldCharType="separate"/>
      </w:r>
      <w:r>
        <w:rPr>
          <w:rFonts w:hint="eastAsia" w:asciiTheme="minorEastAsia" w:hAnsiTheme="minorEastAsia" w:eastAsiaTheme="minorEastAsia" w:cstheme="minorEastAsia"/>
          <w:szCs w:val="24"/>
          <w:highlight w:val="none"/>
        </w:rPr>
        <w:t>8、要求</w:t>
      </w:r>
      <w:r>
        <w:tab/>
      </w:r>
      <w:r>
        <w:fldChar w:fldCharType="begin"/>
      </w:r>
      <w:r>
        <w:instrText xml:space="preserve"> PAGEREF _Toc25728 \h </w:instrText>
      </w:r>
      <w:r>
        <w:fldChar w:fldCharType="separate"/>
      </w:r>
      <w:r>
        <w:t>9</w:t>
      </w:r>
      <w:r>
        <w:fldChar w:fldCharType="end"/>
      </w:r>
      <w:r>
        <w:rPr>
          <w:rFonts w:hint="eastAsia"/>
        </w:rPr>
        <w:fldChar w:fldCharType="end"/>
      </w:r>
    </w:p>
    <w:p w14:paraId="64036C2A">
      <w:pPr>
        <w:pStyle w:val="12"/>
        <w:tabs>
          <w:tab w:val="right" w:leader="dot" w:pos="8306"/>
        </w:tabs>
        <w:ind w:left="0" w:leftChars="0" w:firstLine="0" w:firstLineChars="0"/>
      </w:pPr>
      <w:r>
        <w:rPr>
          <w:rFonts w:hint="eastAsia"/>
        </w:rPr>
        <w:fldChar w:fldCharType="begin"/>
      </w:r>
      <w:r>
        <w:rPr>
          <w:rFonts w:hint="eastAsia"/>
        </w:rPr>
        <w:instrText xml:space="preserve"> HYPERLINK \l _Toc23348 </w:instrText>
      </w:r>
      <w:r>
        <w:rPr>
          <w:rFonts w:hint="eastAsia"/>
        </w:rPr>
        <w:fldChar w:fldCharType="separate"/>
      </w:r>
      <w:r>
        <w:rPr>
          <w:rFonts w:hint="eastAsia" w:asciiTheme="minorEastAsia" w:hAnsiTheme="minorEastAsia" w:eastAsiaTheme="minorEastAsia" w:cstheme="minorEastAsia"/>
          <w:bCs/>
          <w:szCs w:val="24"/>
          <w:highlight w:val="none"/>
        </w:rPr>
        <w:t>9、响应文件的组成</w:t>
      </w:r>
      <w:r>
        <w:tab/>
      </w:r>
      <w:r>
        <w:fldChar w:fldCharType="begin"/>
      </w:r>
      <w:r>
        <w:instrText xml:space="preserve"> PAGEREF _Toc23348 \h </w:instrText>
      </w:r>
      <w:r>
        <w:fldChar w:fldCharType="separate"/>
      </w:r>
      <w:r>
        <w:t>10</w:t>
      </w:r>
      <w:r>
        <w:fldChar w:fldCharType="end"/>
      </w:r>
      <w:r>
        <w:rPr>
          <w:rFonts w:hint="eastAsia"/>
        </w:rPr>
        <w:fldChar w:fldCharType="end"/>
      </w:r>
    </w:p>
    <w:p w14:paraId="44413EA0">
      <w:pPr>
        <w:pStyle w:val="12"/>
        <w:tabs>
          <w:tab w:val="right" w:leader="dot" w:pos="8306"/>
        </w:tabs>
        <w:ind w:left="0" w:leftChars="0" w:firstLine="0" w:firstLineChars="0"/>
      </w:pPr>
      <w:r>
        <w:rPr>
          <w:rFonts w:hint="eastAsia"/>
        </w:rPr>
        <w:fldChar w:fldCharType="begin"/>
      </w:r>
      <w:r>
        <w:rPr>
          <w:rFonts w:hint="eastAsia"/>
        </w:rPr>
        <w:instrText xml:space="preserve"> HYPERLINK \l _Toc23137 </w:instrText>
      </w:r>
      <w:r>
        <w:rPr>
          <w:rFonts w:hint="eastAsia"/>
        </w:rPr>
        <w:fldChar w:fldCharType="separate"/>
      </w:r>
      <w:r>
        <w:rPr>
          <w:rFonts w:hint="eastAsia" w:asciiTheme="minorEastAsia" w:hAnsiTheme="minorEastAsia" w:eastAsiaTheme="minorEastAsia" w:cstheme="minorEastAsia"/>
          <w:bCs/>
          <w:highlight w:val="none"/>
        </w:rPr>
        <w:t>10．响应文件有效期</w:t>
      </w:r>
      <w:r>
        <w:tab/>
      </w:r>
      <w:r>
        <w:fldChar w:fldCharType="begin"/>
      </w:r>
      <w:r>
        <w:instrText xml:space="preserve"> PAGEREF _Toc23137 \h </w:instrText>
      </w:r>
      <w:r>
        <w:fldChar w:fldCharType="separate"/>
      </w:r>
      <w:r>
        <w:t>10</w:t>
      </w:r>
      <w:r>
        <w:fldChar w:fldCharType="end"/>
      </w:r>
      <w:r>
        <w:rPr>
          <w:rFonts w:hint="eastAsia"/>
        </w:rPr>
        <w:fldChar w:fldCharType="end"/>
      </w:r>
    </w:p>
    <w:p w14:paraId="1B52125F">
      <w:pPr>
        <w:pStyle w:val="12"/>
        <w:tabs>
          <w:tab w:val="right" w:leader="dot" w:pos="8306"/>
        </w:tabs>
        <w:ind w:left="0" w:leftChars="0" w:firstLine="0" w:firstLineChars="0"/>
      </w:pPr>
      <w:r>
        <w:rPr>
          <w:rFonts w:hint="eastAsia"/>
        </w:rPr>
        <w:fldChar w:fldCharType="begin"/>
      </w:r>
      <w:r>
        <w:rPr>
          <w:rFonts w:hint="eastAsia"/>
        </w:rPr>
        <w:instrText xml:space="preserve"> HYPERLINK \l _Toc16617 </w:instrText>
      </w:r>
      <w:r>
        <w:rPr>
          <w:rFonts w:hint="eastAsia"/>
        </w:rPr>
        <w:fldChar w:fldCharType="separate"/>
      </w:r>
      <w:r>
        <w:rPr>
          <w:rFonts w:hint="eastAsia" w:asciiTheme="minorEastAsia" w:hAnsiTheme="minorEastAsia" w:eastAsiaTheme="minorEastAsia" w:cstheme="minorEastAsia"/>
          <w:bCs/>
          <w:highlight w:val="none"/>
        </w:rPr>
        <w:t>11．供应商如有下列情况之一者列入不良行为记录：</w:t>
      </w:r>
      <w:r>
        <w:tab/>
      </w:r>
      <w:r>
        <w:fldChar w:fldCharType="begin"/>
      </w:r>
      <w:r>
        <w:instrText xml:space="preserve"> PAGEREF _Toc16617 \h </w:instrText>
      </w:r>
      <w:r>
        <w:fldChar w:fldCharType="separate"/>
      </w:r>
      <w:r>
        <w:t>10</w:t>
      </w:r>
      <w:r>
        <w:fldChar w:fldCharType="end"/>
      </w:r>
      <w:r>
        <w:rPr>
          <w:rFonts w:hint="eastAsia"/>
        </w:rPr>
        <w:fldChar w:fldCharType="end"/>
      </w:r>
    </w:p>
    <w:p w14:paraId="2199D62E">
      <w:pPr>
        <w:pStyle w:val="12"/>
        <w:tabs>
          <w:tab w:val="right" w:leader="dot" w:pos="8306"/>
        </w:tabs>
        <w:ind w:left="0" w:leftChars="0" w:firstLine="0" w:firstLineChars="0"/>
      </w:pPr>
      <w:r>
        <w:rPr>
          <w:rFonts w:hint="eastAsia"/>
        </w:rPr>
        <w:fldChar w:fldCharType="begin"/>
      </w:r>
      <w:r>
        <w:rPr>
          <w:rFonts w:hint="eastAsia"/>
        </w:rPr>
        <w:instrText xml:space="preserve"> HYPERLINK \l _Toc30546 </w:instrText>
      </w:r>
      <w:r>
        <w:rPr>
          <w:rFonts w:hint="eastAsia"/>
        </w:rPr>
        <w:fldChar w:fldCharType="separate"/>
      </w:r>
      <w:r>
        <w:rPr>
          <w:rFonts w:hint="eastAsia" w:asciiTheme="minorEastAsia" w:hAnsiTheme="minorEastAsia" w:eastAsiaTheme="minorEastAsia" w:cstheme="minorEastAsia"/>
          <w:bCs/>
          <w:highlight w:val="none"/>
        </w:rPr>
        <w:t>12．响应文件的编制和签署</w:t>
      </w:r>
      <w:r>
        <w:tab/>
      </w:r>
      <w:r>
        <w:fldChar w:fldCharType="begin"/>
      </w:r>
      <w:r>
        <w:instrText xml:space="preserve"> PAGEREF _Toc30546 \h </w:instrText>
      </w:r>
      <w:r>
        <w:fldChar w:fldCharType="separate"/>
      </w:r>
      <w:r>
        <w:t>11</w:t>
      </w:r>
      <w:r>
        <w:fldChar w:fldCharType="end"/>
      </w:r>
      <w:r>
        <w:rPr>
          <w:rFonts w:hint="eastAsia"/>
        </w:rPr>
        <w:fldChar w:fldCharType="end"/>
      </w:r>
    </w:p>
    <w:p w14:paraId="13AA64C4">
      <w:pPr>
        <w:pStyle w:val="12"/>
        <w:tabs>
          <w:tab w:val="right" w:leader="dot" w:pos="8306"/>
        </w:tabs>
        <w:ind w:left="0" w:leftChars="0" w:firstLine="0" w:firstLineChars="0"/>
      </w:pPr>
      <w:r>
        <w:rPr>
          <w:rFonts w:hint="eastAsia"/>
        </w:rPr>
        <w:fldChar w:fldCharType="begin"/>
      </w:r>
      <w:r>
        <w:rPr>
          <w:rFonts w:hint="eastAsia"/>
        </w:rPr>
        <w:instrText xml:space="preserve"> HYPERLINK \l _Toc4998 </w:instrText>
      </w:r>
      <w:r>
        <w:rPr>
          <w:rFonts w:hint="eastAsia"/>
        </w:rPr>
        <w:fldChar w:fldCharType="separate"/>
      </w:r>
      <w:r>
        <w:rPr>
          <w:rFonts w:hint="eastAsia" w:asciiTheme="minorEastAsia" w:hAnsiTheme="minorEastAsia" w:eastAsiaTheme="minorEastAsia" w:cstheme="minorEastAsia"/>
          <w:bCs/>
          <w:highlight w:val="none"/>
        </w:rPr>
        <w:t>13．响应文件的形式</w:t>
      </w:r>
      <w:r>
        <w:tab/>
      </w:r>
      <w:r>
        <w:fldChar w:fldCharType="begin"/>
      </w:r>
      <w:r>
        <w:instrText xml:space="preserve"> PAGEREF _Toc4998 \h </w:instrText>
      </w:r>
      <w:r>
        <w:fldChar w:fldCharType="separate"/>
      </w:r>
      <w:r>
        <w:t>11</w:t>
      </w:r>
      <w:r>
        <w:fldChar w:fldCharType="end"/>
      </w:r>
      <w:r>
        <w:rPr>
          <w:rFonts w:hint="eastAsia"/>
        </w:rPr>
        <w:fldChar w:fldCharType="end"/>
      </w:r>
    </w:p>
    <w:p w14:paraId="4E1A92E6">
      <w:pPr>
        <w:pStyle w:val="20"/>
        <w:tabs>
          <w:tab w:val="right" w:leader="dot" w:pos="8306"/>
        </w:tabs>
        <w:ind w:left="0" w:leftChars="0" w:firstLine="0" w:firstLineChars="0"/>
      </w:pPr>
      <w:r>
        <w:rPr>
          <w:rFonts w:hint="eastAsia"/>
        </w:rPr>
        <w:fldChar w:fldCharType="begin"/>
      </w:r>
      <w:r>
        <w:rPr>
          <w:rFonts w:hint="eastAsia"/>
        </w:rPr>
        <w:instrText xml:space="preserve"> HYPERLINK \l _Toc18512 </w:instrText>
      </w:r>
      <w:r>
        <w:rPr>
          <w:rFonts w:hint="eastAsia"/>
        </w:rPr>
        <w:fldChar w:fldCharType="separate"/>
      </w:r>
      <w:r>
        <w:rPr>
          <w:rFonts w:hint="default" w:asciiTheme="minorEastAsia" w:hAnsiTheme="minorEastAsia" w:eastAsiaTheme="minorEastAsia" w:cstheme="minorEastAsia"/>
        </w:rPr>
        <w:t xml:space="preserve">6.4． </w:t>
      </w:r>
      <w:r>
        <w:rPr>
          <w:rFonts w:hint="eastAsia" w:asciiTheme="minorEastAsia" w:hAnsiTheme="minorEastAsia" w:eastAsiaTheme="minorEastAsia" w:cstheme="minorEastAsia"/>
          <w:highlight w:val="none"/>
        </w:rPr>
        <w:t>响应文件的递交</w:t>
      </w:r>
      <w:r>
        <w:tab/>
      </w:r>
      <w:r>
        <w:fldChar w:fldCharType="begin"/>
      </w:r>
      <w:r>
        <w:instrText xml:space="preserve"> PAGEREF _Toc18512 \h </w:instrText>
      </w:r>
      <w:r>
        <w:fldChar w:fldCharType="separate"/>
      </w:r>
      <w:r>
        <w:t>11</w:t>
      </w:r>
      <w:r>
        <w:fldChar w:fldCharType="end"/>
      </w:r>
      <w:r>
        <w:rPr>
          <w:rFonts w:hint="eastAsia"/>
        </w:rPr>
        <w:fldChar w:fldCharType="end"/>
      </w:r>
    </w:p>
    <w:p w14:paraId="7E37932E">
      <w:pPr>
        <w:pStyle w:val="12"/>
        <w:tabs>
          <w:tab w:val="right" w:leader="dot" w:pos="8306"/>
        </w:tabs>
        <w:ind w:left="0" w:leftChars="0" w:firstLine="0" w:firstLineChars="0"/>
      </w:pPr>
      <w:r>
        <w:rPr>
          <w:rFonts w:hint="eastAsia"/>
        </w:rPr>
        <w:fldChar w:fldCharType="begin"/>
      </w:r>
      <w:r>
        <w:rPr>
          <w:rFonts w:hint="eastAsia"/>
        </w:rPr>
        <w:instrText xml:space="preserve"> HYPERLINK \l _Toc30385 </w:instrText>
      </w:r>
      <w:r>
        <w:rPr>
          <w:rFonts w:hint="eastAsia"/>
        </w:rPr>
        <w:fldChar w:fldCharType="separate"/>
      </w:r>
      <w:r>
        <w:rPr>
          <w:rFonts w:hint="eastAsia" w:asciiTheme="minorEastAsia" w:hAnsiTheme="minorEastAsia" w:eastAsiaTheme="minorEastAsia" w:cstheme="minorEastAsia"/>
          <w:bCs/>
          <w:szCs w:val="24"/>
          <w:highlight w:val="none"/>
        </w:rPr>
        <w:t>14、</w:t>
      </w:r>
      <w:r>
        <w:rPr>
          <w:rFonts w:hint="eastAsia" w:asciiTheme="minorEastAsia" w:hAnsiTheme="minorEastAsia" w:eastAsiaTheme="minorEastAsia" w:cstheme="minorEastAsia"/>
          <w:bCs/>
          <w:szCs w:val="24"/>
          <w:highlight w:val="none"/>
          <w:lang w:eastAsia="zh-CN"/>
        </w:rPr>
        <w:t>在线询价</w:t>
      </w:r>
      <w:r>
        <w:rPr>
          <w:rFonts w:hint="eastAsia" w:asciiTheme="minorEastAsia" w:hAnsiTheme="minorEastAsia" w:eastAsiaTheme="minorEastAsia" w:cstheme="minorEastAsia"/>
          <w:bCs/>
          <w:szCs w:val="24"/>
          <w:highlight w:val="none"/>
        </w:rPr>
        <w:t>响应截止期</w:t>
      </w:r>
      <w:r>
        <w:tab/>
      </w:r>
      <w:r>
        <w:fldChar w:fldCharType="begin"/>
      </w:r>
      <w:r>
        <w:instrText xml:space="preserve"> PAGEREF _Toc30385 \h </w:instrText>
      </w:r>
      <w:r>
        <w:fldChar w:fldCharType="separate"/>
      </w:r>
      <w:r>
        <w:t>11</w:t>
      </w:r>
      <w:r>
        <w:fldChar w:fldCharType="end"/>
      </w:r>
      <w:r>
        <w:rPr>
          <w:rFonts w:hint="eastAsia"/>
        </w:rPr>
        <w:fldChar w:fldCharType="end"/>
      </w:r>
    </w:p>
    <w:p w14:paraId="64B09423">
      <w:pPr>
        <w:pStyle w:val="12"/>
        <w:tabs>
          <w:tab w:val="right" w:leader="dot" w:pos="8306"/>
        </w:tabs>
        <w:ind w:left="0" w:leftChars="0" w:firstLine="0" w:firstLineChars="0"/>
      </w:pPr>
      <w:r>
        <w:rPr>
          <w:rFonts w:hint="eastAsia"/>
        </w:rPr>
        <w:fldChar w:fldCharType="begin"/>
      </w:r>
      <w:r>
        <w:rPr>
          <w:rFonts w:hint="eastAsia"/>
        </w:rPr>
        <w:instrText xml:space="preserve"> HYPERLINK \l _Toc2688 </w:instrText>
      </w:r>
      <w:r>
        <w:rPr>
          <w:rFonts w:hint="eastAsia"/>
        </w:rPr>
        <w:fldChar w:fldCharType="separate"/>
      </w:r>
      <w:r>
        <w:rPr>
          <w:rFonts w:hint="eastAsia" w:asciiTheme="minorEastAsia" w:hAnsiTheme="minorEastAsia" w:eastAsiaTheme="minorEastAsia" w:cstheme="minorEastAsia"/>
          <w:bCs/>
          <w:szCs w:val="24"/>
          <w:highlight w:val="none"/>
        </w:rPr>
        <w:t>15、响应文件的修改、撤销</w:t>
      </w:r>
      <w:r>
        <w:tab/>
      </w:r>
      <w:r>
        <w:fldChar w:fldCharType="begin"/>
      </w:r>
      <w:r>
        <w:instrText xml:space="preserve"> PAGEREF _Toc2688 \h </w:instrText>
      </w:r>
      <w:r>
        <w:fldChar w:fldCharType="separate"/>
      </w:r>
      <w:r>
        <w:t>11</w:t>
      </w:r>
      <w:r>
        <w:fldChar w:fldCharType="end"/>
      </w:r>
      <w:r>
        <w:rPr>
          <w:rFonts w:hint="eastAsia"/>
        </w:rPr>
        <w:fldChar w:fldCharType="end"/>
      </w:r>
    </w:p>
    <w:p w14:paraId="118FF692">
      <w:pPr>
        <w:pStyle w:val="20"/>
        <w:tabs>
          <w:tab w:val="right" w:leader="dot" w:pos="8306"/>
        </w:tabs>
        <w:ind w:left="0" w:leftChars="0" w:firstLine="0" w:firstLineChars="0"/>
      </w:pPr>
      <w:r>
        <w:rPr>
          <w:rFonts w:hint="eastAsia"/>
        </w:rPr>
        <w:fldChar w:fldCharType="begin"/>
      </w:r>
      <w:r>
        <w:rPr>
          <w:rFonts w:hint="eastAsia"/>
        </w:rPr>
        <w:instrText xml:space="preserve"> HYPERLINK \l _Toc8880 </w:instrText>
      </w:r>
      <w:r>
        <w:rPr>
          <w:rFonts w:hint="eastAsia"/>
        </w:rPr>
        <w:fldChar w:fldCharType="separate"/>
      </w:r>
      <w:r>
        <w:rPr>
          <w:rFonts w:hint="default" w:asciiTheme="minorEastAsia" w:hAnsiTheme="minorEastAsia" w:eastAsiaTheme="minorEastAsia" w:cstheme="minorEastAsia"/>
        </w:rPr>
        <w:t xml:space="preserve">6.5． </w:t>
      </w:r>
      <w:r>
        <w:rPr>
          <w:rFonts w:hint="eastAsia" w:asciiTheme="minorEastAsia" w:hAnsiTheme="minorEastAsia" w:eastAsiaTheme="minorEastAsia" w:cstheme="minorEastAsia"/>
          <w:highlight w:val="none"/>
          <w:lang w:eastAsia="zh-CN"/>
        </w:rPr>
        <w:t>在线询价</w:t>
      </w:r>
      <w:r>
        <w:rPr>
          <w:rFonts w:hint="eastAsia" w:asciiTheme="minorEastAsia" w:hAnsiTheme="minorEastAsia" w:eastAsiaTheme="minorEastAsia" w:cstheme="minorEastAsia"/>
          <w:highlight w:val="none"/>
        </w:rPr>
        <w:t>无效的情形</w:t>
      </w:r>
      <w:r>
        <w:tab/>
      </w:r>
      <w:r>
        <w:fldChar w:fldCharType="begin"/>
      </w:r>
      <w:r>
        <w:instrText xml:space="preserve"> PAGEREF _Toc8880 \h </w:instrText>
      </w:r>
      <w:r>
        <w:fldChar w:fldCharType="separate"/>
      </w:r>
      <w:r>
        <w:t>12</w:t>
      </w:r>
      <w:r>
        <w:fldChar w:fldCharType="end"/>
      </w:r>
      <w:r>
        <w:rPr>
          <w:rFonts w:hint="eastAsia"/>
        </w:rPr>
        <w:fldChar w:fldCharType="end"/>
      </w:r>
    </w:p>
    <w:p w14:paraId="49B316C2">
      <w:pPr>
        <w:pStyle w:val="12"/>
        <w:tabs>
          <w:tab w:val="right" w:leader="dot" w:pos="8306"/>
        </w:tabs>
        <w:ind w:left="0" w:leftChars="0" w:firstLine="0" w:firstLineChars="0"/>
      </w:pPr>
      <w:r>
        <w:rPr>
          <w:rFonts w:hint="eastAsia"/>
        </w:rPr>
        <w:fldChar w:fldCharType="begin"/>
      </w:r>
      <w:r>
        <w:rPr>
          <w:rFonts w:hint="eastAsia"/>
        </w:rPr>
        <w:instrText xml:space="preserve"> HYPERLINK \l _Toc3579 </w:instrText>
      </w:r>
      <w:r>
        <w:rPr>
          <w:rFonts w:hint="eastAsia"/>
        </w:rPr>
        <w:fldChar w:fldCharType="separate"/>
      </w:r>
      <w:r>
        <w:rPr>
          <w:rFonts w:hint="eastAsia" w:asciiTheme="minorEastAsia" w:hAnsiTheme="minorEastAsia" w:eastAsiaTheme="minorEastAsia" w:cstheme="minorEastAsia"/>
          <w:bCs/>
          <w:szCs w:val="24"/>
          <w:highlight w:val="none"/>
        </w:rPr>
        <w:t>16.无效响应</w:t>
      </w:r>
      <w:r>
        <w:tab/>
      </w:r>
      <w:r>
        <w:fldChar w:fldCharType="begin"/>
      </w:r>
      <w:r>
        <w:instrText xml:space="preserve"> PAGEREF _Toc3579 \h </w:instrText>
      </w:r>
      <w:r>
        <w:fldChar w:fldCharType="separate"/>
      </w:r>
      <w:r>
        <w:t>12</w:t>
      </w:r>
      <w:r>
        <w:fldChar w:fldCharType="end"/>
      </w:r>
      <w:r>
        <w:rPr>
          <w:rFonts w:hint="eastAsia"/>
        </w:rPr>
        <w:fldChar w:fldCharType="end"/>
      </w:r>
    </w:p>
    <w:p w14:paraId="3A91E1C4">
      <w:pPr>
        <w:pStyle w:val="20"/>
        <w:tabs>
          <w:tab w:val="right" w:leader="dot" w:pos="8306"/>
        </w:tabs>
        <w:ind w:left="0" w:leftChars="0" w:firstLine="0" w:firstLineChars="0"/>
      </w:pPr>
      <w:r>
        <w:rPr>
          <w:rFonts w:hint="eastAsia"/>
        </w:rPr>
        <w:fldChar w:fldCharType="begin"/>
      </w:r>
      <w:r>
        <w:rPr>
          <w:rFonts w:hint="eastAsia"/>
        </w:rPr>
        <w:instrText xml:space="preserve"> HYPERLINK \l _Toc25718 </w:instrText>
      </w:r>
      <w:r>
        <w:rPr>
          <w:rFonts w:hint="eastAsia"/>
        </w:rPr>
        <w:fldChar w:fldCharType="separate"/>
      </w:r>
      <w:r>
        <w:rPr>
          <w:rFonts w:hint="default" w:asciiTheme="minorEastAsia" w:hAnsiTheme="minorEastAsia" w:eastAsiaTheme="minorEastAsia" w:cstheme="minorEastAsia"/>
        </w:rPr>
        <w:t xml:space="preserve">6.6． </w:t>
      </w:r>
      <w:r>
        <w:rPr>
          <w:rFonts w:hint="eastAsia" w:asciiTheme="minorEastAsia" w:hAnsiTheme="minorEastAsia" w:eastAsiaTheme="minorEastAsia" w:cstheme="minorEastAsia"/>
          <w:highlight w:val="none"/>
        </w:rPr>
        <w:t>采购中止的情形</w:t>
      </w:r>
      <w:r>
        <w:tab/>
      </w:r>
      <w:r>
        <w:fldChar w:fldCharType="begin"/>
      </w:r>
      <w:r>
        <w:instrText xml:space="preserve"> PAGEREF _Toc25718 \h </w:instrText>
      </w:r>
      <w:r>
        <w:fldChar w:fldCharType="separate"/>
      </w:r>
      <w:r>
        <w:t>13</w:t>
      </w:r>
      <w:r>
        <w:fldChar w:fldCharType="end"/>
      </w:r>
      <w:r>
        <w:rPr>
          <w:rFonts w:hint="eastAsia"/>
        </w:rPr>
        <w:fldChar w:fldCharType="end"/>
      </w:r>
    </w:p>
    <w:p w14:paraId="4A369433">
      <w:pPr>
        <w:pStyle w:val="12"/>
        <w:tabs>
          <w:tab w:val="right" w:leader="dot" w:pos="8306"/>
        </w:tabs>
        <w:ind w:left="0" w:leftChars="0" w:firstLine="0" w:firstLineChars="0"/>
      </w:pPr>
      <w:r>
        <w:rPr>
          <w:rFonts w:hint="eastAsia"/>
        </w:rPr>
        <w:fldChar w:fldCharType="begin"/>
      </w:r>
      <w:r>
        <w:rPr>
          <w:rFonts w:hint="eastAsia"/>
        </w:rPr>
        <w:instrText xml:space="preserve"> HYPERLINK \l _Toc15396 </w:instrText>
      </w:r>
      <w:r>
        <w:rPr>
          <w:rFonts w:hint="eastAsia"/>
        </w:rPr>
        <w:fldChar w:fldCharType="separate"/>
      </w:r>
      <w:r>
        <w:rPr>
          <w:rFonts w:hint="eastAsia" w:asciiTheme="minorEastAsia" w:hAnsiTheme="minorEastAsia" w:eastAsiaTheme="minorEastAsia" w:cstheme="minorEastAsia"/>
          <w:bCs/>
          <w:szCs w:val="24"/>
          <w:highlight w:val="none"/>
        </w:rPr>
        <w:t>17、</w:t>
      </w:r>
      <w:r>
        <w:rPr>
          <w:rFonts w:hint="eastAsia" w:asciiTheme="minorEastAsia" w:hAnsiTheme="minorEastAsia" w:eastAsiaTheme="minorEastAsia" w:cstheme="minorEastAsia"/>
          <w:bCs/>
          <w:szCs w:val="24"/>
          <w:highlight w:val="none"/>
          <w:lang w:val="zh-CN"/>
        </w:rPr>
        <w:t>中止电子交易活动和</w:t>
      </w:r>
      <w:r>
        <w:rPr>
          <w:rFonts w:hint="eastAsia" w:asciiTheme="minorEastAsia" w:hAnsiTheme="minorEastAsia" w:eastAsiaTheme="minorEastAsia" w:cstheme="minorEastAsia"/>
          <w:bCs/>
          <w:szCs w:val="24"/>
          <w:highlight w:val="none"/>
        </w:rPr>
        <w:t>重新组织采购</w:t>
      </w:r>
      <w:r>
        <w:tab/>
      </w:r>
      <w:r>
        <w:fldChar w:fldCharType="begin"/>
      </w:r>
      <w:r>
        <w:instrText xml:space="preserve"> PAGEREF _Toc15396 \h </w:instrText>
      </w:r>
      <w:r>
        <w:fldChar w:fldCharType="separate"/>
      </w:r>
      <w:r>
        <w:t>13</w:t>
      </w:r>
      <w:r>
        <w:fldChar w:fldCharType="end"/>
      </w:r>
      <w:r>
        <w:rPr>
          <w:rFonts w:hint="eastAsia"/>
        </w:rPr>
        <w:fldChar w:fldCharType="end"/>
      </w:r>
    </w:p>
    <w:p w14:paraId="75FCF58F">
      <w:pPr>
        <w:pStyle w:val="20"/>
        <w:tabs>
          <w:tab w:val="right" w:leader="dot" w:pos="8306"/>
        </w:tabs>
        <w:ind w:left="0" w:leftChars="0" w:firstLine="0" w:firstLineChars="0"/>
      </w:pPr>
      <w:r>
        <w:rPr>
          <w:rFonts w:hint="eastAsia"/>
        </w:rPr>
        <w:fldChar w:fldCharType="begin"/>
      </w:r>
      <w:r>
        <w:rPr>
          <w:rFonts w:hint="eastAsia"/>
        </w:rPr>
        <w:instrText xml:space="preserve"> HYPERLINK \l _Toc30511 </w:instrText>
      </w:r>
      <w:r>
        <w:rPr>
          <w:rFonts w:hint="eastAsia"/>
        </w:rPr>
        <w:fldChar w:fldCharType="separate"/>
      </w:r>
      <w:r>
        <w:rPr>
          <w:rFonts w:hint="default" w:asciiTheme="minorEastAsia" w:hAnsiTheme="minorEastAsia" w:eastAsiaTheme="minorEastAsia" w:cstheme="minorEastAsia"/>
        </w:rPr>
        <w:t xml:space="preserve">6.7． </w:t>
      </w:r>
      <w:r>
        <w:rPr>
          <w:rFonts w:hint="eastAsia" w:asciiTheme="minorEastAsia" w:hAnsiTheme="minorEastAsia" w:eastAsiaTheme="minorEastAsia" w:cstheme="minorEastAsia"/>
          <w:highlight w:val="none"/>
        </w:rPr>
        <w:t>授予合同</w:t>
      </w:r>
      <w:r>
        <w:tab/>
      </w:r>
      <w:r>
        <w:fldChar w:fldCharType="begin"/>
      </w:r>
      <w:r>
        <w:instrText xml:space="preserve"> PAGEREF _Toc30511 \h </w:instrText>
      </w:r>
      <w:r>
        <w:fldChar w:fldCharType="separate"/>
      </w:r>
      <w:r>
        <w:t>13</w:t>
      </w:r>
      <w:r>
        <w:fldChar w:fldCharType="end"/>
      </w:r>
      <w:r>
        <w:rPr>
          <w:rFonts w:hint="eastAsia"/>
        </w:rPr>
        <w:fldChar w:fldCharType="end"/>
      </w:r>
    </w:p>
    <w:p w14:paraId="5A434A4A">
      <w:pPr>
        <w:pStyle w:val="18"/>
        <w:tabs>
          <w:tab w:val="right" w:leader="dot" w:pos="8306"/>
        </w:tabs>
        <w:ind w:left="0" w:leftChars="0" w:firstLine="0" w:firstLineChars="0"/>
      </w:pPr>
      <w:r>
        <w:rPr>
          <w:rFonts w:hint="eastAsia"/>
        </w:rPr>
        <w:fldChar w:fldCharType="begin"/>
      </w:r>
      <w:r>
        <w:rPr>
          <w:rFonts w:hint="eastAsia"/>
        </w:rPr>
        <w:instrText xml:space="preserve"> HYPERLINK \l _Toc17789 </w:instrText>
      </w:r>
      <w:r>
        <w:rPr>
          <w:rFonts w:hint="eastAsia"/>
        </w:rPr>
        <w:fldChar w:fldCharType="separate"/>
      </w:r>
      <w:r>
        <w:rPr>
          <w:rFonts w:hint="eastAsia" w:asciiTheme="minorEastAsia" w:hAnsiTheme="minorEastAsia" w:eastAsiaTheme="minorEastAsia" w:cstheme="minorEastAsia"/>
          <w:szCs w:val="36"/>
          <w:highlight w:val="none"/>
        </w:rPr>
        <w:t>第三部分采购内容及要求</w:t>
      </w:r>
      <w:r>
        <w:tab/>
      </w:r>
      <w:r>
        <w:fldChar w:fldCharType="begin"/>
      </w:r>
      <w:r>
        <w:instrText xml:space="preserve"> PAGEREF _Toc17789 \h </w:instrText>
      </w:r>
      <w:r>
        <w:fldChar w:fldCharType="separate"/>
      </w:r>
      <w:r>
        <w:t>15</w:t>
      </w:r>
      <w:r>
        <w:fldChar w:fldCharType="end"/>
      </w:r>
      <w:r>
        <w:rPr>
          <w:rFonts w:hint="eastAsia"/>
        </w:rPr>
        <w:fldChar w:fldCharType="end"/>
      </w:r>
    </w:p>
    <w:p w14:paraId="57D155C9">
      <w:pPr>
        <w:pStyle w:val="20"/>
        <w:tabs>
          <w:tab w:val="right" w:leader="dot" w:pos="8306"/>
        </w:tabs>
        <w:ind w:left="0" w:leftChars="0" w:firstLine="0" w:firstLineChars="0"/>
      </w:pPr>
      <w:r>
        <w:rPr>
          <w:rFonts w:hint="eastAsia"/>
        </w:rPr>
        <w:fldChar w:fldCharType="begin"/>
      </w:r>
      <w:r>
        <w:rPr>
          <w:rFonts w:hint="eastAsia"/>
        </w:rPr>
        <w:instrText xml:space="preserve"> HYPERLINK \l _Toc19252 </w:instrText>
      </w:r>
      <w:r>
        <w:rPr>
          <w:rFonts w:hint="eastAsia"/>
        </w:rPr>
        <w:fldChar w:fldCharType="separate"/>
      </w:r>
      <w:r>
        <w:rPr>
          <w:rFonts w:hint="eastAsia" w:ascii="宋体" w:hAnsi="宋体"/>
          <w:bCs/>
          <w:szCs w:val="28"/>
          <w:highlight w:val="none"/>
        </w:rPr>
        <w:t>一、技术参数</w:t>
      </w:r>
      <w:r>
        <w:tab/>
      </w:r>
      <w:r>
        <w:fldChar w:fldCharType="begin"/>
      </w:r>
      <w:r>
        <w:instrText xml:space="preserve"> PAGEREF _Toc19252 \h </w:instrText>
      </w:r>
      <w:r>
        <w:fldChar w:fldCharType="separate"/>
      </w:r>
      <w:r>
        <w:t>15</w:t>
      </w:r>
      <w:r>
        <w:fldChar w:fldCharType="end"/>
      </w:r>
      <w:r>
        <w:rPr>
          <w:rFonts w:hint="eastAsia"/>
        </w:rPr>
        <w:fldChar w:fldCharType="end"/>
      </w:r>
    </w:p>
    <w:p w14:paraId="3B979E8D">
      <w:pPr>
        <w:pStyle w:val="12"/>
        <w:tabs>
          <w:tab w:val="right" w:leader="dot" w:pos="8306"/>
        </w:tabs>
        <w:ind w:left="0" w:leftChars="0" w:firstLine="0" w:firstLineChars="0"/>
      </w:pPr>
      <w:r>
        <w:rPr>
          <w:rFonts w:hint="eastAsia"/>
        </w:rPr>
        <w:fldChar w:fldCharType="begin"/>
      </w:r>
      <w:r>
        <w:rPr>
          <w:rFonts w:hint="eastAsia"/>
        </w:rPr>
        <w:instrText xml:space="preserve"> HYPERLINK \l _Toc23383 </w:instrText>
      </w:r>
      <w:r>
        <w:rPr>
          <w:rFonts w:hint="eastAsia"/>
        </w:rPr>
        <w:fldChar w:fldCharType="separate"/>
      </w:r>
      <w:r>
        <w:rPr>
          <w:rFonts w:ascii="宋体" w:hAnsi="宋体"/>
          <w:szCs w:val="28"/>
          <w:highlight w:val="none"/>
        </w:rPr>
        <w:t>1.</w:t>
      </w:r>
      <w:r>
        <w:rPr>
          <w:rFonts w:hint="eastAsia" w:ascii="宋体" w:hAnsi="宋体"/>
          <w:szCs w:val="28"/>
          <w:highlight w:val="none"/>
        </w:rPr>
        <w:t>项目名称：嘉善县惠民街道社区卫生服务中心(嘉善县惠民街道卫生院)-移动护理系统采购项目</w:t>
      </w:r>
      <w:r>
        <w:rPr>
          <w:rFonts w:hint="eastAsia" w:asciiTheme="minorEastAsia" w:hAnsiTheme="minorEastAsia" w:eastAsiaTheme="minorEastAsia" w:cstheme="minorEastAsia"/>
          <w:szCs w:val="22"/>
          <w:highlight w:val="none"/>
        </w:rPr>
        <w:t>。</w:t>
      </w:r>
      <w:r>
        <w:tab/>
      </w:r>
      <w:r>
        <w:fldChar w:fldCharType="begin"/>
      </w:r>
      <w:r>
        <w:instrText xml:space="preserve"> PAGEREF _Toc23383 \h </w:instrText>
      </w:r>
      <w:r>
        <w:fldChar w:fldCharType="separate"/>
      </w:r>
      <w:r>
        <w:t>15</w:t>
      </w:r>
      <w:r>
        <w:fldChar w:fldCharType="end"/>
      </w:r>
      <w:r>
        <w:rPr>
          <w:rFonts w:hint="eastAsia"/>
        </w:rPr>
        <w:fldChar w:fldCharType="end"/>
      </w:r>
    </w:p>
    <w:p w14:paraId="400DAE7A">
      <w:pPr>
        <w:pStyle w:val="12"/>
        <w:tabs>
          <w:tab w:val="right" w:leader="dot" w:pos="8306"/>
        </w:tabs>
        <w:ind w:left="0" w:leftChars="0" w:firstLine="0" w:firstLineChars="0"/>
      </w:pPr>
      <w:r>
        <w:rPr>
          <w:rFonts w:hint="eastAsia"/>
        </w:rPr>
        <w:fldChar w:fldCharType="begin"/>
      </w:r>
      <w:r>
        <w:rPr>
          <w:rFonts w:hint="eastAsia"/>
        </w:rPr>
        <w:instrText xml:space="preserve"> HYPERLINK \l _Toc11657 </w:instrText>
      </w:r>
      <w:r>
        <w:rPr>
          <w:rFonts w:hint="eastAsia"/>
        </w:rPr>
        <w:fldChar w:fldCharType="separate"/>
      </w:r>
      <w:r>
        <w:rPr>
          <w:rFonts w:hint="eastAsia" w:ascii="宋体" w:hAnsi="宋体"/>
          <w:szCs w:val="28"/>
          <w:highlight w:val="none"/>
          <w:lang w:val="en-US" w:eastAsia="zh-CN"/>
        </w:rPr>
        <w:t>2</w:t>
      </w:r>
      <w:r>
        <w:rPr>
          <w:rFonts w:ascii="宋体" w:hAnsi="宋体"/>
          <w:szCs w:val="28"/>
          <w:highlight w:val="none"/>
        </w:rPr>
        <w:t>.</w:t>
      </w:r>
      <w:r>
        <w:rPr>
          <w:rFonts w:hint="eastAsia" w:ascii="宋体" w:hAnsi="宋体"/>
          <w:szCs w:val="28"/>
          <w:highlight w:val="none"/>
        </w:rPr>
        <w:t>技术及服务要求</w:t>
      </w:r>
      <w:r>
        <w:rPr>
          <w:rFonts w:ascii="宋体" w:hAnsi="宋体"/>
          <w:szCs w:val="28"/>
          <w:highlight w:val="none"/>
        </w:rPr>
        <w:t>：</w:t>
      </w:r>
      <w:r>
        <w:tab/>
      </w:r>
      <w:r>
        <w:fldChar w:fldCharType="begin"/>
      </w:r>
      <w:r>
        <w:instrText xml:space="preserve"> PAGEREF _Toc11657 \h </w:instrText>
      </w:r>
      <w:r>
        <w:fldChar w:fldCharType="separate"/>
      </w:r>
      <w:r>
        <w:t>15</w:t>
      </w:r>
      <w:r>
        <w:fldChar w:fldCharType="end"/>
      </w:r>
      <w:r>
        <w:rPr>
          <w:rFonts w:hint="eastAsia"/>
        </w:rPr>
        <w:fldChar w:fldCharType="end"/>
      </w:r>
    </w:p>
    <w:p w14:paraId="50E1DFB1">
      <w:pPr>
        <w:pStyle w:val="12"/>
        <w:tabs>
          <w:tab w:val="right" w:leader="dot" w:pos="8306"/>
        </w:tabs>
        <w:ind w:left="0" w:leftChars="0" w:firstLine="0" w:firstLineChars="0"/>
      </w:pPr>
      <w:r>
        <w:rPr>
          <w:rFonts w:hint="eastAsia"/>
        </w:rPr>
        <w:fldChar w:fldCharType="begin"/>
      </w:r>
      <w:r>
        <w:rPr>
          <w:rFonts w:hint="eastAsia"/>
        </w:rPr>
        <w:instrText xml:space="preserve"> HYPERLINK \l _Toc15313 </w:instrText>
      </w:r>
      <w:r>
        <w:rPr>
          <w:rFonts w:hint="eastAsia"/>
        </w:rPr>
        <w:fldChar w:fldCharType="separate"/>
      </w:r>
      <w:r>
        <w:rPr>
          <w:rFonts w:hint="eastAsia" w:ascii="宋体" w:hAnsi="宋体" w:cs="Times New Roman"/>
          <w:szCs w:val="28"/>
          <w:highlight w:val="none"/>
          <w:lang w:val="en-US" w:eastAsia="zh-Hans"/>
        </w:rPr>
        <w:t>三</w:t>
      </w:r>
      <w:r>
        <w:rPr>
          <w:rFonts w:hint="eastAsia" w:ascii="宋体" w:hAnsi="宋体" w:cs="Times New Roman"/>
          <w:szCs w:val="28"/>
          <w:highlight w:val="none"/>
          <w:lang w:val="en-US" w:eastAsia="zh-CN"/>
        </w:rPr>
        <w:t>．采购内容</w:t>
      </w:r>
      <w:r>
        <w:tab/>
      </w:r>
      <w:r>
        <w:fldChar w:fldCharType="begin"/>
      </w:r>
      <w:r>
        <w:instrText xml:space="preserve"> PAGEREF _Toc15313 \h </w:instrText>
      </w:r>
      <w:r>
        <w:fldChar w:fldCharType="separate"/>
      </w:r>
      <w:r>
        <w:t>15</w:t>
      </w:r>
      <w:r>
        <w:fldChar w:fldCharType="end"/>
      </w:r>
      <w:r>
        <w:rPr>
          <w:rFonts w:hint="eastAsia"/>
        </w:rPr>
        <w:fldChar w:fldCharType="end"/>
      </w:r>
    </w:p>
    <w:p w14:paraId="638F4FC8">
      <w:pPr>
        <w:pStyle w:val="18"/>
        <w:tabs>
          <w:tab w:val="right" w:leader="dot" w:pos="8306"/>
        </w:tabs>
        <w:ind w:left="0" w:leftChars="0" w:firstLine="0" w:firstLineChars="0"/>
      </w:pPr>
      <w:r>
        <w:rPr>
          <w:rFonts w:hint="eastAsia"/>
        </w:rPr>
        <w:fldChar w:fldCharType="begin"/>
      </w:r>
      <w:r>
        <w:rPr>
          <w:rFonts w:hint="eastAsia"/>
        </w:rPr>
        <w:instrText xml:space="preserve"> HYPERLINK \l _Toc7247 </w:instrText>
      </w:r>
      <w:r>
        <w:rPr>
          <w:rFonts w:hint="eastAsia"/>
        </w:rPr>
        <w:fldChar w:fldCharType="separate"/>
      </w:r>
      <w:r>
        <w:rPr>
          <w:rFonts w:hint="eastAsia" w:asciiTheme="minorEastAsia" w:hAnsiTheme="minorEastAsia" w:eastAsiaTheme="minorEastAsia" w:cstheme="minorEastAsia"/>
          <w:szCs w:val="36"/>
          <w:highlight w:val="none"/>
        </w:rPr>
        <w:t xml:space="preserve">第四部分  </w:t>
      </w:r>
      <w:r>
        <w:rPr>
          <w:rFonts w:hint="eastAsia" w:asciiTheme="minorEastAsia" w:hAnsiTheme="minorEastAsia" w:eastAsiaTheme="minorEastAsia" w:cstheme="minorEastAsia"/>
          <w:szCs w:val="36"/>
          <w:highlight w:val="none"/>
          <w:lang w:eastAsia="zh-CN"/>
        </w:rPr>
        <w:t>在线询价</w:t>
      </w:r>
      <w:r>
        <w:rPr>
          <w:rFonts w:hint="eastAsia" w:asciiTheme="minorEastAsia" w:hAnsiTheme="minorEastAsia" w:eastAsiaTheme="minorEastAsia" w:cstheme="minorEastAsia"/>
          <w:szCs w:val="36"/>
          <w:highlight w:val="none"/>
        </w:rPr>
        <w:t>细则及</w:t>
      </w:r>
      <w:r>
        <w:rPr>
          <w:rFonts w:hint="eastAsia" w:asciiTheme="minorEastAsia" w:hAnsiTheme="minorEastAsia" w:eastAsiaTheme="minorEastAsia" w:cstheme="minorEastAsia"/>
          <w:szCs w:val="36"/>
          <w:highlight w:val="none"/>
          <w:lang w:eastAsia="zh-CN"/>
        </w:rPr>
        <w:t>在线询价</w:t>
      </w:r>
      <w:r>
        <w:rPr>
          <w:rFonts w:hint="eastAsia" w:asciiTheme="minorEastAsia" w:hAnsiTheme="minorEastAsia" w:eastAsiaTheme="minorEastAsia" w:cstheme="minorEastAsia"/>
          <w:szCs w:val="36"/>
          <w:highlight w:val="none"/>
        </w:rPr>
        <w:t>方法</w:t>
      </w:r>
      <w:r>
        <w:tab/>
      </w:r>
      <w:r>
        <w:fldChar w:fldCharType="begin"/>
      </w:r>
      <w:r>
        <w:instrText xml:space="preserve"> PAGEREF _Toc7247 \h </w:instrText>
      </w:r>
      <w:r>
        <w:fldChar w:fldCharType="separate"/>
      </w:r>
      <w:r>
        <w:t>27</w:t>
      </w:r>
      <w:r>
        <w:fldChar w:fldCharType="end"/>
      </w:r>
      <w:r>
        <w:rPr>
          <w:rFonts w:hint="eastAsia"/>
        </w:rPr>
        <w:fldChar w:fldCharType="end"/>
      </w:r>
    </w:p>
    <w:p w14:paraId="7FE63BBF">
      <w:pPr>
        <w:pStyle w:val="20"/>
        <w:tabs>
          <w:tab w:val="right" w:leader="dot" w:pos="8306"/>
        </w:tabs>
        <w:ind w:left="0" w:leftChars="0" w:firstLine="0" w:firstLineChars="0"/>
      </w:pPr>
      <w:r>
        <w:rPr>
          <w:rFonts w:hint="eastAsia"/>
        </w:rPr>
        <w:fldChar w:fldCharType="begin"/>
      </w:r>
      <w:r>
        <w:rPr>
          <w:rFonts w:hint="eastAsia"/>
        </w:rPr>
        <w:instrText xml:space="preserve"> HYPERLINK \l _Toc19202 </w:instrText>
      </w:r>
      <w:r>
        <w:rPr>
          <w:rFonts w:hint="eastAsia"/>
        </w:rPr>
        <w:fldChar w:fldCharType="separate"/>
      </w:r>
      <w:r>
        <w:rPr>
          <w:rFonts w:hint="eastAsia" w:asciiTheme="minorEastAsia" w:hAnsiTheme="minorEastAsia" w:eastAsiaTheme="minorEastAsia" w:cstheme="minorEastAsia"/>
        </w:rPr>
        <w:t xml:space="preserve">一、 </w:t>
      </w:r>
      <w:r>
        <w:rPr>
          <w:rFonts w:hint="eastAsia" w:asciiTheme="minorEastAsia" w:hAnsiTheme="minorEastAsia" w:eastAsiaTheme="minorEastAsia" w:cstheme="minorEastAsia"/>
          <w:highlight w:val="none"/>
          <w:lang w:eastAsia="zh-CN"/>
        </w:rPr>
        <w:t>在线询价</w:t>
      </w:r>
      <w:r>
        <w:rPr>
          <w:rFonts w:hint="eastAsia" w:asciiTheme="minorEastAsia" w:hAnsiTheme="minorEastAsia" w:eastAsiaTheme="minorEastAsia" w:cstheme="minorEastAsia"/>
          <w:highlight w:val="none"/>
        </w:rPr>
        <w:t>原则</w:t>
      </w:r>
      <w:r>
        <w:tab/>
      </w:r>
      <w:r>
        <w:fldChar w:fldCharType="begin"/>
      </w:r>
      <w:r>
        <w:instrText xml:space="preserve"> PAGEREF _Toc19202 \h </w:instrText>
      </w:r>
      <w:r>
        <w:fldChar w:fldCharType="separate"/>
      </w:r>
      <w:r>
        <w:t>27</w:t>
      </w:r>
      <w:r>
        <w:fldChar w:fldCharType="end"/>
      </w:r>
      <w:r>
        <w:rPr>
          <w:rFonts w:hint="eastAsia"/>
        </w:rPr>
        <w:fldChar w:fldCharType="end"/>
      </w:r>
    </w:p>
    <w:p w14:paraId="618C469B">
      <w:pPr>
        <w:pStyle w:val="12"/>
        <w:tabs>
          <w:tab w:val="right" w:leader="dot" w:pos="8306"/>
        </w:tabs>
        <w:ind w:left="0" w:leftChars="0" w:firstLine="0" w:firstLineChars="0"/>
      </w:pPr>
      <w:r>
        <w:rPr>
          <w:rFonts w:hint="eastAsia"/>
        </w:rPr>
        <w:fldChar w:fldCharType="begin"/>
      </w:r>
      <w:r>
        <w:rPr>
          <w:rFonts w:hint="eastAsia"/>
        </w:rPr>
        <w:instrText xml:space="preserve"> HYPERLINK \l _Toc14294 </w:instrText>
      </w:r>
      <w:r>
        <w:rPr>
          <w:rFonts w:hint="eastAsia"/>
        </w:rPr>
        <w:fldChar w:fldCharType="separate"/>
      </w:r>
      <w:r>
        <w:rPr>
          <w:rFonts w:hint="eastAsia" w:asciiTheme="minorEastAsia" w:hAnsiTheme="minorEastAsia" w:eastAsiaTheme="minorEastAsia" w:cstheme="minorEastAsia"/>
          <w:szCs w:val="22"/>
          <w:highlight w:val="none"/>
        </w:rPr>
        <w:t>1、本次</w:t>
      </w:r>
      <w:r>
        <w:rPr>
          <w:rFonts w:hint="eastAsia" w:asciiTheme="minorEastAsia" w:hAnsiTheme="minorEastAsia" w:eastAsiaTheme="minorEastAsia" w:cstheme="minorEastAsia"/>
          <w:szCs w:val="22"/>
          <w:highlight w:val="none"/>
          <w:lang w:eastAsia="zh-CN"/>
        </w:rPr>
        <w:t>在线询价</w:t>
      </w:r>
      <w:r>
        <w:rPr>
          <w:rFonts w:hint="eastAsia" w:asciiTheme="minorEastAsia" w:hAnsiTheme="minorEastAsia" w:eastAsiaTheme="minorEastAsia" w:cstheme="minorEastAsia"/>
          <w:szCs w:val="22"/>
          <w:highlight w:val="none"/>
        </w:rPr>
        <w:t>本着公平、公正、科学、择优的原则，邀请各</w:t>
      </w:r>
      <w:r>
        <w:rPr>
          <w:rFonts w:hint="eastAsia" w:asciiTheme="minorEastAsia" w:hAnsiTheme="minorEastAsia" w:eastAsiaTheme="minorEastAsia" w:cstheme="minorEastAsia"/>
          <w:szCs w:val="22"/>
          <w:highlight w:val="none"/>
          <w:lang w:eastAsia="zh-CN"/>
        </w:rPr>
        <w:t>在线询价</w:t>
      </w:r>
      <w:r>
        <w:rPr>
          <w:rFonts w:hint="eastAsia" w:asciiTheme="minorEastAsia" w:hAnsiTheme="minorEastAsia" w:eastAsiaTheme="minorEastAsia" w:cstheme="minorEastAsia"/>
          <w:szCs w:val="22"/>
          <w:highlight w:val="none"/>
        </w:rPr>
        <w:t>供应商参加。</w:t>
      </w:r>
      <w:r>
        <w:tab/>
      </w:r>
      <w:r>
        <w:fldChar w:fldCharType="begin"/>
      </w:r>
      <w:r>
        <w:instrText xml:space="preserve"> PAGEREF _Toc14294 \h </w:instrText>
      </w:r>
      <w:r>
        <w:fldChar w:fldCharType="separate"/>
      </w:r>
      <w:r>
        <w:t>27</w:t>
      </w:r>
      <w:r>
        <w:fldChar w:fldCharType="end"/>
      </w:r>
      <w:r>
        <w:rPr>
          <w:rFonts w:hint="eastAsia"/>
        </w:rPr>
        <w:fldChar w:fldCharType="end"/>
      </w:r>
    </w:p>
    <w:p w14:paraId="33CDB255">
      <w:pPr>
        <w:pStyle w:val="12"/>
        <w:tabs>
          <w:tab w:val="right" w:leader="dot" w:pos="8306"/>
        </w:tabs>
        <w:ind w:left="0" w:leftChars="0" w:firstLine="0" w:firstLineChars="0"/>
      </w:pPr>
      <w:r>
        <w:rPr>
          <w:rFonts w:hint="eastAsia"/>
        </w:rPr>
        <w:fldChar w:fldCharType="begin"/>
      </w:r>
      <w:r>
        <w:rPr>
          <w:rFonts w:hint="eastAsia"/>
        </w:rPr>
        <w:instrText xml:space="preserve"> HYPERLINK \l _Toc2627 </w:instrText>
      </w:r>
      <w:r>
        <w:rPr>
          <w:rFonts w:hint="eastAsia"/>
        </w:rPr>
        <w:fldChar w:fldCharType="separate"/>
      </w:r>
      <w:r>
        <w:rPr>
          <w:rFonts w:hint="eastAsia" w:asciiTheme="minorEastAsia" w:hAnsiTheme="minorEastAsia" w:eastAsiaTheme="minorEastAsia" w:cstheme="minorEastAsia"/>
          <w:szCs w:val="22"/>
          <w:highlight w:val="none"/>
        </w:rPr>
        <w:t>2、将严格按照</w:t>
      </w:r>
      <w:r>
        <w:rPr>
          <w:rFonts w:hint="eastAsia" w:asciiTheme="minorEastAsia" w:hAnsiTheme="minorEastAsia" w:eastAsiaTheme="minorEastAsia" w:cstheme="minorEastAsia"/>
          <w:szCs w:val="22"/>
          <w:highlight w:val="none"/>
          <w:lang w:eastAsia="zh-CN"/>
        </w:rPr>
        <w:t>在线询价</w:t>
      </w:r>
      <w:r>
        <w:rPr>
          <w:rFonts w:hint="eastAsia" w:asciiTheme="minorEastAsia" w:hAnsiTheme="minorEastAsia" w:eastAsiaTheme="minorEastAsia" w:cstheme="minorEastAsia"/>
          <w:szCs w:val="22"/>
          <w:highlight w:val="none"/>
        </w:rPr>
        <w:t>文件的要求，对供应商的响应文件进行认真评审；对响应文件的评审仅依据响应文件本身，而不依据响应文件以外的任何因素。</w:t>
      </w:r>
      <w:r>
        <w:tab/>
      </w:r>
      <w:r>
        <w:fldChar w:fldCharType="begin"/>
      </w:r>
      <w:r>
        <w:instrText xml:space="preserve"> PAGEREF _Toc2627 \h </w:instrText>
      </w:r>
      <w:r>
        <w:fldChar w:fldCharType="separate"/>
      </w:r>
      <w:r>
        <w:t>27</w:t>
      </w:r>
      <w:r>
        <w:fldChar w:fldCharType="end"/>
      </w:r>
      <w:r>
        <w:rPr>
          <w:rFonts w:hint="eastAsia"/>
        </w:rPr>
        <w:fldChar w:fldCharType="end"/>
      </w:r>
    </w:p>
    <w:p w14:paraId="4906A2E6">
      <w:pPr>
        <w:pStyle w:val="12"/>
        <w:tabs>
          <w:tab w:val="right" w:leader="dot" w:pos="8306"/>
        </w:tabs>
        <w:ind w:left="0" w:leftChars="0" w:firstLine="0" w:firstLineChars="0"/>
      </w:pPr>
      <w:r>
        <w:rPr>
          <w:rFonts w:hint="eastAsia"/>
        </w:rPr>
        <w:fldChar w:fldCharType="begin"/>
      </w:r>
      <w:r>
        <w:rPr>
          <w:rFonts w:hint="eastAsia"/>
        </w:rPr>
        <w:instrText xml:space="preserve"> HYPERLINK \l _Toc32050 </w:instrText>
      </w:r>
      <w:r>
        <w:rPr>
          <w:rFonts w:hint="eastAsia"/>
        </w:rPr>
        <w:fldChar w:fldCharType="separate"/>
      </w:r>
      <w:r>
        <w:rPr>
          <w:rFonts w:hint="eastAsia" w:asciiTheme="minorEastAsia" w:hAnsiTheme="minorEastAsia" w:eastAsiaTheme="minorEastAsia" w:cstheme="minorEastAsia"/>
          <w:szCs w:val="22"/>
          <w:highlight w:val="none"/>
        </w:rPr>
        <w:t>3、按照统一的</w:t>
      </w:r>
      <w:r>
        <w:rPr>
          <w:rFonts w:hint="eastAsia" w:asciiTheme="minorEastAsia" w:hAnsiTheme="minorEastAsia" w:eastAsiaTheme="minorEastAsia" w:cstheme="minorEastAsia"/>
          <w:szCs w:val="22"/>
          <w:highlight w:val="none"/>
          <w:lang w:eastAsia="zh-CN"/>
        </w:rPr>
        <w:t>在线询价</w:t>
      </w:r>
      <w:r>
        <w:rPr>
          <w:rFonts w:hint="eastAsia" w:asciiTheme="minorEastAsia" w:hAnsiTheme="minorEastAsia" w:eastAsiaTheme="minorEastAsia" w:cstheme="minorEastAsia"/>
          <w:szCs w:val="22"/>
          <w:highlight w:val="none"/>
        </w:rPr>
        <w:t>原则和</w:t>
      </w:r>
      <w:r>
        <w:rPr>
          <w:rFonts w:hint="eastAsia" w:asciiTheme="minorEastAsia" w:hAnsiTheme="minorEastAsia" w:eastAsiaTheme="minorEastAsia" w:cstheme="minorEastAsia"/>
          <w:szCs w:val="22"/>
          <w:highlight w:val="none"/>
          <w:lang w:eastAsia="zh-CN"/>
        </w:rPr>
        <w:t>在线询价</w:t>
      </w:r>
      <w:r>
        <w:rPr>
          <w:rFonts w:hint="eastAsia" w:asciiTheme="minorEastAsia" w:hAnsiTheme="minorEastAsia" w:eastAsiaTheme="minorEastAsia" w:cstheme="minorEastAsia"/>
          <w:szCs w:val="22"/>
          <w:highlight w:val="none"/>
        </w:rPr>
        <w:t>方法，用同一标准对所有响应文件进行评审。</w:t>
      </w:r>
      <w:r>
        <w:tab/>
      </w:r>
      <w:r>
        <w:fldChar w:fldCharType="begin"/>
      </w:r>
      <w:r>
        <w:instrText xml:space="preserve"> PAGEREF _Toc32050 \h </w:instrText>
      </w:r>
      <w:r>
        <w:fldChar w:fldCharType="separate"/>
      </w:r>
      <w:r>
        <w:t>27</w:t>
      </w:r>
      <w:r>
        <w:fldChar w:fldCharType="end"/>
      </w:r>
      <w:r>
        <w:rPr>
          <w:rFonts w:hint="eastAsia"/>
        </w:rPr>
        <w:fldChar w:fldCharType="end"/>
      </w:r>
    </w:p>
    <w:p w14:paraId="6623E90A">
      <w:pPr>
        <w:pStyle w:val="20"/>
        <w:tabs>
          <w:tab w:val="right" w:leader="dot" w:pos="8306"/>
        </w:tabs>
        <w:ind w:left="0" w:leftChars="0" w:firstLine="0" w:firstLineChars="0"/>
      </w:pPr>
      <w:r>
        <w:rPr>
          <w:rFonts w:hint="eastAsia"/>
        </w:rPr>
        <w:fldChar w:fldCharType="begin"/>
      </w:r>
      <w:r>
        <w:rPr>
          <w:rFonts w:hint="eastAsia"/>
        </w:rPr>
        <w:instrText xml:space="preserve"> HYPERLINK \l _Toc1777 </w:instrText>
      </w:r>
      <w:r>
        <w:rPr>
          <w:rFonts w:hint="eastAsia"/>
        </w:rPr>
        <w:fldChar w:fldCharType="separate"/>
      </w:r>
      <w:r>
        <w:rPr>
          <w:rFonts w:hint="eastAsia" w:asciiTheme="minorEastAsia" w:hAnsiTheme="minorEastAsia" w:eastAsiaTheme="minorEastAsia" w:cstheme="minorEastAsia"/>
        </w:rPr>
        <w:t xml:space="preserve">二、 </w:t>
      </w:r>
      <w:r>
        <w:rPr>
          <w:rFonts w:hint="eastAsia" w:asciiTheme="minorEastAsia" w:hAnsiTheme="minorEastAsia" w:eastAsiaTheme="minorEastAsia" w:cstheme="minorEastAsia"/>
          <w:highlight w:val="none"/>
          <w:lang w:eastAsia="zh-CN"/>
        </w:rPr>
        <w:t>在线询价</w:t>
      </w:r>
      <w:r>
        <w:rPr>
          <w:rFonts w:hint="eastAsia" w:asciiTheme="minorEastAsia" w:hAnsiTheme="minorEastAsia" w:eastAsiaTheme="minorEastAsia" w:cstheme="minorEastAsia"/>
          <w:highlight w:val="none"/>
        </w:rPr>
        <w:t>程序</w:t>
      </w:r>
      <w:r>
        <w:tab/>
      </w:r>
      <w:r>
        <w:fldChar w:fldCharType="begin"/>
      </w:r>
      <w:r>
        <w:instrText xml:space="preserve"> PAGEREF _Toc1777 \h </w:instrText>
      </w:r>
      <w:r>
        <w:fldChar w:fldCharType="separate"/>
      </w:r>
      <w:r>
        <w:t>27</w:t>
      </w:r>
      <w:r>
        <w:fldChar w:fldCharType="end"/>
      </w:r>
      <w:r>
        <w:rPr>
          <w:rFonts w:hint="eastAsia"/>
        </w:rPr>
        <w:fldChar w:fldCharType="end"/>
      </w:r>
    </w:p>
    <w:p w14:paraId="478B735B">
      <w:pPr>
        <w:pStyle w:val="12"/>
        <w:tabs>
          <w:tab w:val="right" w:leader="dot" w:pos="8306"/>
        </w:tabs>
        <w:ind w:left="0" w:leftChars="0" w:firstLine="0" w:firstLineChars="0"/>
      </w:pPr>
      <w:r>
        <w:rPr>
          <w:rFonts w:hint="eastAsia"/>
        </w:rPr>
        <w:fldChar w:fldCharType="begin"/>
      </w:r>
      <w:r>
        <w:rPr>
          <w:rFonts w:hint="eastAsia"/>
        </w:rPr>
        <w:instrText xml:space="preserve"> HYPERLINK \l _Toc7807 </w:instrText>
      </w:r>
      <w:r>
        <w:rPr>
          <w:rFonts w:hint="eastAsia"/>
        </w:rPr>
        <w:fldChar w:fldCharType="separate"/>
      </w:r>
      <w:r>
        <w:rPr>
          <w:rFonts w:hint="eastAsia" w:asciiTheme="minorEastAsia" w:hAnsiTheme="minorEastAsia" w:eastAsiaTheme="minorEastAsia" w:cstheme="minorEastAsia"/>
          <w:szCs w:val="24"/>
          <w:highlight w:val="none"/>
        </w:rPr>
        <w:t>1、评审</w:t>
      </w:r>
      <w:r>
        <w:tab/>
      </w:r>
      <w:r>
        <w:fldChar w:fldCharType="begin"/>
      </w:r>
      <w:r>
        <w:instrText xml:space="preserve"> PAGEREF _Toc7807 \h </w:instrText>
      </w:r>
      <w:r>
        <w:fldChar w:fldCharType="separate"/>
      </w:r>
      <w:r>
        <w:t>27</w:t>
      </w:r>
      <w:r>
        <w:fldChar w:fldCharType="end"/>
      </w:r>
      <w:r>
        <w:rPr>
          <w:rFonts w:hint="eastAsia"/>
        </w:rPr>
        <w:fldChar w:fldCharType="end"/>
      </w:r>
    </w:p>
    <w:p w14:paraId="031589F9">
      <w:pPr>
        <w:pStyle w:val="12"/>
        <w:tabs>
          <w:tab w:val="right" w:leader="dot" w:pos="8306"/>
        </w:tabs>
        <w:ind w:left="0" w:leftChars="0" w:firstLine="0" w:firstLineChars="0"/>
      </w:pPr>
      <w:r>
        <w:rPr>
          <w:rFonts w:hint="eastAsia"/>
        </w:rPr>
        <w:fldChar w:fldCharType="begin"/>
      </w:r>
      <w:r>
        <w:rPr>
          <w:rFonts w:hint="eastAsia"/>
        </w:rPr>
        <w:instrText xml:space="preserve"> HYPERLINK \l _Toc25636 </w:instrText>
      </w:r>
      <w:r>
        <w:rPr>
          <w:rFonts w:hint="eastAsia"/>
        </w:rPr>
        <w:fldChar w:fldCharType="separate"/>
      </w:r>
      <w:r>
        <w:rPr>
          <w:rFonts w:hint="eastAsia" w:asciiTheme="minorEastAsia" w:hAnsiTheme="minorEastAsia" w:eastAsiaTheme="minorEastAsia" w:cstheme="minorEastAsia"/>
          <w:highlight w:val="none"/>
        </w:rPr>
        <w:t>2.对所有响应文件的初审</w:t>
      </w:r>
      <w:r>
        <w:tab/>
      </w:r>
      <w:r>
        <w:fldChar w:fldCharType="begin"/>
      </w:r>
      <w:r>
        <w:instrText xml:space="preserve"> PAGEREF _Toc25636 \h </w:instrText>
      </w:r>
      <w:r>
        <w:fldChar w:fldCharType="separate"/>
      </w:r>
      <w:r>
        <w:t>27</w:t>
      </w:r>
      <w:r>
        <w:fldChar w:fldCharType="end"/>
      </w:r>
      <w:r>
        <w:rPr>
          <w:rFonts w:hint="eastAsia"/>
        </w:rPr>
        <w:fldChar w:fldCharType="end"/>
      </w:r>
    </w:p>
    <w:p w14:paraId="6D539960">
      <w:pPr>
        <w:pStyle w:val="12"/>
        <w:tabs>
          <w:tab w:val="right" w:leader="dot" w:pos="8306"/>
        </w:tabs>
        <w:ind w:left="0" w:leftChars="0" w:firstLine="0" w:firstLineChars="0"/>
      </w:pPr>
      <w:r>
        <w:rPr>
          <w:rFonts w:hint="eastAsia"/>
        </w:rPr>
        <w:fldChar w:fldCharType="begin"/>
      </w:r>
      <w:r>
        <w:rPr>
          <w:rFonts w:hint="eastAsia"/>
        </w:rPr>
        <w:instrText xml:space="preserve"> HYPERLINK \l _Toc11830 </w:instrText>
      </w:r>
      <w:r>
        <w:rPr>
          <w:rFonts w:hint="eastAsia"/>
        </w:rPr>
        <w:fldChar w:fldCharType="separate"/>
      </w:r>
      <w:r>
        <w:rPr>
          <w:rFonts w:hint="eastAsia" w:asciiTheme="minorEastAsia" w:hAnsiTheme="minorEastAsia" w:eastAsiaTheme="minorEastAsia" w:cstheme="minorEastAsia"/>
          <w:bCs/>
          <w:highlight w:val="none"/>
        </w:rPr>
        <w:t>3.</w:t>
      </w:r>
      <w:r>
        <w:rPr>
          <w:rFonts w:hint="eastAsia" w:asciiTheme="minorEastAsia" w:hAnsiTheme="minorEastAsia" w:eastAsiaTheme="minorEastAsia" w:cstheme="minorEastAsia"/>
          <w:bCs/>
          <w:highlight w:val="none"/>
          <w:lang w:val="zh-CN"/>
        </w:rPr>
        <w:t>在线询价</w:t>
      </w:r>
      <w:r>
        <w:tab/>
      </w:r>
      <w:r>
        <w:fldChar w:fldCharType="begin"/>
      </w:r>
      <w:r>
        <w:instrText xml:space="preserve"> PAGEREF _Toc11830 \h </w:instrText>
      </w:r>
      <w:r>
        <w:fldChar w:fldCharType="separate"/>
      </w:r>
      <w:r>
        <w:t>28</w:t>
      </w:r>
      <w:r>
        <w:fldChar w:fldCharType="end"/>
      </w:r>
      <w:r>
        <w:rPr>
          <w:rFonts w:hint="eastAsia"/>
        </w:rPr>
        <w:fldChar w:fldCharType="end"/>
      </w:r>
    </w:p>
    <w:p w14:paraId="2708287B">
      <w:pPr>
        <w:pStyle w:val="12"/>
        <w:tabs>
          <w:tab w:val="right" w:leader="dot" w:pos="8306"/>
        </w:tabs>
        <w:ind w:left="0" w:leftChars="0" w:firstLine="0" w:firstLineChars="0"/>
      </w:pPr>
      <w:r>
        <w:rPr>
          <w:rFonts w:hint="eastAsia"/>
        </w:rPr>
        <w:fldChar w:fldCharType="begin"/>
      </w:r>
      <w:r>
        <w:rPr>
          <w:rFonts w:hint="eastAsia"/>
        </w:rPr>
        <w:instrText xml:space="preserve"> HYPERLINK \l _Toc32553 </w:instrText>
      </w:r>
      <w:r>
        <w:rPr>
          <w:rFonts w:hint="eastAsia"/>
        </w:rPr>
        <w:fldChar w:fldCharType="separate"/>
      </w:r>
      <w:r>
        <w:rPr>
          <w:rFonts w:hint="eastAsia" w:asciiTheme="minorEastAsia" w:hAnsiTheme="minorEastAsia" w:eastAsiaTheme="minorEastAsia" w:cstheme="minorEastAsia"/>
          <w:bCs/>
          <w:highlight w:val="none"/>
        </w:rPr>
        <w:t>4.</w:t>
      </w:r>
      <w:r>
        <w:rPr>
          <w:rFonts w:hint="eastAsia" w:asciiTheme="minorEastAsia" w:hAnsiTheme="minorEastAsia" w:eastAsiaTheme="minorEastAsia" w:cstheme="minorEastAsia"/>
          <w:bCs/>
          <w:highlight w:val="none"/>
          <w:lang w:val="zh-CN"/>
        </w:rPr>
        <w:t>报价</w:t>
      </w:r>
      <w:r>
        <w:tab/>
      </w:r>
      <w:r>
        <w:fldChar w:fldCharType="begin"/>
      </w:r>
      <w:r>
        <w:instrText xml:space="preserve"> PAGEREF _Toc32553 \h </w:instrText>
      </w:r>
      <w:r>
        <w:fldChar w:fldCharType="separate"/>
      </w:r>
      <w:r>
        <w:t>28</w:t>
      </w:r>
      <w:r>
        <w:fldChar w:fldCharType="end"/>
      </w:r>
      <w:r>
        <w:rPr>
          <w:rFonts w:hint="eastAsia"/>
        </w:rPr>
        <w:fldChar w:fldCharType="end"/>
      </w:r>
    </w:p>
    <w:p w14:paraId="2DDEEBB0">
      <w:pPr>
        <w:pStyle w:val="20"/>
        <w:tabs>
          <w:tab w:val="right" w:leader="dot" w:pos="8306"/>
        </w:tabs>
        <w:ind w:left="0" w:leftChars="0" w:firstLine="0" w:firstLineChars="0"/>
      </w:pPr>
      <w:r>
        <w:rPr>
          <w:rFonts w:hint="eastAsia"/>
        </w:rPr>
        <w:fldChar w:fldCharType="begin"/>
      </w:r>
      <w:r>
        <w:rPr>
          <w:rFonts w:hint="eastAsia"/>
        </w:rPr>
        <w:instrText xml:space="preserve"> HYPERLINK \l _Toc15942 </w:instrText>
      </w:r>
      <w:r>
        <w:rPr>
          <w:rFonts w:hint="eastAsia"/>
        </w:rPr>
        <w:fldChar w:fldCharType="separate"/>
      </w:r>
      <w:r>
        <w:rPr>
          <w:rFonts w:hint="eastAsia" w:asciiTheme="minorEastAsia" w:hAnsiTheme="minorEastAsia" w:eastAsiaTheme="minorEastAsia" w:cstheme="minorEastAsia"/>
        </w:rPr>
        <w:t xml:space="preserve">三、 </w:t>
      </w:r>
      <w:r>
        <w:rPr>
          <w:rFonts w:hint="eastAsia" w:asciiTheme="minorEastAsia" w:hAnsiTheme="minorEastAsia" w:eastAsiaTheme="minorEastAsia" w:cstheme="minorEastAsia"/>
          <w:highlight w:val="none"/>
        </w:rPr>
        <w:t>注意事项</w:t>
      </w:r>
      <w:r>
        <w:tab/>
      </w:r>
      <w:r>
        <w:fldChar w:fldCharType="begin"/>
      </w:r>
      <w:r>
        <w:instrText xml:space="preserve"> PAGEREF _Toc15942 \h </w:instrText>
      </w:r>
      <w:r>
        <w:fldChar w:fldCharType="separate"/>
      </w:r>
      <w:r>
        <w:t>28</w:t>
      </w:r>
      <w:r>
        <w:fldChar w:fldCharType="end"/>
      </w:r>
      <w:r>
        <w:rPr>
          <w:rFonts w:hint="eastAsia"/>
        </w:rPr>
        <w:fldChar w:fldCharType="end"/>
      </w:r>
    </w:p>
    <w:p w14:paraId="3BAD6C1F">
      <w:pPr>
        <w:pStyle w:val="20"/>
        <w:tabs>
          <w:tab w:val="right" w:leader="dot" w:pos="8306"/>
        </w:tabs>
        <w:ind w:left="0" w:leftChars="0" w:firstLine="0" w:firstLineChars="0"/>
      </w:pPr>
      <w:r>
        <w:rPr>
          <w:rFonts w:hint="eastAsia"/>
        </w:rPr>
        <w:fldChar w:fldCharType="begin"/>
      </w:r>
      <w:r>
        <w:rPr>
          <w:rFonts w:hint="eastAsia"/>
        </w:rPr>
        <w:instrText xml:space="preserve"> HYPERLINK \l _Toc27842 </w:instrText>
      </w:r>
      <w:r>
        <w:rPr>
          <w:rFonts w:hint="eastAsia"/>
        </w:rPr>
        <w:fldChar w:fldCharType="separate"/>
      </w:r>
      <w:r>
        <w:rPr>
          <w:rFonts w:hint="eastAsia" w:asciiTheme="minorEastAsia" w:hAnsiTheme="minorEastAsia" w:eastAsiaTheme="minorEastAsia" w:cstheme="minorEastAsia"/>
        </w:rPr>
        <w:t xml:space="preserve">四、 </w:t>
      </w:r>
      <w:r>
        <w:rPr>
          <w:rFonts w:hint="eastAsia" w:asciiTheme="minorEastAsia" w:hAnsiTheme="minorEastAsia" w:eastAsiaTheme="minorEastAsia" w:cstheme="minorEastAsia"/>
          <w:highlight w:val="none"/>
        </w:rPr>
        <w:t>评分细则</w:t>
      </w:r>
      <w:r>
        <w:tab/>
      </w:r>
      <w:r>
        <w:fldChar w:fldCharType="begin"/>
      </w:r>
      <w:r>
        <w:instrText xml:space="preserve"> PAGEREF _Toc27842 \h </w:instrText>
      </w:r>
      <w:r>
        <w:fldChar w:fldCharType="separate"/>
      </w:r>
      <w:r>
        <w:t>28</w:t>
      </w:r>
      <w:r>
        <w:fldChar w:fldCharType="end"/>
      </w:r>
      <w:r>
        <w:rPr>
          <w:rFonts w:hint="eastAsia"/>
        </w:rPr>
        <w:fldChar w:fldCharType="end"/>
      </w:r>
    </w:p>
    <w:p w14:paraId="4999B677">
      <w:pPr>
        <w:pStyle w:val="12"/>
        <w:tabs>
          <w:tab w:val="right" w:leader="dot" w:pos="8306"/>
        </w:tabs>
        <w:ind w:left="0" w:leftChars="0" w:firstLine="0" w:firstLineChars="0"/>
      </w:pPr>
      <w:r>
        <w:rPr>
          <w:rFonts w:hint="eastAsia"/>
        </w:rPr>
        <w:fldChar w:fldCharType="begin"/>
      </w:r>
      <w:r>
        <w:rPr>
          <w:rFonts w:hint="eastAsia"/>
        </w:rPr>
        <w:instrText xml:space="preserve"> HYPERLINK \l _Toc22726 </w:instrText>
      </w:r>
      <w:r>
        <w:rPr>
          <w:rFonts w:hint="eastAsia"/>
        </w:rPr>
        <w:fldChar w:fldCharType="separate"/>
      </w:r>
      <w:r>
        <w:rPr>
          <w:rFonts w:hint="eastAsia" w:asciiTheme="minorEastAsia" w:hAnsiTheme="minorEastAsia" w:eastAsiaTheme="minorEastAsia" w:cstheme="minorEastAsia"/>
          <w:highlight w:val="none"/>
        </w:rPr>
        <w:t>1.本次采购项目最高限价规定如下：</w:t>
      </w:r>
      <w:r>
        <w:tab/>
      </w:r>
      <w:r>
        <w:fldChar w:fldCharType="begin"/>
      </w:r>
      <w:r>
        <w:instrText xml:space="preserve"> PAGEREF _Toc22726 \h </w:instrText>
      </w:r>
      <w:r>
        <w:fldChar w:fldCharType="separate"/>
      </w:r>
      <w:r>
        <w:t>28</w:t>
      </w:r>
      <w:r>
        <w:fldChar w:fldCharType="end"/>
      </w:r>
      <w:r>
        <w:rPr>
          <w:rFonts w:hint="eastAsia"/>
        </w:rPr>
        <w:fldChar w:fldCharType="end"/>
      </w:r>
    </w:p>
    <w:p w14:paraId="3CECDB4B">
      <w:pPr>
        <w:pStyle w:val="12"/>
        <w:tabs>
          <w:tab w:val="right" w:leader="dot" w:pos="8306"/>
        </w:tabs>
        <w:ind w:left="0" w:leftChars="0" w:firstLine="0" w:firstLineChars="0"/>
      </w:pPr>
      <w:r>
        <w:rPr>
          <w:rFonts w:hint="eastAsia"/>
        </w:rPr>
        <w:fldChar w:fldCharType="begin"/>
      </w:r>
      <w:r>
        <w:rPr>
          <w:rFonts w:hint="eastAsia"/>
        </w:rPr>
        <w:instrText xml:space="preserve"> HYPERLINK \l _Toc15740 </w:instrText>
      </w:r>
      <w:r>
        <w:rPr>
          <w:rFonts w:hint="eastAsia"/>
        </w:rPr>
        <w:fldChar w:fldCharType="separate"/>
      </w:r>
      <w:r>
        <w:rPr>
          <w:rFonts w:hint="eastAsia" w:asciiTheme="minorEastAsia" w:hAnsiTheme="minorEastAsia" w:eastAsiaTheme="minorEastAsia" w:cstheme="minorEastAsia"/>
          <w:highlight w:val="none"/>
        </w:rPr>
        <w:t>2.供应商的报价在最高限价内的，为有效报价；供应商的报价在最高限价外的，为无效报价。</w:t>
      </w:r>
      <w:r>
        <w:tab/>
      </w:r>
      <w:r>
        <w:fldChar w:fldCharType="begin"/>
      </w:r>
      <w:r>
        <w:instrText xml:space="preserve"> PAGEREF _Toc15740 \h </w:instrText>
      </w:r>
      <w:r>
        <w:fldChar w:fldCharType="separate"/>
      </w:r>
      <w:r>
        <w:t>28</w:t>
      </w:r>
      <w:r>
        <w:fldChar w:fldCharType="end"/>
      </w:r>
      <w:r>
        <w:rPr>
          <w:rFonts w:hint="eastAsia"/>
        </w:rPr>
        <w:fldChar w:fldCharType="end"/>
      </w:r>
    </w:p>
    <w:p w14:paraId="38D74ABE">
      <w:pPr>
        <w:pStyle w:val="12"/>
        <w:tabs>
          <w:tab w:val="right" w:leader="dot" w:pos="8306"/>
        </w:tabs>
        <w:ind w:left="0" w:leftChars="0" w:firstLine="0" w:firstLineChars="0"/>
      </w:pPr>
      <w:r>
        <w:rPr>
          <w:rFonts w:hint="eastAsia"/>
        </w:rPr>
        <w:fldChar w:fldCharType="begin"/>
      </w:r>
      <w:r>
        <w:rPr>
          <w:rFonts w:hint="eastAsia"/>
        </w:rPr>
        <w:instrText xml:space="preserve"> HYPERLINK \l _Toc10118 </w:instrText>
      </w:r>
      <w:r>
        <w:rPr>
          <w:rFonts w:hint="eastAsia"/>
        </w:rPr>
        <w:fldChar w:fldCharType="separate"/>
      </w:r>
      <w:r>
        <w:rPr>
          <w:rFonts w:hint="eastAsia" w:asciiTheme="minorEastAsia" w:hAnsiTheme="minorEastAsia" w:eastAsiaTheme="minorEastAsia" w:cstheme="minorEastAsia"/>
          <w:szCs w:val="32"/>
          <w:highlight w:val="none"/>
        </w:rPr>
        <w:t>3.</w:t>
      </w:r>
      <w:r>
        <w:rPr>
          <w:rFonts w:hint="eastAsia" w:asciiTheme="minorEastAsia" w:hAnsiTheme="minorEastAsia" w:eastAsiaTheme="minorEastAsia" w:cstheme="minorEastAsia"/>
          <w:szCs w:val="21"/>
          <w:highlight w:val="none"/>
        </w:rPr>
        <w:t>响应文件只允许有一个报价，报价应按</w:t>
      </w:r>
      <w:r>
        <w:rPr>
          <w:rFonts w:hint="eastAsia" w:asciiTheme="minorEastAsia" w:hAnsiTheme="minorEastAsia" w:eastAsiaTheme="minorEastAsia" w:cstheme="minorEastAsia"/>
          <w:szCs w:val="21"/>
          <w:highlight w:val="none"/>
          <w:lang w:eastAsia="zh-CN"/>
        </w:rPr>
        <w:t>在线询价</w:t>
      </w:r>
      <w:r>
        <w:rPr>
          <w:rFonts w:hint="eastAsia" w:asciiTheme="minorEastAsia" w:hAnsiTheme="minorEastAsia" w:eastAsiaTheme="minorEastAsia" w:cstheme="minorEastAsia"/>
          <w:szCs w:val="21"/>
          <w:highlight w:val="none"/>
        </w:rPr>
        <w:t>文件中相关附表格式填报，该报价应与明细报价汇总相等，且不允许出现报价优惠、赠送等字样（明细出现“0”元，视同赠送）,如出现则做</w:t>
      </w:r>
      <w:r>
        <w:rPr>
          <w:rFonts w:hint="eastAsia" w:asciiTheme="minorEastAsia" w:hAnsiTheme="minorEastAsia" w:eastAsiaTheme="minorEastAsia" w:cstheme="minorEastAsia"/>
          <w:bCs/>
          <w:szCs w:val="21"/>
          <w:highlight w:val="none"/>
        </w:rPr>
        <w:t>无效响应</w:t>
      </w:r>
      <w:r>
        <w:rPr>
          <w:rFonts w:hint="eastAsia" w:asciiTheme="minorEastAsia" w:hAnsiTheme="minorEastAsia" w:eastAsiaTheme="minorEastAsia" w:cstheme="minorEastAsia"/>
          <w:szCs w:val="21"/>
          <w:highlight w:val="none"/>
        </w:rPr>
        <w:t>处理。</w:t>
      </w:r>
      <w:r>
        <w:tab/>
      </w:r>
      <w:r>
        <w:fldChar w:fldCharType="begin"/>
      </w:r>
      <w:r>
        <w:instrText xml:space="preserve"> PAGEREF _Toc10118 \h </w:instrText>
      </w:r>
      <w:r>
        <w:fldChar w:fldCharType="separate"/>
      </w:r>
      <w:r>
        <w:t>29</w:t>
      </w:r>
      <w:r>
        <w:fldChar w:fldCharType="end"/>
      </w:r>
      <w:r>
        <w:rPr>
          <w:rFonts w:hint="eastAsia"/>
        </w:rPr>
        <w:fldChar w:fldCharType="end"/>
      </w:r>
    </w:p>
    <w:p w14:paraId="6868A557">
      <w:pPr>
        <w:pStyle w:val="12"/>
        <w:tabs>
          <w:tab w:val="right" w:leader="dot" w:pos="8306"/>
        </w:tabs>
        <w:ind w:left="0" w:leftChars="0" w:firstLine="0" w:firstLineChars="0"/>
      </w:pPr>
      <w:r>
        <w:rPr>
          <w:rFonts w:hint="eastAsia"/>
        </w:rPr>
        <w:fldChar w:fldCharType="begin"/>
      </w:r>
      <w:r>
        <w:rPr>
          <w:rFonts w:hint="eastAsia"/>
        </w:rPr>
        <w:instrText xml:space="preserve"> HYPERLINK \l _Toc10648 </w:instrText>
      </w:r>
      <w:r>
        <w:rPr>
          <w:rFonts w:hint="eastAsia"/>
        </w:rPr>
        <w:fldChar w:fldCharType="separate"/>
      </w:r>
      <w:r>
        <w:rPr>
          <w:rFonts w:hint="eastAsia" w:asciiTheme="minorEastAsia" w:hAnsiTheme="minorEastAsia" w:eastAsiaTheme="minorEastAsia" w:cstheme="minorEastAsia"/>
          <w:bCs/>
          <w:szCs w:val="21"/>
          <w:highlight w:val="none"/>
        </w:rPr>
        <w:t>4.</w:t>
      </w:r>
      <w:r>
        <w:rPr>
          <w:rFonts w:hint="eastAsia" w:asciiTheme="minorEastAsia" w:hAnsiTheme="minorEastAsia" w:eastAsiaTheme="minorEastAsia" w:cstheme="minorEastAsia"/>
          <w:bCs/>
          <w:szCs w:val="32"/>
          <w:highlight w:val="none"/>
        </w:rPr>
        <w:t>电子评标程序</w:t>
      </w:r>
      <w:r>
        <w:tab/>
      </w:r>
      <w:r>
        <w:fldChar w:fldCharType="begin"/>
      </w:r>
      <w:r>
        <w:instrText xml:space="preserve"> PAGEREF _Toc10648 \h </w:instrText>
      </w:r>
      <w:r>
        <w:fldChar w:fldCharType="separate"/>
      </w:r>
      <w:r>
        <w:t>29</w:t>
      </w:r>
      <w:r>
        <w:fldChar w:fldCharType="end"/>
      </w:r>
      <w:r>
        <w:rPr>
          <w:rFonts w:hint="eastAsia"/>
        </w:rPr>
        <w:fldChar w:fldCharType="end"/>
      </w:r>
    </w:p>
    <w:p w14:paraId="2DDD0127">
      <w:pPr>
        <w:pStyle w:val="12"/>
        <w:tabs>
          <w:tab w:val="right" w:leader="dot" w:pos="8306"/>
        </w:tabs>
        <w:ind w:left="0" w:leftChars="0" w:firstLine="0" w:firstLineChars="0"/>
      </w:pPr>
      <w:r>
        <w:rPr>
          <w:rFonts w:hint="eastAsia"/>
        </w:rPr>
        <w:fldChar w:fldCharType="begin"/>
      </w:r>
      <w:r>
        <w:rPr>
          <w:rFonts w:hint="eastAsia"/>
        </w:rPr>
        <w:instrText xml:space="preserve"> HYPERLINK \l _Toc2242 </w:instrText>
      </w:r>
      <w:r>
        <w:rPr>
          <w:rFonts w:hint="eastAsia"/>
        </w:rPr>
        <w:fldChar w:fldCharType="separate"/>
      </w:r>
      <w:r>
        <w:rPr>
          <w:rFonts w:hint="default" w:asciiTheme="minorEastAsia" w:hAnsiTheme="minorEastAsia" w:eastAsiaTheme="minorEastAsia" w:cstheme="minorEastAsia"/>
          <w:szCs w:val="32"/>
        </w:rPr>
        <w:t xml:space="preserve">4.1. </w:t>
      </w:r>
      <w:r>
        <w:rPr>
          <w:rFonts w:hint="eastAsia" w:asciiTheme="minorEastAsia" w:hAnsiTheme="minorEastAsia" w:eastAsiaTheme="minorEastAsia" w:cstheme="minorEastAsia"/>
          <w:szCs w:val="32"/>
          <w:highlight w:val="none"/>
          <w:lang w:eastAsia="zh-CN"/>
        </w:rPr>
        <w:t>在线询价</w:t>
      </w:r>
      <w:r>
        <w:rPr>
          <w:rFonts w:hint="eastAsia" w:asciiTheme="minorEastAsia" w:hAnsiTheme="minorEastAsia" w:eastAsiaTheme="minorEastAsia" w:cstheme="minorEastAsia"/>
          <w:szCs w:val="32"/>
          <w:highlight w:val="none"/>
        </w:rPr>
        <w:t>活动由采购人主持,</w:t>
      </w:r>
      <w:r>
        <w:rPr>
          <w:rFonts w:hint="eastAsia" w:asciiTheme="minorEastAsia" w:hAnsiTheme="minorEastAsia" w:eastAsiaTheme="minorEastAsia" w:cstheme="minorEastAsia"/>
          <w:szCs w:val="32"/>
          <w:highlight w:val="none"/>
          <w:lang w:eastAsia="zh-CN"/>
        </w:rPr>
        <w:t>在线询价</w:t>
      </w:r>
      <w:r>
        <w:rPr>
          <w:rFonts w:hint="eastAsia" w:asciiTheme="minorEastAsia" w:hAnsiTheme="minorEastAsia" w:eastAsiaTheme="minorEastAsia" w:cstheme="minorEastAsia"/>
          <w:szCs w:val="32"/>
          <w:highlight w:val="none"/>
        </w:rPr>
        <w:t>响应截止时间后,供应商登录政采云平台查看开标结果；</w:t>
      </w:r>
      <w:r>
        <w:tab/>
      </w:r>
      <w:r>
        <w:fldChar w:fldCharType="begin"/>
      </w:r>
      <w:r>
        <w:instrText xml:space="preserve"> PAGEREF _Toc2242 \h </w:instrText>
      </w:r>
      <w:r>
        <w:fldChar w:fldCharType="separate"/>
      </w:r>
      <w:r>
        <w:t>29</w:t>
      </w:r>
      <w:r>
        <w:fldChar w:fldCharType="end"/>
      </w:r>
      <w:r>
        <w:rPr>
          <w:rFonts w:hint="eastAsia"/>
        </w:rPr>
        <w:fldChar w:fldCharType="end"/>
      </w:r>
    </w:p>
    <w:p w14:paraId="35F00AE4">
      <w:pPr>
        <w:pStyle w:val="12"/>
        <w:tabs>
          <w:tab w:val="right" w:leader="dot" w:pos="8306"/>
        </w:tabs>
        <w:ind w:left="0" w:leftChars="0" w:firstLine="0" w:firstLineChars="0"/>
      </w:pPr>
      <w:r>
        <w:rPr>
          <w:rFonts w:hint="eastAsia"/>
        </w:rPr>
        <w:fldChar w:fldCharType="begin"/>
      </w:r>
      <w:r>
        <w:rPr>
          <w:rFonts w:hint="eastAsia"/>
        </w:rPr>
        <w:instrText xml:space="preserve"> HYPERLINK \l _Toc2394 </w:instrText>
      </w:r>
      <w:r>
        <w:rPr>
          <w:rFonts w:hint="eastAsia"/>
        </w:rPr>
        <w:fldChar w:fldCharType="separate"/>
      </w:r>
      <w:r>
        <w:rPr>
          <w:rFonts w:hint="default" w:asciiTheme="minorEastAsia" w:hAnsiTheme="minorEastAsia" w:eastAsiaTheme="minorEastAsia" w:cstheme="minorEastAsia"/>
          <w:szCs w:val="32"/>
        </w:rPr>
        <w:t xml:space="preserve">4.2. </w:t>
      </w:r>
      <w:r>
        <w:rPr>
          <w:rFonts w:hint="eastAsia" w:asciiTheme="minorEastAsia" w:hAnsiTheme="minorEastAsia" w:eastAsiaTheme="minorEastAsia" w:cstheme="minorEastAsia"/>
          <w:szCs w:val="32"/>
          <w:highlight w:val="none"/>
        </w:rPr>
        <w:t>评审价格最低者为中标候选人；</w:t>
      </w:r>
      <w:r>
        <w:tab/>
      </w:r>
      <w:r>
        <w:fldChar w:fldCharType="begin"/>
      </w:r>
      <w:r>
        <w:instrText xml:space="preserve"> PAGEREF _Toc2394 \h </w:instrText>
      </w:r>
      <w:r>
        <w:fldChar w:fldCharType="separate"/>
      </w:r>
      <w:r>
        <w:t>29</w:t>
      </w:r>
      <w:r>
        <w:fldChar w:fldCharType="end"/>
      </w:r>
      <w:r>
        <w:rPr>
          <w:rFonts w:hint="eastAsia"/>
        </w:rPr>
        <w:fldChar w:fldCharType="end"/>
      </w:r>
    </w:p>
    <w:p w14:paraId="00163B1B">
      <w:pPr>
        <w:pStyle w:val="12"/>
        <w:tabs>
          <w:tab w:val="right" w:leader="dot" w:pos="8306"/>
        </w:tabs>
        <w:ind w:left="0" w:leftChars="0" w:firstLine="0" w:firstLineChars="0"/>
      </w:pPr>
      <w:r>
        <w:rPr>
          <w:rFonts w:hint="eastAsia"/>
        </w:rPr>
        <w:fldChar w:fldCharType="begin"/>
      </w:r>
      <w:r>
        <w:rPr>
          <w:rFonts w:hint="eastAsia"/>
        </w:rPr>
        <w:instrText xml:space="preserve"> HYPERLINK \l _Toc700 </w:instrText>
      </w:r>
      <w:r>
        <w:rPr>
          <w:rFonts w:hint="eastAsia"/>
        </w:rPr>
        <w:fldChar w:fldCharType="separate"/>
      </w:r>
      <w:r>
        <w:rPr>
          <w:rFonts w:hint="default" w:asciiTheme="minorEastAsia" w:hAnsiTheme="minorEastAsia" w:eastAsiaTheme="minorEastAsia" w:cstheme="minorEastAsia"/>
          <w:szCs w:val="32"/>
        </w:rPr>
        <w:t xml:space="preserve">4.3. </w:t>
      </w:r>
      <w:r>
        <w:rPr>
          <w:rFonts w:hint="eastAsia" w:asciiTheme="minorEastAsia" w:hAnsiTheme="minorEastAsia" w:eastAsiaTheme="minorEastAsia" w:cstheme="minorEastAsia"/>
          <w:szCs w:val="32"/>
          <w:highlight w:val="none"/>
        </w:rPr>
        <w:t>在系统上公开评审结果；</w:t>
      </w:r>
      <w:r>
        <w:tab/>
      </w:r>
      <w:r>
        <w:fldChar w:fldCharType="begin"/>
      </w:r>
      <w:r>
        <w:instrText xml:space="preserve"> PAGEREF _Toc700 \h </w:instrText>
      </w:r>
      <w:r>
        <w:fldChar w:fldCharType="separate"/>
      </w:r>
      <w:r>
        <w:t>29</w:t>
      </w:r>
      <w:r>
        <w:fldChar w:fldCharType="end"/>
      </w:r>
      <w:r>
        <w:rPr>
          <w:rFonts w:hint="eastAsia"/>
        </w:rPr>
        <w:fldChar w:fldCharType="end"/>
      </w:r>
    </w:p>
    <w:p w14:paraId="050755CC">
      <w:pPr>
        <w:pStyle w:val="12"/>
        <w:tabs>
          <w:tab w:val="right" w:leader="dot" w:pos="8306"/>
        </w:tabs>
        <w:ind w:left="0" w:leftChars="0" w:firstLine="0" w:firstLineChars="0"/>
      </w:pPr>
      <w:r>
        <w:rPr>
          <w:rFonts w:hint="eastAsia"/>
        </w:rPr>
        <w:fldChar w:fldCharType="begin"/>
      </w:r>
      <w:r>
        <w:rPr>
          <w:rFonts w:hint="eastAsia"/>
        </w:rPr>
        <w:instrText xml:space="preserve"> HYPERLINK \l _Toc25793 </w:instrText>
      </w:r>
      <w:r>
        <w:rPr>
          <w:rFonts w:hint="eastAsia"/>
        </w:rPr>
        <w:fldChar w:fldCharType="separate"/>
      </w:r>
      <w:r>
        <w:rPr>
          <w:rFonts w:hint="default" w:asciiTheme="minorEastAsia" w:hAnsiTheme="minorEastAsia" w:eastAsiaTheme="minorEastAsia" w:cstheme="minorEastAsia"/>
          <w:bCs/>
          <w:szCs w:val="24"/>
        </w:rPr>
        <w:t xml:space="preserve">4.4. </w:t>
      </w:r>
      <w:r>
        <w:rPr>
          <w:rFonts w:hint="eastAsia" w:asciiTheme="minorEastAsia" w:hAnsiTheme="minorEastAsia" w:eastAsiaTheme="minorEastAsia" w:cstheme="minorEastAsia"/>
          <w:szCs w:val="32"/>
          <w:highlight w:val="none"/>
        </w:rPr>
        <w:t>开标会结束。</w:t>
      </w:r>
      <w:r>
        <w:tab/>
      </w:r>
      <w:r>
        <w:fldChar w:fldCharType="begin"/>
      </w:r>
      <w:r>
        <w:instrText xml:space="preserve"> PAGEREF _Toc25793 \h </w:instrText>
      </w:r>
      <w:r>
        <w:fldChar w:fldCharType="separate"/>
      </w:r>
      <w:r>
        <w:t>29</w:t>
      </w:r>
      <w:r>
        <w:fldChar w:fldCharType="end"/>
      </w:r>
      <w:r>
        <w:rPr>
          <w:rFonts w:hint="eastAsia"/>
        </w:rPr>
        <w:fldChar w:fldCharType="end"/>
      </w:r>
    </w:p>
    <w:p w14:paraId="0BEFF780">
      <w:pPr>
        <w:pStyle w:val="18"/>
        <w:tabs>
          <w:tab w:val="right" w:leader="dot" w:pos="8306"/>
        </w:tabs>
        <w:ind w:left="0" w:leftChars="0" w:firstLine="0" w:firstLineChars="0"/>
      </w:pPr>
      <w:r>
        <w:rPr>
          <w:rFonts w:hint="eastAsia"/>
        </w:rPr>
        <w:fldChar w:fldCharType="begin"/>
      </w:r>
      <w:r>
        <w:rPr>
          <w:rFonts w:hint="eastAsia"/>
        </w:rPr>
        <w:instrText xml:space="preserve"> HYPERLINK \l _Toc21792 </w:instrText>
      </w:r>
      <w:r>
        <w:rPr>
          <w:rFonts w:hint="eastAsia"/>
        </w:rPr>
        <w:fldChar w:fldCharType="separate"/>
      </w:r>
      <w:r>
        <w:rPr>
          <w:rFonts w:hint="eastAsia" w:asciiTheme="minorEastAsia" w:hAnsiTheme="minorEastAsia" w:eastAsiaTheme="minorEastAsia" w:cstheme="minorEastAsia"/>
          <w:szCs w:val="36"/>
          <w:highlight w:val="none"/>
        </w:rPr>
        <w:t>第五部分采购合同</w:t>
      </w:r>
      <w:r>
        <w:tab/>
      </w:r>
      <w:r>
        <w:fldChar w:fldCharType="begin"/>
      </w:r>
      <w:r>
        <w:instrText xml:space="preserve"> PAGEREF _Toc21792 \h </w:instrText>
      </w:r>
      <w:r>
        <w:fldChar w:fldCharType="separate"/>
      </w:r>
      <w:r>
        <w:t>30</w:t>
      </w:r>
      <w:r>
        <w:fldChar w:fldCharType="end"/>
      </w:r>
      <w:r>
        <w:rPr>
          <w:rFonts w:hint="eastAsia"/>
        </w:rPr>
        <w:fldChar w:fldCharType="end"/>
      </w:r>
    </w:p>
    <w:p w14:paraId="1FFB54EF">
      <w:pPr>
        <w:pStyle w:val="12"/>
        <w:tabs>
          <w:tab w:val="right" w:leader="dot" w:pos="8306"/>
        </w:tabs>
        <w:ind w:left="0" w:leftChars="0" w:firstLine="0" w:firstLineChars="0"/>
      </w:pPr>
      <w:r>
        <w:rPr>
          <w:rFonts w:hint="eastAsia"/>
        </w:rPr>
        <w:fldChar w:fldCharType="begin"/>
      </w:r>
      <w:r>
        <w:rPr>
          <w:rFonts w:hint="eastAsia"/>
        </w:rPr>
        <w:instrText xml:space="preserve"> HYPERLINK \l _Toc32234 </w:instrText>
      </w:r>
      <w:r>
        <w:rPr>
          <w:rFonts w:hint="eastAsia"/>
        </w:rPr>
        <w:fldChar w:fldCharType="separate"/>
      </w:r>
      <w:r>
        <w:rPr>
          <w:rFonts w:hint="default" w:asciiTheme="minorEastAsia" w:hAnsiTheme="minorEastAsia" w:eastAsiaTheme="minorEastAsia" w:cstheme="minorEastAsia"/>
          <w:bCs/>
        </w:rPr>
        <w:t xml:space="preserve">1. </w:t>
      </w:r>
      <w:r>
        <w:rPr>
          <w:rFonts w:hint="eastAsia" w:asciiTheme="minorEastAsia" w:hAnsiTheme="minorEastAsia" w:eastAsiaTheme="minorEastAsia" w:cstheme="minorEastAsia"/>
          <w:highlight w:val="none"/>
        </w:rPr>
        <w:t>根据《中华人民共和国民法典》、</w:t>
      </w:r>
      <w:r>
        <w:rPr>
          <w:rFonts w:hint="eastAsia" w:asciiTheme="minorEastAsia" w:hAnsiTheme="minorEastAsia" w:eastAsiaTheme="minorEastAsia" w:cstheme="minorEastAsia"/>
          <w:highlight w:val="none"/>
          <w:lang w:eastAsia="zh-CN"/>
        </w:rPr>
        <w:t>在线询价</w:t>
      </w:r>
      <w:r>
        <w:rPr>
          <w:rFonts w:hint="eastAsia" w:asciiTheme="minorEastAsia" w:hAnsiTheme="minorEastAsia" w:eastAsiaTheme="minorEastAsia" w:cstheme="minorEastAsia"/>
          <w:highlight w:val="none"/>
        </w:rPr>
        <w:t>文件、乙方投标人文件的规定，经</w:t>
      </w:r>
      <w:r>
        <w:rPr>
          <w:rFonts w:hint="eastAsia" w:asciiTheme="minorEastAsia" w:hAnsiTheme="minorEastAsia" w:eastAsiaTheme="minorEastAsia" w:cstheme="minorEastAsia"/>
          <w:highlight w:val="none"/>
          <w:lang w:eastAsia="zh-CN"/>
        </w:rPr>
        <w:t>在线询价</w:t>
      </w:r>
      <w:r>
        <w:rPr>
          <w:rFonts w:hint="eastAsia" w:asciiTheme="minorEastAsia" w:hAnsiTheme="minorEastAsia" w:eastAsiaTheme="minorEastAsia" w:cstheme="minorEastAsia"/>
          <w:highlight w:val="none"/>
        </w:rPr>
        <w:t>，签订本合同。</w:t>
      </w:r>
      <w:r>
        <w:tab/>
      </w:r>
      <w:r>
        <w:fldChar w:fldCharType="begin"/>
      </w:r>
      <w:r>
        <w:instrText xml:space="preserve"> PAGEREF _Toc32234 \h </w:instrText>
      </w:r>
      <w:r>
        <w:fldChar w:fldCharType="separate"/>
      </w:r>
      <w:r>
        <w:t>30</w:t>
      </w:r>
      <w:r>
        <w:fldChar w:fldCharType="end"/>
      </w:r>
      <w:r>
        <w:rPr>
          <w:rFonts w:hint="eastAsia"/>
        </w:rPr>
        <w:fldChar w:fldCharType="end"/>
      </w:r>
    </w:p>
    <w:p w14:paraId="3AC8472E">
      <w:pPr>
        <w:pStyle w:val="12"/>
        <w:tabs>
          <w:tab w:val="right" w:leader="dot" w:pos="8306"/>
        </w:tabs>
        <w:ind w:left="0" w:leftChars="0" w:firstLine="0" w:firstLineChars="0"/>
      </w:pPr>
      <w:r>
        <w:rPr>
          <w:rFonts w:hint="eastAsia"/>
        </w:rPr>
        <w:fldChar w:fldCharType="begin"/>
      </w:r>
      <w:r>
        <w:rPr>
          <w:rFonts w:hint="eastAsia"/>
        </w:rPr>
        <w:instrText xml:space="preserve"> HYPERLINK \l _Toc7751 </w:instrText>
      </w:r>
      <w:r>
        <w:rPr>
          <w:rFonts w:hint="eastAsia"/>
        </w:rPr>
        <w:fldChar w:fldCharType="separate"/>
      </w:r>
      <w:r>
        <w:rPr>
          <w:rFonts w:hint="default" w:asciiTheme="minorEastAsia" w:hAnsiTheme="minorEastAsia" w:eastAsiaTheme="minorEastAsia" w:cstheme="minorEastAsia"/>
        </w:rPr>
        <w:t xml:space="preserve">2. </w:t>
      </w:r>
      <w:r>
        <w:rPr>
          <w:rFonts w:hint="eastAsia" w:asciiTheme="minorEastAsia" w:hAnsiTheme="minorEastAsia" w:eastAsiaTheme="minorEastAsia" w:cstheme="minorEastAsia"/>
          <w:highlight w:val="none"/>
        </w:rPr>
        <w:t>服务内容、数量及价格</w:t>
      </w:r>
      <w:r>
        <w:tab/>
      </w:r>
      <w:r>
        <w:fldChar w:fldCharType="begin"/>
      </w:r>
      <w:r>
        <w:instrText xml:space="preserve"> PAGEREF _Toc7751 \h </w:instrText>
      </w:r>
      <w:r>
        <w:fldChar w:fldCharType="separate"/>
      </w:r>
      <w:r>
        <w:t>30</w:t>
      </w:r>
      <w:r>
        <w:fldChar w:fldCharType="end"/>
      </w:r>
      <w:r>
        <w:rPr>
          <w:rFonts w:hint="eastAsia"/>
        </w:rPr>
        <w:fldChar w:fldCharType="end"/>
      </w:r>
    </w:p>
    <w:p w14:paraId="55421B77">
      <w:pPr>
        <w:pStyle w:val="12"/>
        <w:tabs>
          <w:tab w:val="right" w:leader="dot" w:pos="8306"/>
        </w:tabs>
        <w:ind w:left="0" w:leftChars="0" w:firstLine="0" w:firstLineChars="0"/>
      </w:pPr>
      <w:r>
        <w:rPr>
          <w:rFonts w:hint="eastAsia"/>
        </w:rPr>
        <w:fldChar w:fldCharType="begin"/>
      </w:r>
      <w:r>
        <w:rPr>
          <w:rFonts w:hint="eastAsia"/>
        </w:rPr>
        <w:instrText xml:space="preserve"> HYPERLINK \l _Toc5043 </w:instrText>
      </w:r>
      <w:r>
        <w:rPr>
          <w:rFonts w:hint="eastAsia"/>
        </w:rPr>
        <w:fldChar w:fldCharType="separate"/>
      </w:r>
      <w:r>
        <w:rPr>
          <w:rFonts w:hint="default" w:asciiTheme="minorEastAsia" w:hAnsiTheme="minorEastAsia" w:eastAsiaTheme="minorEastAsia" w:cstheme="minorEastAsia"/>
        </w:rPr>
        <w:t xml:space="preserve">3. </w:t>
      </w:r>
      <w:r>
        <w:rPr>
          <w:rFonts w:hint="eastAsia" w:asciiTheme="minorEastAsia" w:hAnsiTheme="minorEastAsia" w:eastAsiaTheme="minorEastAsia" w:cstheme="minorEastAsia"/>
          <w:highlight w:val="none"/>
        </w:rPr>
        <w:t>质量标准和保证、条件和通知、保险责任、运输、伴随服务、合同的变更、修改和终止及争端解决方式等，按招标文件采购需求和乙方的投标文件的规定执行。</w:t>
      </w:r>
      <w:r>
        <w:tab/>
      </w:r>
      <w:r>
        <w:fldChar w:fldCharType="begin"/>
      </w:r>
      <w:r>
        <w:instrText xml:space="preserve"> PAGEREF _Toc5043 \h </w:instrText>
      </w:r>
      <w:r>
        <w:fldChar w:fldCharType="separate"/>
      </w:r>
      <w:r>
        <w:t>30</w:t>
      </w:r>
      <w:r>
        <w:fldChar w:fldCharType="end"/>
      </w:r>
      <w:r>
        <w:rPr>
          <w:rFonts w:hint="eastAsia"/>
        </w:rPr>
        <w:fldChar w:fldCharType="end"/>
      </w:r>
    </w:p>
    <w:p w14:paraId="4697933F">
      <w:pPr>
        <w:pStyle w:val="12"/>
        <w:tabs>
          <w:tab w:val="right" w:leader="dot" w:pos="8306"/>
        </w:tabs>
        <w:ind w:left="0" w:leftChars="0" w:firstLine="0" w:firstLineChars="0"/>
      </w:pPr>
      <w:r>
        <w:rPr>
          <w:rFonts w:hint="eastAsia"/>
        </w:rPr>
        <w:fldChar w:fldCharType="begin"/>
      </w:r>
      <w:r>
        <w:rPr>
          <w:rFonts w:hint="eastAsia"/>
        </w:rPr>
        <w:instrText xml:space="preserve"> HYPERLINK \l _Toc31705 </w:instrText>
      </w:r>
      <w:r>
        <w:rPr>
          <w:rFonts w:hint="eastAsia"/>
        </w:rPr>
        <w:fldChar w:fldCharType="separate"/>
      </w:r>
      <w:r>
        <w:rPr>
          <w:rFonts w:hint="default" w:asciiTheme="minorEastAsia" w:hAnsiTheme="minorEastAsia" w:eastAsiaTheme="minorEastAsia" w:cstheme="minorEastAsia"/>
          <w:bCs w:val="0"/>
          <w:szCs w:val="24"/>
        </w:rPr>
        <w:t xml:space="preserve">4. </w:t>
      </w:r>
      <w:r>
        <w:rPr>
          <w:rFonts w:hint="eastAsia" w:asciiTheme="minorEastAsia" w:hAnsiTheme="minorEastAsia" w:eastAsiaTheme="minorEastAsia" w:cstheme="minorEastAsia"/>
          <w:bCs w:val="0"/>
          <w:szCs w:val="24"/>
        </w:rPr>
        <w:t>履约保证金</w:t>
      </w:r>
      <w:r>
        <w:tab/>
      </w:r>
      <w:r>
        <w:fldChar w:fldCharType="begin"/>
      </w:r>
      <w:r>
        <w:instrText xml:space="preserve"> PAGEREF _Toc31705 \h </w:instrText>
      </w:r>
      <w:r>
        <w:fldChar w:fldCharType="separate"/>
      </w:r>
      <w:r>
        <w:t>30</w:t>
      </w:r>
      <w:r>
        <w:fldChar w:fldCharType="end"/>
      </w:r>
      <w:r>
        <w:rPr>
          <w:rFonts w:hint="eastAsia"/>
        </w:rPr>
        <w:fldChar w:fldCharType="end"/>
      </w:r>
    </w:p>
    <w:p w14:paraId="29A5DDF1">
      <w:pPr>
        <w:pStyle w:val="12"/>
        <w:tabs>
          <w:tab w:val="right" w:leader="dot" w:pos="8306"/>
        </w:tabs>
        <w:ind w:left="0" w:leftChars="0" w:firstLine="0" w:firstLineChars="0"/>
      </w:pPr>
      <w:r>
        <w:rPr>
          <w:rFonts w:hint="eastAsia"/>
        </w:rPr>
        <w:fldChar w:fldCharType="begin"/>
      </w:r>
      <w:r>
        <w:rPr>
          <w:rFonts w:hint="eastAsia"/>
        </w:rPr>
        <w:instrText xml:space="preserve"> HYPERLINK \l _Toc18009 </w:instrText>
      </w:r>
      <w:r>
        <w:rPr>
          <w:rFonts w:hint="eastAsia"/>
        </w:rPr>
        <w:fldChar w:fldCharType="separate"/>
      </w:r>
      <w:r>
        <w:rPr>
          <w:rFonts w:hint="default" w:asciiTheme="minorEastAsia" w:hAnsiTheme="minorEastAsia" w:eastAsiaTheme="minorEastAsia" w:cstheme="minorEastAsia"/>
        </w:rPr>
        <w:t xml:space="preserve">4.1． </w:t>
      </w:r>
      <w:r>
        <w:rPr>
          <w:rFonts w:hint="eastAsia" w:asciiTheme="minorEastAsia" w:hAnsiTheme="minorEastAsia" w:eastAsiaTheme="minorEastAsia" w:cstheme="minorEastAsia"/>
          <w:highlight w:val="none"/>
        </w:rPr>
        <w:t>1 本合同签订后 / 个工作日内，乙方应向甲方支付合同总价/%的履约保证金，作为乙方认真履行合同条款的保证。</w:t>
      </w:r>
      <w:r>
        <w:tab/>
      </w:r>
      <w:r>
        <w:fldChar w:fldCharType="begin"/>
      </w:r>
      <w:r>
        <w:instrText xml:space="preserve"> PAGEREF _Toc18009 \h </w:instrText>
      </w:r>
      <w:r>
        <w:fldChar w:fldCharType="separate"/>
      </w:r>
      <w:r>
        <w:t>30</w:t>
      </w:r>
      <w:r>
        <w:fldChar w:fldCharType="end"/>
      </w:r>
      <w:r>
        <w:rPr>
          <w:rFonts w:hint="eastAsia"/>
        </w:rPr>
        <w:fldChar w:fldCharType="end"/>
      </w:r>
    </w:p>
    <w:p w14:paraId="10B388A4">
      <w:pPr>
        <w:pStyle w:val="12"/>
        <w:tabs>
          <w:tab w:val="right" w:leader="dot" w:pos="8306"/>
        </w:tabs>
        <w:ind w:left="0" w:leftChars="0" w:firstLine="0" w:firstLineChars="0"/>
      </w:pPr>
      <w:r>
        <w:rPr>
          <w:rFonts w:hint="eastAsia"/>
        </w:rPr>
        <w:fldChar w:fldCharType="begin"/>
      </w:r>
      <w:r>
        <w:rPr>
          <w:rFonts w:hint="eastAsia"/>
        </w:rPr>
        <w:instrText xml:space="preserve"> HYPERLINK \l _Toc2412 </w:instrText>
      </w:r>
      <w:r>
        <w:rPr>
          <w:rFonts w:hint="eastAsia"/>
        </w:rPr>
        <w:fldChar w:fldCharType="separate"/>
      </w:r>
      <w:r>
        <w:rPr>
          <w:rFonts w:hint="default" w:asciiTheme="minorEastAsia" w:hAnsiTheme="minorEastAsia" w:eastAsiaTheme="minorEastAsia" w:cstheme="minorEastAsia"/>
        </w:rPr>
        <w:t xml:space="preserve">4.2． </w:t>
      </w:r>
      <w:r>
        <w:rPr>
          <w:rFonts w:hint="eastAsia" w:asciiTheme="minorEastAsia" w:hAnsiTheme="minorEastAsia" w:eastAsiaTheme="minorEastAsia" w:cstheme="minorEastAsia"/>
          <w:highlight w:val="none"/>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r>
        <w:tab/>
      </w:r>
      <w:r>
        <w:fldChar w:fldCharType="begin"/>
      </w:r>
      <w:r>
        <w:instrText xml:space="preserve"> PAGEREF _Toc2412 \h </w:instrText>
      </w:r>
      <w:r>
        <w:fldChar w:fldCharType="separate"/>
      </w:r>
      <w:r>
        <w:t>30</w:t>
      </w:r>
      <w:r>
        <w:fldChar w:fldCharType="end"/>
      </w:r>
      <w:r>
        <w:rPr>
          <w:rFonts w:hint="eastAsia"/>
        </w:rPr>
        <w:fldChar w:fldCharType="end"/>
      </w:r>
    </w:p>
    <w:p w14:paraId="4AAC757C">
      <w:pPr>
        <w:pStyle w:val="12"/>
        <w:tabs>
          <w:tab w:val="right" w:leader="dot" w:pos="8306"/>
        </w:tabs>
        <w:ind w:left="0" w:leftChars="0" w:firstLine="0" w:firstLineChars="0"/>
      </w:pPr>
      <w:r>
        <w:rPr>
          <w:rFonts w:hint="eastAsia"/>
        </w:rPr>
        <w:fldChar w:fldCharType="begin"/>
      </w:r>
      <w:r>
        <w:rPr>
          <w:rFonts w:hint="eastAsia"/>
        </w:rPr>
        <w:instrText xml:space="preserve"> HYPERLINK \l _Toc5673 </w:instrText>
      </w:r>
      <w:r>
        <w:rPr>
          <w:rFonts w:hint="eastAsia"/>
        </w:rPr>
        <w:fldChar w:fldCharType="separate"/>
      </w:r>
      <w:r>
        <w:rPr>
          <w:rFonts w:hint="default" w:asciiTheme="minorEastAsia" w:hAnsiTheme="minorEastAsia" w:eastAsiaTheme="minorEastAsia" w:cstheme="minorEastAsia"/>
        </w:rPr>
        <w:t xml:space="preserve">4.3． </w:t>
      </w:r>
      <w:r>
        <w:rPr>
          <w:rFonts w:hint="eastAsia" w:asciiTheme="minorEastAsia" w:hAnsiTheme="minorEastAsia" w:eastAsiaTheme="minorEastAsia" w:cstheme="minorEastAsia"/>
          <w:highlight w:val="none"/>
        </w:rPr>
        <w:t>/</w:t>
      </w:r>
      <w:r>
        <w:tab/>
      </w:r>
      <w:r>
        <w:fldChar w:fldCharType="begin"/>
      </w:r>
      <w:r>
        <w:instrText xml:space="preserve"> PAGEREF _Toc5673 \h </w:instrText>
      </w:r>
      <w:r>
        <w:fldChar w:fldCharType="separate"/>
      </w:r>
      <w:r>
        <w:t>31</w:t>
      </w:r>
      <w:r>
        <w:fldChar w:fldCharType="end"/>
      </w:r>
      <w:r>
        <w:rPr>
          <w:rFonts w:hint="eastAsia"/>
        </w:rPr>
        <w:fldChar w:fldCharType="end"/>
      </w:r>
    </w:p>
    <w:p w14:paraId="19491C9D">
      <w:pPr>
        <w:pStyle w:val="12"/>
        <w:tabs>
          <w:tab w:val="right" w:leader="dot" w:pos="8306"/>
        </w:tabs>
        <w:ind w:left="0" w:leftChars="0" w:firstLine="0" w:firstLineChars="0"/>
      </w:pPr>
      <w:r>
        <w:rPr>
          <w:rFonts w:hint="eastAsia"/>
        </w:rPr>
        <w:fldChar w:fldCharType="begin"/>
      </w:r>
      <w:r>
        <w:rPr>
          <w:rFonts w:hint="eastAsia"/>
        </w:rPr>
        <w:instrText xml:space="preserve"> HYPERLINK \l _Toc29955 </w:instrText>
      </w:r>
      <w:r>
        <w:rPr>
          <w:rFonts w:hint="eastAsia"/>
        </w:rPr>
        <w:fldChar w:fldCharType="separate"/>
      </w:r>
      <w:r>
        <w:rPr>
          <w:rFonts w:hint="default" w:asciiTheme="minorEastAsia" w:hAnsiTheme="minorEastAsia" w:eastAsiaTheme="minorEastAsia" w:cstheme="minorEastAsia"/>
          <w:bCs w:val="0"/>
          <w:szCs w:val="24"/>
        </w:rPr>
        <w:t xml:space="preserve">5. </w:t>
      </w:r>
      <w:r>
        <w:rPr>
          <w:rFonts w:hint="eastAsia" w:asciiTheme="minorEastAsia" w:hAnsiTheme="minorEastAsia" w:eastAsiaTheme="minorEastAsia" w:cstheme="minorEastAsia"/>
          <w:bCs w:val="0"/>
          <w:szCs w:val="24"/>
        </w:rPr>
        <w:t>质量保证与权利保证</w:t>
      </w:r>
      <w:r>
        <w:tab/>
      </w:r>
      <w:r>
        <w:fldChar w:fldCharType="begin"/>
      </w:r>
      <w:r>
        <w:instrText xml:space="preserve"> PAGEREF _Toc29955 \h </w:instrText>
      </w:r>
      <w:r>
        <w:fldChar w:fldCharType="separate"/>
      </w:r>
      <w:r>
        <w:t>31</w:t>
      </w:r>
      <w:r>
        <w:fldChar w:fldCharType="end"/>
      </w:r>
      <w:r>
        <w:rPr>
          <w:rFonts w:hint="eastAsia"/>
        </w:rPr>
        <w:fldChar w:fldCharType="end"/>
      </w:r>
    </w:p>
    <w:p w14:paraId="746BFD00">
      <w:pPr>
        <w:pStyle w:val="12"/>
        <w:tabs>
          <w:tab w:val="right" w:leader="dot" w:pos="8306"/>
        </w:tabs>
        <w:ind w:left="0" w:leftChars="0" w:firstLine="0" w:firstLineChars="0"/>
      </w:pPr>
      <w:r>
        <w:rPr>
          <w:rFonts w:hint="eastAsia"/>
        </w:rPr>
        <w:fldChar w:fldCharType="begin"/>
      </w:r>
      <w:r>
        <w:rPr>
          <w:rFonts w:hint="eastAsia"/>
        </w:rPr>
        <w:instrText xml:space="preserve"> HYPERLINK \l _Toc29811 </w:instrText>
      </w:r>
      <w:r>
        <w:rPr>
          <w:rFonts w:hint="eastAsia"/>
        </w:rPr>
        <w:fldChar w:fldCharType="separate"/>
      </w:r>
      <w:r>
        <w:rPr>
          <w:rFonts w:hint="default" w:asciiTheme="minorEastAsia" w:hAnsiTheme="minorEastAsia" w:eastAsiaTheme="minorEastAsia" w:cstheme="minorEastAsia"/>
          <w:bCs w:val="0"/>
          <w:szCs w:val="24"/>
        </w:rPr>
        <w:t xml:space="preserve">5.1． </w:t>
      </w:r>
      <w:r>
        <w:rPr>
          <w:rFonts w:hint="eastAsia" w:asciiTheme="minorEastAsia" w:hAnsiTheme="minorEastAsia" w:eastAsiaTheme="minorEastAsia" w:cstheme="minorEastAsia"/>
          <w:bCs w:val="0"/>
          <w:szCs w:val="24"/>
        </w:rPr>
        <w:t>乙方应保证所供货物是全新且未使用过的</w:t>
      </w:r>
      <w:r>
        <w:rPr>
          <w:rFonts w:hint="eastAsia" w:asciiTheme="minorEastAsia" w:hAnsiTheme="minorEastAsia" w:eastAsiaTheme="minorEastAsia" w:cstheme="minorEastAsia"/>
          <w:bCs w:val="0"/>
          <w:szCs w:val="24"/>
          <w:lang w:eastAsia="zh-CN"/>
        </w:rPr>
        <w:t>，</w:t>
      </w:r>
      <w:r>
        <w:rPr>
          <w:rFonts w:hint="eastAsia" w:asciiTheme="minorEastAsia" w:hAnsiTheme="minorEastAsia" w:eastAsiaTheme="minorEastAsia" w:cstheme="minorEastAsia"/>
          <w:bCs w:val="0"/>
          <w:szCs w:val="24"/>
        </w:rPr>
        <w:t>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r>
        <w:tab/>
      </w:r>
      <w:r>
        <w:fldChar w:fldCharType="begin"/>
      </w:r>
      <w:r>
        <w:instrText xml:space="preserve"> PAGEREF _Toc29811 \h </w:instrText>
      </w:r>
      <w:r>
        <w:fldChar w:fldCharType="separate"/>
      </w:r>
      <w:r>
        <w:t>31</w:t>
      </w:r>
      <w:r>
        <w:fldChar w:fldCharType="end"/>
      </w:r>
      <w:r>
        <w:rPr>
          <w:rFonts w:hint="eastAsia"/>
        </w:rPr>
        <w:fldChar w:fldCharType="end"/>
      </w:r>
    </w:p>
    <w:p w14:paraId="38983996">
      <w:pPr>
        <w:pStyle w:val="12"/>
        <w:tabs>
          <w:tab w:val="right" w:leader="dot" w:pos="8306"/>
        </w:tabs>
        <w:ind w:left="0" w:leftChars="0" w:firstLine="0" w:firstLineChars="0"/>
      </w:pPr>
      <w:r>
        <w:rPr>
          <w:rFonts w:hint="eastAsia"/>
        </w:rPr>
        <w:fldChar w:fldCharType="begin"/>
      </w:r>
      <w:r>
        <w:rPr>
          <w:rFonts w:hint="eastAsia"/>
        </w:rPr>
        <w:instrText xml:space="preserve"> HYPERLINK \l _Toc24733 </w:instrText>
      </w:r>
      <w:r>
        <w:rPr>
          <w:rFonts w:hint="eastAsia"/>
        </w:rPr>
        <w:fldChar w:fldCharType="separate"/>
      </w:r>
      <w:r>
        <w:rPr>
          <w:rFonts w:hint="default" w:asciiTheme="minorEastAsia" w:hAnsiTheme="minorEastAsia" w:eastAsiaTheme="minorEastAsia" w:cstheme="minorEastAsia"/>
          <w:bCs w:val="0"/>
          <w:szCs w:val="24"/>
        </w:rPr>
        <w:t xml:space="preserve">5.2． </w:t>
      </w:r>
      <w:r>
        <w:rPr>
          <w:rFonts w:hint="eastAsia" w:asciiTheme="minorEastAsia" w:hAnsiTheme="minorEastAsia" w:eastAsiaTheme="minorEastAsia" w:cstheme="minorEastAsia"/>
          <w:bCs w:val="0"/>
          <w:szCs w:val="24"/>
        </w:rPr>
        <w:t>货物质量应符合生产厂家的出厂标准和现行国家、行业各项标准，出厂标准与国家/行业标准要求不一致时，以要求较高者为准。</w:t>
      </w:r>
      <w:r>
        <w:tab/>
      </w:r>
      <w:r>
        <w:fldChar w:fldCharType="begin"/>
      </w:r>
      <w:r>
        <w:instrText xml:space="preserve"> PAGEREF _Toc24733 \h </w:instrText>
      </w:r>
      <w:r>
        <w:fldChar w:fldCharType="separate"/>
      </w:r>
      <w:r>
        <w:t>31</w:t>
      </w:r>
      <w:r>
        <w:fldChar w:fldCharType="end"/>
      </w:r>
      <w:r>
        <w:rPr>
          <w:rFonts w:hint="eastAsia"/>
        </w:rPr>
        <w:fldChar w:fldCharType="end"/>
      </w:r>
    </w:p>
    <w:p w14:paraId="2AA1EFAC">
      <w:pPr>
        <w:pStyle w:val="12"/>
        <w:tabs>
          <w:tab w:val="right" w:leader="dot" w:pos="8306"/>
        </w:tabs>
        <w:ind w:left="0" w:leftChars="0" w:firstLine="0" w:firstLineChars="0"/>
      </w:pPr>
      <w:r>
        <w:rPr>
          <w:rFonts w:hint="eastAsia"/>
        </w:rPr>
        <w:fldChar w:fldCharType="begin"/>
      </w:r>
      <w:r>
        <w:rPr>
          <w:rFonts w:hint="eastAsia"/>
        </w:rPr>
        <w:instrText xml:space="preserve"> HYPERLINK \l _Toc24929 </w:instrText>
      </w:r>
      <w:r>
        <w:rPr>
          <w:rFonts w:hint="eastAsia"/>
        </w:rPr>
        <w:fldChar w:fldCharType="separate"/>
      </w:r>
      <w:r>
        <w:rPr>
          <w:rFonts w:hint="default" w:asciiTheme="minorEastAsia" w:hAnsiTheme="minorEastAsia" w:eastAsiaTheme="minorEastAsia" w:cstheme="minorEastAsia"/>
          <w:bCs w:val="0"/>
          <w:szCs w:val="24"/>
        </w:rPr>
        <w:t xml:space="preserve">5.3． </w:t>
      </w:r>
      <w:r>
        <w:rPr>
          <w:rFonts w:hint="eastAsia" w:asciiTheme="minorEastAsia" w:hAnsiTheme="minorEastAsia" w:eastAsiaTheme="minorEastAsia" w:cstheme="minorEastAsia"/>
          <w:bCs w:val="0"/>
          <w:szCs w:val="24"/>
        </w:rPr>
        <w:t>乙方保证其对货物及服务项下所有内容拥有完整、独立、有效的所有权，且完全有能力授权甲方永久、免费、全球 范围内使用货物附属软件 (如有) 。</w:t>
      </w:r>
      <w:r>
        <w:tab/>
      </w:r>
      <w:r>
        <w:fldChar w:fldCharType="begin"/>
      </w:r>
      <w:r>
        <w:instrText xml:space="preserve"> PAGEREF _Toc24929 \h </w:instrText>
      </w:r>
      <w:r>
        <w:fldChar w:fldCharType="separate"/>
      </w:r>
      <w:r>
        <w:t>31</w:t>
      </w:r>
      <w:r>
        <w:fldChar w:fldCharType="end"/>
      </w:r>
      <w:r>
        <w:rPr>
          <w:rFonts w:hint="eastAsia"/>
        </w:rPr>
        <w:fldChar w:fldCharType="end"/>
      </w:r>
    </w:p>
    <w:p w14:paraId="4A9EB39C">
      <w:pPr>
        <w:pStyle w:val="12"/>
        <w:tabs>
          <w:tab w:val="right" w:leader="dot" w:pos="8306"/>
        </w:tabs>
        <w:ind w:left="0" w:leftChars="0" w:firstLine="0" w:firstLineChars="0"/>
      </w:pPr>
      <w:r>
        <w:rPr>
          <w:rFonts w:hint="eastAsia"/>
        </w:rPr>
        <w:fldChar w:fldCharType="begin"/>
      </w:r>
      <w:r>
        <w:rPr>
          <w:rFonts w:hint="eastAsia"/>
        </w:rPr>
        <w:instrText xml:space="preserve"> HYPERLINK \l _Toc16698 </w:instrText>
      </w:r>
      <w:r>
        <w:rPr>
          <w:rFonts w:hint="eastAsia"/>
        </w:rPr>
        <w:fldChar w:fldCharType="separate"/>
      </w:r>
      <w:r>
        <w:rPr>
          <w:rFonts w:hint="default" w:asciiTheme="minorEastAsia" w:hAnsiTheme="minorEastAsia" w:eastAsiaTheme="minorEastAsia" w:cstheme="minorEastAsia"/>
          <w:bCs w:val="0"/>
          <w:szCs w:val="24"/>
        </w:rPr>
        <w:t xml:space="preserve">5.4． </w:t>
      </w:r>
      <w:r>
        <w:rPr>
          <w:rFonts w:hint="eastAsia" w:asciiTheme="minorEastAsia" w:hAnsiTheme="minorEastAsia" w:eastAsiaTheme="minorEastAsia" w:cstheme="minorEastAsia"/>
          <w:bCs w:val="0"/>
          <w:szCs w:val="24"/>
        </w:rPr>
        <w:t>乙方保证其交付的所有货物、软件及服务等，不会侵犯任何第三方的知识产权和其它权益。如因此发生任何针对甲 方的争议、索赔、诉讼等，产生的一切法律责任与费用均由乙方承担。/</w:t>
      </w:r>
      <w:r>
        <w:tab/>
      </w:r>
      <w:r>
        <w:fldChar w:fldCharType="begin"/>
      </w:r>
      <w:r>
        <w:instrText xml:space="preserve"> PAGEREF _Toc16698 \h </w:instrText>
      </w:r>
      <w:r>
        <w:fldChar w:fldCharType="separate"/>
      </w:r>
      <w:r>
        <w:t>31</w:t>
      </w:r>
      <w:r>
        <w:fldChar w:fldCharType="end"/>
      </w:r>
      <w:r>
        <w:rPr>
          <w:rFonts w:hint="eastAsia"/>
        </w:rPr>
        <w:fldChar w:fldCharType="end"/>
      </w:r>
    </w:p>
    <w:p w14:paraId="607538FB">
      <w:pPr>
        <w:pStyle w:val="12"/>
        <w:tabs>
          <w:tab w:val="right" w:leader="dot" w:pos="8306"/>
        </w:tabs>
        <w:ind w:left="0" w:leftChars="0" w:firstLine="0" w:firstLineChars="0"/>
      </w:pPr>
      <w:r>
        <w:rPr>
          <w:rFonts w:hint="eastAsia"/>
        </w:rPr>
        <w:fldChar w:fldCharType="begin"/>
      </w:r>
      <w:r>
        <w:rPr>
          <w:rFonts w:hint="eastAsia"/>
        </w:rPr>
        <w:instrText xml:space="preserve"> HYPERLINK \l _Toc9584 </w:instrText>
      </w:r>
      <w:r>
        <w:rPr>
          <w:rFonts w:hint="eastAsia"/>
        </w:rPr>
        <w:fldChar w:fldCharType="separate"/>
      </w:r>
      <w:r>
        <w:rPr>
          <w:rFonts w:hint="default" w:asciiTheme="minorEastAsia" w:hAnsiTheme="minorEastAsia" w:eastAsiaTheme="minorEastAsia" w:cstheme="minorEastAsia"/>
          <w:bCs w:val="0"/>
          <w:szCs w:val="24"/>
        </w:rPr>
        <w:t xml:space="preserve">6. </w:t>
      </w:r>
      <w:r>
        <w:rPr>
          <w:rFonts w:hint="eastAsia" w:asciiTheme="minorEastAsia" w:hAnsiTheme="minorEastAsia" w:eastAsiaTheme="minorEastAsia" w:cstheme="minorEastAsia"/>
          <w:bCs w:val="0"/>
          <w:szCs w:val="24"/>
        </w:rPr>
        <w:t>转包或分包</w:t>
      </w:r>
      <w:r>
        <w:tab/>
      </w:r>
      <w:r>
        <w:fldChar w:fldCharType="begin"/>
      </w:r>
      <w:r>
        <w:instrText xml:space="preserve"> PAGEREF _Toc9584 \h </w:instrText>
      </w:r>
      <w:r>
        <w:fldChar w:fldCharType="separate"/>
      </w:r>
      <w:r>
        <w:t>31</w:t>
      </w:r>
      <w:r>
        <w:fldChar w:fldCharType="end"/>
      </w:r>
      <w:r>
        <w:rPr>
          <w:rFonts w:hint="eastAsia"/>
        </w:rPr>
        <w:fldChar w:fldCharType="end"/>
      </w:r>
    </w:p>
    <w:p w14:paraId="137970DC">
      <w:pPr>
        <w:pStyle w:val="12"/>
        <w:tabs>
          <w:tab w:val="right" w:leader="dot" w:pos="8306"/>
        </w:tabs>
        <w:ind w:left="0" w:leftChars="0" w:firstLine="0" w:firstLineChars="0"/>
      </w:pPr>
      <w:r>
        <w:rPr>
          <w:rFonts w:hint="eastAsia"/>
        </w:rPr>
        <w:fldChar w:fldCharType="begin"/>
      </w:r>
      <w:r>
        <w:rPr>
          <w:rFonts w:hint="eastAsia"/>
        </w:rPr>
        <w:instrText xml:space="preserve"> HYPERLINK \l _Toc12027 </w:instrText>
      </w:r>
      <w:r>
        <w:rPr>
          <w:rFonts w:hint="eastAsia"/>
        </w:rPr>
        <w:fldChar w:fldCharType="separate"/>
      </w:r>
      <w:r>
        <w:rPr>
          <w:rFonts w:hint="default" w:asciiTheme="minorEastAsia" w:hAnsiTheme="minorEastAsia" w:eastAsiaTheme="minorEastAsia" w:cstheme="minorEastAsia"/>
          <w:bCs w:val="0"/>
          <w:szCs w:val="24"/>
        </w:rPr>
        <w:t xml:space="preserve">6.1． </w:t>
      </w:r>
      <w:r>
        <w:rPr>
          <w:rFonts w:hint="eastAsia" w:asciiTheme="minorEastAsia" w:hAnsiTheme="minorEastAsia" w:eastAsiaTheme="minorEastAsia" w:cstheme="minorEastAsia"/>
          <w:bCs w:val="0"/>
          <w:szCs w:val="24"/>
        </w:rPr>
        <w:t>1 、本合同范围的货物，应由乙方直接供应，不得转让他人供应，否则， 甲方有权解除合同，没收履约保证金并追究乙方的违约责任。</w:t>
      </w:r>
      <w:r>
        <w:tab/>
      </w:r>
      <w:r>
        <w:fldChar w:fldCharType="begin"/>
      </w:r>
      <w:r>
        <w:instrText xml:space="preserve"> PAGEREF _Toc12027 \h </w:instrText>
      </w:r>
      <w:r>
        <w:fldChar w:fldCharType="separate"/>
      </w:r>
      <w:r>
        <w:t>31</w:t>
      </w:r>
      <w:r>
        <w:fldChar w:fldCharType="end"/>
      </w:r>
      <w:r>
        <w:rPr>
          <w:rFonts w:hint="eastAsia"/>
        </w:rPr>
        <w:fldChar w:fldCharType="end"/>
      </w:r>
    </w:p>
    <w:p w14:paraId="53DECAB2">
      <w:pPr>
        <w:pStyle w:val="12"/>
        <w:tabs>
          <w:tab w:val="right" w:leader="dot" w:pos="8306"/>
        </w:tabs>
        <w:ind w:left="0" w:leftChars="0" w:firstLine="0" w:firstLineChars="0"/>
      </w:pPr>
      <w:r>
        <w:rPr>
          <w:rFonts w:hint="eastAsia"/>
        </w:rPr>
        <w:fldChar w:fldCharType="begin"/>
      </w:r>
      <w:r>
        <w:rPr>
          <w:rFonts w:hint="eastAsia"/>
        </w:rPr>
        <w:instrText xml:space="preserve"> HYPERLINK \l _Toc27528 </w:instrText>
      </w:r>
      <w:r>
        <w:rPr>
          <w:rFonts w:hint="eastAsia"/>
        </w:rPr>
        <w:fldChar w:fldCharType="separate"/>
      </w:r>
      <w:r>
        <w:rPr>
          <w:rFonts w:hint="default" w:asciiTheme="minorEastAsia" w:hAnsiTheme="minorEastAsia" w:eastAsiaTheme="minorEastAsia" w:cstheme="minorEastAsia"/>
          <w:bCs w:val="0"/>
          <w:szCs w:val="24"/>
        </w:rPr>
        <w:t xml:space="preserve">6.2． </w:t>
      </w:r>
      <w:r>
        <w:rPr>
          <w:rFonts w:hint="eastAsia" w:asciiTheme="minorEastAsia" w:hAnsiTheme="minorEastAsia" w:eastAsiaTheme="minorEastAsia" w:cstheme="minorEastAsia"/>
          <w:bCs w:val="0"/>
          <w:szCs w:val="24"/>
        </w:rPr>
        <w:t>2 、/</w:t>
      </w:r>
      <w:r>
        <w:tab/>
      </w:r>
      <w:r>
        <w:fldChar w:fldCharType="begin"/>
      </w:r>
      <w:r>
        <w:instrText xml:space="preserve"> PAGEREF _Toc27528 \h </w:instrText>
      </w:r>
      <w:r>
        <w:fldChar w:fldCharType="separate"/>
      </w:r>
      <w:r>
        <w:t>31</w:t>
      </w:r>
      <w:r>
        <w:fldChar w:fldCharType="end"/>
      </w:r>
      <w:r>
        <w:rPr>
          <w:rFonts w:hint="eastAsia"/>
        </w:rPr>
        <w:fldChar w:fldCharType="end"/>
      </w:r>
    </w:p>
    <w:p w14:paraId="2BB30978">
      <w:pPr>
        <w:pStyle w:val="12"/>
        <w:tabs>
          <w:tab w:val="right" w:leader="dot" w:pos="8306"/>
        </w:tabs>
        <w:ind w:left="0" w:leftChars="0" w:firstLine="0" w:firstLineChars="0"/>
      </w:pPr>
      <w:r>
        <w:rPr>
          <w:rFonts w:hint="eastAsia"/>
        </w:rPr>
        <w:fldChar w:fldCharType="begin"/>
      </w:r>
      <w:r>
        <w:rPr>
          <w:rFonts w:hint="eastAsia"/>
        </w:rPr>
        <w:instrText xml:space="preserve"> HYPERLINK \l _Toc30533 </w:instrText>
      </w:r>
      <w:r>
        <w:rPr>
          <w:rFonts w:hint="eastAsia"/>
        </w:rPr>
        <w:fldChar w:fldCharType="separate"/>
      </w:r>
      <w:r>
        <w:rPr>
          <w:rFonts w:hint="default" w:asciiTheme="minorEastAsia" w:hAnsiTheme="minorEastAsia" w:eastAsiaTheme="minorEastAsia" w:cstheme="minorEastAsia"/>
          <w:bCs w:val="0"/>
          <w:szCs w:val="24"/>
        </w:rPr>
        <w:t xml:space="preserve">7. </w:t>
      </w:r>
      <w:r>
        <w:rPr>
          <w:rFonts w:hint="eastAsia" w:asciiTheme="minorEastAsia" w:hAnsiTheme="minorEastAsia" w:eastAsiaTheme="minorEastAsia" w:cstheme="minorEastAsia"/>
          <w:bCs w:val="0"/>
          <w:szCs w:val="24"/>
        </w:rPr>
        <w:t>货物包装</w:t>
      </w:r>
      <w:r>
        <w:tab/>
      </w:r>
      <w:r>
        <w:fldChar w:fldCharType="begin"/>
      </w:r>
      <w:r>
        <w:instrText xml:space="preserve"> PAGEREF _Toc30533 \h </w:instrText>
      </w:r>
      <w:r>
        <w:fldChar w:fldCharType="separate"/>
      </w:r>
      <w:r>
        <w:t>31</w:t>
      </w:r>
      <w:r>
        <w:fldChar w:fldCharType="end"/>
      </w:r>
      <w:r>
        <w:rPr>
          <w:rFonts w:hint="eastAsia"/>
        </w:rPr>
        <w:fldChar w:fldCharType="end"/>
      </w:r>
    </w:p>
    <w:p w14:paraId="290E3F51">
      <w:pPr>
        <w:pStyle w:val="12"/>
        <w:tabs>
          <w:tab w:val="right" w:leader="dot" w:pos="8306"/>
        </w:tabs>
        <w:ind w:left="0" w:leftChars="0" w:firstLine="0" w:firstLineChars="0"/>
      </w:pPr>
      <w:r>
        <w:rPr>
          <w:rFonts w:hint="eastAsia"/>
        </w:rPr>
        <w:fldChar w:fldCharType="begin"/>
      </w:r>
      <w:r>
        <w:rPr>
          <w:rFonts w:hint="eastAsia"/>
        </w:rPr>
        <w:instrText xml:space="preserve"> HYPERLINK \l _Toc26896 </w:instrText>
      </w:r>
      <w:r>
        <w:rPr>
          <w:rFonts w:hint="eastAsia"/>
        </w:rPr>
        <w:fldChar w:fldCharType="separate"/>
      </w:r>
      <w:r>
        <w:rPr>
          <w:rFonts w:hint="default" w:asciiTheme="minorEastAsia" w:hAnsiTheme="minorEastAsia" w:eastAsiaTheme="minorEastAsia" w:cstheme="minorEastAsia"/>
          <w:bCs w:val="0"/>
          <w:szCs w:val="24"/>
        </w:rPr>
        <w:t xml:space="preserve">7.1． </w:t>
      </w:r>
      <w:r>
        <w:rPr>
          <w:rFonts w:hint="eastAsia" w:asciiTheme="minorEastAsia" w:hAnsiTheme="minorEastAsia" w:eastAsiaTheme="minorEastAsia" w:cstheme="minorEastAsia"/>
          <w:bCs w:val="0"/>
          <w:szCs w:val="24"/>
        </w:rPr>
        <w:t>乙方提供的全部货物均应按国家标准中关于包装、储运指示标志的规定及其他相关规定进行包装。该包装应适于远 程运输和反复装卸，并具有防潮、防震、防锈、防霉等作用，以确保货物安全无损地运抵甲方指定地点。由于包装不善所引起的货物锈蚀、损坏和损失均由乙方承担。</w:t>
      </w:r>
      <w:r>
        <w:tab/>
      </w:r>
      <w:r>
        <w:fldChar w:fldCharType="begin"/>
      </w:r>
      <w:r>
        <w:instrText xml:space="preserve"> PAGEREF _Toc26896 \h </w:instrText>
      </w:r>
      <w:r>
        <w:fldChar w:fldCharType="separate"/>
      </w:r>
      <w:r>
        <w:t>31</w:t>
      </w:r>
      <w:r>
        <w:fldChar w:fldCharType="end"/>
      </w:r>
      <w:r>
        <w:rPr>
          <w:rFonts w:hint="eastAsia"/>
        </w:rPr>
        <w:fldChar w:fldCharType="end"/>
      </w:r>
    </w:p>
    <w:p w14:paraId="69F28770">
      <w:pPr>
        <w:pStyle w:val="12"/>
        <w:tabs>
          <w:tab w:val="right" w:leader="dot" w:pos="8306"/>
        </w:tabs>
        <w:ind w:left="0" w:leftChars="0" w:firstLine="0" w:firstLineChars="0"/>
      </w:pPr>
      <w:r>
        <w:rPr>
          <w:rFonts w:hint="eastAsia"/>
        </w:rPr>
        <w:fldChar w:fldCharType="begin"/>
      </w:r>
      <w:r>
        <w:rPr>
          <w:rFonts w:hint="eastAsia"/>
        </w:rPr>
        <w:instrText xml:space="preserve"> HYPERLINK \l _Toc2329 </w:instrText>
      </w:r>
      <w:r>
        <w:rPr>
          <w:rFonts w:hint="eastAsia"/>
        </w:rPr>
        <w:fldChar w:fldCharType="separate"/>
      </w:r>
      <w:r>
        <w:rPr>
          <w:rFonts w:hint="default" w:asciiTheme="minorEastAsia" w:hAnsiTheme="minorEastAsia" w:eastAsiaTheme="minorEastAsia" w:cstheme="minorEastAsia"/>
          <w:bCs w:val="0"/>
          <w:szCs w:val="24"/>
        </w:rPr>
        <w:t xml:space="preserve">7.2． </w:t>
      </w:r>
      <w:r>
        <w:rPr>
          <w:rFonts w:hint="eastAsia" w:asciiTheme="minorEastAsia" w:hAnsiTheme="minorEastAsia" w:eastAsiaTheme="minorEastAsia" w:cstheme="minorEastAsia"/>
          <w:bCs w:val="0"/>
          <w:szCs w:val="24"/>
        </w:rPr>
        <w:t>乙方应向甲方提供使用货物的有关技术资料</w:t>
      </w:r>
      <w:r>
        <w:rPr>
          <w:rFonts w:hint="eastAsia" w:asciiTheme="minorEastAsia" w:hAnsiTheme="minorEastAsia" w:eastAsiaTheme="minorEastAsia" w:cstheme="minorEastAsia"/>
          <w:bCs w:val="0"/>
          <w:szCs w:val="24"/>
          <w:lang w:eastAsia="zh-CN"/>
        </w:rPr>
        <w:t>，</w:t>
      </w:r>
      <w:r>
        <w:rPr>
          <w:rFonts w:hint="eastAsia" w:asciiTheme="minorEastAsia" w:hAnsiTheme="minorEastAsia" w:eastAsiaTheme="minorEastAsia" w:cstheme="minorEastAsia"/>
          <w:bCs w:val="0"/>
          <w:szCs w:val="24"/>
        </w:rPr>
        <w:t>包括相应的每套设备和仪器的中文技术文件，例如：商品目录、图纸、使用说明、质量检验证明、操作手册，维护手册或服务指南等。该类文件应包装好随货发运。</w:t>
      </w:r>
      <w:r>
        <w:tab/>
      </w:r>
      <w:r>
        <w:fldChar w:fldCharType="begin"/>
      </w:r>
      <w:r>
        <w:instrText xml:space="preserve"> PAGEREF _Toc2329 \h </w:instrText>
      </w:r>
      <w:r>
        <w:fldChar w:fldCharType="separate"/>
      </w:r>
      <w:r>
        <w:t>31</w:t>
      </w:r>
      <w:r>
        <w:fldChar w:fldCharType="end"/>
      </w:r>
      <w:r>
        <w:rPr>
          <w:rFonts w:hint="eastAsia"/>
        </w:rPr>
        <w:fldChar w:fldCharType="end"/>
      </w:r>
    </w:p>
    <w:p w14:paraId="546A7320">
      <w:pPr>
        <w:pStyle w:val="12"/>
        <w:tabs>
          <w:tab w:val="right" w:leader="dot" w:pos="8306"/>
        </w:tabs>
        <w:ind w:left="0" w:leftChars="0" w:firstLine="0" w:firstLineChars="0"/>
      </w:pPr>
      <w:r>
        <w:rPr>
          <w:rFonts w:hint="eastAsia"/>
        </w:rPr>
        <w:fldChar w:fldCharType="begin"/>
      </w:r>
      <w:r>
        <w:rPr>
          <w:rFonts w:hint="eastAsia"/>
        </w:rPr>
        <w:instrText xml:space="preserve"> HYPERLINK \l _Toc27507 </w:instrText>
      </w:r>
      <w:r>
        <w:rPr>
          <w:rFonts w:hint="eastAsia"/>
        </w:rPr>
        <w:fldChar w:fldCharType="separate"/>
      </w:r>
      <w:r>
        <w:rPr>
          <w:rFonts w:hint="default" w:asciiTheme="minorEastAsia" w:hAnsiTheme="minorEastAsia" w:eastAsiaTheme="minorEastAsia" w:cstheme="minorEastAsia"/>
          <w:bCs w:val="0"/>
          <w:szCs w:val="24"/>
        </w:rPr>
        <w:t xml:space="preserve">7.3． </w:t>
      </w:r>
      <w:r>
        <w:rPr>
          <w:rFonts w:hint="eastAsia" w:asciiTheme="minorEastAsia" w:hAnsiTheme="minorEastAsia" w:eastAsiaTheme="minorEastAsia" w:cstheme="minorEastAsia"/>
          <w:bCs w:val="0"/>
          <w:szCs w:val="24"/>
        </w:rPr>
        <w:t>/</w:t>
      </w:r>
      <w:r>
        <w:tab/>
      </w:r>
      <w:r>
        <w:fldChar w:fldCharType="begin"/>
      </w:r>
      <w:r>
        <w:instrText xml:space="preserve"> PAGEREF _Toc27507 \h </w:instrText>
      </w:r>
      <w:r>
        <w:fldChar w:fldCharType="separate"/>
      </w:r>
      <w:r>
        <w:t>31</w:t>
      </w:r>
      <w:r>
        <w:fldChar w:fldCharType="end"/>
      </w:r>
      <w:r>
        <w:rPr>
          <w:rFonts w:hint="eastAsia"/>
        </w:rPr>
        <w:fldChar w:fldCharType="end"/>
      </w:r>
    </w:p>
    <w:p w14:paraId="2FE1D978">
      <w:pPr>
        <w:pStyle w:val="12"/>
        <w:tabs>
          <w:tab w:val="right" w:leader="dot" w:pos="8306"/>
        </w:tabs>
        <w:ind w:left="0" w:leftChars="0" w:firstLine="0" w:firstLineChars="0"/>
      </w:pPr>
      <w:r>
        <w:rPr>
          <w:rFonts w:hint="eastAsia"/>
        </w:rPr>
        <w:fldChar w:fldCharType="begin"/>
      </w:r>
      <w:r>
        <w:rPr>
          <w:rFonts w:hint="eastAsia"/>
        </w:rPr>
        <w:instrText xml:space="preserve"> HYPERLINK \l _Toc21751 </w:instrText>
      </w:r>
      <w:r>
        <w:rPr>
          <w:rFonts w:hint="eastAsia"/>
        </w:rPr>
        <w:fldChar w:fldCharType="separate"/>
      </w:r>
      <w:r>
        <w:rPr>
          <w:rFonts w:hint="default" w:asciiTheme="minorEastAsia" w:hAnsiTheme="minorEastAsia" w:eastAsiaTheme="minorEastAsia" w:cstheme="minorEastAsia"/>
        </w:rPr>
        <w:t xml:space="preserve">8. </w:t>
      </w:r>
      <w:r>
        <w:rPr>
          <w:rFonts w:hint="eastAsia" w:asciiTheme="minorEastAsia" w:hAnsiTheme="minorEastAsia" w:eastAsiaTheme="minorEastAsia" w:cstheme="minorEastAsia"/>
          <w:highlight w:val="none"/>
          <w:lang w:val="en-US" w:eastAsia="zh-CN"/>
        </w:rPr>
        <w:t>货物交付</w:t>
      </w:r>
      <w:r>
        <w:tab/>
      </w:r>
      <w:r>
        <w:fldChar w:fldCharType="begin"/>
      </w:r>
      <w:r>
        <w:instrText xml:space="preserve"> PAGEREF _Toc21751 \h </w:instrText>
      </w:r>
      <w:r>
        <w:fldChar w:fldCharType="separate"/>
      </w:r>
      <w:r>
        <w:t>31</w:t>
      </w:r>
      <w:r>
        <w:fldChar w:fldCharType="end"/>
      </w:r>
      <w:r>
        <w:rPr>
          <w:rFonts w:hint="eastAsia"/>
        </w:rPr>
        <w:fldChar w:fldCharType="end"/>
      </w:r>
    </w:p>
    <w:p w14:paraId="20C7643A">
      <w:pPr>
        <w:pStyle w:val="12"/>
        <w:tabs>
          <w:tab w:val="right" w:leader="dot" w:pos="8306"/>
        </w:tabs>
        <w:ind w:left="0" w:leftChars="0" w:firstLine="0" w:firstLineChars="0"/>
      </w:pPr>
      <w:r>
        <w:rPr>
          <w:rFonts w:hint="eastAsia"/>
        </w:rPr>
        <w:fldChar w:fldCharType="begin"/>
      </w:r>
      <w:r>
        <w:rPr>
          <w:rFonts w:hint="eastAsia"/>
        </w:rPr>
        <w:instrText xml:space="preserve"> HYPERLINK \l _Toc7914 </w:instrText>
      </w:r>
      <w:r>
        <w:rPr>
          <w:rFonts w:hint="eastAsia"/>
        </w:rPr>
        <w:fldChar w:fldCharType="separate"/>
      </w:r>
      <w:r>
        <w:rPr>
          <w:rFonts w:hint="default" w:asciiTheme="minorEastAsia" w:hAnsiTheme="minorEastAsia" w:eastAsiaTheme="minorEastAsia" w:cstheme="minorEastAsia"/>
        </w:rPr>
        <w:t xml:space="preserve">9. </w:t>
      </w:r>
      <w:r>
        <w:rPr>
          <w:rFonts w:hint="eastAsia" w:asciiTheme="minorEastAsia" w:hAnsiTheme="minorEastAsia" w:eastAsiaTheme="minorEastAsia" w:cstheme="minorEastAsia"/>
          <w:highlight w:val="none"/>
          <w:lang w:val="en-US" w:eastAsia="zh-CN"/>
        </w:rPr>
        <w:t>质保</w:t>
      </w:r>
      <w:r>
        <w:rPr>
          <w:rFonts w:hint="eastAsia" w:asciiTheme="minorEastAsia" w:hAnsiTheme="minorEastAsia" w:eastAsiaTheme="minorEastAsia" w:cstheme="minorEastAsia"/>
          <w:highlight w:val="none"/>
        </w:rPr>
        <w:t>及要求</w:t>
      </w:r>
      <w:r>
        <w:tab/>
      </w:r>
      <w:r>
        <w:fldChar w:fldCharType="begin"/>
      </w:r>
      <w:r>
        <w:instrText xml:space="preserve"> PAGEREF _Toc7914 \h </w:instrText>
      </w:r>
      <w:r>
        <w:fldChar w:fldCharType="separate"/>
      </w:r>
      <w:r>
        <w:t>32</w:t>
      </w:r>
      <w:r>
        <w:fldChar w:fldCharType="end"/>
      </w:r>
      <w:r>
        <w:rPr>
          <w:rFonts w:hint="eastAsia"/>
        </w:rPr>
        <w:fldChar w:fldCharType="end"/>
      </w:r>
    </w:p>
    <w:p w14:paraId="2E841072">
      <w:pPr>
        <w:pStyle w:val="12"/>
        <w:tabs>
          <w:tab w:val="right" w:leader="dot" w:pos="8306"/>
        </w:tabs>
        <w:ind w:left="0" w:leftChars="0" w:firstLine="0" w:firstLineChars="0"/>
      </w:pPr>
      <w:r>
        <w:rPr>
          <w:rFonts w:hint="eastAsia"/>
        </w:rPr>
        <w:fldChar w:fldCharType="begin"/>
      </w:r>
      <w:r>
        <w:rPr>
          <w:rFonts w:hint="eastAsia"/>
        </w:rPr>
        <w:instrText xml:space="preserve"> HYPERLINK \l _Toc17667 </w:instrText>
      </w:r>
      <w:r>
        <w:rPr>
          <w:rFonts w:hint="eastAsia"/>
        </w:rPr>
        <w:fldChar w:fldCharType="separate"/>
      </w:r>
      <w:r>
        <w:rPr>
          <w:rFonts w:hint="default" w:asciiTheme="minorEastAsia" w:hAnsiTheme="minorEastAsia" w:eastAsiaTheme="minorEastAsia" w:cstheme="minorEastAsia"/>
        </w:rPr>
        <w:t xml:space="preserve">10. </w:t>
      </w:r>
      <w:r>
        <w:rPr>
          <w:rFonts w:hint="eastAsia" w:asciiTheme="minorEastAsia" w:hAnsiTheme="minorEastAsia" w:eastAsiaTheme="minorEastAsia" w:cstheme="minorEastAsia"/>
          <w:highlight w:val="none"/>
        </w:rPr>
        <w:t>售后服务及要求</w:t>
      </w:r>
      <w:r>
        <w:tab/>
      </w:r>
      <w:r>
        <w:fldChar w:fldCharType="begin"/>
      </w:r>
      <w:r>
        <w:instrText xml:space="preserve"> PAGEREF _Toc17667 \h </w:instrText>
      </w:r>
      <w:r>
        <w:fldChar w:fldCharType="separate"/>
      </w:r>
      <w:r>
        <w:t>32</w:t>
      </w:r>
      <w:r>
        <w:fldChar w:fldCharType="end"/>
      </w:r>
      <w:r>
        <w:rPr>
          <w:rFonts w:hint="eastAsia"/>
        </w:rPr>
        <w:fldChar w:fldCharType="end"/>
      </w:r>
    </w:p>
    <w:p w14:paraId="56E3BD55">
      <w:pPr>
        <w:pStyle w:val="12"/>
        <w:tabs>
          <w:tab w:val="right" w:leader="dot" w:pos="8306"/>
        </w:tabs>
        <w:ind w:left="0" w:leftChars="0" w:firstLine="0" w:firstLineChars="0"/>
      </w:pPr>
      <w:r>
        <w:rPr>
          <w:rFonts w:hint="eastAsia"/>
        </w:rPr>
        <w:fldChar w:fldCharType="begin"/>
      </w:r>
      <w:r>
        <w:rPr>
          <w:rFonts w:hint="eastAsia"/>
        </w:rPr>
        <w:instrText xml:space="preserve"> HYPERLINK \l _Toc16527 </w:instrText>
      </w:r>
      <w:r>
        <w:rPr>
          <w:rFonts w:hint="eastAsia"/>
        </w:rPr>
        <w:fldChar w:fldCharType="separate"/>
      </w:r>
      <w:r>
        <w:rPr>
          <w:rFonts w:hint="default" w:asciiTheme="minorEastAsia" w:hAnsiTheme="minorEastAsia" w:eastAsiaTheme="minorEastAsia" w:cstheme="minorEastAsia"/>
        </w:rPr>
        <w:t xml:space="preserve">11. </w:t>
      </w:r>
      <w:r>
        <w:rPr>
          <w:rFonts w:hint="eastAsia" w:asciiTheme="minorEastAsia" w:hAnsiTheme="minorEastAsia" w:eastAsiaTheme="minorEastAsia" w:cstheme="minorEastAsia"/>
          <w:highlight w:val="none"/>
        </w:rPr>
        <w:t>验收方法</w:t>
      </w:r>
      <w:r>
        <w:tab/>
      </w:r>
      <w:r>
        <w:fldChar w:fldCharType="begin"/>
      </w:r>
      <w:r>
        <w:instrText xml:space="preserve"> PAGEREF _Toc16527 \h </w:instrText>
      </w:r>
      <w:r>
        <w:fldChar w:fldCharType="separate"/>
      </w:r>
      <w:r>
        <w:t>33</w:t>
      </w:r>
      <w:r>
        <w:fldChar w:fldCharType="end"/>
      </w:r>
      <w:r>
        <w:rPr>
          <w:rFonts w:hint="eastAsia"/>
        </w:rPr>
        <w:fldChar w:fldCharType="end"/>
      </w:r>
    </w:p>
    <w:p w14:paraId="642F8F61">
      <w:pPr>
        <w:pStyle w:val="12"/>
        <w:tabs>
          <w:tab w:val="right" w:leader="dot" w:pos="8306"/>
        </w:tabs>
        <w:ind w:left="0" w:leftChars="0" w:firstLine="0" w:firstLineChars="0"/>
      </w:pPr>
      <w:r>
        <w:rPr>
          <w:rFonts w:hint="eastAsia"/>
        </w:rPr>
        <w:fldChar w:fldCharType="begin"/>
      </w:r>
      <w:r>
        <w:rPr>
          <w:rFonts w:hint="eastAsia"/>
        </w:rPr>
        <w:instrText xml:space="preserve"> HYPERLINK \l _Toc22354 </w:instrText>
      </w:r>
      <w:r>
        <w:rPr>
          <w:rFonts w:hint="eastAsia"/>
        </w:rPr>
        <w:fldChar w:fldCharType="separate"/>
      </w:r>
      <w:r>
        <w:rPr>
          <w:rFonts w:hint="default" w:asciiTheme="minorEastAsia" w:hAnsiTheme="minorEastAsia" w:eastAsiaTheme="minorEastAsia" w:cstheme="minorEastAsia"/>
        </w:rPr>
        <w:t xml:space="preserve">12. </w:t>
      </w:r>
      <w:r>
        <w:rPr>
          <w:rFonts w:hint="eastAsia" w:asciiTheme="minorEastAsia" w:hAnsiTheme="minorEastAsia" w:eastAsiaTheme="minorEastAsia" w:cstheme="minorEastAsia"/>
          <w:highlight w:val="none"/>
        </w:rPr>
        <w:t>付款方式</w:t>
      </w:r>
      <w:r>
        <w:tab/>
      </w:r>
      <w:r>
        <w:fldChar w:fldCharType="begin"/>
      </w:r>
      <w:r>
        <w:instrText xml:space="preserve"> PAGEREF _Toc22354 \h </w:instrText>
      </w:r>
      <w:r>
        <w:fldChar w:fldCharType="separate"/>
      </w:r>
      <w:r>
        <w:t>34</w:t>
      </w:r>
      <w:r>
        <w:fldChar w:fldCharType="end"/>
      </w:r>
      <w:r>
        <w:rPr>
          <w:rFonts w:hint="eastAsia"/>
        </w:rPr>
        <w:fldChar w:fldCharType="end"/>
      </w:r>
    </w:p>
    <w:p w14:paraId="2791B09E">
      <w:pPr>
        <w:pStyle w:val="12"/>
        <w:tabs>
          <w:tab w:val="right" w:leader="dot" w:pos="8306"/>
        </w:tabs>
        <w:ind w:left="0" w:leftChars="0" w:firstLine="0" w:firstLineChars="0"/>
      </w:pPr>
      <w:r>
        <w:rPr>
          <w:rFonts w:hint="eastAsia"/>
        </w:rPr>
        <w:fldChar w:fldCharType="begin"/>
      </w:r>
      <w:r>
        <w:rPr>
          <w:rFonts w:hint="eastAsia"/>
        </w:rPr>
        <w:instrText xml:space="preserve"> HYPERLINK \l _Toc15872 </w:instrText>
      </w:r>
      <w:r>
        <w:rPr>
          <w:rFonts w:hint="eastAsia"/>
        </w:rPr>
        <w:fldChar w:fldCharType="separate"/>
      </w:r>
      <w:r>
        <w:rPr>
          <w:rFonts w:hint="default" w:asciiTheme="minorEastAsia" w:hAnsiTheme="minorEastAsia" w:eastAsiaTheme="minorEastAsia" w:cstheme="minorEastAsia"/>
        </w:rPr>
        <w:t xml:space="preserve">13. </w:t>
      </w:r>
      <w:r>
        <w:rPr>
          <w:rFonts w:hint="eastAsia" w:asciiTheme="minorEastAsia" w:hAnsiTheme="minorEastAsia" w:eastAsiaTheme="minorEastAsia" w:cstheme="minorEastAsia"/>
          <w:highlight w:val="none"/>
        </w:rPr>
        <w:t>违约责任</w:t>
      </w:r>
      <w:r>
        <w:tab/>
      </w:r>
      <w:r>
        <w:fldChar w:fldCharType="begin"/>
      </w:r>
      <w:r>
        <w:instrText xml:space="preserve"> PAGEREF _Toc15872 \h </w:instrText>
      </w:r>
      <w:r>
        <w:fldChar w:fldCharType="separate"/>
      </w:r>
      <w:r>
        <w:t>34</w:t>
      </w:r>
      <w:r>
        <w:fldChar w:fldCharType="end"/>
      </w:r>
      <w:r>
        <w:rPr>
          <w:rFonts w:hint="eastAsia"/>
        </w:rPr>
        <w:fldChar w:fldCharType="end"/>
      </w:r>
    </w:p>
    <w:p w14:paraId="7D807694">
      <w:pPr>
        <w:pStyle w:val="12"/>
        <w:tabs>
          <w:tab w:val="right" w:leader="dot" w:pos="8306"/>
        </w:tabs>
        <w:ind w:left="0" w:leftChars="0" w:firstLine="0" w:firstLineChars="0"/>
      </w:pPr>
      <w:r>
        <w:rPr>
          <w:rFonts w:hint="eastAsia"/>
        </w:rPr>
        <w:fldChar w:fldCharType="begin"/>
      </w:r>
      <w:r>
        <w:rPr>
          <w:rFonts w:hint="eastAsia"/>
        </w:rPr>
        <w:instrText xml:space="preserve"> HYPERLINK \l _Toc29567 </w:instrText>
      </w:r>
      <w:r>
        <w:rPr>
          <w:rFonts w:hint="eastAsia"/>
        </w:rPr>
        <w:fldChar w:fldCharType="separate"/>
      </w:r>
      <w:r>
        <w:rPr>
          <w:rFonts w:hint="default" w:asciiTheme="minorEastAsia" w:hAnsiTheme="minorEastAsia" w:eastAsiaTheme="minorEastAsia" w:cstheme="minorEastAsia"/>
          <w:bCs w:val="0"/>
          <w:szCs w:val="24"/>
        </w:rPr>
        <w:t xml:space="preserve">14. </w:t>
      </w:r>
      <w:r>
        <w:rPr>
          <w:rFonts w:hint="eastAsia" w:asciiTheme="minorEastAsia" w:hAnsiTheme="minorEastAsia" w:eastAsiaTheme="minorEastAsia" w:cstheme="minorEastAsia"/>
          <w:bCs w:val="0"/>
          <w:szCs w:val="24"/>
        </w:rPr>
        <w:t>不可抗力</w:t>
      </w:r>
      <w:r>
        <w:tab/>
      </w:r>
      <w:r>
        <w:fldChar w:fldCharType="begin"/>
      </w:r>
      <w:r>
        <w:instrText xml:space="preserve"> PAGEREF _Toc29567 \h </w:instrText>
      </w:r>
      <w:r>
        <w:fldChar w:fldCharType="separate"/>
      </w:r>
      <w:r>
        <w:t>35</w:t>
      </w:r>
      <w:r>
        <w:fldChar w:fldCharType="end"/>
      </w:r>
      <w:r>
        <w:rPr>
          <w:rFonts w:hint="eastAsia"/>
        </w:rPr>
        <w:fldChar w:fldCharType="end"/>
      </w:r>
    </w:p>
    <w:p w14:paraId="786A4FC1">
      <w:pPr>
        <w:pStyle w:val="12"/>
        <w:tabs>
          <w:tab w:val="right" w:leader="dot" w:pos="8306"/>
        </w:tabs>
        <w:ind w:left="0" w:leftChars="0" w:firstLine="0" w:firstLineChars="0"/>
      </w:pPr>
      <w:r>
        <w:rPr>
          <w:rFonts w:hint="eastAsia"/>
        </w:rPr>
        <w:fldChar w:fldCharType="begin"/>
      </w:r>
      <w:r>
        <w:rPr>
          <w:rFonts w:hint="eastAsia"/>
        </w:rPr>
        <w:instrText xml:space="preserve"> HYPERLINK \l _Toc5915 </w:instrText>
      </w:r>
      <w:r>
        <w:rPr>
          <w:rFonts w:hint="eastAsia"/>
        </w:rPr>
        <w:fldChar w:fldCharType="separate"/>
      </w:r>
      <w:r>
        <w:rPr>
          <w:rFonts w:hint="default" w:asciiTheme="minorEastAsia" w:hAnsiTheme="minorEastAsia" w:eastAsiaTheme="minorEastAsia" w:cstheme="minorEastAsia"/>
          <w:bCs w:val="0"/>
          <w:szCs w:val="24"/>
        </w:rPr>
        <w:t xml:space="preserve">15. </w:t>
      </w:r>
      <w:r>
        <w:rPr>
          <w:rFonts w:hint="eastAsia" w:asciiTheme="minorEastAsia" w:hAnsiTheme="minorEastAsia" w:eastAsiaTheme="minorEastAsia" w:cstheme="minorEastAsia"/>
          <w:bCs w:val="0"/>
          <w:szCs w:val="24"/>
        </w:rPr>
        <w:t>法律适用与争议解决</w:t>
      </w:r>
      <w:r>
        <w:tab/>
      </w:r>
      <w:r>
        <w:fldChar w:fldCharType="begin"/>
      </w:r>
      <w:r>
        <w:instrText xml:space="preserve"> PAGEREF _Toc5915 \h </w:instrText>
      </w:r>
      <w:r>
        <w:fldChar w:fldCharType="separate"/>
      </w:r>
      <w:r>
        <w:t>36</w:t>
      </w:r>
      <w:r>
        <w:fldChar w:fldCharType="end"/>
      </w:r>
      <w:r>
        <w:rPr>
          <w:rFonts w:hint="eastAsia"/>
        </w:rPr>
        <w:fldChar w:fldCharType="end"/>
      </w:r>
    </w:p>
    <w:p w14:paraId="24DFD359">
      <w:pPr>
        <w:pStyle w:val="12"/>
        <w:tabs>
          <w:tab w:val="right" w:leader="dot" w:pos="8306"/>
        </w:tabs>
        <w:ind w:left="0" w:leftChars="0" w:firstLine="0" w:firstLineChars="0"/>
      </w:pPr>
      <w:r>
        <w:rPr>
          <w:rFonts w:hint="eastAsia"/>
        </w:rPr>
        <w:fldChar w:fldCharType="begin"/>
      </w:r>
      <w:r>
        <w:rPr>
          <w:rFonts w:hint="eastAsia"/>
        </w:rPr>
        <w:instrText xml:space="preserve"> HYPERLINK \l _Toc7667 </w:instrText>
      </w:r>
      <w:r>
        <w:rPr>
          <w:rFonts w:hint="eastAsia"/>
        </w:rPr>
        <w:fldChar w:fldCharType="separate"/>
      </w:r>
      <w:r>
        <w:rPr>
          <w:rFonts w:hint="default" w:asciiTheme="minorEastAsia" w:hAnsiTheme="minorEastAsia" w:eastAsiaTheme="minorEastAsia" w:cstheme="minorEastAsia"/>
        </w:rPr>
        <w:t xml:space="preserve">16. </w:t>
      </w:r>
      <w:r>
        <w:rPr>
          <w:rFonts w:hint="eastAsia" w:asciiTheme="minorEastAsia" w:hAnsiTheme="minorEastAsia" w:eastAsiaTheme="minorEastAsia" w:cstheme="minorEastAsia"/>
          <w:highlight w:val="none"/>
        </w:rPr>
        <w:t>合同生效及其他</w:t>
      </w:r>
      <w:r>
        <w:tab/>
      </w:r>
      <w:r>
        <w:fldChar w:fldCharType="begin"/>
      </w:r>
      <w:r>
        <w:instrText xml:space="preserve"> PAGEREF _Toc7667 \h </w:instrText>
      </w:r>
      <w:r>
        <w:fldChar w:fldCharType="separate"/>
      </w:r>
      <w:r>
        <w:t>36</w:t>
      </w:r>
      <w:r>
        <w:fldChar w:fldCharType="end"/>
      </w:r>
      <w:r>
        <w:rPr>
          <w:rFonts w:hint="eastAsia"/>
        </w:rPr>
        <w:fldChar w:fldCharType="end"/>
      </w:r>
    </w:p>
    <w:p w14:paraId="65B7D158">
      <w:pPr>
        <w:pStyle w:val="18"/>
        <w:tabs>
          <w:tab w:val="right" w:leader="dot" w:pos="8306"/>
        </w:tabs>
        <w:ind w:left="0" w:leftChars="0" w:firstLine="0" w:firstLineChars="0"/>
      </w:pPr>
      <w:r>
        <w:rPr>
          <w:rFonts w:hint="eastAsia"/>
        </w:rPr>
        <w:fldChar w:fldCharType="begin"/>
      </w:r>
      <w:r>
        <w:rPr>
          <w:rFonts w:hint="eastAsia"/>
        </w:rPr>
        <w:instrText xml:space="preserve"> HYPERLINK \l _Toc15000 </w:instrText>
      </w:r>
      <w:r>
        <w:rPr>
          <w:rFonts w:hint="eastAsia"/>
        </w:rPr>
        <w:fldChar w:fldCharType="separate"/>
      </w:r>
      <w:r>
        <w:rPr>
          <w:rFonts w:hint="eastAsia" w:asciiTheme="minorEastAsia" w:hAnsiTheme="minorEastAsia" w:eastAsiaTheme="minorEastAsia" w:cstheme="minorEastAsia"/>
          <w:szCs w:val="36"/>
          <w:highlight w:val="none"/>
        </w:rPr>
        <w:t>第六部分 应提交的有关格式范例</w:t>
      </w:r>
      <w:r>
        <w:tab/>
      </w:r>
      <w:r>
        <w:fldChar w:fldCharType="begin"/>
      </w:r>
      <w:r>
        <w:instrText xml:space="preserve"> PAGEREF _Toc15000 \h </w:instrText>
      </w:r>
      <w:r>
        <w:fldChar w:fldCharType="separate"/>
      </w:r>
      <w:r>
        <w:t>37</w:t>
      </w:r>
      <w:r>
        <w:fldChar w:fldCharType="end"/>
      </w:r>
      <w:r>
        <w:rPr>
          <w:rFonts w:hint="eastAsia"/>
        </w:rPr>
        <w:fldChar w:fldCharType="end"/>
      </w:r>
    </w:p>
    <w:p w14:paraId="4134F5C8">
      <w:pPr>
        <w:pStyle w:val="18"/>
        <w:tabs>
          <w:tab w:val="right" w:leader="dot" w:pos="8306"/>
        </w:tabs>
        <w:ind w:left="0" w:leftChars="0" w:firstLine="0" w:firstLineChars="0"/>
      </w:pPr>
      <w:r>
        <w:rPr>
          <w:rFonts w:hint="eastAsia"/>
        </w:rPr>
        <w:fldChar w:fldCharType="begin"/>
      </w:r>
      <w:r>
        <w:rPr>
          <w:rFonts w:hint="eastAsia"/>
        </w:rPr>
        <w:instrText xml:space="preserve"> HYPERLINK \l _Toc32402 </w:instrText>
      </w:r>
      <w:r>
        <w:rPr>
          <w:rFonts w:hint="eastAsia"/>
        </w:rPr>
        <w:fldChar w:fldCharType="separate"/>
      </w:r>
      <w:r>
        <w:rPr>
          <w:rFonts w:hint="eastAsia" w:asciiTheme="minorEastAsia" w:hAnsiTheme="minorEastAsia" w:eastAsiaTheme="minorEastAsia" w:cstheme="minorEastAsia"/>
          <w:bCs w:val="0"/>
          <w:i w:val="0"/>
          <w:iCs w:val="0"/>
          <w:kern w:val="0"/>
          <w:szCs w:val="22"/>
          <w:lang w:val="en-US" w:eastAsia="zh-CN" w:bidi="ar"/>
        </w:rPr>
        <w:t>附件三：</w:t>
      </w:r>
      <w:r>
        <w:tab/>
      </w:r>
      <w:r>
        <w:fldChar w:fldCharType="begin"/>
      </w:r>
      <w:r>
        <w:instrText xml:space="preserve"> PAGEREF _Toc32402 \h </w:instrText>
      </w:r>
      <w:r>
        <w:fldChar w:fldCharType="separate"/>
      </w:r>
      <w:r>
        <w:t>41</w:t>
      </w:r>
      <w:r>
        <w:fldChar w:fldCharType="end"/>
      </w:r>
      <w:r>
        <w:rPr>
          <w:rFonts w:hint="eastAsia"/>
        </w:rPr>
        <w:fldChar w:fldCharType="end"/>
      </w:r>
    </w:p>
    <w:p w14:paraId="295D0AEE">
      <w:pPr>
        <w:pStyle w:val="18"/>
        <w:tabs>
          <w:tab w:val="right" w:leader="dot" w:pos="8306"/>
        </w:tabs>
        <w:ind w:left="0" w:leftChars="0" w:firstLine="0" w:firstLineChars="0"/>
      </w:pPr>
      <w:r>
        <w:rPr>
          <w:rFonts w:hint="eastAsia"/>
        </w:rPr>
        <w:fldChar w:fldCharType="begin"/>
      </w:r>
      <w:r>
        <w:rPr>
          <w:rFonts w:hint="eastAsia"/>
        </w:rPr>
        <w:instrText xml:space="preserve"> HYPERLINK \l _Toc7316 </w:instrText>
      </w:r>
      <w:r>
        <w:rPr>
          <w:rFonts w:hint="eastAsia"/>
        </w:rPr>
        <w:fldChar w:fldCharType="separate"/>
      </w:r>
      <w:r>
        <w:rPr>
          <w:rFonts w:hint="eastAsia" w:asciiTheme="minorEastAsia" w:hAnsiTheme="minorEastAsia" w:eastAsiaTheme="minorEastAsia" w:cstheme="minorEastAsia"/>
          <w:lang w:val="en-US" w:eastAsia="zh-CN"/>
        </w:rPr>
        <w:t>报价单</w:t>
      </w:r>
      <w:r>
        <w:tab/>
      </w:r>
      <w:r>
        <w:fldChar w:fldCharType="begin"/>
      </w:r>
      <w:r>
        <w:instrText xml:space="preserve"> PAGEREF _Toc7316 \h </w:instrText>
      </w:r>
      <w:r>
        <w:fldChar w:fldCharType="separate"/>
      </w:r>
      <w:r>
        <w:t>41</w:t>
      </w:r>
      <w:r>
        <w:fldChar w:fldCharType="end"/>
      </w:r>
      <w:r>
        <w:rPr>
          <w:rFonts w:hint="eastAsia"/>
        </w:rPr>
        <w:fldChar w:fldCharType="end"/>
      </w:r>
    </w:p>
    <w:p w14:paraId="713A7B29">
      <w:pPr>
        <w:pStyle w:val="18"/>
        <w:tabs>
          <w:tab w:val="right" w:leader="dot" w:pos="8306"/>
        </w:tabs>
        <w:ind w:left="0" w:leftChars="0" w:firstLine="0" w:firstLineChars="0"/>
      </w:pPr>
      <w:r>
        <w:rPr>
          <w:rFonts w:hint="eastAsia"/>
        </w:rPr>
        <w:fldChar w:fldCharType="begin"/>
      </w:r>
      <w:r>
        <w:rPr>
          <w:rFonts w:hint="eastAsia"/>
        </w:rPr>
        <w:instrText xml:space="preserve"> HYPERLINK \l _Toc7594 </w:instrText>
      </w:r>
      <w:r>
        <w:rPr>
          <w:rFonts w:hint="eastAsia"/>
        </w:rPr>
        <w:fldChar w:fldCharType="separate"/>
      </w:r>
      <w:r>
        <w:rPr>
          <w:rFonts w:hint="eastAsia" w:asciiTheme="minorEastAsia" w:hAnsiTheme="minorEastAsia" w:eastAsiaTheme="minorEastAsia" w:cstheme="minorEastAsia"/>
          <w:bCs/>
          <w:szCs w:val="28"/>
          <w:highlight w:val="none"/>
        </w:rPr>
        <w:t>技术响应及建议表</w:t>
      </w:r>
      <w:r>
        <w:tab/>
      </w:r>
      <w:r>
        <w:fldChar w:fldCharType="begin"/>
      </w:r>
      <w:r>
        <w:instrText xml:space="preserve"> PAGEREF _Toc7594 \h </w:instrText>
      </w:r>
      <w:r>
        <w:fldChar w:fldCharType="separate"/>
      </w:r>
      <w:r>
        <w:t>42</w:t>
      </w:r>
      <w:r>
        <w:fldChar w:fldCharType="end"/>
      </w:r>
      <w:r>
        <w:rPr>
          <w:rFonts w:hint="eastAsia"/>
        </w:rPr>
        <w:fldChar w:fldCharType="end"/>
      </w:r>
    </w:p>
    <w:p w14:paraId="0E5CEC08">
      <w:pPr>
        <w:bidi w:val="0"/>
        <w:ind w:left="0" w:leftChars="0" w:firstLine="0" w:firstLineChars="0"/>
      </w:pPr>
      <w:r>
        <w:rPr>
          <w:rFonts w:hint="eastAsia"/>
        </w:rPr>
        <w:fldChar w:fldCharType="end"/>
      </w:r>
    </w:p>
    <w:p w14:paraId="3D97C690">
      <w:pPr>
        <w:rPr>
          <w:rFonts w:asciiTheme="minorEastAsia" w:hAnsiTheme="minorEastAsia" w:eastAsiaTheme="minorEastAsia" w:cstheme="minorEastAsia"/>
          <w:color w:val="auto"/>
          <w:highlight w:val="none"/>
        </w:rPr>
      </w:pPr>
    </w:p>
    <w:p w14:paraId="0026FE22">
      <w:pPr>
        <w:rPr>
          <w:rFonts w:asciiTheme="minorEastAsia" w:hAnsiTheme="minorEastAsia" w:eastAsiaTheme="minorEastAsia" w:cstheme="minorEastAsia"/>
          <w:color w:val="auto"/>
          <w:highlight w:val="none"/>
        </w:rPr>
      </w:pPr>
    </w:p>
    <w:p w14:paraId="5575EC46">
      <w:pPr>
        <w:rPr>
          <w:rFonts w:asciiTheme="minorEastAsia" w:hAnsiTheme="minorEastAsia" w:eastAsiaTheme="minorEastAsia" w:cstheme="minorEastAsia"/>
          <w:color w:val="auto"/>
          <w:highlight w:val="none"/>
        </w:rPr>
      </w:pPr>
    </w:p>
    <w:p w14:paraId="0869361F">
      <w:pPr>
        <w:rPr>
          <w:rFonts w:asciiTheme="minorEastAsia" w:hAnsiTheme="minorEastAsia" w:eastAsiaTheme="minorEastAsia" w:cstheme="minorEastAsia"/>
          <w:color w:val="auto"/>
          <w:highlight w:val="none"/>
        </w:rPr>
      </w:pPr>
    </w:p>
    <w:p w14:paraId="2D0B29A5">
      <w:pPr>
        <w:tabs>
          <w:tab w:val="left" w:pos="3148"/>
        </w:tabs>
        <w:jc w:val="left"/>
        <w:rPr>
          <w:rFonts w:asciiTheme="minorEastAsia" w:hAnsiTheme="minorEastAsia" w:eastAsiaTheme="minorEastAsia" w:cstheme="minorEastAsia"/>
          <w:color w:val="auto"/>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heme="minorEastAsia" w:hAnsiTheme="minorEastAsia" w:eastAsiaTheme="minorEastAsia" w:cstheme="minorEastAsia"/>
          <w:color w:val="auto"/>
          <w:highlight w:val="none"/>
        </w:rPr>
        <w:tab/>
      </w:r>
    </w:p>
    <w:p w14:paraId="5D6CF50B">
      <w:pPr>
        <w:pStyle w:val="2"/>
        <w:jc w:val="center"/>
        <w:rPr>
          <w:rFonts w:asciiTheme="minorEastAsia" w:hAnsiTheme="minorEastAsia" w:eastAsiaTheme="minorEastAsia" w:cstheme="minorEastAsia"/>
          <w:color w:val="auto"/>
          <w:highlight w:val="none"/>
        </w:rPr>
      </w:pPr>
      <w:bookmarkStart w:id="0" w:name="_Toc31034"/>
      <w:bookmarkStart w:id="1" w:name="_Toc24852"/>
      <w:bookmarkStart w:id="2" w:name="_Toc32199"/>
      <w:bookmarkStart w:id="3" w:name="第二部分"/>
      <w:bookmarkStart w:id="4" w:name="_Toc91899870"/>
      <w:r>
        <w:rPr>
          <w:rFonts w:hint="eastAsia" w:asciiTheme="minorEastAsia" w:hAnsiTheme="minorEastAsia" w:eastAsiaTheme="minorEastAsia" w:cstheme="minorEastAsia"/>
          <w:color w:val="auto"/>
          <w:sz w:val="36"/>
          <w:szCs w:val="36"/>
          <w:highlight w:val="none"/>
        </w:rPr>
        <w:t>第一部分</w:t>
      </w:r>
      <w:r>
        <w:rPr>
          <w:rFonts w:hint="eastAsia" w:asciiTheme="minorEastAsia" w:hAnsiTheme="minorEastAsia" w:eastAsiaTheme="minorEastAsia" w:cstheme="minorEastAsia"/>
          <w:color w:val="auto"/>
          <w:sz w:val="36"/>
          <w:szCs w:val="36"/>
          <w:highlight w:val="none"/>
          <w:lang w:eastAsia="zh-CN"/>
        </w:rPr>
        <w:t>在线询价</w:t>
      </w:r>
      <w:r>
        <w:rPr>
          <w:rFonts w:hint="eastAsia" w:asciiTheme="minorEastAsia" w:hAnsiTheme="minorEastAsia" w:eastAsiaTheme="minorEastAsia" w:cstheme="minorEastAsia"/>
          <w:color w:val="auto"/>
          <w:sz w:val="36"/>
          <w:szCs w:val="36"/>
          <w:highlight w:val="none"/>
        </w:rPr>
        <w:t>公告</w:t>
      </w:r>
      <w:bookmarkEnd w:id="0"/>
      <w:bookmarkEnd w:id="1"/>
      <w:bookmarkEnd w:id="2"/>
    </w:p>
    <w:p w14:paraId="1F5A0D77">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嘉善县惠民街道社区卫生服务中心(嘉善县惠民街道卫生院)-移动护理系统采购项目进行</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采购，欢迎国内合格的供应商参加本次采购活动。</w:t>
      </w:r>
    </w:p>
    <w:p w14:paraId="176A040D">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5" w:name="_Toc26592"/>
      <w:r>
        <w:rPr>
          <w:rFonts w:hint="eastAsia" w:asciiTheme="minorEastAsia" w:hAnsiTheme="minorEastAsia" w:eastAsiaTheme="minorEastAsia" w:cstheme="minorEastAsia"/>
          <w:color w:val="auto"/>
          <w:sz w:val="24"/>
          <w:szCs w:val="24"/>
          <w:highlight w:val="none"/>
        </w:rPr>
        <w:t>一．采购组织类型：</w:t>
      </w:r>
      <w:r>
        <w:rPr>
          <w:rFonts w:hint="eastAsia" w:asciiTheme="minorEastAsia" w:hAnsiTheme="minorEastAsia" w:eastAsiaTheme="minorEastAsia" w:cstheme="minorEastAsia"/>
          <w:color w:val="auto"/>
          <w:sz w:val="24"/>
          <w:szCs w:val="24"/>
          <w:highlight w:val="none"/>
          <w:lang w:eastAsia="zh-CN"/>
        </w:rPr>
        <w:t>在线询价</w:t>
      </w:r>
      <w:bookmarkEnd w:id="5"/>
      <w:r>
        <w:rPr>
          <w:rFonts w:hint="eastAsia" w:asciiTheme="minorEastAsia" w:hAnsiTheme="minorEastAsia" w:eastAsiaTheme="minorEastAsia" w:cstheme="minorEastAsia"/>
          <w:color w:val="auto"/>
          <w:sz w:val="24"/>
          <w:szCs w:val="24"/>
          <w:highlight w:val="none"/>
        </w:rPr>
        <w:t xml:space="preserve"> </w:t>
      </w:r>
    </w:p>
    <w:p w14:paraId="15DD048E">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6" w:name="_Toc13049"/>
      <w:r>
        <w:rPr>
          <w:rFonts w:hint="eastAsia" w:asciiTheme="minorEastAsia" w:hAnsiTheme="minorEastAsia" w:eastAsiaTheme="minorEastAsia" w:cstheme="minorEastAsia"/>
          <w:color w:val="auto"/>
          <w:sz w:val="24"/>
          <w:szCs w:val="24"/>
          <w:highlight w:val="none"/>
        </w:rPr>
        <w:t>二．项目概况:</w:t>
      </w:r>
      <w:bookmarkEnd w:id="6"/>
    </w:p>
    <w:tbl>
      <w:tblPr>
        <w:tblStyle w:val="24"/>
        <w:tblW w:w="9607" w:type="dxa"/>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fixed"/>
        <w:tblCellMar>
          <w:top w:w="0" w:type="dxa"/>
          <w:left w:w="108" w:type="dxa"/>
          <w:bottom w:w="0" w:type="dxa"/>
          <w:right w:w="108" w:type="dxa"/>
        </w:tblCellMar>
      </w:tblPr>
      <w:tblGrid>
        <w:gridCol w:w="558"/>
        <w:gridCol w:w="1868"/>
        <w:gridCol w:w="855"/>
        <w:gridCol w:w="873"/>
        <w:gridCol w:w="1091"/>
        <w:gridCol w:w="3254"/>
        <w:gridCol w:w="1108"/>
      </w:tblGrid>
      <w:tr w14:paraId="4D2527F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977" w:hRule="atLeast"/>
          <w:jc w:val="center"/>
        </w:trPr>
        <w:tc>
          <w:tcPr>
            <w:tcW w:w="558" w:type="dxa"/>
            <w:tcBorders>
              <w:top w:val="single" w:color="000000" w:sz="4" w:space="0"/>
            </w:tcBorders>
            <w:vAlign w:val="center"/>
          </w:tcPr>
          <w:p w14:paraId="17C48B0D">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868" w:type="dxa"/>
            <w:tcBorders>
              <w:top w:val="single" w:color="000000" w:sz="4" w:space="0"/>
            </w:tcBorders>
            <w:vAlign w:val="center"/>
          </w:tcPr>
          <w:p w14:paraId="59A7BCF8">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855" w:type="dxa"/>
            <w:tcBorders>
              <w:top w:val="single" w:color="000000" w:sz="4" w:space="0"/>
            </w:tcBorders>
            <w:vAlign w:val="center"/>
          </w:tcPr>
          <w:p w14:paraId="0CC3E1F5">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w:t>
            </w:r>
          </w:p>
        </w:tc>
        <w:tc>
          <w:tcPr>
            <w:tcW w:w="873" w:type="dxa"/>
            <w:tcBorders>
              <w:top w:val="single" w:color="000000" w:sz="4" w:space="0"/>
            </w:tcBorders>
            <w:vAlign w:val="center"/>
          </w:tcPr>
          <w:p w14:paraId="4D63FC02">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1091" w:type="dxa"/>
            <w:tcBorders>
              <w:top w:val="single" w:color="000000" w:sz="4" w:space="0"/>
            </w:tcBorders>
            <w:vAlign w:val="center"/>
          </w:tcPr>
          <w:p w14:paraId="028ACA90">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预算金额(万元)</w:t>
            </w:r>
          </w:p>
        </w:tc>
        <w:tc>
          <w:tcPr>
            <w:tcW w:w="3254" w:type="dxa"/>
            <w:tcBorders>
              <w:top w:val="single" w:color="000000" w:sz="4" w:space="0"/>
            </w:tcBorders>
            <w:vAlign w:val="center"/>
          </w:tcPr>
          <w:p w14:paraId="2155E487">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简要规格描述或标项基本概况介绍</w:t>
            </w:r>
          </w:p>
        </w:tc>
        <w:tc>
          <w:tcPr>
            <w:tcW w:w="1108" w:type="dxa"/>
            <w:tcBorders>
              <w:top w:val="single" w:color="000000" w:sz="4" w:space="0"/>
            </w:tcBorders>
            <w:vAlign w:val="center"/>
          </w:tcPr>
          <w:p w14:paraId="2FC8244F">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最高限价(万元)</w:t>
            </w:r>
          </w:p>
        </w:tc>
      </w:tr>
      <w:tr w14:paraId="7A63F201">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2084" w:hRule="atLeast"/>
          <w:jc w:val="center"/>
        </w:trPr>
        <w:tc>
          <w:tcPr>
            <w:tcW w:w="558" w:type="dxa"/>
            <w:tcBorders>
              <w:bottom w:val="single" w:color="000000" w:sz="4" w:space="0"/>
            </w:tcBorders>
            <w:vAlign w:val="center"/>
          </w:tcPr>
          <w:p w14:paraId="1C668D5A">
            <w:pPr>
              <w:adjustRightInd w:val="0"/>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868" w:type="dxa"/>
            <w:tcBorders>
              <w:bottom w:val="single" w:color="000000" w:sz="4" w:space="0"/>
            </w:tcBorders>
            <w:vAlign w:val="center"/>
          </w:tcPr>
          <w:p w14:paraId="5C0A4613">
            <w:pPr>
              <w:adjustRightInd w:val="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嘉善县惠民街道社区卫生服务中心(嘉善县惠民街道卫生院)-移动护理系统采购项目</w:t>
            </w:r>
          </w:p>
        </w:tc>
        <w:tc>
          <w:tcPr>
            <w:tcW w:w="855" w:type="dxa"/>
            <w:tcBorders>
              <w:bottom w:val="single" w:color="000000" w:sz="4" w:space="0"/>
            </w:tcBorders>
            <w:vAlign w:val="center"/>
          </w:tcPr>
          <w:p w14:paraId="5126C437">
            <w:pPr>
              <w:adjustRightInd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873" w:type="dxa"/>
            <w:tcBorders>
              <w:bottom w:val="single" w:color="000000" w:sz="4" w:space="0"/>
            </w:tcBorders>
            <w:vAlign w:val="center"/>
          </w:tcPr>
          <w:p w14:paraId="382E1138">
            <w:pPr>
              <w:adjustRightInd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091" w:type="dxa"/>
            <w:tcBorders>
              <w:bottom w:val="single" w:color="000000" w:sz="4" w:space="0"/>
            </w:tcBorders>
            <w:vAlign w:val="center"/>
          </w:tcPr>
          <w:p w14:paraId="7DCA4FA6">
            <w:pPr>
              <w:widowControl/>
              <w:spacing w:before="100" w:after="10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29.8</w:t>
            </w:r>
          </w:p>
        </w:tc>
        <w:tc>
          <w:tcPr>
            <w:tcW w:w="3254" w:type="dxa"/>
            <w:tcBorders>
              <w:bottom w:val="single" w:color="000000" w:sz="4" w:space="0"/>
            </w:tcBorders>
            <w:vAlign w:val="center"/>
          </w:tcPr>
          <w:p w14:paraId="1E6FDBC3">
            <w:pPr>
              <w:pStyle w:val="32"/>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实现医院护理业务流程的运行中持续不断地改进和完善、实现精细化护理管理，以满足医院护理质量提升、护理工作效率提升、护理风险防范、</w:t>
            </w:r>
            <w:r>
              <w:rPr>
                <w:rFonts w:hint="eastAsia" w:asciiTheme="minorEastAsia" w:hAnsiTheme="minorEastAsia" w:eastAsiaTheme="minorEastAsia" w:cstheme="minorEastAsia"/>
                <w:color w:val="auto"/>
                <w:sz w:val="21"/>
                <w:szCs w:val="21"/>
                <w:highlight w:val="none"/>
                <w:lang w:val="en-US" w:eastAsia="zh-CN"/>
              </w:rPr>
              <w:t>医嘱执行</w:t>
            </w:r>
            <w:r>
              <w:rPr>
                <w:rFonts w:hint="eastAsia" w:asciiTheme="minorEastAsia" w:hAnsiTheme="minorEastAsia" w:eastAsiaTheme="minorEastAsia" w:cstheme="minorEastAsia"/>
                <w:color w:val="auto"/>
                <w:sz w:val="21"/>
                <w:szCs w:val="21"/>
                <w:highlight w:val="none"/>
              </w:rPr>
              <w:t>闭环管理的需要，以及与医院总体信息系统建设目标保持同步。</w:t>
            </w:r>
          </w:p>
        </w:tc>
        <w:tc>
          <w:tcPr>
            <w:tcW w:w="1108" w:type="dxa"/>
            <w:tcBorders>
              <w:bottom w:val="single" w:color="000000" w:sz="4" w:space="0"/>
            </w:tcBorders>
            <w:vAlign w:val="center"/>
          </w:tcPr>
          <w:p w14:paraId="2AAA5049">
            <w:pPr>
              <w:adjustRightInd w:val="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29.8</w:t>
            </w:r>
          </w:p>
        </w:tc>
      </w:tr>
    </w:tbl>
    <w:p w14:paraId="166EEBB1">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7" w:name="_Toc27106"/>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．合格供应商资格要求:</w:t>
      </w:r>
      <w:bookmarkEnd w:id="7"/>
    </w:p>
    <w:p w14:paraId="2EA6BA3B">
      <w:pPr>
        <w:numPr>
          <w:ilvl w:val="0"/>
          <w:numId w:val="2"/>
        </w:numPr>
        <w:wordWrap w:val="0"/>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bookmarkStart w:id="8" w:name="_Toc6261"/>
      <w:r>
        <w:rPr>
          <w:rFonts w:hint="eastAsia" w:asciiTheme="minorEastAsia" w:hAnsiTheme="minorEastAsia" w:eastAsiaTheme="minorEastAsia" w:cstheme="minorEastAsia"/>
          <w:color w:val="auto"/>
          <w:sz w:val="24"/>
          <w:szCs w:val="24"/>
          <w:highlight w:val="none"/>
        </w:rPr>
        <w:t>符合政府采购法第二十二条，且未被“信用中国”（www.creditchina.gov.cn）、中国政府采购网（www.ccgp.gov.cn）列入失信被执行人、重大税收违法案件当事人名单、政府采购严重违法失信行为记录名单；</w:t>
      </w:r>
      <w:bookmarkEnd w:id="8"/>
    </w:p>
    <w:p w14:paraId="7DB86C6D">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highlight w:val="none"/>
        </w:rPr>
      </w:pPr>
      <w:bookmarkStart w:id="9" w:name="_Toc32518"/>
      <w:r>
        <w:rPr>
          <w:rFonts w:hint="eastAsia" w:asciiTheme="minorEastAsia" w:hAnsiTheme="minorEastAsia" w:eastAsiaTheme="minorEastAsia" w:cstheme="minorEastAsia"/>
          <w:color w:val="auto"/>
          <w:sz w:val="24"/>
          <w:highlight w:val="none"/>
        </w:rPr>
        <w:t>落实政府采购政策需满足的资格要求：供应商为中小企业/小微企业</w:t>
      </w:r>
      <w:r>
        <w:rPr>
          <w:rFonts w:hint="eastAsia" w:asciiTheme="minorEastAsia" w:hAnsiTheme="minorEastAsia" w:eastAsiaTheme="minorEastAsia" w:cstheme="minorEastAsia"/>
          <w:color w:val="auto"/>
          <w:sz w:val="24"/>
          <w:szCs w:val="24"/>
          <w:highlight w:val="none"/>
        </w:rPr>
        <w:t>；</w:t>
      </w:r>
      <w:bookmarkEnd w:id="9"/>
    </w:p>
    <w:p w14:paraId="5CFFA508">
      <w:pPr>
        <w:numPr>
          <w:ilvl w:val="0"/>
          <w:numId w:val="2"/>
        </w:numPr>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bookmarkStart w:id="10" w:name="_Toc28650"/>
      <w:r>
        <w:rPr>
          <w:rFonts w:hint="eastAsia" w:asciiTheme="minorEastAsia" w:hAnsiTheme="minorEastAsia" w:eastAsiaTheme="minorEastAsia" w:cstheme="minorEastAsia"/>
          <w:color w:val="auto"/>
          <w:sz w:val="24"/>
          <w:szCs w:val="24"/>
          <w:highlight w:val="none"/>
        </w:rPr>
        <w:t>本项目不接受联合体。</w:t>
      </w:r>
      <w:bookmarkEnd w:id="10"/>
    </w:p>
    <w:p w14:paraId="191F4C94">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11" w:name="_Toc32038"/>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w:t>
      </w:r>
      <w:bookmarkEnd w:id="11"/>
    </w:p>
    <w:p w14:paraId="7C697049">
      <w:pPr>
        <w:numPr>
          <w:ilvl w:val="0"/>
          <w:numId w:val="3"/>
        </w:numPr>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bookmarkStart w:id="12" w:name="_Toc3241"/>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文件方式：供应商登陆政采云平台http://www.zcygov.cn/，在线申请获取</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文件（进入“项目采购”应用，在获取采购文件菜单中选择项目，申请获取</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w:t>
      </w:r>
      <w:bookmarkEnd w:id="12"/>
    </w:p>
    <w:p w14:paraId="43C7E4D0">
      <w:pPr>
        <w:numPr>
          <w:ilvl w:val="0"/>
          <w:numId w:val="3"/>
        </w:numPr>
        <w:adjustRightInd w:val="0"/>
        <w:spacing w:line="360" w:lineRule="auto"/>
        <w:ind w:firstLine="480" w:firstLineChars="200"/>
        <w:outlineLvl w:val="2"/>
        <w:rPr>
          <w:rFonts w:asciiTheme="minorEastAsia" w:hAnsiTheme="minorEastAsia" w:eastAsiaTheme="minorEastAsia" w:cstheme="minorEastAsia"/>
          <w:color w:val="auto"/>
          <w:sz w:val="24"/>
          <w:szCs w:val="24"/>
          <w:highlight w:val="none"/>
        </w:rPr>
      </w:pPr>
      <w:bookmarkStart w:id="13" w:name="_Toc29616"/>
      <w:r>
        <w:rPr>
          <w:rFonts w:hint="eastAsia" w:asciiTheme="minorEastAsia" w:hAnsiTheme="minorEastAsia" w:eastAsiaTheme="minorEastAsia" w:cstheme="minorEastAsia"/>
          <w:color w:val="auto"/>
          <w:sz w:val="24"/>
          <w:szCs w:val="24"/>
          <w:highlight w:val="none"/>
        </w:rPr>
        <w:t>提示：</w:t>
      </w:r>
      <w:bookmarkEnd w:id="13"/>
    </w:p>
    <w:p w14:paraId="56D758C7">
      <w:pPr>
        <w:numPr>
          <w:ilvl w:val="0"/>
          <w:numId w:val="4"/>
        </w:num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将拒绝接受未获取</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文件供应商的响应文件。</w:t>
      </w:r>
    </w:p>
    <w:p w14:paraId="385934E7">
      <w:pPr>
        <w:numPr>
          <w:ilvl w:val="0"/>
          <w:numId w:val="4"/>
        </w:num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文件及更正补充公告请自行登录浙江政府采购网，在采购公告页面中下载。</w:t>
      </w:r>
    </w:p>
    <w:p w14:paraId="41E97ABD">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14" w:name="_Toc3159"/>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、投标与开标注意事项：</w:t>
      </w:r>
      <w:bookmarkEnd w:id="14"/>
    </w:p>
    <w:p w14:paraId="03ECACD8">
      <w:pPr>
        <w:numPr>
          <w:ilvl w:val="0"/>
          <w:numId w:val="5"/>
        </w:num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本项目实行</w:t>
      </w:r>
      <w:r>
        <w:rPr>
          <w:rFonts w:hint="eastAsia" w:asciiTheme="minorEastAsia" w:hAnsiTheme="minorEastAsia" w:eastAsiaTheme="minorEastAsia" w:cstheme="minorEastAsia"/>
          <w:b/>
          <w:bCs/>
          <w:color w:val="auto"/>
          <w:sz w:val="24"/>
          <w:szCs w:val="24"/>
          <w:highlight w:val="none"/>
        </w:rPr>
        <w:t>网上投标</w:t>
      </w:r>
      <w:r>
        <w:rPr>
          <w:rFonts w:hint="eastAsia" w:asciiTheme="minorEastAsia" w:hAnsiTheme="minorEastAsia" w:eastAsiaTheme="minorEastAsia" w:cstheme="minorEastAsia"/>
          <w:color w:val="auto"/>
          <w:sz w:val="24"/>
          <w:szCs w:val="24"/>
          <w:highlight w:val="none"/>
        </w:rPr>
        <w:t>，采用电子投标文件，若供应商参与投标，自行承担投标一切费用。</w:t>
      </w:r>
    </w:p>
    <w:p w14:paraId="10094C01">
      <w:pPr>
        <w:numPr>
          <w:ilvl w:val="0"/>
          <w:numId w:val="5"/>
        </w:numPr>
        <w:wordWrap w:val="0"/>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标前准备：各供应商应在开标前确保成为浙江省政府采购网正式注册入库供应商，并完成CA数字证书办理。因未注册入库、未办理CA数字证书等原因造成无法投标或投标失败等后果由供应商自行承担。</w:t>
      </w:r>
    </w:p>
    <w:p w14:paraId="11D31B94">
      <w:pPr>
        <w:autoSpaceDE w:val="0"/>
        <w:autoSpaceDN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供应商将政采云电子交易客户端下载、安装完成后，可通过账号密码或CA登录客户端进行投标文件制作。在使用政采云投标客户端时，建议使用WIN7及以上操作系统。</w:t>
      </w:r>
    </w:p>
    <w:p w14:paraId="16606B65">
      <w:pPr>
        <w:autoSpaceDE w:val="0"/>
        <w:autoSpaceDN w:val="0"/>
        <w:spacing w:line="360" w:lineRule="auto"/>
        <w:ind w:firstLine="480" w:firstLineChars="20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3CBBD553">
      <w:pPr>
        <w:adjustRightInd w:val="0"/>
        <w:spacing w:line="360" w:lineRule="auto"/>
        <w:ind w:left="40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《CA管理学习专题》：</w:t>
      </w:r>
    </w:p>
    <w:p w14:paraId="6C141A4E">
      <w:pPr>
        <w:adjustRightInd w:val="0"/>
        <w:spacing w:line="360" w:lineRule="auto"/>
        <w:ind w:left="40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https://edu.zcygov.cn/luban/ca?utm=web-government-front.380aac0a.0.0.fc2b6aa0b6e211ebbdb0dd007730dd44</w:t>
      </w:r>
    </w:p>
    <w:p w14:paraId="7A4B201F">
      <w:pPr>
        <w:adjustRightInd w:val="0"/>
        <w:spacing w:line="360" w:lineRule="auto"/>
        <w:ind w:left="400" w:left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《CA驱动和申领流程》:</w:t>
      </w:r>
    </w:p>
    <w:p w14:paraId="5E8C01FE">
      <w:pPr>
        <w:adjustRightInd w:val="0"/>
        <w:spacing w:line="360" w:lineRule="auto"/>
        <w:ind w:left="400" w:leftChars="200"/>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"http://zfcg.czt.zj.gov.cn/bidClientTemplate/2019-05-27/12945.html"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http://zfcg.czt.zj.gov.cn/bidClientTemplate/2019-05-27/12945.html</w:t>
      </w:r>
      <w:r>
        <w:rPr>
          <w:rFonts w:hint="eastAsia" w:asciiTheme="minorEastAsia" w:hAnsiTheme="minorEastAsia" w:eastAsiaTheme="minorEastAsia" w:cstheme="minorEastAsia"/>
          <w:color w:val="auto"/>
          <w:sz w:val="24"/>
          <w:highlight w:val="none"/>
        </w:rPr>
        <w:fldChar w:fldCharType="end"/>
      </w:r>
    </w:p>
    <w:p w14:paraId="1DE223DB">
      <w:pPr>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3.供应商在法定质疑期内应一次性提出针对同一采购程序环节的质疑。否则质疑将不予受理。</w:t>
      </w:r>
    </w:p>
    <w:p w14:paraId="41DC865E">
      <w:pPr>
        <w:adjustRightInd w:val="0"/>
        <w:spacing w:line="360" w:lineRule="auto"/>
        <w:ind w:left="400" w:left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4.特别提醒</w:t>
      </w:r>
    </w:p>
    <w:p w14:paraId="4430D19F">
      <w:pPr>
        <w:wordWrap w:val="0"/>
        <w:adjustRightInd w:val="0"/>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单位负责人为同一人或者存在直接控股、管理关系的不同供应商，不得参加同一合同项下的政府采购活动。</w:t>
      </w:r>
    </w:p>
    <w:p w14:paraId="43C63334">
      <w:pPr>
        <w:adjustRightInd w:val="0"/>
        <w:spacing w:line="360" w:lineRule="auto"/>
        <w:ind w:firstLine="480" w:firstLineChars="20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除单一来源采购项目外，为采购项目提供整体设计、规范编制或者项目管理、监理、检测等服务的供应商，不得再参加该采购项目的其他采购活动。</w:t>
      </w:r>
    </w:p>
    <w:p w14:paraId="76638D49">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15" w:name="_Toc28123"/>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保证金：无</w:t>
      </w:r>
      <w:bookmarkEnd w:id="15"/>
    </w:p>
    <w:p w14:paraId="3EDDD1BD">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16" w:name="_Toc18648"/>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．公告期限：3个工作日</w:t>
      </w:r>
      <w:bookmarkEnd w:id="16"/>
    </w:p>
    <w:p w14:paraId="6228B03E">
      <w:pPr>
        <w:adjustRightInd w:val="0"/>
        <w:spacing w:line="360" w:lineRule="auto"/>
        <w:ind w:firstLine="480" w:firstLineChars="200"/>
        <w:outlineLvl w:val="1"/>
        <w:rPr>
          <w:rFonts w:asciiTheme="minorEastAsia" w:hAnsiTheme="minorEastAsia" w:eastAsiaTheme="minorEastAsia" w:cstheme="minorEastAsia"/>
          <w:color w:val="auto"/>
          <w:sz w:val="24"/>
          <w:szCs w:val="24"/>
          <w:highlight w:val="none"/>
        </w:rPr>
      </w:pPr>
      <w:bookmarkStart w:id="17" w:name="_Toc29558"/>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．联系方式：</w:t>
      </w:r>
      <w:bookmarkEnd w:id="17"/>
    </w:p>
    <w:p w14:paraId="21CD7927">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1．采购人名称：嘉善县惠民街道社区卫生服务中心(嘉善县惠民街道卫生院)</w:t>
      </w:r>
    </w:p>
    <w:p w14:paraId="1D68037B">
      <w:pPr>
        <w:adjustRightInd w:val="0"/>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项目联系人（询问）：</w:t>
      </w:r>
      <w:r>
        <w:rPr>
          <w:rFonts w:hint="eastAsia" w:asciiTheme="minorEastAsia" w:hAnsiTheme="minorEastAsia" w:eastAsiaTheme="minorEastAsia" w:cstheme="minorEastAsia"/>
          <w:color w:val="auto"/>
          <w:sz w:val="24"/>
          <w:szCs w:val="24"/>
          <w:highlight w:val="none"/>
          <w:lang w:val="en-US" w:eastAsia="zh-CN"/>
        </w:rPr>
        <w:t>陈洁</w:t>
      </w:r>
    </w:p>
    <w:p w14:paraId="54EBBC2D">
      <w:pPr>
        <w:adjustRightInd w:val="0"/>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项目联系方式（询问）：</w:t>
      </w:r>
      <w:r>
        <w:rPr>
          <w:rFonts w:hint="eastAsia" w:asciiTheme="minorEastAsia" w:hAnsiTheme="minorEastAsia" w:eastAsiaTheme="minorEastAsia" w:cstheme="minorEastAsia"/>
          <w:color w:val="auto"/>
          <w:sz w:val="24"/>
          <w:szCs w:val="24"/>
          <w:highlight w:val="none"/>
          <w:lang w:val="en-US" w:eastAsia="zh-CN"/>
        </w:rPr>
        <w:t>0573-84457275</w:t>
      </w:r>
    </w:p>
    <w:p w14:paraId="3F0F3C48">
      <w:pPr>
        <w:adjustRightInd w:val="0"/>
        <w:spacing w:line="360" w:lineRule="auto"/>
        <w:ind w:firstLine="480" w:firstLineChars="200"/>
        <w:rPr>
          <w:rFonts w:hint="default" w:eastAsia="宋体"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lang w:val="en-US" w:eastAsia="zh-CN"/>
        </w:rPr>
        <w:t>嘉善县惠民街道长江路6号</w:t>
      </w:r>
    </w:p>
    <w:p w14:paraId="0F962FF0">
      <w:pPr>
        <w:rPr>
          <w:rStyle w:val="31"/>
          <w:rFonts w:hint="eastAsia" w:asciiTheme="minorEastAsia" w:hAnsiTheme="minorEastAsia" w:eastAsiaTheme="minorEastAsia" w:cstheme="minorEastAsia"/>
          <w:color w:val="auto"/>
          <w:sz w:val="36"/>
          <w:szCs w:val="36"/>
          <w:highlight w:val="none"/>
        </w:rPr>
      </w:pPr>
      <w:bookmarkStart w:id="18" w:name="_Toc546"/>
      <w:bookmarkStart w:id="19" w:name="_Toc29834"/>
      <w:bookmarkStart w:id="20" w:name="_Toc21068"/>
      <w:r>
        <w:rPr>
          <w:rStyle w:val="31"/>
          <w:rFonts w:hint="eastAsia" w:asciiTheme="minorEastAsia" w:hAnsiTheme="minorEastAsia" w:eastAsiaTheme="minorEastAsia" w:cstheme="minorEastAsia"/>
          <w:color w:val="auto"/>
          <w:sz w:val="36"/>
          <w:szCs w:val="36"/>
          <w:highlight w:val="none"/>
        </w:rPr>
        <w:br w:type="page"/>
      </w:r>
    </w:p>
    <w:p w14:paraId="51E9A27E">
      <w:pPr>
        <w:spacing w:line="360" w:lineRule="auto"/>
        <w:ind w:firstLine="723" w:firstLineChars="200"/>
        <w:jc w:val="both"/>
        <w:outlineLvl w:val="0"/>
        <w:rPr>
          <w:rFonts w:asciiTheme="minorEastAsia" w:hAnsiTheme="minorEastAsia" w:eastAsiaTheme="minorEastAsia" w:cstheme="minorEastAsia"/>
          <w:b/>
          <w:bCs/>
          <w:color w:val="auto"/>
          <w:sz w:val="36"/>
          <w:szCs w:val="36"/>
          <w:highlight w:val="none"/>
        </w:rPr>
      </w:pPr>
      <w:r>
        <w:rPr>
          <w:rStyle w:val="31"/>
          <w:rFonts w:hint="eastAsia" w:asciiTheme="minorEastAsia" w:hAnsiTheme="minorEastAsia" w:eastAsiaTheme="minorEastAsia" w:cstheme="minorEastAsia"/>
          <w:color w:val="auto"/>
          <w:sz w:val="36"/>
          <w:szCs w:val="36"/>
          <w:highlight w:val="none"/>
        </w:rPr>
        <w:t>第二部分</w:t>
      </w:r>
      <w:bookmarkEnd w:id="3"/>
      <w:bookmarkEnd w:id="4"/>
      <w:r>
        <w:rPr>
          <w:rStyle w:val="31"/>
          <w:rFonts w:hint="eastAsia" w:asciiTheme="minorEastAsia" w:hAnsiTheme="minorEastAsia" w:eastAsiaTheme="minorEastAsia" w:cstheme="minorEastAsia"/>
          <w:color w:val="auto"/>
          <w:sz w:val="36"/>
          <w:szCs w:val="36"/>
          <w:highlight w:val="none"/>
        </w:rPr>
        <w:t>供应商须知</w:t>
      </w:r>
      <w:bookmarkEnd w:id="18"/>
      <w:bookmarkEnd w:id="19"/>
      <w:bookmarkEnd w:id="20"/>
    </w:p>
    <w:p w14:paraId="6C82C0A5">
      <w:pPr>
        <w:widowControl/>
        <w:adjustRightInd w:val="0"/>
        <w:snapToGrid w:val="0"/>
        <w:spacing w:line="360" w:lineRule="auto"/>
        <w:jc w:val="center"/>
        <w:rPr>
          <w:rFonts w:asciiTheme="minorEastAsia" w:hAnsiTheme="minorEastAsia" w:eastAsiaTheme="minorEastAsia" w:cstheme="minorEastAsia"/>
          <w:b/>
          <w:bCs/>
          <w:snapToGrid w:val="0"/>
          <w:color w:val="auto"/>
          <w:sz w:val="32"/>
          <w:szCs w:val="32"/>
          <w:highlight w:val="none"/>
        </w:rPr>
      </w:pPr>
      <w:r>
        <w:rPr>
          <w:rFonts w:hint="eastAsia" w:asciiTheme="minorEastAsia" w:hAnsiTheme="minorEastAsia" w:eastAsiaTheme="minorEastAsia" w:cstheme="minorEastAsia"/>
          <w:b/>
          <w:bCs/>
          <w:snapToGrid w:val="0"/>
          <w:color w:val="auto"/>
          <w:sz w:val="30"/>
          <w:szCs w:val="30"/>
          <w:highlight w:val="none"/>
        </w:rPr>
        <w:t>供应商须知前附表</w:t>
      </w:r>
    </w:p>
    <w:tbl>
      <w:tblPr>
        <w:tblStyle w:val="24"/>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7"/>
        <w:gridCol w:w="6575"/>
      </w:tblGrid>
      <w:tr w14:paraId="662CA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00391D1A">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序号</w:t>
            </w:r>
          </w:p>
        </w:tc>
        <w:tc>
          <w:tcPr>
            <w:tcW w:w="1907" w:type="dxa"/>
            <w:tcBorders>
              <w:top w:val="double" w:color="auto" w:sz="4" w:space="0"/>
            </w:tcBorders>
            <w:vAlign w:val="center"/>
          </w:tcPr>
          <w:p w14:paraId="40B8A8E5">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项目</w:t>
            </w:r>
          </w:p>
        </w:tc>
        <w:tc>
          <w:tcPr>
            <w:tcW w:w="6575" w:type="dxa"/>
            <w:tcBorders>
              <w:top w:val="double" w:color="auto" w:sz="4" w:space="0"/>
            </w:tcBorders>
            <w:vAlign w:val="center"/>
          </w:tcPr>
          <w:p w14:paraId="47F2025C">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内容</w:t>
            </w:r>
          </w:p>
        </w:tc>
      </w:tr>
      <w:tr w14:paraId="6E06BA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0ED5836C">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1</w:t>
            </w:r>
          </w:p>
        </w:tc>
        <w:tc>
          <w:tcPr>
            <w:tcW w:w="1907" w:type="dxa"/>
            <w:vAlign w:val="center"/>
          </w:tcPr>
          <w:p w14:paraId="1756FFB1">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项目名称</w:t>
            </w:r>
          </w:p>
        </w:tc>
        <w:tc>
          <w:tcPr>
            <w:tcW w:w="6575" w:type="dxa"/>
            <w:vAlign w:val="center"/>
          </w:tcPr>
          <w:p w14:paraId="613F2041">
            <w:pPr>
              <w:snapToGrid w:val="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嘉善县惠民街道社区卫生服务中心(嘉善县惠民街道卫生院)移动护理系统采购项目</w:t>
            </w:r>
          </w:p>
        </w:tc>
      </w:tr>
      <w:tr w14:paraId="6B144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648" w:type="dxa"/>
            <w:vAlign w:val="center"/>
          </w:tcPr>
          <w:p w14:paraId="6C17485E">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2</w:t>
            </w:r>
          </w:p>
        </w:tc>
        <w:tc>
          <w:tcPr>
            <w:tcW w:w="1907" w:type="dxa"/>
            <w:vAlign w:val="center"/>
          </w:tcPr>
          <w:p w14:paraId="76A824EA">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项目实施时间</w:t>
            </w:r>
          </w:p>
        </w:tc>
        <w:tc>
          <w:tcPr>
            <w:tcW w:w="6575" w:type="dxa"/>
            <w:vAlign w:val="center"/>
          </w:tcPr>
          <w:p w14:paraId="7A0F4FBB">
            <w:pPr>
              <w:ind w:firstLine="40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snapToGrid w:val="0"/>
                <w:color w:val="auto"/>
                <w:highlight w:val="none"/>
              </w:rPr>
              <w:t>要求中标公示结束后，</w:t>
            </w:r>
            <w:r>
              <w:rPr>
                <w:rFonts w:hint="eastAsia" w:asciiTheme="minorEastAsia" w:hAnsiTheme="minorEastAsia" w:eastAsiaTheme="minorEastAsia" w:cstheme="minorEastAsia"/>
                <w:b/>
                <w:bCs/>
                <w:snapToGrid w:val="0"/>
                <w:color w:val="auto"/>
                <w:highlight w:val="none"/>
                <w:lang w:val="en-US" w:eastAsia="zh-CN"/>
              </w:rPr>
              <w:t>3</w:t>
            </w:r>
            <w:r>
              <w:rPr>
                <w:rFonts w:hint="eastAsia" w:asciiTheme="minorEastAsia" w:hAnsiTheme="minorEastAsia" w:eastAsiaTheme="minorEastAsia" w:cstheme="minorEastAsia"/>
                <w:b/>
                <w:bCs/>
                <w:snapToGrid w:val="0"/>
                <w:color w:val="auto"/>
                <w:highlight w:val="none"/>
              </w:rPr>
              <w:t>天内签订项目合同，签订合同后</w:t>
            </w:r>
            <w:r>
              <w:rPr>
                <w:rFonts w:hint="eastAsia" w:asciiTheme="minorEastAsia" w:hAnsiTheme="minorEastAsia" w:eastAsiaTheme="minorEastAsia" w:cstheme="minorEastAsia"/>
                <w:b/>
                <w:bCs/>
                <w:snapToGrid w:val="0"/>
                <w:color w:val="auto"/>
                <w:highlight w:val="none"/>
                <w:lang w:val="en-US" w:eastAsia="zh-CN"/>
              </w:rPr>
              <w:t>30个</w:t>
            </w:r>
            <w:r>
              <w:rPr>
                <w:rFonts w:hint="eastAsia" w:asciiTheme="minorEastAsia" w:hAnsiTheme="minorEastAsia" w:eastAsiaTheme="minorEastAsia" w:cstheme="minorEastAsia"/>
                <w:b/>
                <w:bCs/>
                <w:snapToGrid w:val="0"/>
                <w:color w:val="auto"/>
                <w:highlight w:val="none"/>
              </w:rPr>
              <w:t>自然日内完成项目实施并正常运行</w:t>
            </w:r>
            <w:r>
              <w:rPr>
                <w:rFonts w:asciiTheme="minorEastAsia" w:hAnsiTheme="minorEastAsia" w:eastAsiaTheme="minorEastAsia" w:cstheme="minorEastAsia"/>
                <w:b/>
                <w:bCs/>
                <w:snapToGrid w:val="0"/>
                <w:color w:val="auto"/>
                <w:highlight w:val="none"/>
              </w:rPr>
              <w:t>。</w:t>
            </w:r>
          </w:p>
        </w:tc>
      </w:tr>
      <w:tr w14:paraId="5059A6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2C060C02">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3</w:t>
            </w:r>
          </w:p>
        </w:tc>
        <w:tc>
          <w:tcPr>
            <w:tcW w:w="1907" w:type="dxa"/>
            <w:vAlign w:val="center"/>
          </w:tcPr>
          <w:p w14:paraId="6FD42CEB">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最高限价</w:t>
            </w:r>
          </w:p>
        </w:tc>
        <w:tc>
          <w:tcPr>
            <w:tcW w:w="6575" w:type="dxa"/>
            <w:vAlign w:val="center"/>
          </w:tcPr>
          <w:p w14:paraId="5A324631">
            <w:pPr>
              <w:snapToGrid w:val="0"/>
              <w:ind w:firstLine="400"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color w:val="auto"/>
                <w:highlight w:val="none"/>
              </w:rPr>
              <w:t>本项目最高限价人民币</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29.8</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万元。</w:t>
            </w:r>
          </w:p>
        </w:tc>
      </w:tr>
      <w:tr w14:paraId="2B9C57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EA9862F">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5</w:t>
            </w:r>
          </w:p>
        </w:tc>
        <w:tc>
          <w:tcPr>
            <w:tcW w:w="1907" w:type="dxa"/>
            <w:vAlign w:val="center"/>
          </w:tcPr>
          <w:p w14:paraId="72D118FF">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询问</w:t>
            </w:r>
          </w:p>
        </w:tc>
        <w:tc>
          <w:tcPr>
            <w:tcW w:w="6575" w:type="dxa"/>
            <w:vAlign w:val="center"/>
          </w:tcPr>
          <w:p w14:paraId="1CB4FA18">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供应商对政府采购活动事项有疑问的，可以向采购机构提出询问，采购人应当在3个工作日内对供应商依法提出的询问作出答复，但答复的内容不得涉及商业秘密。</w:t>
            </w:r>
          </w:p>
        </w:tc>
      </w:tr>
      <w:tr w14:paraId="62F673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335D8F0">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6</w:t>
            </w:r>
          </w:p>
        </w:tc>
        <w:tc>
          <w:tcPr>
            <w:tcW w:w="1907" w:type="dxa"/>
            <w:vAlign w:val="center"/>
          </w:tcPr>
          <w:p w14:paraId="3701DC30">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文件的澄清与修改</w:t>
            </w:r>
          </w:p>
        </w:tc>
        <w:tc>
          <w:tcPr>
            <w:tcW w:w="6575" w:type="dxa"/>
            <w:vAlign w:val="center"/>
          </w:tcPr>
          <w:p w14:paraId="0FDAA227">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采购单位可以对已发出的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文件进行必要澄清或者修改，澄清或者修改的内容可能影响响应文件编制的，应当在提交首次响应文件截至时间至少三个工作日前，在</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公告发布的媒体上发布更正公告。本项目</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文件和补充（答疑、澄清）、修改文件等请自行登录浙江政府采购网网站查看。</w:t>
            </w:r>
          </w:p>
        </w:tc>
      </w:tr>
      <w:tr w14:paraId="51DEB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C2DE9E">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7</w:t>
            </w:r>
          </w:p>
        </w:tc>
        <w:tc>
          <w:tcPr>
            <w:tcW w:w="1907" w:type="dxa"/>
            <w:vAlign w:val="center"/>
          </w:tcPr>
          <w:p w14:paraId="32E32258">
            <w:pPr>
              <w:snapToGrid w:val="0"/>
              <w:jc w:val="center"/>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lang w:eastAsia="zh-CN"/>
              </w:rPr>
              <w:t>在线询价</w:t>
            </w:r>
            <w:r>
              <w:rPr>
                <w:rFonts w:hint="eastAsia" w:asciiTheme="minorEastAsia" w:hAnsiTheme="minorEastAsia" w:eastAsiaTheme="minorEastAsia" w:cstheme="minorEastAsia"/>
                <w:b/>
                <w:bCs/>
                <w:snapToGrid w:val="0"/>
                <w:color w:val="auto"/>
                <w:highlight w:val="none"/>
              </w:rPr>
              <w:t>响应文件组成</w:t>
            </w:r>
          </w:p>
        </w:tc>
        <w:tc>
          <w:tcPr>
            <w:tcW w:w="6575" w:type="dxa"/>
            <w:vAlign w:val="center"/>
          </w:tcPr>
          <w:p w14:paraId="475068DE">
            <w:pPr>
              <w:snapToGrid w:val="0"/>
              <w:ind w:firstLine="402" w:firstLineChars="200"/>
              <w:rPr>
                <w:rFonts w:asciiTheme="minorEastAsia" w:hAnsiTheme="minorEastAsia" w:eastAsiaTheme="minorEastAsia" w:cstheme="minorEastAsia"/>
                <w:b/>
                <w:bCs/>
                <w:snapToGrid w:val="0"/>
                <w:color w:val="auto"/>
                <w:highlight w:val="none"/>
              </w:rPr>
            </w:pPr>
            <w:r>
              <w:rPr>
                <w:rFonts w:hint="eastAsia" w:asciiTheme="minorEastAsia" w:hAnsiTheme="minorEastAsia" w:eastAsiaTheme="minorEastAsia" w:cstheme="minorEastAsia"/>
                <w:b/>
                <w:bCs/>
                <w:snapToGrid w:val="0"/>
                <w:color w:val="auto"/>
                <w:highlight w:val="none"/>
              </w:rPr>
              <w:t>在线报价及附件组成。</w:t>
            </w:r>
          </w:p>
        </w:tc>
      </w:tr>
      <w:tr w14:paraId="3A3C6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7" w:hRule="atLeast"/>
          <w:jc w:val="center"/>
        </w:trPr>
        <w:tc>
          <w:tcPr>
            <w:tcW w:w="648" w:type="dxa"/>
            <w:vAlign w:val="center"/>
          </w:tcPr>
          <w:p w14:paraId="40871AED">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8</w:t>
            </w:r>
          </w:p>
        </w:tc>
        <w:tc>
          <w:tcPr>
            <w:tcW w:w="1907" w:type="dxa"/>
            <w:vAlign w:val="center"/>
          </w:tcPr>
          <w:p w14:paraId="378BA52C">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评标办法</w:t>
            </w:r>
          </w:p>
        </w:tc>
        <w:tc>
          <w:tcPr>
            <w:tcW w:w="6575" w:type="dxa"/>
            <w:vAlign w:val="center"/>
          </w:tcPr>
          <w:p w14:paraId="2C991B01">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最低评标价法</w:t>
            </w:r>
          </w:p>
        </w:tc>
      </w:tr>
      <w:tr w14:paraId="54B37E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921527B">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9</w:t>
            </w:r>
          </w:p>
        </w:tc>
        <w:tc>
          <w:tcPr>
            <w:tcW w:w="1907" w:type="dxa"/>
            <w:vAlign w:val="center"/>
          </w:tcPr>
          <w:p w14:paraId="1CB6A2EA">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响应文件递交地址及截止时间</w:t>
            </w:r>
          </w:p>
        </w:tc>
        <w:tc>
          <w:tcPr>
            <w:tcW w:w="6575" w:type="dxa"/>
            <w:vAlign w:val="center"/>
          </w:tcPr>
          <w:p w14:paraId="780AAF50">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详见</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w:t>
            </w:r>
          </w:p>
        </w:tc>
      </w:tr>
      <w:tr w14:paraId="1CB150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60233089">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10</w:t>
            </w:r>
          </w:p>
        </w:tc>
        <w:tc>
          <w:tcPr>
            <w:tcW w:w="1907" w:type="dxa"/>
            <w:vAlign w:val="center"/>
          </w:tcPr>
          <w:p w14:paraId="6836C7B5">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开标时间、地点</w:t>
            </w:r>
          </w:p>
        </w:tc>
        <w:tc>
          <w:tcPr>
            <w:tcW w:w="6575" w:type="dxa"/>
            <w:vAlign w:val="center"/>
          </w:tcPr>
          <w:p w14:paraId="5698D21E">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开标时间：</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p w14:paraId="73F1C4A9">
            <w:pPr>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snapToGrid w:val="0"/>
                <w:color w:val="auto"/>
                <w:highlight w:val="none"/>
              </w:rPr>
              <w:t>开标地点：</w:t>
            </w:r>
            <w:r>
              <w:rPr>
                <w:rFonts w:hint="eastAsia" w:asciiTheme="minorEastAsia" w:hAnsiTheme="minorEastAsia" w:eastAsiaTheme="minorEastAsia" w:cstheme="minorEastAsia"/>
                <w:color w:val="auto"/>
                <w:highlight w:val="none"/>
              </w:rPr>
              <w:t>详见</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公告</w:t>
            </w:r>
          </w:p>
        </w:tc>
      </w:tr>
      <w:tr w14:paraId="77FBE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3F53C88">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11</w:t>
            </w:r>
          </w:p>
        </w:tc>
        <w:tc>
          <w:tcPr>
            <w:tcW w:w="1907" w:type="dxa"/>
            <w:vAlign w:val="center"/>
          </w:tcPr>
          <w:p w14:paraId="0BE2BE70">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响应文件有效期</w:t>
            </w:r>
          </w:p>
        </w:tc>
        <w:tc>
          <w:tcPr>
            <w:tcW w:w="6575" w:type="dxa"/>
            <w:vAlign w:val="center"/>
          </w:tcPr>
          <w:p w14:paraId="4EA30537">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响应文件有效期为从提交响应文件的截止之日起90天。供应商的响应文件中承诺的响应文件有效期少于</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文件中载明的响应文件有效期的，</w:t>
            </w: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无效。</w:t>
            </w:r>
          </w:p>
        </w:tc>
      </w:tr>
      <w:tr w14:paraId="7349C3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14:paraId="3B95F32D">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12</w:t>
            </w:r>
          </w:p>
        </w:tc>
        <w:tc>
          <w:tcPr>
            <w:tcW w:w="1907" w:type="dxa"/>
            <w:vAlign w:val="center"/>
          </w:tcPr>
          <w:p w14:paraId="71CA7608">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履约保证金</w:t>
            </w:r>
          </w:p>
        </w:tc>
        <w:tc>
          <w:tcPr>
            <w:tcW w:w="6575" w:type="dxa"/>
            <w:vAlign w:val="center"/>
          </w:tcPr>
          <w:p w14:paraId="1DDA8CC1">
            <w:pPr>
              <w:snapToGrid w:val="0"/>
              <w:ind w:firstLine="400" w:firstLineChars="200"/>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本项目不作要求。</w:t>
            </w:r>
          </w:p>
        </w:tc>
      </w:tr>
      <w:tr w14:paraId="7A453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AAF7B3F">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13</w:t>
            </w:r>
          </w:p>
        </w:tc>
        <w:tc>
          <w:tcPr>
            <w:tcW w:w="1907" w:type="dxa"/>
            <w:vAlign w:val="center"/>
          </w:tcPr>
          <w:p w14:paraId="37987447">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lang w:eastAsia="zh-CN"/>
              </w:rPr>
              <w:t>在线询价</w:t>
            </w:r>
            <w:r>
              <w:rPr>
                <w:rFonts w:hint="eastAsia" w:asciiTheme="minorEastAsia" w:hAnsiTheme="minorEastAsia" w:eastAsiaTheme="minorEastAsia" w:cstheme="minorEastAsia"/>
                <w:snapToGrid w:val="0"/>
                <w:color w:val="auto"/>
                <w:highlight w:val="none"/>
              </w:rPr>
              <w:t>公告及成交结果公告发布媒体</w:t>
            </w:r>
          </w:p>
        </w:tc>
        <w:tc>
          <w:tcPr>
            <w:tcW w:w="6575" w:type="dxa"/>
            <w:vAlign w:val="center"/>
          </w:tcPr>
          <w:p w14:paraId="5E28B6DF">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浙江省政府采购网</w:t>
            </w:r>
          </w:p>
        </w:tc>
      </w:tr>
      <w:tr w14:paraId="051F58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2DBCD05">
            <w:pPr>
              <w:snapToGrid w:val="0"/>
              <w:jc w:val="cente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14</w:t>
            </w:r>
          </w:p>
        </w:tc>
        <w:tc>
          <w:tcPr>
            <w:tcW w:w="1907" w:type="dxa"/>
            <w:vAlign w:val="center"/>
          </w:tcPr>
          <w:p w14:paraId="6DBFB1C0">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质疑</w:t>
            </w:r>
          </w:p>
        </w:tc>
        <w:tc>
          <w:tcPr>
            <w:tcW w:w="6575" w:type="dxa"/>
            <w:vAlign w:val="center"/>
          </w:tcPr>
          <w:p w14:paraId="51DBFB0D">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根据《中华人民共和国政府采购法》第五十二条、《中华人民共和国政府采购法实施条例》第五十三条、《浙江省政府采购供应商质疑处理办法》的规定：</w:t>
            </w:r>
          </w:p>
          <w:p w14:paraId="4D0EA0AF">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文件使自己的权益受到损害的，可以在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文件公告期限届满之日起7个工作日内，以书面形式向采购人提出质疑。供应商在法定质疑期内应一次性提出针对同一采购程序环节的质疑。否则质疑将不予受理。</w:t>
            </w:r>
          </w:p>
          <w:p w14:paraId="32DF35BB">
            <w:pPr>
              <w:ind w:firstLine="400" w:firstLineChars="20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供应商如认为采购过程使自身的合法权益受到损害的，应于各采购程序环节结束之日起七个工作日内以书面形式向采购机构提出质疑；</w:t>
            </w:r>
          </w:p>
          <w:p w14:paraId="3489B237">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color w:val="auto"/>
                <w:highlight w:val="none"/>
              </w:rPr>
              <w:t>供应商如认为中标结果使自身的合法权益受到损害的，应于中标或者成交结果公告期限届满之日起七个工作日内以书面形式向采购机构提出质疑</w:t>
            </w:r>
            <w:r>
              <w:rPr>
                <w:rFonts w:hint="eastAsia" w:asciiTheme="minorEastAsia" w:hAnsiTheme="minorEastAsia" w:eastAsiaTheme="minorEastAsia" w:cstheme="minorEastAsia"/>
                <w:snapToGrid w:val="0"/>
                <w:color w:val="auto"/>
                <w:highlight w:val="none"/>
              </w:rPr>
              <w:t>。</w:t>
            </w:r>
          </w:p>
        </w:tc>
      </w:tr>
      <w:tr w14:paraId="31AD3A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14C7F7E">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15</w:t>
            </w:r>
          </w:p>
        </w:tc>
        <w:tc>
          <w:tcPr>
            <w:tcW w:w="1907" w:type="dxa"/>
            <w:vAlign w:val="center"/>
          </w:tcPr>
          <w:p w14:paraId="6085B588">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投诉</w:t>
            </w:r>
          </w:p>
        </w:tc>
        <w:tc>
          <w:tcPr>
            <w:tcW w:w="6575" w:type="dxa"/>
            <w:vAlign w:val="center"/>
          </w:tcPr>
          <w:p w14:paraId="75580FAC">
            <w:pPr>
              <w:snapToGrid w:val="0"/>
              <w:ind w:firstLine="400" w:firstLineChars="200"/>
              <w:jc w:val="left"/>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根据《政府采购法》第五十五条的规定，质疑供应商对采购人的答复不满意或者采购人未在规定的时间内作出答复的，可以在答复期满后十五个工作日内向同级政府采购监督管理部门投诉。</w:t>
            </w:r>
          </w:p>
        </w:tc>
      </w:tr>
      <w:tr w14:paraId="678CE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34BF6EC4">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16</w:t>
            </w:r>
          </w:p>
        </w:tc>
        <w:tc>
          <w:tcPr>
            <w:tcW w:w="1907" w:type="dxa"/>
            <w:vAlign w:val="center"/>
          </w:tcPr>
          <w:p w14:paraId="1401E715">
            <w:pPr>
              <w:snapToGrid w:val="0"/>
              <w:jc w:val="center"/>
              <w:rPr>
                <w:rFonts w:asciiTheme="minorEastAsia" w:hAnsiTheme="minorEastAsia" w:eastAsiaTheme="minorEastAsia" w:cstheme="minorEastAsia"/>
                <w:snapToGrid w:val="0"/>
                <w:color w:val="auto"/>
                <w:highlight w:val="none"/>
              </w:rPr>
            </w:pPr>
            <w:r>
              <w:rPr>
                <w:rFonts w:hint="eastAsia" w:asciiTheme="minorEastAsia" w:hAnsiTheme="minorEastAsia" w:eastAsiaTheme="minorEastAsia" w:cstheme="minorEastAsia"/>
                <w:snapToGrid w:val="0"/>
                <w:color w:val="auto"/>
                <w:highlight w:val="none"/>
              </w:rPr>
              <w:t>特别说明</w:t>
            </w:r>
          </w:p>
        </w:tc>
        <w:tc>
          <w:tcPr>
            <w:tcW w:w="6575" w:type="dxa"/>
            <w:vAlign w:val="center"/>
          </w:tcPr>
          <w:p w14:paraId="2D823946">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供应商应无条件的、认真仔细的阅读本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文件及其澄清答疑、修改答复的补充文件，严格按照</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文件及补充文件的规定和要求编制响应文件。在编制响应文件过程中，应严格遵循实事求是、诚信投标的原则，针对</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文件中的采购需求、合同条款等各项内容进行确认，如有偏离，应如实填写响应偏离表。</w:t>
            </w:r>
          </w:p>
          <w:p w14:paraId="7B3C908B">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该项目结果公告期间，供应商不得通过非正当途径、更不得通过非正当手段获取法律法规规定评标委员会（包括其他相关人员）应当保密的相关内容。即便由此获得资料并作为向采购人或监督管理部门提出异（质）疑或投诉或法院起诉的理由，均属于非法索取的依据。</w:t>
            </w:r>
          </w:p>
          <w:p w14:paraId="552E04A5">
            <w:pPr>
              <w:pStyle w:val="13"/>
              <w:snapToGrid w:val="0"/>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质疑、投诉人未按前列进行质疑、投诉（申诉），均属于扰乱政府采购市场不良行为。</w:t>
            </w:r>
          </w:p>
          <w:p w14:paraId="231D4F97">
            <w:pPr>
              <w:pStyle w:val="13"/>
              <w:snapToGrid w:val="0"/>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文件中凡标注“★”的条款均为实质性要求，不响应的响应文件将作无效标处理。</w:t>
            </w:r>
          </w:p>
        </w:tc>
      </w:tr>
      <w:tr w14:paraId="4A68B5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152F346A">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19</w:t>
            </w:r>
          </w:p>
        </w:tc>
        <w:tc>
          <w:tcPr>
            <w:tcW w:w="1907" w:type="dxa"/>
            <w:vAlign w:val="center"/>
          </w:tcPr>
          <w:p w14:paraId="55A47ADE">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是否允许分包</w:t>
            </w:r>
          </w:p>
        </w:tc>
        <w:tc>
          <w:tcPr>
            <w:tcW w:w="6575" w:type="dxa"/>
            <w:vAlign w:val="center"/>
          </w:tcPr>
          <w:p w14:paraId="4DAEE016">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分包</w:t>
            </w:r>
          </w:p>
        </w:tc>
      </w:tr>
      <w:tr w14:paraId="23E87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648" w:type="dxa"/>
            <w:vAlign w:val="center"/>
          </w:tcPr>
          <w:p w14:paraId="002DE086">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20</w:t>
            </w:r>
          </w:p>
        </w:tc>
        <w:tc>
          <w:tcPr>
            <w:tcW w:w="1907" w:type="dxa"/>
            <w:tcBorders>
              <w:top w:val="single" w:color="auto" w:sz="4" w:space="0"/>
            </w:tcBorders>
            <w:vAlign w:val="center"/>
          </w:tcPr>
          <w:p w14:paraId="06A02ED9">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是否提供演示</w:t>
            </w:r>
          </w:p>
        </w:tc>
        <w:tc>
          <w:tcPr>
            <w:tcW w:w="6575" w:type="dxa"/>
            <w:tcBorders>
              <w:top w:val="single" w:color="auto" w:sz="4" w:space="0"/>
            </w:tcBorders>
            <w:vAlign w:val="center"/>
          </w:tcPr>
          <w:p w14:paraId="42A8C04E">
            <w:pPr>
              <w:ind w:firstLine="400"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本项目</w:t>
            </w:r>
            <w:r>
              <w:rPr>
                <w:rFonts w:hint="eastAsia" w:asciiTheme="minorEastAsia" w:hAnsiTheme="minorEastAsia" w:eastAsiaTheme="minorEastAsia" w:cstheme="minorEastAsia"/>
                <w:color w:val="auto"/>
                <w:highlight w:val="none"/>
                <w:u w:val="single"/>
              </w:rPr>
              <w:t>不允许</w:t>
            </w:r>
            <w:r>
              <w:rPr>
                <w:rFonts w:hint="eastAsia" w:asciiTheme="minorEastAsia" w:hAnsiTheme="minorEastAsia" w:eastAsiaTheme="minorEastAsia" w:cstheme="minorEastAsia"/>
                <w:color w:val="auto"/>
                <w:highlight w:val="none"/>
              </w:rPr>
              <w:t>演示</w:t>
            </w:r>
          </w:p>
        </w:tc>
      </w:tr>
      <w:tr w14:paraId="6659E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1A4693A">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21</w:t>
            </w:r>
          </w:p>
        </w:tc>
        <w:tc>
          <w:tcPr>
            <w:tcW w:w="1907" w:type="dxa"/>
            <w:vAlign w:val="center"/>
          </w:tcPr>
          <w:p w14:paraId="7B6D4BE2">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供应商信用信息查询渠道及截止时点、信用信息查询记录和证据留存的具体方式、信用信息的使用规则</w:t>
            </w:r>
          </w:p>
        </w:tc>
        <w:tc>
          <w:tcPr>
            <w:tcW w:w="6575" w:type="dxa"/>
            <w:vAlign w:val="center"/>
          </w:tcPr>
          <w:p w14:paraId="589A563D">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1、查询渠道：信用中国（网址：http://www.creditchina.gov.cn）、中国政府采购网(网址：http://www.ccgp.gov.cn）。</w:t>
            </w:r>
          </w:p>
          <w:p w14:paraId="7C51D151">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2、截止时点：开标后评标前。</w:t>
            </w:r>
          </w:p>
          <w:p w14:paraId="4C123E4D">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3、信用信息查询记录和证据留存的具体方式：由采购组织机构在规定查询时间内打印信用信息查询记录并归入项目档案。</w:t>
            </w:r>
          </w:p>
          <w:p w14:paraId="5F5819D7">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28FED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5F676C7">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22</w:t>
            </w:r>
          </w:p>
        </w:tc>
        <w:tc>
          <w:tcPr>
            <w:tcW w:w="1907" w:type="dxa"/>
            <w:vAlign w:val="center"/>
          </w:tcPr>
          <w:p w14:paraId="11404288">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金融支持</w:t>
            </w:r>
          </w:p>
        </w:tc>
        <w:tc>
          <w:tcPr>
            <w:tcW w:w="6575" w:type="dxa"/>
            <w:vAlign w:val="center"/>
          </w:tcPr>
          <w:p w14:paraId="09E53741">
            <w:pPr>
              <w:ind w:firstLine="40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为支持和促进中小企业发展，进一步发挥政府采购政策功能，浙江省财政厅出台浙财采监〔2020〕3 号文件，企业若有融资意向，可登陆政采云平台融资服务（https://jinrong.zcygov.cn/），查看相应融资政策文件及各相关银行服务方案。</w:t>
            </w:r>
          </w:p>
        </w:tc>
      </w:tr>
      <w:tr w14:paraId="408F0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7810C36C">
            <w:pPr>
              <w:snapToGrid w:val="0"/>
              <w:jc w:val="center"/>
              <w:rPr>
                <w:rFonts w:asciiTheme="minorEastAsia" w:hAnsiTheme="minorEastAsia" w:eastAsiaTheme="minorEastAsia" w:cstheme="minorEastAsia"/>
                <w:snapToGrid w:val="0"/>
                <w:color w:val="auto"/>
                <w:highlight w:val="none"/>
              </w:rPr>
            </w:pPr>
            <w:r>
              <w:rPr>
                <w:rFonts w:asciiTheme="minorEastAsia" w:hAnsiTheme="minorEastAsia" w:eastAsiaTheme="minorEastAsia" w:cstheme="minorEastAsia"/>
                <w:snapToGrid w:val="0"/>
                <w:color w:val="auto"/>
                <w:highlight w:val="none"/>
              </w:rPr>
              <w:t>23</w:t>
            </w:r>
          </w:p>
        </w:tc>
        <w:tc>
          <w:tcPr>
            <w:tcW w:w="1907" w:type="dxa"/>
            <w:tcBorders>
              <w:bottom w:val="double" w:color="auto" w:sz="4" w:space="0"/>
            </w:tcBorders>
            <w:vAlign w:val="center"/>
          </w:tcPr>
          <w:p w14:paraId="2D8EA35C">
            <w:pPr>
              <w:snapToGri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其他</w:t>
            </w:r>
          </w:p>
        </w:tc>
        <w:tc>
          <w:tcPr>
            <w:tcW w:w="6575" w:type="dxa"/>
            <w:tcBorders>
              <w:bottom w:val="double" w:color="auto" w:sz="4" w:space="0"/>
            </w:tcBorders>
            <w:vAlign w:val="center"/>
          </w:tcPr>
          <w:p w14:paraId="228938EF">
            <w:pPr>
              <w:ind w:firstLine="402" w:firstLineChars="20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w:t>
            </w:r>
            <w:r>
              <w:rPr>
                <w:rFonts w:hint="eastAsia" w:asciiTheme="minorEastAsia" w:hAnsiTheme="minorEastAsia" w:eastAsiaTheme="minorEastAsia" w:cstheme="minorEastAsia"/>
                <w:b/>
                <w:bCs/>
                <w:color w:val="auto"/>
                <w:highlight w:val="none"/>
                <w:lang w:eastAsia="zh-CN"/>
              </w:rPr>
              <w:t>在线询价</w:t>
            </w:r>
            <w:r>
              <w:rPr>
                <w:rFonts w:hint="eastAsia" w:asciiTheme="minorEastAsia" w:hAnsiTheme="minorEastAsia" w:eastAsiaTheme="minorEastAsia" w:cstheme="minorEastAsia"/>
                <w:b/>
                <w:bCs/>
                <w:color w:val="auto"/>
                <w:highlight w:val="none"/>
              </w:rPr>
              <w:t>文件要求提供的身份证复印件皆需提供正反面，否则按不提供处理。</w:t>
            </w:r>
          </w:p>
        </w:tc>
      </w:tr>
    </w:tbl>
    <w:p w14:paraId="535F7B38">
      <w:pPr>
        <w:pStyle w:val="7"/>
        <w:spacing w:line="360" w:lineRule="auto"/>
        <w:rPr>
          <w:rFonts w:asciiTheme="minorEastAsia" w:hAnsiTheme="minorEastAsia" w:eastAsiaTheme="minorEastAsia" w:cstheme="minorEastAsia"/>
          <w:color w:val="auto"/>
          <w:highlight w:val="none"/>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heme="minorEastAsia" w:hAnsiTheme="minorEastAsia" w:eastAsiaTheme="minorEastAsia" w:cstheme="minorEastAsia"/>
          <w:color w:val="auto"/>
          <w:sz w:val="24"/>
          <w:szCs w:val="24"/>
          <w:highlight w:val="none"/>
        </w:rPr>
        <w:t>注：以上内容如有变化将另行通知。如通知其中某一内容发生变化，其余未提及的将不作变动。</w:t>
      </w:r>
    </w:p>
    <w:p w14:paraId="04325067">
      <w:pPr>
        <w:pStyle w:val="3"/>
        <w:numPr>
          <w:ilvl w:val="0"/>
          <w:numId w:val="6"/>
        </w:numPr>
        <w:ind w:left="0" w:leftChars="0" w:firstLine="420" w:firstLineChars="0"/>
        <w:jc w:val="left"/>
        <w:rPr>
          <w:rFonts w:asciiTheme="minorEastAsia" w:hAnsiTheme="minorEastAsia" w:eastAsiaTheme="minorEastAsia" w:cstheme="minorEastAsia"/>
          <w:color w:val="auto"/>
          <w:highlight w:val="none"/>
        </w:rPr>
      </w:pPr>
      <w:bookmarkStart w:id="21" w:name="_Toc9580"/>
      <w:bookmarkStart w:id="22" w:name="_Toc25187"/>
      <w:r>
        <w:rPr>
          <w:rFonts w:hint="eastAsia" w:asciiTheme="minorEastAsia" w:hAnsiTheme="minorEastAsia" w:eastAsiaTheme="minorEastAsia" w:cstheme="minorEastAsia"/>
          <w:color w:val="auto"/>
          <w:highlight w:val="none"/>
        </w:rPr>
        <w:t>总则</w:t>
      </w:r>
      <w:bookmarkEnd w:id="21"/>
      <w:bookmarkEnd w:id="22"/>
    </w:p>
    <w:p w14:paraId="76150811">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本次招标工作是按照《中华人民共和国政府采购法》、《中华人民共和国政府采购法实施条例》等相关法律、组织和实施，并由政府采购管理部门指导和监督。</w:t>
      </w:r>
    </w:p>
    <w:p w14:paraId="30E7C2A6">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bookmarkStart w:id="23" w:name="_Toc31253"/>
      <w:r>
        <w:rPr>
          <w:rFonts w:hint="eastAsia" w:asciiTheme="minorEastAsia" w:hAnsiTheme="minorEastAsia" w:eastAsiaTheme="minorEastAsia" w:cstheme="minorEastAsia"/>
          <w:b/>
          <w:bCs/>
          <w:color w:val="auto"/>
          <w:sz w:val="24"/>
          <w:szCs w:val="24"/>
          <w:highlight w:val="none"/>
        </w:rPr>
        <w:t>1、适用范围</w:t>
      </w:r>
      <w:bookmarkEnd w:id="23"/>
    </w:p>
    <w:p w14:paraId="22ADA820">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工作仅适用于嘉善县惠民街道社区卫生服务中心(嘉善县惠民街道卫生院)</w:t>
      </w:r>
      <w:r>
        <w:rPr>
          <w:rFonts w:hint="eastAsia" w:asciiTheme="minorEastAsia" w:hAnsiTheme="minorEastAsia" w:eastAsiaTheme="minorEastAsia" w:cstheme="minorEastAsia"/>
          <w:color w:val="C00000"/>
          <w:sz w:val="24"/>
          <w:szCs w:val="24"/>
          <w:highlight w:val="none"/>
          <w:u w:val="single"/>
        </w:rPr>
        <w:t>移动护理系统采购项目</w:t>
      </w:r>
      <w:r>
        <w:rPr>
          <w:rFonts w:hint="eastAsia" w:asciiTheme="minorEastAsia" w:hAnsiTheme="minorEastAsia" w:eastAsiaTheme="minorEastAsia" w:cstheme="minorEastAsia"/>
          <w:color w:val="auto"/>
          <w:sz w:val="24"/>
          <w:szCs w:val="24"/>
          <w:highlight w:val="none"/>
        </w:rPr>
        <w:t>。</w:t>
      </w:r>
    </w:p>
    <w:p w14:paraId="0F52DE5E">
      <w:pPr>
        <w:pStyle w:val="22"/>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1.2本项目采购方式采用</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方式。</w:t>
      </w:r>
    </w:p>
    <w:p w14:paraId="4473A874">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bookmarkStart w:id="24" w:name="_Toc31537"/>
      <w:r>
        <w:rPr>
          <w:rFonts w:hint="eastAsia" w:asciiTheme="minorEastAsia" w:hAnsiTheme="minorEastAsia" w:eastAsiaTheme="minorEastAsia" w:cstheme="minorEastAsia"/>
          <w:b/>
          <w:bCs/>
          <w:color w:val="auto"/>
          <w:sz w:val="24"/>
          <w:szCs w:val="24"/>
          <w:highlight w:val="none"/>
        </w:rPr>
        <w:t>2、定义</w:t>
      </w:r>
      <w:bookmarkEnd w:id="24"/>
    </w:p>
    <w:p w14:paraId="4758F9A5">
      <w:pPr>
        <w:spacing w:line="336" w:lineRule="auto"/>
        <w:ind w:firstLine="480" w:firstLineChars="200"/>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2.1“</w:t>
      </w:r>
      <w:r>
        <w:rPr>
          <w:rFonts w:hint="eastAsia" w:asciiTheme="minorEastAsia" w:hAnsiTheme="minorEastAsia" w:eastAsiaTheme="minorEastAsia" w:cstheme="minorEastAsia"/>
          <w:color w:val="auto"/>
          <w:sz w:val="24"/>
          <w:szCs w:val="24"/>
          <w:highlight w:val="none"/>
          <w:lang w:val="zh-CN"/>
        </w:rPr>
        <w:t>采购人”系指嘉善县惠民街道社区卫生服务中心(嘉善县惠民街道卫生院)</w:t>
      </w:r>
      <w:r>
        <w:rPr>
          <w:rFonts w:hint="eastAsia" w:asciiTheme="minorEastAsia" w:hAnsiTheme="minorEastAsia" w:eastAsiaTheme="minorEastAsia" w:cstheme="minorEastAsia"/>
          <w:color w:val="auto"/>
          <w:sz w:val="24"/>
          <w:szCs w:val="24"/>
          <w:highlight w:val="none"/>
        </w:rPr>
        <w:t>。</w:t>
      </w:r>
    </w:p>
    <w:p w14:paraId="733F92AC">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供应商”系指响应本次采购，参加本次</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的供应商。</w:t>
      </w:r>
    </w:p>
    <w:p w14:paraId="34FEF4BC">
      <w:pPr>
        <w:spacing w:line="336" w:lineRule="auto"/>
        <w:ind w:firstLine="480" w:firstLineChars="20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2.3</w:t>
      </w:r>
      <w:r>
        <w:rPr>
          <w:rFonts w:hint="eastAsia" w:asciiTheme="minorEastAsia" w:hAnsiTheme="minorEastAsia" w:eastAsiaTheme="minorEastAsia" w:cstheme="minorEastAsia"/>
          <w:color w:val="auto"/>
          <w:sz w:val="24"/>
          <w:szCs w:val="24"/>
          <w:highlight w:val="none"/>
          <w:lang w:val="zh-CN"/>
        </w:rPr>
        <w:t>“服务”系指</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供应商按合同规定，须承担的服务的义务</w:t>
      </w:r>
      <w:r>
        <w:rPr>
          <w:rFonts w:hint="eastAsia" w:asciiTheme="minorEastAsia" w:hAnsiTheme="minorEastAsia" w:eastAsiaTheme="minorEastAsia" w:cstheme="minorEastAsia"/>
          <w:color w:val="auto"/>
          <w:sz w:val="24"/>
          <w:szCs w:val="24"/>
          <w:highlight w:val="none"/>
          <w:lang w:val="zh-CN"/>
        </w:rPr>
        <w:t>。</w:t>
      </w:r>
    </w:p>
    <w:p w14:paraId="2833BA9A">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bookmarkStart w:id="25" w:name="_Toc32521"/>
      <w:r>
        <w:rPr>
          <w:rFonts w:hint="eastAsia" w:asciiTheme="minorEastAsia" w:hAnsiTheme="minorEastAsia" w:eastAsiaTheme="minorEastAsia" w:cstheme="minorEastAsia"/>
          <w:b/>
          <w:bCs/>
          <w:color w:val="auto"/>
          <w:sz w:val="24"/>
          <w:szCs w:val="24"/>
          <w:highlight w:val="none"/>
        </w:rPr>
        <w:t>3、采购项目概况</w:t>
      </w:r>
      <w:bookmarkEnd w:id="25"/>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rPr>
        <w:tab/>
      </w:r>
    </w:p>
    <w:p w14:paraId="7716D965">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公告相关内容，主要要求参见本文件第</w:t>
      </w:r>
      <w:r>
        <w:rPr>
          <w:rFonts w:hint="eastAsia" w:asciiTheme="minorEastAsia" w:hAnsiTheme="minorEastAsia" w:eastAsiaTheme="minorEastAsia" w:cstheme="minorEastAsia"/>
          <w:color w:val="auto"/>
          <w:sz w:val="24"/>
          <w:szCs w:val="24"/>
          <w:highlight w:val="none"/>
          <w:u w:val="single"/>
        </w:rPr>
        <w:t>三</w:t>
      </w:r>
      <w:r>
        <w:rPr>
          <w:rFonts w:hint="eastAsia" w:asciiTheme="minorEastAsia" w:hAnsiTheme="minorEastAsia" w:eastAsiaTheme="minorEastAsia" w:cstheme="minorEastAsia"/>
          <w:color w:val="auto"/>
          <w:sz w:val="24"/>
          <w:szCs w:val="24"/>
          <w:highlight w:val="none"/>
        </w:rPr>
        <w:t>部分。</w:t>
      </w:r>
    </w:p>
    <w:p w14:paraId="4AC2517F">
      <w:pPr>
        <w:adjustRightInd w:val="0"/>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bookmarkStart w:id="26" w:name="_Toc4265"/>
      <w:r>
        <w:rPr>
          <w:rFonts w:hint="eastAsia" w:asciiTheme="minorEastAsia" w:hAnsiTheme="minorEastAsia" w:eastAsiaTheme="minorEastAsia" w:cstheme="minorEastAsia"/>
          <w:b/>
          <w:bCs/>
          <w:color w:val="auto"/>
          <w:sz w:val="24"/>
          <w:szCs w:val="24"/>
          <w:highlight w:val="none"/>
        </w:rPr>
        <w:t>4、合格的</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供应商</w:t>
      </w:r>
      <w:bookmarkEnd w:id="26"/>
    </w:p>
    <w:p w14:paraId="6579E2B8">
      <w:pPr>
        <w:spacing w:line="336" w:lineRule="auto"/>
        <w:ind w:firstLine="480" w:firstLineChars="200"/>
        <w:rPr>
          <w:rFonts w:asciiTheme="minorEastAsia" w:hAnsiTheme="minorEastAsia" w:eastAsiaTheme="minorEastAsia" w:cstheme="minorEastAsia"/>
          <w:color w:val="auto"/>
          <w:sz w:val="24"/>
          <w:szCs w:val="24"/>
          <w:highlight w:val="none"/>
        </w:rPr>
      </w:pPr>
      <w:bookmarkStart w:id="27" w:name="_Toc208287611"/>
      <w:bookmarkStart w:id="28" w:name="_Toc193538208"/>
      <w:bookmarkStart w:id="29" w:name="_Toc197657950"/>
      <w:bookmarkStart w:id="30" w:name="_Toc197163261"/>
      <w:bookmarkStart w:id="31" w:name="_Toc197053926"/>
      <w:bookmarkStart w:id="32" w:name="_Toc211412066"/>
      <w:bookmarkStart w:id="33" w:name="_Toc209435242"/>
      <w:bookmarkStart w:id="34" w:name="_Toc207946571"/>
      <w:bookmarkStart w:id="35" w:name="_Toc208913145"/>
      <w:bookmarkStart w:id="36" w:name="_Toc209504018"/>
      <w:bookmarkStart w:id="37" w:name="_Toc209520993"/>
      <w:bookmarkStart w:id="38" w:name="_Toc197156227"/>
      <w:bookmarkStart w:id="39" w:name="_Toc193523219"/>
      <w:bookmarkStart w:id="40" w:name="_Toc204683265"/>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采购公告</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供应商的资格要求规定。</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A0EC463">
      <w:pPr>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bookmarkStart w:id="41" w:name="_Toc11325"/>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费用</w:t>
      </w:r>
      <w:bookmarkEnd w:id="41"/>
    </w:p>
    <w:p w14:paraId="13DEC9DA">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供应商应承担其参加</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所涉及的一切费用，不管结果如何，采购人对上述费用不负任何责任。</w:t>
      </w:r>
    </w:p>
    <w:p w14:paraId="04961B14">
      <w:pPr>
        <w:pStyle w:val="3"/>
        <w:numPr>
          <w:ilvl w:val="0"/>
          <w:numId w:val="6"/>
        </w:numPr>
        <w:ind w:left="0" w:leftChars="0" w:firstLine="420" w:firstLineChars="0"/>
        <w:jc w:val="left"/>
        <w:rPr>
          <w:rFonts w:hint="eastAsia" w:asciiTheme="minorEastAsia" w:hAnsiTheme="minorEastAsia" w:eastAsiaTheme="minorEastAsia" w:cstheme="minorEastAsia"/>
          <w:color w:val="auto"/>
          <w:highlight w:val="none"/>
        </w:rPr>
      </w:pPr>
      <w:bookmarkStart w:id="42" w:name="_Toc12372"/>
      <w:bookmarkStart w:id="43" w:name="_Toc32689"/>
      <w:bookmarkStart w:id="44" w:name="_Toc416992151"/>
      <w:bookmarkStart w:id="45" w:name="_Toc25923"/>
      <w:bookmarkStart w:id="46" w:name="_Toc11814"/>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w:t>
      </w:r>
      <w:bookmarkEnd w:id="42"/>
      <w:bookmarkEnd w:id="43"/>
      <w:bookmarkEnd w:id="44"/>
      <w:bookmarkEnd w:id="45"/>
      <w:bookmarkEnd w:id="46"/>
    </w:p>
    <w:p w14:paraId="1612BDDC">
      <w:pPr>
        <w:adjustRightInd w:val="0"/>
        <w:spacing w:line="336" w:lineRule="auto"/>
        <w:ind w:firstLine="482" w:firstLineChars="200"/>
        <w:outlineLvl w:val="2"/>
        <w:rPr>
          <w:rFonts w:asciiTheme="minorEastAsia" w:hAnsiTheme="minorEastAsia" w:eastAsiaTheme="minorEastAsia" w:cstheme="minorEastAsia"/>
          <w:b/>
          <w:bCs/>
          <w:color w:val="auto"/>
          <w:sz w:val="24"/>
          <w:szCs w:val="24"/>
          <w:highlight w:val="none"/>
        </w:rPr>
      </w:pPr>
      <w:bookmarkStart w:id="47" w:name="_Toc1798"/>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文件的组成</w:t>
      </w:r>
      <w:bookmarkEnd w:id="47"/>
    </w:p>
    <w:p w14:paraId="4A4742C3">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.1本</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文件包括目录所示内容及所有按本须知发出的补充资料（如果有）。</w:t>
      </w:r>
    </w:p>
    <w:p w14:paraId="76643CC7">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.2除上述所列内容外，采购人的任何工作人员对</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供应商所作的任何口头解释、介绍、答复，只能供</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供应商参考，对采购人和</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供应商无任何约束力。</w:t>
      </w:r>
    </w:p>
    <w:p w14:paraId="7AC8763F">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供应商应仔细阅读</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文件的所有内容，按照文件要求提交响应文件，并保证所提交的全部资料的真实性。不按</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文件的要求提供的响应文件和资料，可能导致</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被拒绝。</w:t>
      </w:r>
    </w:p>
    <w:p w14:paraId="154095E7">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文件是成交后签订合同的依据，对双方均具有约束力，凡不遵守</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文件规定或对</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文件的实质性内容不响应的报价，将可能被拒绝或以无效标处理。本</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文件由采购人进行解释。</w:t>
      </w:r>
    </w:p>
    <w:p w14:paraId="74E91360">
      <w:pPr>
        <w:adjustRightInd w:val="0"/>
        <w:spacing w:line="336" w:lineRule="auto"/>
        <w:ind w:firstLine="472" w:firstLineChars="196"/>
        <w:outlineLvl w:val="2"/>
        <w:rPr>
          <w:rFonts w:asciiTheme="minorEastAsia" w:hAnsiTheme="minorEastAsia" w:eastAsiaTheme="minorEastAsia" w:cstheme="minorEastAsia"/>
          <w:b/>
          <w:bCs/>
          <w:color w:val="auto"/>
          <w:sz w:val="24"/>
          <w:szCs w:val="24"/>
          <w:highlight w:val="none"/>
        </w:rPr>
      </w:pPr>
      <w:bookmarkStart w:id="48" w:name="_Toc25534"/>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文件的澄清与修改</w:t>
      </w:r>
      <w:bookmarkEnd w:id="48"/>
    </w:p>
    <w:p w14:paraId="19E7C8D8">
      <w:pPr>
        <w:pStyle w:val="11"/>
        <w:spacing w:line="336"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供应商在收到</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5B86D499">
      <w:pPr>
        <w:pStyle w:val="11"/>
        <w:spacing w:line="336" w:lineRule="auto"/>
        <w:ind w:right="-240" w:rightChars="-120"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2</w:t>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供应商要求解释或澄清的问题应以书面形式，并加盖公章、写明日期。</w:t>
      </w:r>
    </w:p>
    <w:p w14:paraId="0D1539E3">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.3提交响应文件截止之日前，采购人可以对已发出的</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文件进行必要的澄清或者修改，澄清或者修改的内容作为</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文件的组成部分。</w:t>
      </w:r>
    </w:p>
    <w:p w14:paraId="03435827">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文件的澄清修改文件及更正补充公告，请自行登录浙江政府采购网，在采购公告页面中下载。</w:t>
      </w:r>
    </w:p>
    <w:p w14:paraId="1F990F10">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.5澄清或者修改的内容可能影响响应文件编制的，采购人、采购代理机构将在提交响应文件截止时间至少3个工作日前，以公告形式通知所有获取</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文件的供应商；不足3个工作日的，采购人、采购代理机构可能会顺延提交首次响应文件截止时间。澄清或者修改的内容未对原</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文件作出重大修改或不会影响响应文件编制的，递交首次响应文件截止时间不变。</w:t>
      </w:r>
    </w:p>
    <w:p w14:paraId="63EBA308">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文件澄清、答复、修改、补充的内容为</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文件的组成部分。</w:t>
      </w:r>
    </w:p>
    <w:p w14:paraId="4F371D47">
      <w:pPr>
        <w:pStyle w:val="7"/>
        <w:spacing w:line="336"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文件发售截止日后，经采购人同意后购买</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供应商不得对</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文件和补充文件提出答疑或质疑。</w:t>
      </w:r>
    </w:p>
    <w:p w14:paraId="368F171C">
      <w:pPr>
        <w:pStyle w:val="3"/>
        <w:numPr>
          <w:ilvl w:val="0"/>
          <w:numId w:val="6"/>
        </w:numPr>
        <w:ind w:left="0" w:leftChars="0" w:firstLine="420" w:firstLineChars="0"/>
        <w:jc w:val="left"/>
        <w:rPr>
          <w:rFonts w:hint="eastAsia" w:asciiTheme="minorEastAsia" w:hAnsiTheme="minorEastAsia" w:eastAsiaTheme="minorEastAsia" w:cstheme="minorEastAsia"/>
          <w:color w:val="auto"/>
          <w:highlight w:val="none"/>
        </w:rPr>
      </w:pPr>
      <w:bookmarkStart w:id="49" w:name="_Toc8860"/>
      <w:bookmarkStart w:id="50" w:name="_Toc11692"/>
      <w:bookmarkStart w:id="51" w:name="_Toc1202"/>
      <w:bookmarkStart w:id="52" w:name="_Toc6457"/>
      <w:bookmarkStart w:id="53" w:name="_Toc26027"/>
      <w:bookmarkStart w:id="54" w:name="_Toc10810"/>
      <w:bookmarkStart w:id="55" w:name="_Toc11093"/>
      <w:bookmarkStart w:id="56" w:name="_Toc24622"/>
      <w:bookmarkStart w:id="57" w:name="_Toc391298957"/>
      <w:bookmarkStart w:id="58" w:name="_Toc14650"/>
      <w:bookmarkStart w:id="59" w:name="_Toc6079"/>
      <w:bookmarkStart w:id="60" w:name="_Toc18702"/>
      <w:bookmarkStart w:id="61" w:name="_Toc23975"/>
      <w:bookmarkStart w:id="62" w:name="_Toc11515"/>
      <w:bookmarkStart w:id="63" w:name="_Toc26603"/>
      <w:bookmarkStart w:id="64" w:name="_Toc6273"/>
      <w:bookmarkStart w:id="65" w:name="_Toc31748"/>
      <w:bookmarkStart w:id="66" w:name="_Toc11669"/>
      <w:bookmarkStart w:id="67" w:name="_Toc1828"/>
      <w:bookmarkStart w:id="68" w:name="_Toc23135"/>
      <w:bookmarkStart w:id="69" w:name="_Toc1729"/>
      <w:bookmarkStart w:id="70" w:name="_Toc7126"/>
      <w:bookmarkStart w:id="71" w:name="_Toc10669"/>
      <w:r>
        <w:rPr>
          <w:rFonts w:hint="eastAsia" w:asciiTheme="minorEastAsia" w:hAnsiTheme="minorEastAsia" w:eastAsiaTheme="minorEastAsia" w:cstheme="minorEastAsia"/>
          <w:color w:val="auto"/>
          <w:highlight w:val="none"/>
        </w:rPr>
        <w:tab/>
      </w:r>
      <w:bookmarkStart w:id="72" w:name="_Toc20002"/>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响应文件的编写</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ED2C381">
      <w:pPr>
        <w:spacing w:line="336" w:lineRule="auto"/>
        <w:ind w:firstLine="480" w:firstLineChars="200"/>
        <w:outlineLvl w:val="2"/>
        <w:rPr>
          <w:rFonts w:asciiTheme="minorEastAsia" w:hAnsiTheme="minorEastAsia" w:eastAsiaTheme="minorEastAsia" w:cstheme="minorEastAsia"/>
          <w:color w:val="auto"/>
          <w:sz w:val="24"/>
          <w:szCs w:val="24"/>
          <w:highlight w:val="none"/>
        </w:rPr>
      </w:pPr>
      <w:bookmarkStart w:id="73" w:name="_Toc25728"/>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、要求</w:t>
      </w:r>
      <w:bookmarkEnd w:id="73"/>
    </w:p>
    <w:p w14:paraId="4090BE59">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.1供应商应仔细阅读</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文件的所有内容，按照</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文件的要求提交</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响应文件。</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响应文件应对</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文件的要求做出实质性响应，并保证所提供的全部资料的真实性，否则视其为虚假响应，其响应将被否决。</w:t>
      </w:r>
    </w:p>
    <w:p w14:paraId="7DCDD2DC">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.2报价</w:t>
      </w:r>
    </w:p>
    <w:p w14:paraId="5F526C34">
      <w:pPr>
        <w:spacing w:line="336" w:lineRule="auto"/>
        <w:ind w:firstLine="480" w:firstLineChars="200"/>
        <w:rPr>
          <w:rFonts w:asciiTheme="minorEastAsia" w:hAnsiTheme="minorEastAsia" w:eastAsiaTheme="minorEastAsia" w:cstheme="minorEastAsia"/>
          <w:b/>
          <w:bCs/>
          <w:color w:val="auto"/>
          <w:sz w:val="24"/>
          <w:szCs w:val="24"/>
          <w:highlight w:val="none"/>
          <w:shd w:val="clear" w:color="FFFFFF" w:fill="D9D9D9"/>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.2.1本次报价币种为人民币。</w:t>
      </w:r>
    </w:p>
    <w:p w14:paraId="7A3FB74E">
      <w:pPr>
        <w:pStyle w:val="52"/>
        <w:tabs>
          <w:tab w:val="left" w:pos="0"/>
        </w:tabs>
        <w:spacing w:before="0" w:line="336" w:lineRule="auto"/>
        <w:ind w:firstLine="480"/>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highlight w:val="none"/>
          <w:lang w:val="en-US" w:eastAsia="zh-CN"/>
        </w:rPr>
        <w:t>1</w:t>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sz w:val="24"/>
          <w:szCs w:val="24"/>
          <w:highlight w:val="none"/>
          <w:lang w:val="en-US" w:eastAsia="zh-CN" w:bidi="ar-SA"/>
        </w:rPr>
        <w:t>本项目为交钥匙工程，实行总价包干，投标报价包括设计费、软件调研费、开发费、接口费、安装调试费、集成费、验收费、培训费、售后服务费、招标服务费、税金等一切费用。</w:t>
      </w:r>
    </w:p>
    <w:p w14:paraId="72A2D809">
      <w:pPr>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投标报价固定是指供应商所填写的投标报价在合同实施期间不因市场因素而变动，供应商在计算报价时可考虑一定的风险系数（由供应商自行考虑）。</w:t>
      </w:r>
    </w:p>
    <w:p w14:paraId="0D9AC2BD">
      <w:pPr>
        <w:spacing w:line="336" w:lineRule="auto"/>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.2.3供应商的报价作为供应商计算单价或总价的依据，应是完成技术文件中的所有要求，不得以任何理由予以重复，供应商对报价若有说明应在报价一览表备注处注明。任何有选择的报价方案及价格将不予接受。</w:t>
      </w:r>
    </w:p>
    <w:p w14:paraId="3745579A">
      <w:pPr>
        <w:pStyle w:val="13"/>
        <w:spacing w:line="336" w:lineRule="auto"/>
        <w:ind w:firstLine="482" w:firstLineChars="200"/>
        <w:outlineLvl w:val="2"/>
        <w:rPr>
          <w:rFonts w:asciiTheme="minorEastAsia" w:hAnsiTheme="minorEastAsia" w:eastAsiaTheme="minorEastAsia" w:cstheme="minorEastAsia"/>
          <w:b/>
          <w:bCs/>
          <w:color w:val="auto"/>
          <w:sz w:val="24"/>
          <w:szCs w:val="24"/>
          <w:highlight w:val="none"/>
          <w:u w:val="single"/>
        </w:rPr>
      </w:pPr>
      <w:bookmarkStart w:id="74" w:name="_Toc23348"/>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、响应文件的组成</w:t>
      </w:r>
      <w:bookmarkEnd w:id="74"/>
    </w:p>
    <w:p w14:paraId="1BB81057">
      <w:pPr>
        <w:pStyle w:val="52"/>
        <w:tabs>
          <w:tab w:val="left" w:pos="0"/>
        </w:tabs>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响应文件应当包括以下主要内容：在线报价、附件。</w:t>
      </w:r>
    </w:p>
    <w:p w14:paraId="55E8AEAA">
      <w:pPr>
        <w:pStyle w:val="52"/>
        <w:numPr>
          <w:ilvl w:val="0"/>
          <w:numId w:val="0"/>
        </w:numPr>
        <w:tabs>
          <w:tab w:val="left" w:pos="8631"/>
        </w:tabs>
        <w:spacing w:before="0" w:line="336" w:lineRule="auto"/>
        <w:ind w:left="400" w:leftChars="200"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2.1</w:t>
      </w:r>
      <w:r>
        <w:rPr>
          <w:rFonts w:hint="eastAsia" w:asciiTheme="minorEastAsia" w:hAnsiTheme="minorEastAsia" w:eastAsiaTheme="minorEastAsia" w:cstheme="minorEastAsia"/>
          <w:b/>
          <w:bCs/>
          <w:color w:val="auto"/>
          <w:highlight w:val="none"/>
        </w:rPr>
        <w:t>在线报价：在政采云完成报价填写。</w:t>
      </w:r>
    </w:p>
    <w:p w14:paraId="73992A5D">
      <w:pPr>
        <w:pStyle w:val="52"/>
        <w:numPr>
          <w:ilvl w:val="0"/>
          <w:numId w:val="0"/>
        </w:numPr>
        <w:tabs>
          <w:tab w:val="left" w:pos="8631"/>
        </w:tabs>
        <w:spacing w:before="0" w:line="336" w:lineRule="auto"/>
        <w:ind w:left="400" w:leftChars="200" w:firstLine="0" w:firstLineChars="0"/>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2.2</w:t>
      </w:r>
      <w:r>
        <w:rPr>
          <w:rFonts w:hint="eastAsia" w:asciiTheme="minorEastAsia" w:hAnsiTheme="minorEastAsia" w:eastAsiaTheme="minorEastAsia" w:cstheme="minorEastAsia"/>
          <w:b/>
          <w:bCs/>
          <w:color w:val="auto"/>
          <w:highlight w:val="none"/>
        </w:rPr>
        <w:t>附件，需要供应商提供以下项所列的技术文件：</w:t>
      </w:r>
    </w:p>
    <w:p w14:paraId="7A5DDCA3">
      <w:pPr>
        <w:pStyle w:val="52"/>
        <w:numPr>
          <w:ilvl w:val="0"/>
          <w:numId w:val="7"/>
        </w:numPr>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法定代表人授权书（格式见附件）；</w:t>
      </w:r>
      <w:r>
        <w:rPr>
          <w:rFonts w:asciiTheme="minorEastAsia" w:hAnsiTheme="minorEastAsia" w:eastAsiaTheme="minorEastAsia" w:cstheme="minorEastAsia"/>
          <w:color w:val="auto"/>
          <w:highlight w:val="none"/>
        </w:rPr>
        <w:t xml:space="preserve"> </w:t>
      </w:r>
    </w:p>
    <w:p w14:paraId="5EEE523A">
      <w:pPr>
        <w:pStyle w:val="52"/>
        <w:numPr>
          <w:ilvl w:val="0"/>
          <w:numId w:val="7"/>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p w14:paraId="07D62E26">
      <w:pPr>
        <w:pStyle w:val="52"/>
        <w:numPr>
          <w:ilvl w:val="0"/>
          <w:numId w:val="7"/>
        </w:numPr>
        <w:spacing w:before="0" w:line="336" w:lineRule="auto"/>
        <w:ind w:firstLine="480"/>
        <w:rPr>
          <w:rFonts w:asciiTheme="minorEastAsia" w:hAnsiTheme="minorEastAsia" w:eastAsiaTheme="minorEastAsia" w:cstheme="minorEastAsia"/>
          <w:color w:val="0000FF"/>
          <w:highlight w:val="none"/>
        </w:rPr>
      </w:pPr>
      <w:r>
        <w:rPr>
          <w:rFonts w:hint="eastAsia" w:asciiTheme="minorEastAsia" w:hAnsiTheme="minorEastAsia" w:eastAsiaTheme="minorEastAsia" w:cstheme="minorEastAsia"/>
          <w:color w:val="0000FF"/>
          <w:highlight w:val="none"/>
          <w:lang w:val="en-US" w:eastAsia="zh-CN"/>
        </w:rPr>
        <w:t>中小（微）企业声明函</w:t>
      </w:r>
    </w:p>
    <w:p w14:paraId="1366D513">
      <w:pPr>
        <w:pStyle w:val="52"/>
        <w:numPr>
          <w:ilvl w:val="0"/>
          <w:numId w:val="7"/>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14:paraId="51A59CDE">
      <w:pPr>
        <w:pStyle w:val="52"/>
        <w:numPr>
          <w:ilvl w:val="0"/>
          <w:numId w:val="7"/>
        </w:numPr>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14:paraId="418B011E">
      <w:pPr>
        <w:pStyle w:val="52"/>
        <w:numPr>
          <w:ilvl w:val="0"/>
          <w:numId w:val="7"/>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p>
    <w:p w14:paraId="6002916C">
      <w:pPr>
        <w:pStyle w:val="52"/>
        <w:numPr>
          <w:ilvl w:val="0"/>
          <w:numId w:val="7"/>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技术响应及建议表（格式见附件）；</w:t>
      </w:r>
    </w:p>
    <w:p w14:paraId="14A3504C">
      <w:pPr>
        <w:pStyle w:val="52"/>
        <w:numPr>
          <w:ilvl w:val="0"/>
          <w:numId w:val="7"/>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14:paraId="4CDF07AE">
      <w:pPr>
        <w:pStyle w:val="52"/>
        <w:numPr>
          <w:ilvl w:val="0"/>
          <w:numId w:val="7"/>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14:paraId="219EC0A8">
      <w:pPr>
        <w:pStyle w:val="52"/>
        <w:numPr>
          <w:ilvl w:val="0"/>
          <w:numId w:val="7"/>
        </w:numPr>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供应商认为需要的其他文件资料。 </w:t>
      </w:r>
    </w:p>
    <w:p w14:paraId="0C2A8FD5">
      <w:pPr>
        <w:pStyle w:val="52"/>
        <w:spacing w:before="0" w:line="336" w:lineRule="auto"/>
        <w:ind w:left="400" w:leftChars="200" w:firstLine="0" w:firstLineChars="0"/>
        <w:outlineLvl w:val="2"/>
        <w:rPr>
          <w:rFonts w:asciiTheme="minorEastAsia" w:hAnsiTheme="minorEastAsia" w:eastAsiaTheme="minorEastAsia" w:cstheme="minorEastAsia"/>
          <w:b/>
          <w:bCs/>
          <w:color w:val="auto"/>
          <w:highlight w:val="none"/>
        </w:rPr>
      </w:pPr>
      <w:bookmarkStart w:id="75" w:name="_Toc23137"/>
      <w:r>
        <w:rPr>
          <w:rFonts w:hint="eastAsia" w:asciiTheme="minorEastAsia" w:hAnsiTheme="minorEastAsia" w:eastAsiaTheme="minorEastAsia" w:cstheme="minorEastAsia"/>
          <w:b/>
          <w:bCs/>
          <w:color w:val="auto"/>
          <w:highlight w:val="none"/>
          <w:lang w:val="en-US" w:eastAsia="zh-CN"/>
        </w:rPr>
        <w:t>3、</w:t>
      </w:r>
      <w:r>
        <w:rPr>
          <w:rFonts w:hint="eastAsia" w:asciiTheme="minorEastAsia" w:hAnsiTheme="minorEastAsia" w:eastAsiaTheme="minorEastAsia" w:cstheme="minorEastAsia"/>
          <w:b/>
          <w:bCs/>
          <w:color w:val="auto"/>
          <w:highlight w:val="none"/>
        </w:rPr>
        <w:t>响应文件有效期</w:t>
      </w:r>
      <w:bookmarkEnd w:id="75"/>
    </w:p>
    <w:p w14:paraId="180376A3">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.1 响应文件未在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响应截止时间前完成传输的或者未按时解密的，视为放弃；响应文件解密失败后未提供备份文件或者备份文件也出现异常情况的，亦视为放弃。</w:t>
      </w:r>
    </w:p>
    <w:p w14:paraId="7BBC08CA">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.2 响应文件上传后，自</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响应截止日期起，在前附表所列的</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响应文件有效期内有效。</w:t>
      </w:r>
    </w:p>
    <w:p w14:paraId="533B37DA">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rPr>
        <w:t>.3 在原定有效期满之前，如果出现特殊情况，采购代理机构可以以书面形式向</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供应商提出延长</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有效期的要求，</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供应商对此须以书面形式予以答复。</w:t>
      </w:r>
    </w:p>
    <w:p w14:paraId="774FDF24">
      <w:pPr>
        <w:pStyle w:val="52"/>
        <w:spacing w:before="0" w:line="336" w:lineRule="auto"/>
        <w:ind w:left="400" w:leftChars="200" w:firstLine="0" w:firstLineChars="0"/>
        <w:outlineLvl w:val="2"/>
        <w:rPr>
          <w:rFonts w:asciiTheme="minorEastAsia" w:hAnsiTheme="minorEastAsia" w:eastAsiaTheme="minorEastAsia" w:cstheme="minorEastAsia"/>
          <w:b/>
          <w:bCs/>
          <w:color w:val="auto"/>
          <w:highlight w:val="none"/>
        </w:rPr>
      </w:pPr>
      <w:bookmarkStart w:id="76" w:name="_Toc16617"/>
      <w:r>
        <w:rPr>
          <w:rFonts w:hint="eastAsia" w:asciiTheme="minorEastAsia" w:hAnsiTheme="minorEastAsia" w:eastAsiaTheme="minorEastAsia" w:cstheme="minorEastAsia"/>
          <w:b/>
          <w:bCs/>
          <w:color w:val="auto"/>
          <w:highlight w:val="none"/>
          <w:lang w:val="en-US" w:eastAsia="zh-CN"/>
        </w:rPr>
        <w:t>4、</w:t>
      </w:r>
      <w:r>
        <w:rPr>
          <w:rFonts w:hint="eastAsia" w:asciiTheme="minorEastAsia" w:hAnsiTheme="minorEastAsia" w:eastAsiaTheme="minorEastAsia" w:cstheme="minorEastAsia"/>
          <w:b/>
          <w:bCs/>
          <w:color w:val="auto"/>
          <w:highlight w:val="none"/>
        </w:rPr>
        <w:t>供应商如有下列情况之一者列入不良行为记录：</w:t>
      </w:r>
      <w:bookmarkEnd w:id="76"/>
    </w:p>
    <w:p w14:paraId="149FA186">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.1 供应商在</w:t>
      </w:r>
      <w:r>
        <w:rPr>
          <w:rFonts w:hint="eastAsia" w:asciiTheme="minorEastAsia" w:hAnsiTheme="minorEastAsia" w:eastAsiaTheme="minorEastAsia" w:cstheme="minorEastAsia"/>
          <w:color w:val="auto"/>
          <w:kern w:val="2"/>
          <w:sz w:val="24"/>
          <w:szCs w:val="24"/>
          <w:highlight w:val="none"/>
          <w:lang w:eastAsia="zh-CN"/>
        </w:rPr>
        <w:t>在线询价</w:t>
      </w:r>
      <w:r>
        <w:rPr>
          <w:rFonts w:hint="eastAsia" w:asciiTheme="minorEastAsia" w:hAnsiTheme="minorEastAsia" w:eastAsiaTheme="minorEastAsia" w:cstheme="minorEastAsia"/>
          <w:color w:val="auto"/>
          <w:kern w:val="2"/>
          <w:sz w:val="24"/>
          <w:szCs w:val="24"/>
          <w:highlight w:val="none"/>
        </w:rPr>
        <w:t>响应文件有效期内撤回投标的；</w:t>
      </w:r>
    </w:p>
    <w:p w14:paraId="4AAC9946">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.2 供应商或中标候选人放弃中标或中标候选人资格的；</w:t>
      </w:r>
    </w:p>
    <w:p w14:paraId="4D052ACB">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.3 擅自修改或拒绝接受已经确认的条款；</w:t>
      </w:r>
    </w:p>
    <w:p w14:paraId="7DDA15E7">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.4 成交供应商未按规定与采购人签订合同；</w:t>
      </w:r>
    </w:p>
    <w:p w14:paraId="2620B5FD">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.5 未按规定提供履约保证金；</w:t>
      </w:r>
    </w:p>
    <w:p w14:paraId="45645CE1">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.6 供应商采取提供虚假资料等不正当手段的；</w:t>
      </w:r>
    </w:p>
    <w:p w14:paraId="02F2891D">
      <w:pPr>
        <w:adjustRightInd w:val="0"/>
        <w:spacing w:line="360" w:lineRule="auto"/>
        <w:ind w:left="400" w:leftChars="200"/>
        <w:rPr>
          <w:rFonts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rPr>
        <w:t>4</w:t>
      </w:r>
      <w:r>
        <w:rPr>
          <w:rFonts w:hint="eastAsia" w:asciiTheme="minorEastAsia" w:hAnsiTheme="minorEastAsia" w:eastAsiaTheme="minorEastAsia" w:cstheme="minorEastAsia"/>
          <w:color w:val="auto"/>
          <w:kern w:val="2"/>
          <w:sz w:val="24"/>
          <w:szCs w:val="24"/>
          <w:highlight w:val="none"/>
        </w:rPr>
        <w:t>.7 供应商在投标过程中串通投标的。</w:t>
      </w:r>
    </w:p>
    <w:p w14:paraId="26733CAF">
      <w:pPr>
        <w:pStyle w:val="52"/>
        <w:spacing w:before="0" w:line="336" w:lineRule="auto"/>
        <w:ind w:firstLine="482"/>
        <w:outlineLvl w:val="2"/>
        <w:rPr>
          <w:rFonts w:asciiTheme="minorEastAsia" w:hAnsiTheme="minorEastAsia" w:eastAsiaTheme="minorEastAsia" w:cstheme="minorEastAsia"/>
          <w:b/>
          <w:bCs/>
          <w:color w:val="auto"/>
          <w:highlight w:val="none"/>
        </w:rPr>
      </w:pPr>
      <w:bookmarkStart w:id="77" w:name="_Toc30546"/>
      <w:r>
        <w:rPr>
          <w:rFonts w:hint="eastAsia" w:asciiTheme="minorEastAsia" w:hAnsiTheme="minorEastAsia" w:eastAsiaTheme="minorEastAsia" w:cstheme="minorEastAsia"/>
          <w:b/>
          <w:bCs/>
          <w:color w:val="auto"/>
          <w:highlight w:val="none"/>
          <w:lang w:val="en-US" w:eastAsia="zh-CN"/>
        </w:rPr>
        <w:t>5、</w:t>
      </w:r>
      <w:r>
        <w:rPr>
          <w:rFonts w:hint="eastAsia" w:asciiTheme="minorEastAsia" w:hAnsiTheme="minorEastAsia" w:eastAsiaTheme="minorEastAsia" w:cstheme="minorEastAsia"/>
          <w:b/>
          <w:bCs/>
          <w:color w:val="auto"/>
          <w:highlight w:val="none"/>
        </w:rPr>
        <w:t>响应文件的编制和签署</w:t>
      </w:r>
      <w:bookmarkEnd w:id="77"/>
    </w:p>
    <w:p w14:paraId="120EE95D">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.1 按</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文件9.1条、9.2条要求提供的各种文件，响应文件分为在线报价和附件两部分。</w:t>
      </w:r>
    </w:p>
    <w:p w14:paraId="2A30EFFD">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.2 响应文件须按附件格式要求进行电子签章，供应商应写全称。（电子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响应文件中所须加盖公章部分均应采用电子签章）</w:t>
      </w:r>
    </w:p>
    <w:p w14:paraId="45B6D966">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.3 全套响应文件应无涂改和行间插字，除非这些删改是根据采购代理机构要求进行，或者是供应商造成的必须修改的错误。所修改处应由法定代表人或其授权代表签字盖章予以确认。</w:t>
      </w:r>
    </w:p>
    <w:p w14:paraId="67924951">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.4 由于字迹模糊或表达不清引起的后果由供应商负责。</w:t>
      </w:r>
    </w:p>
    <w:p w14:paraId="08E8631F">
      <w:pPr>
        <w:pStyle w:val="52"/>
        <w:spacing w:before="0" w:line="336" w:lineRule="auto"/>
        <w:ind w:firstLine="482"/>
        <w:outlineLvl w:val="2"/>
        <w:rPr>
          <w:rFonts w:asciiTheme="minorEastAsia" w:hAnsiTheme="minorEastAsia" w:eastAsiaTheme="minorEastAsia" w:cstheme="minorEastAsia"/>
          <w:b/>
          <w:bCs/>
          <w:color w:val="auto"/>
          <w:highlight w:val="none"/>
        </w:rPr>
      </w:pPr>
      <w:bookmarkStart w:id="78" w:name="_Toc4998"/>
      <w:r>
        <w:rPr>
          <w:rFonts w:hint="eastAsia" w:asciiTheme="minorEastAsia" w:hAnsiTheme="minorEastAsia" w:eastAsiaTheme="minorEastAsia" w:cstheme="minorEastAsia"/>
          <w:b/>
          <w:bCs/>
          <w:color w:val="auto"/>
          <w:highlight w:val="none"/>
          <w:lang w:val="en-US" w:eastAsia="zh-CN"/>
        </w:rPr>
        <w:t>6、</w:t>
      </w:r>
      <w:r>
        <w:rPr>
          <w:rFonts w:hint="eastAsia" w:asciiTheme="minorEastAsia" w:hAnsiTheme="minorEastAsia" w:eastAsiaTheme="minorEastAsia" w:cstheme="minorEastAsia"/>
          <w:b/>
          <w:bCs/>
          <w:color w:val="auto"/>
          <w:highlight w:val="none"/>
        </w:rPr>
        <w:t>响应文件的形式</w:t>
      </w:r>
      <w:bookmarkEnd w:id="78"/>
    </w:p>
    <w:p w14:paraId="5AA66D2F">
      <w:pPr>
        <w:pStyle w:val="52"/>
        <w:spacing w:before="0" w:line="336" w:lineRule="auto"/>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响应文件为电子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响应文件，电子</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响应文件按“政采云供应商项目采购-电子招投标操作指南”及本</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文件要求制作、上传。</w:t>
      </w:r>
    </w:p>
    <w:p w14:paraId="63AC145B">
      <w:pPr>
        <w:pStyle w:val="3"/>
        <w:numPr>
          <w:ilvl w:val="0"/>
          <w:numId w:val="6"/>
        </w:numPr>
        <w:ind w:left="0" w:leftChars="0" w:firstLine="420" w:firstLineChars="0"/>
        <w:jc w:val="left"/>
        <w:rPr>
          <w:rFonts w:hint="eastAsia" w:asciiTheme="minorEastAsia" w:hAnsiTheme="minorEastAsia" w:eastAsiaTheme="minorEastAsia" w:cstheme="minorEastAsia"/>
          <w:color w:val="auto"/>
          <w:highlight w:val="none"/>
        </w:rPr>
      </w:pPr>
      <w:bookmarkStart w:id="79" w:name="_Toc18512"/>
      <w:bookmarkStart w:id="80" w:name="_Toc1420"/>
      <w:bookmarkStart w:id="81" w:name="_Toc21266"/>
      <w:r>
        <w:rPr>
          <w:rFonts w:hint="eastAsia" w:asciiTheme="minorEastAsia" w:hAnsiTheme="minorEastAsia" w:eastAsiaTheme="minorEastAsia" w:cstheme="minorEastAsia"/>
          <w:color w:val="auto"/>
          <w:highlight w:val="none"/>
        </w:rPr>
        <w:t>响应文件的递交</w:t>
      </w:r>
      <w:bookmarkEnd w:id="79"/>
      <w:bookmarkEnd w:id="80"/>
      <w:bookmarkEnd w:id="81"/>
    </w:p>
    <w:p w14:paraId="37C60891">
      <w:pPr>
        <w:pStyle w:val="13"/>
        <w:spacing w:line="336" w:lineRule="auto"/>
        <w:ind w:left="400" w:leftChars="200"/>
        <w:outlineLvl w:val="2"/>
        <w:rPr>
          <w:rFonts w:asciiTheme="minorEastAsia" w:hAnsiTheme="minorEastAsia" w:eastAsiaTheme="minorEastAsia" w:cstheme="minorEastAsia"/>
          <w:b/>
          <w:bCs/>
          <w:color w:val="auto"/>
          <w:sz w:val="24"/>
          <w:szCs w:val="24"/>
          <w:highlight w:val="none"/>
        </w:rPr>
      </w:pPr>
      <w:bookmarkStart w:id="82" w:name="_Toc30385"/>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响应截止期</w:t>
      </w:r>
      <w:bookmarkEnd w:id="82"/>
    </w:p>
    <w:p w14:paraId="5FA4CE25">
      <w:pPr>
        <w:pStyle w:val="52"/>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响应文件必须在规定的</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响应截止时间前在政采云系统内完成传输，以纸质、电报、电话、传真形式的投标概不接受。为应对响应文件解密失败等异常情况，供应商可指派授权代表在</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响应截止时间之前到达开标地点提交备份文件。</w:t>
      </w:r>
    </w:p>
    <w:p w14:paraId="66099AC2">
      <w:pPr>
        <w:pStyle w:val="52"/>
        <w:spacing w:before="0" w:line="336"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1.2</w:t>
      </w:r>
      <w:r>
        <w:rPr>
          <w:rFonts w:hint="eastAsia" w:asciiTheme="minorEastAsia" w:hAnsiTheme="minorEastAsia" w:eastAsiaTheme="minorEastAsia" w:cstheme="minorEastAsia"/>
          <w:color w:val="auto"/>
          <w:highlight w:val="none"/>
        </w:rPr>
        <w:t>采购人因故推迟</w:t>
      </w:r>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响应截止时间，将以公告形式通知。在这种情况下，采购人和供应商的权利和义务将受到新的截止时间的约束。</w:t>
      </w:r>
    </w:p>
    <w:p w14:paraId="6B40630F">
      <w:pPr>
        <w:pStyle w:val="13"/>
        <w:spacing w:line="336" w:lineRule="auto"/>
        <w:ind w:left="400" w:leftChars="200"/>
        <w:outlineLvl w:val="2"/>
        <w:rPr>
          <w:rFonts w:asciiTheme="minorEastAsia" w:hAnsiTheme="minorEastAsia" w:eastAsiaTheme="minorEastAsia" w:cstheme="minorEastAsia"/>
          <w:b/>
          <w:bCs/>
          <w:color w:val="auto"/>
          <w:sz w:val="24"/>
          <w:szCs w:val="24"/>
          <w:highlight w:val="none"/>
        </w:rPr>
      </w:pPr>
      <w:bookmarkStart w:id="83" w:name="_Toc2688"/>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、响应文件的修改、撤销</w:t>
      </w:r>
      <w:bookmarkEnd w:id="83"/>
    </w:p>
    <w:p w14:paraId="26698665">
      <w:pPr>
        <w:pStyle w:val="13"/>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供应商应当在</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响应截止时间前完成电子交易文件的传输递交，</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响应截止时间前可以补充、修改或者撤回电子交易文件。补充或者修改电子交易文件的，应当先行撤回原文件，补充、修改后重新传输递交。</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响应截止时间前未完成传输的，视为响应文件撤回。</w:t>
      </w:r>
    </w:p>
    <w:p w14:paraId="570D3C6D">
      <w:pPr>
        <w:pStyle w:val="3"/>
        <w:numPr>
          <w:ilvl w:val="0"/>
          <w:numId w:val="6"/>
        </w:numPr>
        <w:ind w:left="0" w:leftChars="0" w:firstLine="420" w:firstLineChars="0"/>
        <w:jc w:val="left"/>
        <w:rPr>
          <w:rFonts w:hint="eastAsia" w:asciiTheme="minorEastAsia" w:hAnsiTheme="minorEastAsia" w:eastAsiaTheme="minorEastAsia" w:cstheme="minorEastAsia"/>
          <w:color w:val="auto"/>
          <w:highlight w:val="none"/>
        </w:rPr>
      </w:pPr>
      <w:bookmarkStart w:id="84" w:name="_Toc24120"/>
      <w:bookmarkStart w:id="85" w:name="_Toc8880"/>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无效的情形</w:t>
      </w:r>
      <w:bookmarkEnd w:id="84"/>
      <w:bookmarkEnd w:id="85"/>
    </w:p>
    <w:p w14:paraId="07B01639">
      <w:pPr>
        <w:pStyle w:val="13"/>
        <w:spacing w:line="336" w:lineRule="auto"/>
        <w:ind w:left="400" w:leftChars="200"/>
        <w:outlineLvl w:val="2"/>
        <w:rPr>
          <w:rFonts w:hint="eastAsia" w:asciiTheme="minorEastAsia" w:hAnsiTheme="minorEastAsia" w:eastAsiaTheme="minorEastAsia" w:cstheme="minorEastAsia"/>
          <w:b/>
          <w:bCs/>
          <w:color w:val="auto"/>
          <w:sz w:val="24"/>
          <w:szCs w:val="24"/>
          <w:highlight w:val="none"/>
          <w:lang w:val="en-US" w:eastAsia="zh-CN"/>
        </w:rPr>
      </w:pPr>
      <w:bookmarkStart w:id="86" w:name="_Toc3579"/>
      <w:r>
        <w:rPr>
          <w:rFonts w:hint="eastAsia" w:asciiTheme="minorEastAsia" w:hAnsiTheme="minorEastAsia" w:eastAsiaTheme="minorEastAsia" w:cstheme="minorEastAsia"/>
          <w:b/>
          <w:bCs/>
          <w:color w:val="auto"/>
          <w:sz w:val="24"/>
          <w:szCs w:val="24"/>
          <w:highlight w:val="none"/>
          <w:lang w:val="en-US" w:eastAsia="zh-CN"/>
        </w:rPr>
        <w:t>1.无效响应</w:t>
      </w:r>
      <w:bookmarkEnd w:id="86"/>
    </w:p>
    <w:p w14:paraId="61D4300E">
      <w:pPr>
        <w:pStyle w:val="13"/>
        <w:snapToGri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经过审查，凡不符合有关规定，不响应</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文件的实质性条款，存在以下重大偏离之一的，经</w:t>
      </w:r>
      <w:r>
        <w:rPr>
          <w:rFonts w:hint="eastAsia" w:asciiTheme="minorEastAsia" w:hAnsiTheme="minorEastAsia" w:eastAsiaTheme="minorEastAsia" w:cstheme="minorEastAsia"/>
          <w:color w:val="auto"/>
          <w:sz w:val="24"/>
          <w:szCs w:val="24"/>
          <w:highlight w:val="none"/>
          <w:lang w:eastAsia="zh-CN"/>
        </w:rPr>
        <w:t>在线询价</w:t>
      </w:r>
      <w:r>
        <w:rPr>
          <w:rFonts w:hint="eastAsia" w:asciiTheme="minorEastAsia" w:hAnsiTheme="minorEastAsia" w:eastAsiaTheme="minorEastAsia" w:cstheme="minorEastAsia"/>
          <w:color w:val="auto"/>
          <w:sz w:val="24"/>
          <w:szCs w:val="24"/>
          <w:highlight w:val="none"/>
        </w:rPr>
        <w:t>小组认定，并由采购人报采购办、监督办备案，将因未通过资格性或符合性审查而被作为无效响应处理：</w:t>
      </w:r>
    </w:p>
    <w:p w14:paraId="6A421E87">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.1未按照</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文件规定要求签署、盖章的；</w:t>
      </w:r>
    </w:p>
    <w:p w14:paraId="6A7BFAE7">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.2《法定代表人授权书》填写不全、错误、未加盖供应商公章（公章和签字或盖章缺一不可）；</w:t>
      </w:r>
    </w:p>
    <w:p w14:paraId="598D16FF">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.3个体工商户的身份证明与营业执照不一致的；</w:t>
      </w:r>
    </w:p>
    <w:p w14:paraId="67AD532A">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1.4响应文件中的报价函未加盖供应商的企业公章或填写不全的；初审合格的供应商务必认真填写附件三，盖章后做为附件上传，只报总价，不上传分项报价（附件三）的。</w:t>
      </w:r>
    </w:p>
    <w:p w14:paraId="6E0ED55D">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1.5报价一经涂改，未在涂改处加盖投标单位公章或者未经法定代表人或其授权代表签字或盖章的；</w:t>
      </w:r>
    </w:p>
    <w:p w14:paraId="157112EF">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1.6因未按规定的格式填写，内容不全或主要实质性内容字迹模糊辨认不清</w:t>
      </w:r>
      <w:r>
        <w:rPr>
          <w:rFonts w:hint="eastAsia" w:asciiTheme="minorEastAsia" w:hAnsiTheme="minorEastAsia" w:eastAsiaTheme="minorEastAsia" w:cstheme="minorEastAsia"/>
          <w:b/>
          <w:bCs/>
          <w:color w:val="auto"/>
          <w:sz w:val="24"/>
          <w:szCs w:val="21"/>
          <w:highlight w:val="none"/>
        </w:rPr>
        <w:t>,经评标委员会认定为无法评审</w:t>
      </w:r>
      <w:r>
        <w:rPr>
          <w:rFonts w:hint="eastAsia" w:asciiTheme="minorEastAsia" w:hAnsiTheme="minorEastAsia" w:eastAsiaTheme="minorEastAsia" w:cstheme="minorEastAsia"/>
          <w:b/>
          <w:bCs/>
          <w:color w:val="auto"/>
          <w:sz w:val="24"/>
          <w:szCs w:val="24"/>
          <w:highlight w:val="none"/>
        </w:rPr>
        <w:t>的；</w:t>
      </w:r>
    </w:p>
    <w:p w14:paraId="5DE3B034">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1.7出现同一标的物或本次采购产品(服务)内的主要产品(重要组成部分)出现技术、商务描述不一致或前后描述不一致</w:t>
      </w:r>
      <w:r>
        <w:rPr>
          <w:rFonts w:hint="eastAsia" w:asciiTheme="minorEastAsia" w:hAnsiTheme="minorEastAsia" w:eastAsiaTheme="minorEastAsia" w:cstheme="minorEastAsia"/>
          <w:b/>
          <w:bCs/>
          <w:color w:val="auto"/>
          <w:sz w:val="24"/>
          <w:szCs w:val="21"/>
          <w:highlight w:val="none"/>
        </w:rPr>
        <w:t>，经评标委员会认定后为无法评审</w:t>
      </w:r>
      <w:r>
        <w:rPr>
          <w:rFonts w:hint="eastAsia" w:asciiTheme="minorEastAsia" w:hAnsiTheme="minorEastAsia" w:eastAsiaTheme="minorEastAsia" w:cstheme="minorEastAsia"/>
          <w:b/>
          <w:bCs/>
          <w:color w:val="auto"/>
          <w:sz w:val="24"/>
          <w:szCs w:val="24"/>
          <w:highlight w:val="none"/>
        </w:rPr>
        <w:t>的；</w:t>
      </w:r>
    </w:p>
    <w:p w14:paraId="35AC2B9F">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1.8响应详细配置清单响应表不真实填写或弄虚作假的；改变</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文件提供的清单中的计量单位、工程数量；</w:t>
      </w:r>
    </w:p>
    <w:p w14:paraId="3FE3B23F">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1.9对采购产品技术规格未详细应答</w:t>
      </w:r>
      <w:r>
        <w:rPr>
          <w:rFonts w:hint="eastAsia" w:asciiTheme="minorEastAsia" w:hAnsiTheme="minorEastAsia" w:eastAsiaTheme="minorEastAsia" w:cstheme="minorEastAsia"/>
          <w:b/>
          <w:bCs/>
          <w:color w:val="auto"/>
          <w:sz w:val="24"/>
          <w:szCs w:val="21"/>
          <w:highlight w:val="none"/>
        </w:rPr>
        <w:t>，致使其技术文件无法评审</w:t>
      </w:r>
      <w:r>
        <w:rPr>
          <w:rFonts w:hint="eastAsia" w:asciiTheme="minorEastAsia" w:hAnsiTheme="minorEastAsia" w:eastAsiaTheme="minorEastAsia" w:cstheme="minorEastAsia"/>
          <w:b/>
          <w:bCs/>
          <w:color w:val="auto"/>
          <w:sz w:val="24"/>
          <w:szCs w:val="24"/>
          <w:highlight w:val="none"/>
        </w:rPr>
        <w:t>的；</w:t>
      </w:r>
    </w:p>
    <w:p w14:paraId="2F0ECBDB">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1.10响应文件有采购方不能接受的条件；</w:t>
      </w:r>
    </w:p>
    <w:p w14:paraId="71602161">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1.11评标委员会认为供应商的报价明显低于其他通过符合性审查供应商的报价，有可能影响产品质量或者不能诚信履约的，应当要求其在评标现场合理的时间内通过政采云平台提供线上说明，必要时提交相关证明材料。</w:t>
      </w:r>
    </w:p>
    <w:p w14:paraId="044BA435">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1.12</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报价超过预算金额或最高限价的；</w:t>
      </w:r>
    </w:p>
    <w:p w14:paraId="60A6FF79">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1.13响应文件“商务技术文件资料”部分中出现《报价一览表》或《报价明细表》相关内容的；</w:t>
      </w:r>
    </w:p>
    <w:p w14:paraId="5978349A">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1.14有重大偏差或实质性不响应</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文件要求的，即“★”的关键性指标及技术参数要求负偏离或缺漏；</w:t>
      </w:r>
    </w:p>
    <w:p w14:paraId="0E5A5AE4">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1.15供应商拒绝按</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文件规定的修正原则对响应文件进行修改的；</w:t>
      </w:r>
    </w:p>
    <w:p w14:paraId="5E07D57E">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1.16有下列情形之一的，视为供应商串通投标，其投标无效：</w:t>
      </w:r>
    </w:p>
    <w:p w14:paraId="4EAA7BEA">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1.16.1不同供应商的响应文件由同一单位或者个人编制；</w:t>
      </w:r>
    </w:p>
    <w:p w14:paraId="4F17DE88">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1.16.2不同供应商委托同一单位或者个人办理投标事宜；</w:t>
      </w:r>
    </w:p>
    <w:p w14:paraId="5EC607AF">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1.16.3不同供应商的响应文件载明的项目管理成员或者联系人员为同一人；</w:t>
      </w:r>
    </w:p>
    <w:p w14:paraId="3C4FF1E7">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1.16.4不同供应商的响应文件异常一致或者投标报价呈规律性差异；</w:t>
      </w:r>
    </w:p>
    <w:p w14:paraId="2E4C07AC">
      <w:pPr>
        <w:spacing w:line="336"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1.16.5不同供应商提供的响应文件出自同一终端设备的，或在相同Internet主机分配地址（相同IP地址）报名或网上投标的，且经询标澄清供应商无令人信服的理由和可靠证据证明其合理性的</w:t>
      </w:r>
      <w:r>
        <w:rPr>
          <w:rFonts w:hint="eastAsia" w:asciiTheme="minorEastAsia" w:hAnsiTheme="minorEastAsia" w:eastAsiaTheme="minorEastAsia" w:cstheme="minorEastAsia"/>
          <w:b/>
          <w:bCs/>
          <w:color w:val="auto"/>
          <w:sz w:val="24"/>
          <w:szCs w:val="21"/>
          <w:highlight w:val="none"/>
        </w:rPr>
        <w:t>，经评标委员会半数以上成员确认有串通投标嫌疑的</w:t>
      </w:r>
      <w:r>
        <w:rPr>
          <w:rFonts w:hint="eastAsia" w:asciiTheme="minorEastAsia" w:hAnsiTheme="minorEastAsia" w:eastAsiaTheme="minorEastAsia" w:cstheme="minorEastAsia"/>
          <w:b/>
          <w:bCs/>
          <w:color w:val="auto"/>
          <w:sz w:val="24"/>
          <w:szCs w:val="24"/>
          <w:highlight w:val="none"/>
        </w:rPr>
        <w:t>。</w:t>
      </w:r>
    </w:p>
    <w:p w14:paraId="33352816">
      <w:pPr>
        <w:tabs>
          <w:tab w:val="left" w:pos="3870"/>
          <w:tab w:val="left" w:pos="4085"/>
        </w:tabs>
        <w:snapToGrid w:val="0"/>
        <w:spacing w:line="336" w:lineRule="auto"/>
        <w:ind w:firstLine="482" w:firstLineChars="20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asciiTheme="minorEastAsia" w:hAnsiTheme="minorEastAsia" w:eastAsiaTheme="minorEastAsia" w:cstheme="minorEastAsia"/>
          <w:b/>
          <w:bCs/>
          <w:color w:val="auto"/>
          <w:sz w:val="24"/>
          <w:szCs w:val="24"/>
          <w:highlight w:val="none"/>
        </w:rPr>
        <w:t>7</w:t>
      </w:r>
      <w:r>
        <w:rPr>
          <w:rFonts w:hint="eastAsia" w:asciiTheme="minorEastAsia" w:hAnsiTheme="minorEastAsia" w:eastAsiaTheme="minorEastAsia" w:cstheme="minorEastAsia"/>
          <w:b/>
          <w:bCs/>
          <w:color w:val="auto"/>
          <w:sz w:val="24"/>
          <w:szCs w:val="24"/>
          <w:highlight w:val="none"/>
        </w:rPr>
        <w:t xml:space="preserve"> 其他违反法律、法规的情形。</w:t>
      </w:r>
    </w:p>
    <w:p w14:paraId="569166A1">
      <w:pPr>
        <w:pStyle w:val="3"/>
        <w:numPr>
          <w:ilvl w:val="0"/>
          <w:numId w:val="6"/>
        </w:numPr>
        <w:ind w:left="0" w:leftChars="0" w:firstLine="420" w:firstLineChars="0"/>
        <w:jc w:val="left"/>
        <w:rPr>
          <w:rFonts w:hint="eastAsia" w:asciiTheme="minorEastAsia" w:hAnsiTheme="minorEastAsia" w:eastAsiaTheme="minorEastAsia" w:cstheme="minorEastAsia"/>
          <w:color w:val="auto"/>
          <w:highlight w:val="none"/>
        </w:rPr>
      </w:pPr>
      <w:bookmarkStart w:id="87" w:name="_Toc21752"/>
      <w:bookmarkStart w:id="88" w:name="_Toc25718"/>
      <w:r>
        <w:rPr>
          <w:rFonts w:hint="eastAsia" w:asciiTheme="minorEastAsia" w:hAnsiTheme="minorEastAsia" w:eastAsiaTheme="minorEastAsia" w:cstheme="minorEastAsia"/>
          <w:color w:val="auto"/>
          <w:highlight w:val="none"/>
        </w:rPr>
        <w:t>采购中止的情形</w:t>
      </w:r>
      <w:bookmarkEnd w:id="87"/>
      <w:bookmarkEnd w:id="88"/>
    </w:p>
    <w:p w14:paraId="4CFACF7A">
      <w:pPr>
        <w:pStyle w:val="13"/>
        <w:spacing w:line="336" w:lineRule="auto"/>
        <w:ind w:left="400" w:leftChars="200"/>
        <w:outlineLvl w:val="2"/>
        <w:rPr>
          <w:rFonts w:asciiTheme="minorEastAsia" w:hAnsiTheme="minorEastAsia" w:eastAsiaTheme="minorEastAsia" w:cstheme="minorEastAsia"/>
          <w:b/>
          <w:bCs/>
          <w:color w:val="auto"/>
          <w:sz w:val="24"/>
          <w:szCs w:val="24"/>
          <w:highlight w:val="none"/>
        </w:rPr>
      </w:pPr>
      <w:bookmarkStart w:id="89" w:name="_Toc15396"/>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zh-CN"/>
        </w:rPr>
        <w:t>中止电子交易活动和</w:t>
      </w:r>
      <w:r>
        <w:rPr>
          <w:rFonts w:hint="eastAsia" w:asciiTheme="minorEastAsia" w:hAnsiTheme="minorEastAsia" w:eastAsiaTheme="minorEastAsia" w:cstheme="minorEastAsia"/>
          <w:b/>
          <w:bCs/>
          <w:color w:val="auto"/>
          <w:sz w:val="24"/>
          <w:szCs w:val="24"/>
          <w:highlight w:val="none"/>
        </w:rPr>
        <w:t>重新组织采购</w:t>
      </w:r>
      <w:bookmarkEnd w:id="89"/>
    </w:p>
    <w:p w14:paraId="7A62BA0D">
      <w:pPr>
        <w:pStyle w:val="52"/>
        <w:tabs>
          <w:tab w:val="left" w:pos="0"/>
        </w:tabs>
        <w:spacing w:before="0" w:line="336" w:lineRule="auto"/>
        <w:ind w:firstLine="48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rPr>
        <w:t>1.1</w:t>
      </w:r>
      <w:r>
        <w:rPr>
          <w:rFonts w:hint="eastAsia" w:asciiTheme="minorEastAsia" w:hAnsiTheme="minorEastAsia" w:eastAsiaTheme="minorEastAsia" w:cstheme="minorEastAsia"/>
          <w:color w:val="auto"/>
          <w:highlight w:val="none"/>
          <w:lang w:val="zh-CN"/>
        </w:rPr>
        <w:t>采购过程中出现以下情形，导致电子交易平台无法正常运行，或者无法保证电子交易的公平、公正和安全时，采购组织机构可中止电子交易活动：</w:t>
      </w:r>
    </w:p>
    <w:p w14:paraId="046C8A42">
      <w:pPr>
        <w:numPr>
          <w:ilvl w:val="0"/>
          <w:numId w:val="8"/>
        </w:numPr>
        <w:tabs>
          <w:tab w:val="left" w:pos="0"/>
        </w:tabs>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电子交易平台发生故障而无法登录访问的；</w:t>
      </w:r>
    </w:p>
    <w:p w14:paraId="09C5129E">
      <w:pPr>
        <w:numPr>
          <w:ilvl w:val="0"/>
          <w:numId w:val="8"/>
        </w:numPr>
        <w:tabs>
          <w:tab w:val="left" w:pos="0"/>
        </w:tabs>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电子交易平台应用或数据库出现错误，不能进行正常操作的；</w:t>
      </w:r>
    </w:p>
    <w:p w14:paraId="2C6AF3A0">
      <w:pPr>
        <w:numPr>
          <w:ilvl w:val="0"/>
          <w:numId w:val="8"/>
        </w:numPr>
        <w:tabs>
          <w:tab w:val="left" w:pos="0"/>
        </w:tabs>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电子交易平台发现严重安全漏洞，有潜在泄密危险的；</w:t>
      </w:r>
    </w:p>
    <w:p w14:paraId="71BA4404">
      <w:pPr>
        <w:numPr>
          <w:ilvl w:val="0"/>
          <w:numId w:val="8"/>
        </w:numPr>
        <w:tabs>
          <w:tab w:val="left" w:pos="0"/>
        </w:tabs>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病毒发作导致不能进行正常操作的；</w:t>
      </w:r>
    </w:p>
    <w:p w14:paraId="35F43D14">
      <w:pPr>
        <w:numPr>
          <w:ilvl w:val="0"/>
          <w:numId w:val="8"/>
        </w:numPr>
        <w:tabs>
          <w:tab w:val="left" w:pos="0"/>
        </w:tabs>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其他无法保证电子交易的公平、公正和安全的情况。</w:t>
      </w:r>
    </w:p>
    <w:p w14:paraId="6D8BF8D7">
      <w:pPr>
        <w:tabs>
          <w:tab w:val="left" w:pos="0"/>
        </w:tabs>
        <w:spacing w:line="336" w:lineRule="auto"/>
        <w:rPr>
          <w:rFonts w:asciiTheme="minorEastAsia" w:hAnsiTheme="minorEastAsia" w:eastAsiaTheme="minorEastAsia" w:cstheme="minorEastAsia"/>
          <w:color w:val="auto"/>
          <w:sz w:val="24"/>
          <w:szCs w:val="24"/>
          <w:highlight w:val="none"/>
        </w:rPr>
      </w:pPr>
    </w:p>
    <w:p w14:paraId="7F108C93">
      <w:pPr>
        <w:pStyle w:val="3"/>
        <w:numPr>
          <w:ilvl w:val="0"/>
          <w:numId w:val="6"/>
        </w:numPr>
        <w:ind w:left="0" w:leftChars="0" w:firstLine="420" w:firstLineChars="0"/>
        <w:jc w:val="left"/>
        <w:rPr>
          <w:rFonts w:hint="eastAsia" w:asciiTheme="minorEastAsia" w:hAnsiTheme="minorEastAsia" w:eastAsiaTheme="minorEastAsia" w:cstheme="minorEastAsia"/>
          <w:color w:val="auto"/>
          <w:highlight w:val="none"/>
        </w:rPr>
      </w:pPr>
      <w:bookmarkStart w:id="90" w:name="_Toc30511"/>
      <w:r>
        <w:rPr>
          <w:rFonts w:hint="eastAsia" w:asciiTheme="minorEastAsia" w:hAnsiTheme="minorEastAsia" w:eastAsiaTheme="minorEastAsia" w:cstheme="minorEastAsia"/>
          <w:color w:val="auto"/>
          <w:highlight w:val="none"/>
        </w:rPr>
        <w:t>授予合同</w:t>
      </w:r>
      <w:bookmarkEnd w:id="90"/>
    </w:p>
    <w:p w14:paraId="73E6CC5C">
      <w:pPr>
        <w:spacing w:line="360" w:lineRule="auto"/>
        <w:ind w:firstLine="482" w:firstLineChars="200"/>
        <w:rPr>
          <w:rFonts w:asciiTheme="minorEastAsia" w:hAnsiTheme="minorEastAsia" w:eastAsiaTheme="minorEastAsia" w:cstheme="minorEastAsia"/>
          <w:b/>
          <w:bCs/>
          <w:color w:val="auto"/>
          <w:sz w:val="24"/>
          <w:szCs w:val="32"/>
          <w:highlight w:val="none"/>
        </w:rPr>
      </w:pPr>
      <w:bookmarkStart w:id="91" w:name="_Toc81372953"/>
      <w:bookmarkStart w:id="92" w:name="_Toc81372776"/>
      <w:bookmarkStart w:id="93" w:name="_Toc84325929"/>
      <w:r>
        <w:rPr>
          <w:rFonts w:hint="eastAsia" w:asciiTheme="minorEastAsia" w:hAnsiTheme="minorEastAsia" w:eastAsiaTheme="minorEastAsia" w:cstheme="minorEastAsia"/>
          <w:b/>
          <w:bCs/>
          <w:color w:val="auto"/>
          <w:sz w:val="24"/>
          <w:szCs w:val="32"/>
          <w:highlight w:val="none"/>
          <w:lang w:val="en-US" w:eastAsia="zh-CN"/>
        </w:rPr>
        <w:t>1、</w:t>
      </w:r>
      <w:r>
        <w:rPr>
          <w:rFonts w:hint="eastAsia" w:asciiTheme="minorEastAsia" w:hAnsiTheme="minorEastAsia" w:eastAsiaTheme="minorEastAsia" w:cstheme="minorEastAsia"/>
          <w:b/>
          <w:bCs/>
          <w:color w:val="auto"/>
          <w:sz w:val="24"/>
          <w:szCs w:val="32"/>
          <w:highlight w:val="none"/>
          <w:lang w:eastAsia="zh-CN"/>
        </w:rPr>
        <w:t>在线询价</w:t>
      </w:r>
      <w:r>
        <w:rPr>
          <w:rFonts w:hint="eastAsia" w:asciiTheme="minorEastAsia" w:hAnsiTheme="minorEastAsia" w:eastAsiaTheme="minorEastAsia" w:cstheme="minorEastAsia"/>
          <w:b/>
          <w:bCs/>
          <w:color w:val="auto"/>
          <w:sz w:val="24"/>
          <w:szCs w:val="32"/>
          <w:highlight w:val="none"/>
        </w:rPr>
        <w:t>结果：</w:t>
      </w:r>
    </w:p>
    <w:p w14:paraId="6AE291E5">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完成评定后，按</w:t>
      </w:r>
      <w:r>
        <w:rPr>
          <w:rFonts w:hint="eastAsia" w:asciiTheme="minorEastAsia" w:hAnsiTheme="minorEastAsia" w:eastAsiaTheme="minorEastAsia" w:cstheme="minorEastAsia"/>
          <w:color w:val="auto"/>
          <w:sz w:val="24"/>
          <w:szCs w:val="32"/>
          <w:highlight w:val="none"/>
          <w:lang w:eastAsia="zh-CN"/>
        </w:rPr>
        <w:t>在线询价</w:t>
      </w:r>
      <w:r>
        <w:rPr>
          <w:rFonts w:hint="eastAsia" w:asciiTheme="minorEastAsia" w:hAnsiTheme="minorEastAsia" w:eastAsiaTheme="minorEastAsia" w:cstheme="minorEastAsia"/>
          <w:color w:val="auto"/>
          <w:sz w:val="24"/>
          <w:szCs w:val="32"/>
          <w:highlight w:val="none"/>
        </w:rPr>
        <w:t>办法确定成交供应商，在浙江政府采购网中心公告1个工作日，供应商对</w:t>
      </w:r>
      <w:r>
        <w:rPr>
          <w:rFonts w:hint="eastAsia" w:asciiTheme="minorEastAsia" w:hAnsiTheme="minorEastAsia" w:eastAsiaTheme="minorEastAsia" w:cstheme="minorEastAsia"/>
          <w:color w:val="auto"/>
          <w:sz w:val="24"/>
          <w:szCs w:val="32"/>
          <w:highlight w:val="none"/>
          <w:lang w:eastAsia="zh-CN"/>
        </w:rPr>
        <w:t>在线询价</w:t>
      </w:r>
      <w:r>
        <w:rPr>
          <w:rFonts w:hint="eastAsia" w:asciiTheme="minorEastAsia" w:hAnsiTheme="minorEastAsia" w:eastAsiaTheme="minorEastAsia" w:cstheme="minorEastAsia"/>
          <w:color w:val="auto"/>
          <w:sz w:val="24"/>
          <w:szCs w:val="32"/>
          <w:highlight w:val="none"/>
        </w:rPr>
        <w:t>结果如有异议，可在规定时间内以书面形式署名向采购人提出质疑，但需对投诉或质疑内容的真实性承担法律责任。供应商质疑、投诉应当有明确的请求和必要的证明材料，供应商投诉的事项不得超出已质疑事项的范围。</w:t>
      </w:r>
    </w:p>
    <w:p w14:paraId="639D1D0D">
      <w:pPr>
        <w:spacing w:line="360" w:lineRule="auto"/>
        <w:ind w:firstLine="482" w:firstLineChars="200"/>
        <w:rPr>
          <w:rFonts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lang w:val="en-US" w:eastAsia="zh-CN"/>
        </w:rPr>
        <w:t>2、</w:t>
      </w:r>
      <w:r>
        <w:rPr>
          <w:rFonts w:hint="eastAsia" w:asciiTheme="minorEastAsia" w:hAnsiTheme="minorEastAsia" w:eastAsiaTheme="minorEastAsia" w:cstheme="minorEastAsia"/>
          <w:b/>
          <w:bCs/>
          <w:color w:val="auto"/>
          <w:sz w:val="24"/>
          <w:szCs w:val="32"/>
          <w:highlight w:val="none"/>
        </w:rPr>
        <w:t>成交通知和合同授予</w:t>
      </w:r>
    </w:p>
    <w:p w14:paraId="067670FA">
      <w:pPr>
        <w:spacing w:line="360" w:lineRule="auto"/>
        <w:ind w:firstLine="480" w:firstLineChars="200"/>
        <w:rPr>
          <w:rFonts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（1）采购人应当自中标通知书发出之日起30日内，按照</w:t>
      </w:r>
      <w:r>
        <w:rPr>
          <w:rFonts w:hint="eastAsia" w:asciiTheme="minorEastAsia" w:hAnsiTheme="minorEastAsia" w:eastAsiaTheme="minorEastAsia" w:cstheme="minorEastAsia"/>
          <w:color w:val="auto"/>
          <w:sz w:val="24"/>
          <w:szCs w:val="32"/>
          <w:highlight w:val="none"/>
          <w:lang w:eastAsia="zh-CN"/>
        </w:rPr>
        <w:t>在线询价</w:t>
      </w:r>
      <w:r>
        <w:rPr>
          <w:rFonts w:hint="eastAsia" w:asciiTheme="minorEastAsia" w:hAnsiTheme="minorEastAsia" w:eastAsiaTheme="minorEastAsia" w:cstheme="minorEastAsia"/>
          <w:color w:val="auto"/>
          <w:sz w:val="24"/>
          <w:szCs w:val="32"/>
          <w:highlight w:val="none"/>
        </w:rPr>
        <w:t>文件和成交供应商响应文件的规定，与成交供应商签订书面合同。所签订的合同不得对</w:t>
      </w:r>
      <w:r>
        <w:rPr>
          <w:rFonts w:hint="eastAsia" w:asciiTheme="minorEastAsia" w:hAnsiTheme="minorEastAsia" w:eastAsiaTheme="minorEastAsia" w:cstheme="minorEastAsia"/>
          <w:color w:val="auto"/>
          <w:sz w:val="24"/>
          <w:szCs w:val="32"/>
          <w:highlight w:val="none"/>
          <w:lang w:eastAsia="zh-CN"/>
        </w:rPr>
        <w:t>在线询价</w:t>
      </w:r>
      <w:r>
        <w:rPr>
          <w:rFonts w:hint="eastAsia" w:asciiTheme="minorEastAsia" w:hAnsiTheme="minorEastAsia" w:eastAsiaTheme="minorEastAsia" w:cstheme="minorEastAsia"/>
          <w:color w:val="auto"/>
          <w:sz w:val="24"/>
          <w:szCs w:val="32"/>
          <w:highlight w:val="none"/>
        </w:rPr>
        <w:t>文件确定的事项和成交供应商响应文件作实质性修改。</w:t>
      </w:r>
    </w:p>
    <w:p w14:paraId="597CA817">
      <w:pPr>
        <w:spacing w:line="360" w:lineRule="auto"/>
        <w:ind w:firstLine="480" w:firstLineChars="200"/>
        <w:rPr>
          <w:rFonts w:asciiTheme="minorEastAsia" w:hAnsiTheme="minorEastAsia" w:eastAsiaTheme="minorEastAsia" w:cstheme="minorEastAsia"/>
          <w:color w:val="auto"/>
          <w:szCs w:val="32"/>
          <w:highlight w:val="none"/>
        </w:rPr>
      </w:pPr>
      <w:r>
        <w:rPr>
          <w:rFonts w:hint="eastAsia" w:asciiTheme="minorEastAsia" w:hAnsiTheme="minorEastAsia" w:eastAsiaTheme="minorEastAsia" w:cstheme="minorEastAsia"/>
          <w:color w:val="auto"/>
          <w:sz w:val="24"/>
          <w:szCs w:val="32"/>
          <w:highlight w:val="none"/>
        </w:rPr>
        <w:t>（2）中标或者成交供应商拒绝与采购人签订合同的，采购人可以按照评审报告推荐的中标或者成交候选人名单排序，确定下一候选人为中标或者成交供应商，也可以重新开展政府采购活动。</w:t>
      </w:r>
    </w:p>
    <w:p w14:paraId="7D3F581B">
      <w:pPr>
        <w:spacing w:line="360" w:lineRule="auto"/>
        <w:ind w:firstLine="482" w:firstLineChars="20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3、</w:t>
      </w:r>
      <w:r>
        <w:rPr>
          <w:rFonts w:hint="eastAsia" w:asciiTheme="minorEastAsia" w:hAnsiTheme="minorEastAsia" w:eastAsiaTheme="minorEastAsia" w:cstheme="minorEastAsia"/>
          <w:b/>
          <w:color w:val="auto"/>
          <w:sz w:val="24"/>
          <w:highlight w:val="none"/>
        </w:rPr>
        <w:t>中标通知</w:t>
      </w:r>
    </w:p>
    <w:bookmarkEnd w:id="91"/>
    <w:bookmarkEnd w:id="92"/>
    <w:bookmarkEnd w:id="93"/>
    <w:p w14:paraId="685C3FEC">
      <w:pPr>
        <w:pStyle w:val="13"/>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highlight w:val="none"/>
        </w:rPr>
        <w:t>采购代理机构在</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结束后7日内向成交供应商签发中标通知书。</w:t>
      </w:r>
    </w:p>
    <w:p w14:paraId="5A0BFD30">
      <w:pPr>
        <w:pStyle w:val="13"/>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32"/>
          <w:highlight w:val="none"/>
        </w:rPr>
        <w:t>（2）</w:t>
      </w:r>
      <w:r>
        <w:rPr>
          <w:rFonts w:hint="eastAsia" w:asciiTheme="minorEastAsia" w:hAnsiTheme="minorEastAsia" w:eastAsiaTheme="minorEastAsia" w:cstheme="minorEastAsia"/>
          <w:color w:val="auto"/>
          <w:sz w:val="24"/>
          <w:highlight w:val="none"/>
        </w:rPr>
        <w:t>在采购机构发出成交通知书前，预成交供应商有违反有关法律法规和本项目要求行为的，则取消该供应商的预中标资格，</w:t>
      </w:r>
      <w:r>
        <w:rPr>
          <w:rFonts w:hint="eastAsia" w:asciiTheme="minorEastAsia" w:hAnsiTheme="minorEastAsia" w:eastAsiaTheme="minorEastAsia" w:cstheme="minorEastAsia"/>
          <w:color w:val="auto"/>
          <w:sz w:val="24"/>
          <w:szCs w:val="32"/>
          <w:highlight w:val="none"/>
        </w:rPr>
        <w:t>列入政府采购活动不良诚信行为</w:t>
      </w:r>
      <w:r>
        <w:rPr>
          <w:rFonts w:hint="eastAsia" w:asciiTheme="minorEastAsia" w:hAnsiTheme="minorEastAsia" w:eastAsiaTheme="minorEastAsia" w:cstheme="minorEastAsia"/>
          <w:color w:val="auto"/>
          <w:sz w:val="24"/>
          <w:highlight w:val="none"/>
        </w:rPr>
        <w:t>。</w:t>
      </w:r>
    </w:p>
    <w:p w14:paraId="1015F013">
      <w:pPr>
        <w:pStyle w:val="52"/>
        <w:snapToGrid w:val="0"/>
        <w:spacing w:before="0"/>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32"/>
          <w:highlight w:val="none"/>
        </w:rPr>
        <w:t>（3）</w:t>
      </w:r>
      <w:r>
        <w:rPr>
          <w:rFonts w:hint="eastAsia" w:asciiTheme="minorEastAsia" w:hAnsiTheme="minorEastAsia" w:eastAsiaTheme="minorEastAsia" w:cstheme="minorEastAsia"/>
          <w:color w:val="auto"/>
          <w:highlight w:val="none"/>
        </w:rPr>
        <w:t>采购人、采购机构对中标结果不作任何说明和解释，也不回答任何提问。</w:t>
      </w:r>
    </w:p>
    <w:p w14:paraId="740A4F8C">
      <w:pPr>
        <w:adjustRightInd w:val="0"/>
        <w:snapToGrid w:val="0"/>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4、</w:t>
      </w:r>
      <w:r>
        <w:rPr>
          <w:rFonts w:hint="eastAsia" w:asciiTheme="minorEastAsia" w:hAnsiTheme="minorEastAsia" w:eastAsiaTheme="minorEastAsia" w:cstheme="minorEastAsia"/>
          <w:b/>
          <w:color w:val="auto"/>
          <w:sz w:val="24"/>
          <w:highlight w:val="none"/>
        </w:rPr>
        <w:t>解释权</w:t>
      </w:r>
    </w:p>
    <w:p w14:paraId="71FA246C">
      <w:pPr>
        <w:adjustRightInd w:val="0"/>
        <w:spacing w:line="336"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文件的解释权均属于</w:t>
      </w:r>
      <w:r>
        <w:rPr>
          <w:rFonts w:hint="eastAsia" w:asciiTheme="minorEastAsia" w:hAnsiTheme="minorEastAsia" w:eastAsiaTheme="minorEastAsia" w:cstheme="minorEastAsia"/>
          <w:color w:val="auto"/>
          <w:sz w:val="24"/>
          <w:szCs w:val="24"/>
          <w:highlight w:val="none"/>
          <w:lang w:val="zh-CN"/>
        </w:rPr>
        <w:t>嘉善县惠民街道社区卫生服务中心(嘉善县惠民街道卫生院)</w:t>
      </w:r>
      <w:r>
        <w:rPr>
          <w:rFonts w:hint="eastAsia" w:asciiTheme="minorEastAsia" w:hAnsiTheme="minorEastAsia" w:eastAsiaTheme="minorEastAsia" w:cstheme="minorEastAsia"/>
          <w:color w:val="auto"/>
          <w:sz w:val="24"/>
          <w:highlight w:val="none"/>
        </w:rPr>
        <w:t>。</w:t>
      </w:r>
    </w:p>
    <w:p w14:paraId="08C11364">
      <w:pPr>
        <w:pStyle w:val="2"/>
        <w:jc w:val="center"/>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br w:type="page"/>
      </w:r>
      <w:bookmarkStart w:id="94" w:name="_Toc21248"/>
      <w:bookmarkStart w:id="95" w:name="_Toc17789"/>
      <w:r>
        <w:rPr>
          <w:rFonts w:hint="eastAsia" w:asciiTheme="minorEastAsia" w:hAnsiTheme="minorEastAsia" w:eastAsiaTheme="minorEastAsia" w:cstheme="minorEastAsia"/>
          <w:color w:val="auto"/>
          <w:sz w:val="36"/>
          <w:szCs w:val="36"/>
          <w:highlight w:val="none"/>
        </w:rPr>
        <w:t>第三部分采购内容及要求</w:t>
      </w:r>
      <w:bookmarkEnd w:id="94"/>
      <w:bookmarkEnd w:id="95"/>
    </w:p>
    <w:p w14:paraId="2F17E432">
      <w:pPr>
        <w:spacing w:line="360" w:lineRule="auto"/>
        <w:ind w:firstLine="562" w:firstLineChars="200"/>
        <w:outlineLvl w:val="1"/>
        <w:rPr>
          <w:rFonts w:ascii="宋体" w:hAnsi="宋体"/>
          <w:b/>
          <w:bCs/>
          <w:color w:val="auto"/>
          <w:sz w:val="28"/>
          <w:szCs w:val="28"/>
          <w:highlight w:val="none"/>
        </w:rPr>
      </w:pPr>
      <w:bookmarkStart w:id="96" w:name="_Toc19252"/>
      <w:bookmarkStart w:id="97" w:name="_Toc15284"/>
      <w:r>
        <w:rPr>
          <w:rFonts w:hint="eastAsia" w:ascii="宋体" w:hAnsi="宋体"/>
          <w:b/>
          <w:bCs/>
          <w:color w:val="auto"/>
          <w:sz w:val="28"/>
          <w:szCs w:val="28"/>
          <w:highlight w:val="none"/>
        </w:rPr>
        <w:t>一、技术参数</w:t>
      </w:r>
      <w:bookmarkEnd w:id="96"/>
    </w:p>
    <w:p w14:paraId="225005EE">
      <w:pPr>
        <w:spacing w:line="360" w:lineRule="auto"/>
        <w:ind w:firstLine="562" w:firstLineChars="200"/>
        <w:outlineLvl w:val="2"/>
        <w:rPr>
          <w:rFonts w:ascii="宋体" w:hAnsi="宋体" w:eastAsia="宋体"/>
          <w:color w:val="auto"/>
          <w:sz w:val="24"/>
          <w:szCs w:val="24"/>
          <w:highlight w:val="none"/>
        </w:rPr>
      </w:pPr>
      <w:bookmarkStart w:id="98" w:name="_Toc23383"/>
      <w:r>
        <w:rPr>
          <w:rFonts w:ascii="宋体" w:hAnsi="宋体"/>
          <w:b/>
          <w:color w:val="auto"/>
          <w:sz w:val="28"/>
          <w:szCs w:val="28"/>
          <w:highlight w:val="none"/>
        </w:rPr>
        <w:t>1.</w:t>
      </w:r>
      <w:r>
        <w:rPr>
          <w:rFonts w:hint="eastAsia" w:ascii="宋体" w:hAnsi="宋体"/>
          <w:b/>
          <w:color w:val="auto"/>
          <w:sz w:val="28"/>
          <w:szCs w:val="28"/>
          <w:highlight w:val="none"/>
        </w:rPr>
        <w:t>项目名称</w:t>
      </w:r>
      <w:r>
        <w:rPr>
          <w:rFonts w:hint="eastAsia" w:ascii="宋体" w:hAnsi="宋体"/>
          <w:color w:val="auto"/>
          <w:sz w:val="28"/>
          <w:szCs w:val="28"/>
          <w:highlight w:val="none"/>
        </w:rPr>
        <w:t>：</w:t>
      </w:r>
      <w:r>
        <w:rPr>
          <w:rFonts w:hint="eastAsia" w:ascii="宋体" w:hAnsi="宋体"/>
          <w:color w:val="auto"/>
          <w:sz w:val="28"/>
          <w:szCs w:val="28"/>
          <w:highlight w:val="none"/>
          <w:u w:val="single"/>
          <w:lang w:val="zh-CN"/>
        </w:rPr>
        <w:t>嘉善县惠民街道社区卫生服务中心(嘉善县惠民街道卫生院)</w:t>
      </w:r>
      <w:r>
        <w:rPr>
          <w:rFonts w:hint="eastAsia" w:ascii="宋体" w:hAnsi="宋体"/>
          <w:color w:val="auto"/>
          <w:sz w:val="28"/>
          <w:szCs w:val="28"/>
          <w:highlight w:val="none"/>
          <w:u w:val="single"/>
        </w:rPr>
        <w:t>移动护理系统采购项目。</w:t>
      </w:r>
      <w:bookmarkEnd w:id="98"/>
    </w:p>
    <w:p w14:paraId="33791A68">
      <w:pPr>
        <w:spacing w:line="360" w:lineRule="auto"/>
        <w:ind w:firstLine="562" w:firstLineChars="200"/>
        <w:outlineLvl w:val="2"/>
        <w:rPr>
          <w:rFonts w:ascii="宋体" w:hAnsi="宋体"/>
          <w:color w:val="auto"/>
          <w:sz w:val="28"/>
          <w:szCs w:val="28"/>
          <w:highlight w:val="none"/>
        </w:rPr>
      </w:pPr>
      <w:bookmarkStart w:id="99" w:name="_Toc11657"/>
      <w:r>
        <w:rPr>
          <w:rFonts w:hint="eastAsia" w:ascii="宋体" w:hAnsi="宋体"/>
          <w:b/>
          <w:color w:val="auto"/>
          <w:sz w:val="28"/>
          <w:szCs w:val="28"/>
          <w:highlight w:val="none"/>
          <w:lang w:val="en-US" w:eastAsia="zh-CN"/>
        </w:rPr>
        <w:t>2</w:t>
      </w:r>
      <w:r>
        <w:rPr>
          <w:rFonts w:ascii="宋体" w:hAnsi="宋体"/>
          <w:b/>
          <w:color w:val="auto"/>
          <w:sz w:val="28"/>
          <w:szCs w:val="28"/>
          <w:highlight w:val="none"/>
        </w:rPr>
        <w:t>.</w:t>
      </w:r>
      <w:r>
        <w:rPr>
          <w:rFonts w:hint="eastAsia" w:ascii="宋体" w:hAnsi="宋体"/>
          <w:b/>
          <w:color w:val="auto"/>
          <w:sz w:val="28"/>
          <w:szCs w:val="28"/>
          <w:highlight w:val="none"/>
        </w:rPr>
        <w:t>技术及服务要求</w:t>
      </w:r>
      <w:r>
        <w:rPr>
          <w:rFonts w:ascii="宋体" w:hAnsi="宋体"/>
          <w:color w:val="auto"/>
          <w:sz w:val="28"/>
          <w:szCs w:val="28"/>
          <w:highlight w:val="none"/>
        </w:rPr>
        <w:t>：</w:t>
      </w:r>
      <w:bookmarkEnd w:id="99"/>
    </w:p>
    <w:p w14:paraId="2A281451">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采购内容主要包括：实现医院护理业务流程的运行中持续不断地改进和完善、实现精细化护理管理，以满足医院护理质量提升、护理工作效率提升、护理风险防范、医嘱执行闭环管理的需要，以及与医院总体信息系统建设目标保持同步。</w:t>
      </w:r>
    </w:p>
    <w:p w14:paraId="7B133F4D">
      <w:pPr>
        <w:numPr>
          <w:ilvl w:val="0"/>
          <w:numId w:val="9"/>
        </w:numPr>
        <w:spacing w:line="360" w:lineRule="auto"/>
        <w:ind w:firstLine="480" w:firstLineChars="200"/>
        <w:rPr>
          <w:rFonts w:hint="eastAsia" w:ascii="宋体" w:hAnsi="宋体"/>
          <w:sz w:val="24"/>
        </w:rPr>
      </w:pPr>
      <w:r>
        <w:rPr>
          <w:rFonts w:hint="eastAsia" w:ascii="宋体" w:hAnsi="宋体"/>
          <w:sz w:val="24"/>
        </w:rPr>
        <w:t>通过将二维条码技术应用于病人腕带、药品标签等，实现病人身份条码核对、护理数据的准确采集，护理管理数据的准确统计；</w:t>
      </w:r>
    </w:p>
    <w:p w14:paraId="5A80D1A6">
      <w:pPr>
        <w:numPr>
          <w:ilvl w:val="0"/>
          <w:numId w:val="9"/>
        </w:numPr>
        <w:spacing w:line="360" w:lineRule="auto"/>
        <w:ind w:firstLine="480" w:firstLineChars="200"/>
        <w:rPr>
          <w:rFonts w:hint="eastAsia" w:ascii="宋体" w:hAnsi="宋体"/>
          <w:sz w:val="24"/>
        </w:rPr>
      </w:pPr>
      <w:r>
        <w:rPr>
          <w:rFonts w:hint="eastAsia" w:ascii="宋体" w:hAnsi="宋体"/>
          <w:sz w:val="24"/>
        </w:rPr>
        <w:t>完整记录数据操作人、操作时间等便于追踪的关键信息；</w:t>
      </w:r>
    </w:p>
    <w:p w14:paraId="5C34FC90">
      <w:pPr>
        <w:numPr>
          <w:ilvl w:val="0"/>
          <w:numId w:val="9"/>
        </w:numPr>
        <w:spacing w:line="360" w:lineRule="auto"/>
        <w:ind w:firstLine="480" w:firstLineChars="200"/>
        <w:rPr>
          <w:rFonts w:hint="eastAsia" w:ascii="宋体" w:hAnsi="宋体"/>
          <w:sz w:val="24"/>
        </w:rPr>
      </w:pPr>
      <w:r>
        <w:rPr>
          <w:rFonts w:hint="eastAsia" w:ascii="宋体" w:hAnsi="宋体"/>
          <w:sz w:val="24"/>
        </w:rPr>
        <w:t>面向患者，服务病人。护理病历应实现全部护理文书移动化、结构化，实现在病人床边快速方便的完成护理文书的录入功能</w:t>
      </w:r>
      <w:r>
        <w:rPr>
          <w:rFonts w:hint="eastAsia" w:ascii="宋体" w:hAnsi="宋体"/>
          <w:sz w:val="24"/>
          <w:lang w:eastAsia="zh-CN"/>
        </w:rPr>
        <w:t>；</w:t>
      </w:r>
    </w:p>
    <w:p w14:paraId="1AAADBEA">
      <w:pPr>
        <w:numPr>
          <w:ilvl w:val="0"/>
          <w:numId w:val="9"/>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宋体" w:hAnsi="宋体"/>
          <w:sz w:val="24"/>
        </w:rPr>
        <w:t>面向医疗，实现医疗智能化。充分共享护理数据，实现生命体征数据和护理文书数据能够相互交互，从而减轻护理人员的工作量</w:t>
      </w:r>
      <w:r>
        <w:rPr>
          <w:rFonts w:hint="eastAsia" w:ascii="宋体" w:hAnsi="宋体"/>
          <w:sz w:val="24"/>
          <w:lang w:eastAsia="zh-CN"/>
        </w:rPr>
        <w:t>；</w:t>
      </w:r>
    </w:p>
    <w:p w14:paraId="42999B86">
      <w:pPr>
        <w:numPr>
          <w:ilvl w:val="0"/>
          <w:numId w:val="9"/>
        </w:num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Cs/>
          <w:color w:val="000000"/>
          <w:sz w:val="24"/>
          <w:szCs w:val="24"/>
        </w:rPr>
        <w:t>在系统上线过程中，满足两次</w:t>
      </w:r>
      <w:r>
        <w:rPr>
          <w:rFonts w:hint="eastAsia" w:asciiTheme="minorEastAsia" w:hAnsiTheme="minorEastAsia" w:eastAsiaTheme="minorEastAsia" w:cstheme="minorEastAsia"/>
          <w:bCs/>
          <w:color w:val="000000"/>
          <w:sz w:val="24"/>
          <w:szCs w:val="24"/>
          <w:lang w:val="en-US" w:eastAsia="zh-CN"/>
        </w:rPr>
        <w:t>与医院其他信息系统的</w:t>
      </w:r>
      <w:r>
        <w:rPr>
          <w:rFonts w:hint="eastAsia" w:asciiTheme="minorEastAsia" w:hAnsiTheme="minorEastAsia" w:eastAsiaTheme="minorEastAsia" w:cstheme="minorEastAsia"/>
          <w:bCs/>
          <w:color w:val="000000"/>
          <w:sz w:val="24"/>
          <w:szCs w:val="24"/>
        </w:rPr>
        <w:t>接口改造（包含本次系统上线的改造以及</w:t>
      </w:r>
      <w:r>
        <w:rPr>
          <w:rFonts w:hint="eastAsia" w:asciiTheme="minorEastAsia" w:hAnsiTheme="minorEastAsia" w:eastAsiaTheme="minorEastAsia" w:cstheme="minorEastAsia"/>
          <w:bCs/>
          <w:color w:val="000000"/>
          <w:sz w:val="24"/>
          <w:szCs w:val="24"/>
          <w:lang w:val="en-US" w:eastAsia="zh-CN"/>
        </w:rPr>
        <w:t>后续</w:t>
      </w:r>
      <w:r>
        <w:rPr>
          <w:rFonts w:hint="eastAsia" w:asciiTheme="minorEastAsia" w:hAnsiTheme="minorEastAsia" w:eastAsiaTheme="minorEastAsia" w:cstheme="minorEastAsia"/>
          <w:bCs/>
          <w:color w:val="000000"/>
          <w:sz w:val="24"/>
          <w:szCs w:val="24"/>
        </w:rPr>
        <w:t>医院HIS系统升级免费再提供一次系统的改造工作）。</w:t>
      </w:r>
      <w:bookmarkStart w:id="177" w:name="_GoBack"/>
      <w:bookmarkEnd w:id="177"/>
    </w:p>
    <w:p w14:paraId="5401D9D7">
      <w:pPr>
        <w:numPr>
          <w:ilvl w:val="0"/>
          <w:numId w:val="9"/>
        </w:numPr>
        <w:spacing w:line="360" w:lineRule="auto"/>
        <w:ind w:firstLine="482"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Cs/>
          <w:color w:val="000000"/>
          <w:sz w:val="24"/>
          <w:szCs w:val="24"/>
          <w:lang w:val="en-US" w:eastAsia="zh-CN"/>
        </w:rPr>
        <w:t>满足嘉善县医共体在医疗信息化系统建设中对移动护理系统的要求。</w:t>
      </w:r>
    </w:p>
    <w:p w14:paraId="7377110A">
      <w:pPr>
        <w:spacing w:line="360" w:lineRule="auto"/>
        <w:ind w:firstLine="562" w:firstLineChars="200"/>
        <w:outlineLvl w:val="2"/>
        <w:rPr>
          <w:rFonts w:hint="eastAsia" w:ascii="宋体" w:hAnsi="宋体" w:cs="Times New Roman"/>
          <w:b/>
          <w:color w:val="auto"/>
          <w:sz w:val="28"/>
          <w:szCs w:val="28"/>
          <w:highlight w:val="none"/>
          <w:lang w:val="en-US" w:eastAsia="zh-Hans"/>
        </w:rPr>
      </w:pPr>
      <w:bookmarkStart w:id="100" w:name="_Toc15313"/>
      <w:r>
        <w:rPr>
          <w:rFonts w:hint="eastAsia" w:ascii="宋体" w:hAnsi="宋体" w:cs="Times New Roman"/>
          <w:b/>
          <w:color w:val="auto"/>
          <w:sz w:val="28"/>
          <w:szCs w:val="28"/>
          <w:highlight w:val="none"/>
          <w:lang w:val="en-US" w:eastAsia="zh-Hans"/>
        </w:rPr>
        <w:t>三</w:t>
      </w:r>
      <w:r>
        <w:rPr>
          <w:rFonts w:hint="eastAsia" w:ascii="宋体" w:hAnsi="宋体" w:cs="Times New Roman"/>
          <w:b/>
          <w:color w:val="auto"/>
          <w:sz w:val="28"/>
          <w:szCs w:val="28"/>
          <w:highlight w:val="none"/>
          <w:lang w:val="en-US" w:eastAsia="zh-CN"/>
        </w:rPr>
        <w:t>．采购内容</w:t>
      </w:r>
      <w:bookmarkEnd w:id="100"/>
    </w:p>
    <w:tbl>
      <w:tblPr>
        <w:tblStyle w:val="25"/>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628"/>
        <w:gridCol w:w="2409"/>
        <w:gridCol w:w="1657"/>
        <w:gridCol w:w="2176"/>
      </w:tblGrid>
      <w:tr w14:paraId="369D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tcPr>
          <w:p w14:paraId="6EE600EE">
            <w:pPr>
              <w:autoSpaceDE w:val="0"/>
              <w:autoSpaceDN w:val="0"/>
              <w:adjustRightInd w:val="0"/>
              <w:spacing w:line="360" w:lineRule="auto"/>
              <w:jc w:val="center"/>
              <w:rPr>
                <w:rFonts w:hint="eastAsia" w:asciiTheme="minorEastAsia" w:hAnsiTheme="minorEastAsia" w:eastAsiaTheme="minorEastAsia" w:cstheme="minorEastAsia"/>
                <w:b/>
                <w:bCs/>
                <w:color w:val="000000"/>
                <w:sz w:val="20"/>
                <w:szCs w:val="20"/>
                <w:lang w:val="en-US" w:eastAsia="zh-Hans"/>
              </w:rPr>
            </w:pPr>
            <w:r>
              <w:rPr>
                <w:rFonts w:hint="eastAsia" w:asciiTheme="minorEastAsia" w:hAnsiTheme="minorEastAsia" w:eastAsiaTheme="minorEastAsia" w:cstheme="minorEastAsia"/>
                <w:b/>
                <w:bCs/>
                <w:color w:val="000000"/>
                <w:sz w:val="20"/>
                <w:szCs w:val="20"/>
                <w:lang w:val="en-US" w:eastAsia="zh-Hans"/>
              </w:rPr>
              <w:t>序号</w:t>
            </w:r>
          </w:p>
        </w:tc>
        <w:tc>
          <w:tcPr>
            <w:tcW w:w="1628" w:type="dxa"/>
          </w:tcPr>
          <w:p w14:paraId="513B4A33">
            <w:pPr>
              <w:autoSpaceDE w:val="0"/>
              <w:autoSpaceDN w:val="0"/>
              <w:adjustRightInd w:val="0"/>
              <w:spacing w:line="360" w:lineRule="auto"/>
              <w:rPr>
                <w:rFonts w:hint="default"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采购内容</w:t>
            </w:r>
          </w:p>
        </w:tc>
        <w:tc>
          <w:tcPr>
            <w:tcW w:w="2409" w:type="dxa"/>
          </w:tcPr>
          <w:p w14:paraId="19FF30E7">
            <w:pPr>
              <w:autoSpaceDE w:val="0"/>
              <w:autoSpaceDN w:val="0"/>
              <w:adjustRightInd w:val="0"/>
              <w:spacing w:line="360" w:lineRule="auto"/>
              <w:rPr>
                <w:rFonts w:hint="eastAsia"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数量</w:t>
            </w:r>
          </w:p>
        </w:tc>
        <w:tc>
          <w:tcPr>
            <w:tcW w:w="1657" w:type="dxa"/>
          </w:tcPr>
          <w:p w14:paraId="73CEB5C1">
            <w:pPr>
              <w:autoSpaceDE w:val="0"/>
              <w:autoSpaceDN w:val="0"/>
              <w:adjustRightInd w:val="0"/>
              <w:spacing w:line="360" w:lineRule="auto"/>
              <w:rPr>
                <w:rFonts w:hint="default" w:asciiTheme="minorEastAsia" w:hAnsiTheme="minorEastAsia" w:eastAsiaTheme="minorEastAsia" w:cstheme="minorEastAsia"/>
                <w:b/>
                <w:bCs/>
                <w:color w:val="000000"/>
                <w:sz w:val="20"/>
                <w:szCs w:val="20"/>
                <w:lang w:val="en-US" w:eastAsia="zh-CN"/>
              </w:rPr>
            </w:pPr>
            <w:r>
              <w:rPr>
                <w:rFonts w:hint="eastAsia" w:asciiTheme="minorEastAsia" w:hAnsiTheme="minorEastAsia" w:eastAsiaTheme="minorEastAsia" w:cstheme="minorEastAsia"/>
                <w:b/>
                <w:bCs/>
                <w:color w:val="000000"/>
                <w:sz w:val="20"/>
                <w:szCs w:val="20"/>
                <w:lang w:val="en-US" w:eastAsia="zh-CN"/>
              </w:rPr>
              <w:t>交货期</w:t>
            </w:r>
          </w:p>
        </w:tc>
        <w:tc>
          <w:tcPr>
            <w:tcW w:w="2176" w:type="dxa"/>
          </w:tcPr>
          <w:p w14:paraId="4C90D0FB">
            <w:pPr>
              <w:autoSpaceDE w:val="0"/>
              <w:autoSpaceDN w:val="0"/>
              <w:adjustRightInd w:val="0"/>
              <w:spacing w:line="360" w:lineRule="auto"/>
              <w:rPr>
                <w:rFonts w:hint="eastAsia" w:asciiTheme="minorEastAsia" w:hAnsiTheme="minorEastAsia" w:eastAsiaTheme="minorEastAsia" w:cstheme="minorEastAsia"/>
                <w:b/>
                <w:bCs/>
                <w:color w:val="000000"/>
                <w:sz w:val="20"/>
                <w:szCs w:val="20"/>
                <w:lang w:val="en-US" w:eastAsia="zh-CN"/>
              </w:rPr>
            </w:pPr>
            <w:r>
              <w:rPr>
                <w:rFonts w:hint="eastAsia" w:ascii="宋体" w:hAnsi="宋体"/>
                <w:b/>
                <w:bCs/>
                <w:color w:val="000000"/>
                <w:spacing w:val="-6"/>
                <w:sz w:val="20"/>
                <w:szCs w:val="20"/>
              </w:rPr>
              <w:t>采购预算（最高限价）</w:t>
            </w:r>
          </w:p>
        </w:tc>
      </w:tr>
      <w:tr w14:paraId="09EA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tcPr>
          <w:p w14:paraId="38ADC0C4">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1</w:t>
            </w:r>
          </w:p>
        </w:tc>
        <w:tc>
          <w:tcPr>
            <w:tcW w:w="1628" w:type="dxa"/>
            <w:vAlign w:val="top"/>
          </w:tcPr>
          <w:p w14:paraId="7D40D4AA">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Hans"/>
              </w:rPr>
            </w:pPr>
            <w:r>
              <w:rPr>
                <w:rFonts w:hint="eastAsia" w:asciiTheme="minorEastAsia" w:hAnsiTheme="minorEastAsia" w:eastAsiaTheme="minorEastAsia" w:cstheme="minorEastAsia"/>
                <w:b w:val="0"/>
                <w:bCs w:val="0"/>
                <w:color w:val="000000"/>
                <w:sz w:val="20"/>
                <w:szCs w:val="20"/>
                <w:lang w:val="en-US" w:eastAsia="zh-Hans"/>
              </w:rPr>
              <w:t>移动护理系统</w:t>
            </w:r>
          </w:p>
        </w:tc>
        <w:tc>
          <w:tcPr>
            <w:tcW w:w="2409" w:type="dxa"/>
            <w:vAlign w:val="top"/>
          </w:tcPr>
          <w:p w14:paraId="2E36170F">
            <w:pPr>
              <w:autoSpaceDE w:val="0"/>
              <w:autoSpaceDN w:val="0"/>
              <w:adjustRightInd w:val="0"/>
              <w:spacing w:line="360" w:lineRule="auto"/>
              <w:rPr>
                <w:rFonts w:hint="default"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1套</w:t>
            </w:r>
          </w:p>
        </w:tc>
        <w:tc>
          <w:tcPr>
            <w:tcW w:w="1657" w:type="dxa"/>
            <w:vMerge w:val="restart"/>
            <w:vAlign w:val="center"/>
          </w:tcPr>
          <w:p w14:paraId="66F95C8D">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lang w:val="en-US" w:eastAsia="zh-CN"/>
              </w:rPr>
            </w:pPr>
            <w:r>
              <w:rPr>
                <w:rFonts w:ascii="宋体" w:hAnsi="宋体"/>
                <w:kern w:val="2"/>
                <w:sz w:val="20"/>
                <w:szCs w:val="20"/>
              </w:rPr>
              <w:t>合同签订之日起</w:t>
            </w:r>
            <w:r>
              <w:rPr>
                <w:rFonts w:hint="eastAsia" w:ascii="宋体" w:hAnsi="宋体"/>
                <w:color w:val="C00000"/>
                <w:kern w:val="2"/>
                <w:sz w:val="20"/>
                <w:szCs w:val="20"/>
                <w:lang w:val="en-US" w:eastAsia="zh-CN"/>
              </w:rPr>
              <w:t>20天</w:t>
            </w:r>
            <w:r>
              <w:rPr>
                <w:rFonts w:hint="eastAsia" w:ascii="宋体" w:hAnsi="宋体"/>
                <w:color w:val="C00000"/>
                <w:kern w:val="2"/>
                <w:sz w:val="20"/>
                <w:szCs w:val="20"/>
              </w:rPr>
              <w:t>内</w:t>
            </w:r>
            <w:r>
              <w:rPr>
                <w:rFonts w:ascii="宋体" w:hAnsi="宋体"/>
                <w:kern w:val="2"/>
                <w:sz w:val="20"/>
                <w:szCs w:val="20"/>
              </w:rPr>
              <w:t>到货</w:t>
            </w:r>
            <w:r>
              <w:rPr>
                <w:rFonts w:hint="eastAsia" w:ascii="宋体" w:hAnsi="宋体"/>
                <w:kern w:val="2"/>
                <w:sz w:val="20"/>
                <w:szCs w:val="20"/>
              </w:rPr>
              <w:t>、</w:t>
            </w:r>
            <w:r>
              <w:rPr>
                <w:rFonts w:ascii="宋体" w:hAnsi="宋体"/>
                <w:kern w:val="2"/>
                <w:sz w:val="20"/>
                <w:szCs w:val="20"/>
              </w:rPr>
              <w:t>安装</w:t>
            </w:r>
            <w:r>
              <w:rPr>
                <w:rFonts w:hint="eastAsia" w:ascii="宋体" w:hAnsi="宋体"/>
                <w:kern w:val="2"/>
                <w:sz w:val="20"/>
                <w:szCs w:val="20"/>
              </w:rPr>
              <w:t>、</w:t>
            </w:r>
            <w:r>
              <w:rPr>
                <w:rFonts w:ascii="宋体" w:hAnsi="宋体"/>
                <w:kern w:val="2"/>
                <w:sz w:val="20"/>
                <w:szCs w:val="20"/>
              </w:rPr>
              <w:t>调试完毕</w:t>
            </w:r>
          </w:p>
        </w:tc>
        <w:tc>
          <w:tcPr>
            <w:tcW w:w="2176" w:type="dxa"/>
            <w:vMerge w:val="restart"/>
            <w:vAlign w:val="center"/>
          </w:tcPr>
          <w:p w14:paraId="50698399">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lang w:val="en-US" w:eastAsia="zh-CN"/>
              </w:rPr>
            </w:pPr>
            <w:r>
              <w:rPr>
                <w:rFonts w:hint="eastAsia" w:ascii="宋体" w:hAnsi="宋体"/>
                <w:color w:val="000000"/>
                <w:spacing w:val="-6"/>
                <w:szCs w:val="21"/>
                <w:highlight w:val="none"/>
                <w:lang w:val="en-US" w:eastAsia="zh-CN"/>
              </w:rPr>
              <w:t>298000</w:t>
            </w:r>
            <w:r>
              <w:rPr>
                <w:rFonts w:hint="eastAsia" w:ascii="宋体" w:hAnsi="宋体"/>
                <w:color w:val="000000"/>
                <w:spacing w:val="-6"/>
                <w:szCs w:val="21"/>
                <w:highlight w:val="none"/>
              </w:rPr>
              <w:t>元</w:t>
            </w:r>
          </w:p>
        </w:tc>
      </w:tr>
      <w:tr w14:paraId="67E4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tcPr>
          <w:p w14:paraId="38003F64">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rPr>
            </w:pPr>
            <w:r>
              <w:rPr>
                <w:rFonts w:hint="eastAsia" w:asciiTheme="minorEastAsia" w:hAnsiTheme="minorEastAsia" w:eastAsiaTheme="minorEastAsia" w:cstheme="minorEastAsia"/>
                <w:b w:val="0"/>
                <w:bCs w:val="0"/>
                <w:color w:val="000000"/>
                <w:sz w:val="20"/>
                <w:szCs w:val="20"/>
              </w:rPr>
              <w:t>2</w:t>
            </w:r>
          </w:p>
        </w:tc>
        <w:tc>
          <w:tcPr>
            <w:tcW w:w="1628" w:type="dxa"/>
          </w:tcPr>
          <w:p w14:paraId="5676CE7B">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Hans"/>
              </w:rPr>
            </w:pPr>
            <w:r>
              <w:rPr>
                <w:rFonts w:hint="eastAsia" w:asciiTheme="minorEastAsia" w:hAnsiTheme="minorEastAsia" w:eastAsiaTheme="minorEastAsia" w:cstheme="minorEastAsia"/>
                <w:b w:val="0"/>
                <w:bCs w:val="0"/>
                <w:color w:val="000000"/>
                <w:sz w:val="20"/>
                <w:szCs w:val="20"/>
                <w:lang w:val="en-US" w:eastAsia="zh-Hans"/>
              </w:rPr>
              <w:t>移动端</w:t>
            </w:r>
            <w:r>
              <w:rPr>
                <w:rFonts w:hint="eastAsia" w:asciiTheme="minorEastAsia" w:hAnsiTheme="minorEastAsia" w:eastAsiaTheme="minorEastAsia" w:cstheme="minorEastAsia"/>
                <w:b w:val="0"/>
                <w:bCs w:val="0"/>
                <w:color w:val="000000"/>
                <w:sz w:val="20"/>
                <w:szCs w:val="20"/>
                <w:lang w:eastAsia="zh-Hans"/>
              </w:rPr>
              <w:t>PDA</w:t>
            </w:r>
            <w:r>
              <w:rPr>
                <w:rFonts w:hint="eastAsia" w:asciiTheme="minorEastAsia" w:hAnsiTheme="minorEastAsia" w:eastAsiaTheme="minorEastAsia" w:cstheme="minorEastAsia"/>
                <w:b w:val="0"/>
                <w:bCs w:val="0"/>
                <w:color w:val="000000"/>
                <w:sz w:val="20"/>
                <w:szCs w:val="20"/>
                <w:lang w:val="en-US" w:eastAsia="zh-Hans"/>
              </w:rPr>
              <w:t>设备</w:t>
            </w:r>
          </w:p>
        </w:tc>
        <w:tc>
          <w:tcPr>
            <w:tcW w:w="2409" w:type="dxa"/>
          </w:tcPr>
          <w:p w14:paraId="4C48ABDA">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5</w:t>
            </w:r>
            <w:r>
              <w:rPr>
                <w:rFonts w:hint="eastAsia" w:asciiTheme="minorEastAsia" w:hAnsiTheme="minorEastAsia" w:eastAsiaTheme="minorEastAsia" w:cstheme="minorEastAsia"/>
                <w:b w:val="0"/>
                <w:bCs w:val="0"/>
                <w:color w:val="000000"/>
                <w:sz w:val="20"/>
                <w:szCs w:val="20"/>
                <w:lang w:val="en-US" w:eastAsia="zh-Hans"/>
              </w:rPr>
              <w:t>台</w:t>
            </w:r>
          </w:p>
        </w:tc>
        <w:tc>
          <w:tcPr>
            <w:tcW w:w="1657" w:type="dxa"/>
            <w:vMerge w:val="continue"/>
          </w:tcPr>
          <w:p w14:paraId="13495BDF">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c>
          <w:tcPr>
            <w:tcW w:w="2176" w:type="dxa"/>
            <w:vMerge w:val="continue"/>
          </w:tcPr>
          <w:p w14:paraId="0D3E1CC0">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r>
      <w:tr w14:paraId="4F88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tcPr>
          <w:p w14:paraId="0C9E2691">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3</w:t>
            </w:r>
          </w:p>
        </w:tc>
        <w:tc>
          <w:tcPr>
            <w:tcW w:w="1628" w:type="dxa"/>
          </w:tcPr>
          <w:p w14:paraId="62CCBFB9">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移动护理推车</w:t>
            </w:r>
          </w:p>
        </w:tc>
        <w:tc>
          <w:tcPr>
            <w:tcW w:w="2409" w:type="dxa"/>
          </w:tcPr>
          <w:p w14:paraId="222AF366">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1台</w:t>
            </w:r>
          </w:p>
        </w:tc>
        <w:tc>
          <w:tcPr>
            <w:tcW w:w="1657" w:type="dxa"/>
            <w:vMerge w:val="continue"/>
          </w:tcPr>
          <w:p w14:paraId="3D330013">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c>
          <w:tcPr>
            <w:tcW w:w="2176" w:type="dxa"/>
            <w:vMerge w:val="continue"/>
          </w:tcPr>
          <w:p w14:paraId="2D283A0D">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r>
      <w:tr w14:paraId="178D0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tcPr>
          <w:p w14:paraId="04C9C182">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4</w:t>
            </w:r>
          </w:p>
        </w:tc>
        <w:tc>
          <w:tcPr>
            <w:tcW w:w="1628" w:type="dxa"/>
          </w:tcPr>
          <w:p w14:paraId="7DCF2FE2">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移动查房推车</w:t>
            </w:r>
          </w:p>
        </w:tc>
        <w:tc>
          <w:tcPr>
            <w:tcW w:w="2409" w:type="dxa"/>
          </w:tcPr>
          <w:p w14:paraId="0D6D28A7">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1台</w:t>
            </w:r>
          </w:p>
        </w:tc>
        <w:tc>
          <w:tcPr>
            <w:tcW w:w="1657" w:type="dxa"/>
            <w:vMerge w:val="continue"/>
          </w:tcPr>
          <w:p w14:paraId="4A8711AF">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c>
          <w:tcPr>
            <w:tcW w:w="2176" w:type="dxa"/>
            <w:vMerge w:val="continue"/>
          </w:tcPr>
          <w:p w14:paraId="3304E2DD">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r>
      <w:tr w14:paraId="4AD50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tcPr>
          <w:p w14:paraId="77CD4098">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5</w:t>
            </w:r>
          </w:p>
        </w:tc>
        <w:tc>
          <w:tcPr>
            <w:tcW w:w="1628" w:type="dxa"/>
          </w:tcPr>
          <w:p w14:paraId="088C6F59">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标签打印机</w:t>
            </w:r>
          </w:p>
        </w:tc>
        <w:tc>
          <w:tcPr>
            <w:tcW w:w="2409" w:type="dxa"/>
          </w:tcPr>
          <w:p w14:paraId="2216E2E1">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2台</w:t>
            </w:r>
          </w:p>
        </w:tc>
        <w:tc>
          <w:tcPr>
            <w:tcW w:w="1657" w:type="dxa"/>
            <w:vMerge w:val="continue"/>
          </w:tcPr>
          <w:p w14:paraId="2D97501B">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c>
          <w:tcPr>
            <w:tcW w:w="2176" w:type="dxa"/>
            <w:vMerge w:val="continue"/>
          </w:tcPr>
          <w:p w14:paraId="417F451E">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r>
      <w:tr w14:paraId="766D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 w:type="dxa"/>
          </w:tcPr>
          <w:p w14:paraId="729ED111">
            <w:pPr>
              <w:autoSpaceDE w:val="0"/>
              <w:autoSpaceDN w:val="0"/>
              <w:adjustRightInd w:val="0"/>
              <w:spacing w:line="360" w:lineRule="auto"/>
              <w:jc w:val="center"/>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6</w:t>
            </w:r>
          </w:p>
        </w:tc>
        <w:tc>
          <w:tcPr>
            <w:tcW w:w="1628" w:type="dxa"/>
          </w:tcPr>
          <w:p w14:paraId="6EFD285E">
            <w:pPr>
              <w:autoSpaceDE w:val="0"/>
              <w:autoSpaceDN w:val="0"/>
              <w:adjustRightInd w:val="0"/>
              <w:spacing w:line="360" w:lineRule="auto"/>
              <w:rPr>
                <w:rFonts w:hint="default"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系统对接</w:t>
            </w:r>
          </w:p>
        </w:tc>
        <w:tc>
          <w:tcPr>
            <w:tcW w:w="2409" w:type="dxa"/>
          </w:tcPr>
          <w:p w14:paraId="1B0CDD54">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与医院现有his及后续升级his接口费用</w:t>
            </w:r>
          </w:p>
        </w:tc>
        <w:tc>
          <w:tcPr>
            <w:tcW w:w="1657" w:type="dxa"/>
            <w:vMerge w:val="continue"/>
          </w:tcPr>
          <w:p w14:paraId="189732DE">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c>
          <w:tcPr>
            <w:tcW w:w="2176" w:type="dxa"/>
            <w:vMerge w:val="continue"/>
          </w:tcPr>
          <w:p w14:paraId="71F9B3B9">
            <w:pPr>
              <w:autoSpaceDE w:val="0"/>
              <w:autoSpaceDN w:val="0"/>
              <w:adjustRightInd w:val="0"/>
              <w:spacing w:line="360" w:lineRule="auto"/>
              <w:rPr>
                <w:rFonts w:hint="eastAsia" w:asciiTheme="minorEastAsia" w:hAnsiTheme="minorEastAsia" w:eastAsiaTheme="minorEastAsia" w:cstheme="minorEastAsia"/>
                <w:b w:val="0"/>
                <w:bCs w:val="0"/>
                <w:color w:val="000000"/>
                <w:sz w:val="20"/>
                <w:szCs w:val="20"/>
                <w:lang w:val="en-US" w:eastAsia="zh-CN"/>
              </w:rPr>
            </w:pPr>
          </w:p>
        </w:tc>
      </w:tr>
    </w:tbl>
    <w:p w14:paraId="5062EE23">
      <w:pPr>
        <w:numPr>
          <w:ilvl w:val="0"/>
          <w:numId w:val="10"/>
        </w:numPr>
        <w:spacing w:line="360" w:lineRule="auto"/>
        <w:ind w:firstLine="562"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技术及服务要求（主要采购内容）</w:t>
      </w:r>
      <w:r>
        <w:rPr>
          <w:rFonts w:hint="eastAsia" w:asciiTheme="minorEastAsia" w:hAnsiTheme="minorEastAsia" w:eastAsiaTheme="minorEastAsia" w:cstheme="minorEastAsia"/>
          <w:color w:val="000000"/>
          <w:sz w:val="28"/>
          <w:szCs w:val="28"/>
        </w:rPr>
        <w:t>：</w:t>
      </w:r>
    </w:p>
    <w:p w14:paraId="69FF98A6">
      <w:pPr>
        <w:bidi w:val="0"/>
        <w:rPr>
          <w:rFonts w:hint="eastAsia"/>
        </w:rPr>
      </w:pPr>
      <w:bookmarkStart w:id="101" w:name="_Toc30364"/>
      <w:r>
        <w:rPr>
          <w:rFonts w:hint="eastAsia"/>
          <w:lang w:val="en-US" w:eastAsia="zh-CN"/>
        </w:rPr>
        <w:t>4.1</w:t>
      </w:r>
      <w:r>
        <w:rPr>
          <w:rFonts w:hint="eastAsia"/>
          <w:lang w:val="en-US" w:eastAsia="zh-Hans"/>
        </w:rPr>
        <w:t>移动护理软件系统</w:t>
      </w:r>
      <w:r>
        <w:rPr>
          <w:rFonts w:hint="eastAsia"/>
        </w:rPr>
        <w:t>功能清单</w:t>
      </w:r>
      <w:bookmarkEnd w:id="101"/>
    </w:p>
    <w:p w14:paraId="20BE9CFA">
      <w:pPr>
        <w:ind w:left="0" w:leftChars="0" w:firstLine="0" w:firstLineChars="0"/>
        <w:rPr>
          <w:rFonts w:hint="eastAsia" w:ascii="宋体" w:hAnsi="宋体" w:eastAsia="宋体" w:cs="宋体"/>
          <w:color w:val="auto"/>
        </w:rPr>
      </w:pPr>
    </w:p>
    <w:tbl>
      <w:tblPr>
        <w:tblStyle w:val="24"/>
        <w:tblW w:w="817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330"/>
        <w:gridCol w:w="4797"/>
        <w:gridCol w:w="643"/>
        <w:gridCol w:w="676"/>
      </w:tblGrid>
      <w:tr w14:paraId="5729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479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8D4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功能点</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3B00">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详细描述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B26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PC端</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55E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PDA端</w:t>
            </w:r>
          </w:p>
        </w:tc>
      </w:tr>
      <w:tr w14:paraId="3C53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4686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患者综合管理应用</w:t>
            </w:r>
          </w:p>
        </w:tc>
      </w:tr>
      <w:tr w14:paraId="4EAA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55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DB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患者基本信息</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DAF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显示所选中的患者基本信息，包括姓名、性别、护理级别、联系方式、住址、身份证号、主治医生、诊断、饮食、费用等。（所显示信息受his现有信息的限制）</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8B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B3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89A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59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5B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移动端-病区患者一览表</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43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用户登陆移动设备后，可以根据所属护理单元查看在区患者。因设备界面所限，本界面使用数据行的形式显示：患者姓名、床号、护理级别和是否体温过高。在权限较高的用户登陆时，可以进行护理单元的选择。</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5678">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D0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C823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87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B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PC端-病区患者床位一览表</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D75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户登陆护理系统PC端后，可以根据所属护理单元查看在区患者。在权限较高的用户登陆时，可以进行护理单元的选择。在本界面上，可以用床位卡的形式表现：姓名、性别、床号、护理级别、是否体温过高和待进行手术。（手术相关信息需手术预约系统对接，或者从手术医嘱接口获取）</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5B6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8C97">
            <w:pPr>
              <w:ind w:left="0" w:leftChars="0" w:firstLine="0" w:firstLineChars="0"/>
              <w:jc w:val="center"/>
              <w:rPr>
                <w:rFonts w:hint="eastAsia" w:ascii="宋体" w:hAnsi="宋体" w:eastAsia="宋体" w:cs="宋体"/>
                <w:i w:val="0"/>
                <w:iCs w:val="0"/>
                <w:color w:val="auto"/>
                <w:sz w:val="20"/>
                <w:szCs w:val="20"/>
                <w:u w:val="none"/>
              </w:rPr>
            </w:pPr>
          </w:p>
        </w:tc>
      </w:tr>
      <w:tr w14:paraId="00FF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AA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4E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腕带扫描识别</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53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患者扫描识别，用户（护理人员）使用移动设备扫描患者腕带条码后，移动设备界面切换到患者基本信息一栏。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22BE">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FB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883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32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C2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患者分组管理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B74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将本病区患者分配给相应责任护士（在移动、PC终端上需设置相应权限）。护士使用PDA时可以选择自己的责任患者进行查看。</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41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AB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1C5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24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8E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患者流转跟踪</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15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支持患者的床位、各类事件的流转信息，及时记录和跟踪患者在医院关键事件的流转（入院、手术、转科等）信息。</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B9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98B3">
            <w:pPr>
              <w:ind w:left="0" w:leftChars="0" w:firstLine="0" w:firstLineChars="0"/>
              <w:jc w:val="center"/>
              <w:rPr>
                <w:rFonts w:hint="eastAsia" w:ascii="宋体" w:hAnsi="宋体" w:eastAsia="宋体" w:cs="宋体"/>
                <w:i w:val="0"/>
                <w:iCs w:val="0"/>
                <w:color w:val="auto"/>
                <w:sz w:val="20"/>
                <w:szCs w:val="20"/>
                <w:u w:val="none"/>
              </w:rPr>
            </w:pPr>
          </w:p>
        </w:tc>
      </w:tr>
      <w:tr w14:paraId="7DE3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6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B1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腕带打印</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157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患者腕带打印，用以标示患者身份；有出入院处全院打印和病区内补打两种模式。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56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079E">
            <w:pPr>
              <w:ind w:left="0" w:leftChars="0" w:firstLine="0" w:firstLineChars="0"/>
              <w:jc w:val="center"/>
              <w:rPr>
                <w:rFonts w:hint="eastAsia" w:ascii="宋体" w:hAnsi="宋体" w:eastAsia="宋体" w:cs="宋体"/>
                <w:i w:val="0"/>
                <w:iCs w:val="0"/>
                <w:color w:val="auto"/>
                <w:sz w:val="20"/>
                <w:szCs w:val="20"/>
                <w:u w:val="none"/>
              </w:rPr>
            </w:pPr>
          </w:p>
        </w:tc>
      </w:tr>
      <w:tr w14:paraId="0B144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0A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93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床头卡/床位卡打印</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85F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打印患者床头卡，主要根据等级护理做护理巡视及床头识别。</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0A8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B65D">
            <w:pPr>
              <w:ind w:left="0" w:leftChars="0" w:firstLine="0" w:firstLineChars="0"/>
              <w:jc w:val="center"/>
              <w:rPr>
                <w:rFonts w:hint="eastAsia" w:ascii="宋体" w:hAnsi="宋体" w:eastAsia="宋体" w:cs="宋体"/>
                <w:i w:val="0"/>
                <w:iCs w:val="0"/>
                <w:color w:val="auto"/>
                <w:sz w:val="20"/>
                <w:szCs w:val="20"/>
                <w:u w:val="none"/>
              </w:rPr>
            </w:pPr>
          </w:p>
        </w:tc>
      </w:tr>
      <w:tr w14:paraId="70C1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69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D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等级护理巡视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74C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患者出入病区进行扫描登记以便追踪患者情况。</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978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0C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F23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A1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7F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扫码登录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1E9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支持扫描工牌二维码信息登录系统</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1CD5">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97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EA11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B561">
            <w:pPr>
              <w:ind w:left="0" w:leftChars="0" w:firstLine="0" w:firstLineChars="0"/>
              <w:jc w:val="center"/>
              <w:rPr>
                <w:rFonts w:hint="eastAsia" w:ascii="宋体" w:hAnsi="宋体" w:eastAsia="宋体" w:cs="宋体"/>
                <w:b/>
                <w:bCs/>
                <w:i w:val="0"/>
                <w:iCs w:val="0"/>
                <w:color w:val="auto"/>
                <w:sz w:val="20"/>
                <w:szCs w:val="20"/>
                <w:u w:val="none"/>
              </w:rPr>
            </w:pPr>
          </w:p>
        </w:tc>
        <w:tc>
          <w:tcPr>
            <w:tcW w:w="7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BABB6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护理电子病历应用</w:t>
            </w:r>
          </w:p>
        </w:tc>
      </w:tr>
      <w:tr w14:paraId="6EF8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EB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1B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入院评估单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9A3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患者住院期间《每入院估单》相关信息的录入、修改、预览、打印，结构化文书操作，可配置，符合国家护理电子病历文书标准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C7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05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771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25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56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一般护理记录单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7F1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支持患者住院期间《一般护理记录单》相关信息的录入、编辑、修改、打印，结构化文书操作，可配置，符合国家护理电子病历文书标准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98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3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620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C3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A8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出入量单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0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患者住院期间《出入量》相关信息的录入、修改、预览、打印，系统自动计算12h，24h出入量，讲医嘱信息导入出入量单，出入量信息导入至体温单，结构化文书操作，可配置，符合等级医院评审标准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A64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80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83E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DC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A80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皮试记录单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97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患者住院期间皮试结果信息的录入、修改，预览，打印，支持皮试医嘱执行后自动记录皮试结果</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82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1C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6EC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2F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56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A5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患者住院期间《血糖单》文书信息的录入、删除、修改、预览、打印 注：文书不涉及不包含血糖批量录入功能</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49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04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EEB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38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5D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BRADEN评分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E0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患者住院期间BRADEN评分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6E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04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9F7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F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7D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疼痛评分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BDE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患者住院期间疼痛评分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58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7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CE8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7A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79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跌倒/坠床评分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0E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患者住院期间跌倒/坠床评分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F5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48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4CE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E0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C3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营养评估</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5F6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患者住院期间的营养评分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34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F9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A5A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10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0C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入院告知书</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DF8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根据医院相关规定，提供患者入院告知书</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63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9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100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CE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F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压疮告知书</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71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根据压疮评分，提供患者压疮告知书</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18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91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479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1A4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67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坠床跌倒告知书</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8CB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根据跌倒评分，提供患者坠床跌倒告知书</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F0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BF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85D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B2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56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疼痛告知书</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A2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根据疼痛评分，提供患者疼痛告知书</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CF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FE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63D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25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E9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评分趋势图</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E2E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常用评分文书的评分趋势图显示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35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D6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3D3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23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FE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特殊符号</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BEF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支持特殊符号录入</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46E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30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B1C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53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0B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护理模板</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660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按病区配置通用护理模板描述内容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56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8A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9F3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F1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72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综合导入</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964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支持导入体征信息、医嘱执行信息、特殊符号、护理模板、检验信息、检查信息到护理记录单中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67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902">
            <w:pPr>
              <w:ind w:left="0" w:leftChars="0" w:firstLine="0" w:firstLineChars="0"/>
              <w:jc w:val="center"/>
              <w:rPr>
                <w:rFonts w:hint="eastAsia" w:ascii="宋体" w:hAnsi="宋体" w:eastAsia="宋体" w:cs="宋体"/>
                <w:i w:val="0"/>
                <w:iCs w:val="0"/>
                <w:color w:val="auto"/>
                <w:sz w:val="20"/>
                <w:szCs w:val="20"/>
                <w:u w:val="none"/>
              </w:rPr>
            </w:pPr>
          </w:p>
        </w:tc>
      </w:tr>
      <w:tr w14:paraId="50DB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191CA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医嘱执行应用</w:t>
            </w:r>
          </w:p>
        </w:tc>
      </w:tr>
      <w:tr w14:paraId="37B5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A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8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新医嘱查看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CCA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在护理系统的pc端的病人一览界面中，可以在医生下达新医嘱后在床位卡上进行提示。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48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B7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CD1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85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4B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医嘱患者待办查询</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568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患者详情支持查看当前患者的医嘱待办信息，并可以点击“更多”查看筛选医嘱。</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F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03E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80D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CD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74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新医嘱查看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449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在护理系统的pc端的病人一览界面中，可以在医生下达新医嘱后在床位卡上进行提示。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586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9CC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4A2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31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44C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医嘱执行记录</w:t>
            </w:r>
          </w:p>
        </w:tc>
        <w:tc>
          <w:tcPr>
            <w:tcW w:w="4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E87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APP支持查看当个患者和病区下的医嘱执行情况，包括暂停，继续，终止，录入滴速和异常情况</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34E1">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66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5984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9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C8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护理巡视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AA1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巡视支持查看上次巡视时间，当日巡视次数</w:t>
            </w:r>
          </w:p>
          <w:p w14:paraId="09EA901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巡视记录护士长和护理部支持修改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16F1">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739E">
            <w:pPr>
              <w:ind w:left="0" w:leftChars="0" w:firstLine="0" w:firstLineChars="0"/>
              <w:jc w:val="center"/>
              <w:rPr>
                <w:rFonts w:hint="eastAsia" w:ascii="宋体" w:hAnsi="宋体" w:eastAsia="宋体" w:cs="宋体"/>
                <w:i w:val="0"/>
                <w:iCs w:val="0"/>
                <w:color w:val="auto"/>
                <w:sz w:val="20"/>
                <w:szCs w:val="20"/>
                <w:u w:val="none"/>
              </w:rPr>
            </w:pPr>
          </w:p>
        </w:tc>
      </w:tr>
      <w:tr w14:paraId="59A3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0479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输液医嘱执行</w:t>
            </w:r>
          </w:p>
        </w:tc>
      </w:tr>
      <w:tr w14:paraId="3B2F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4C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EA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拆分输液瓶签打印</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FA6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区配液的模式中，护理系统PC端可以和住院电子医嘱对接，按给定的时间频度和医嘱有效期，将医嘱按照频次拆分后，产生输液类医嘱的瓶签。瓶签信息包括：床号、病人姓名、用药方式、频度代码、用药日期、当天第几次用药、药物名称、剂量、单位、规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BF6A">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A2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F4A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D1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F1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备药扫描</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F6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病人输液用药成组药品的扫描。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4CE">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5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555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A8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D5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输液配药复核扫描</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988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输液配药的复核扫描操作。</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F6E9">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2B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536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33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E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护士站收药核对</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E5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护理人员对病人输液用药成组药品的扫描。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F405">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01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A56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D6B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1E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输液用药核对</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65A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人员在输液类医嘱执行前首先扫描输液瓶签上的条码，再扫描患者腕带条码，当两者匹配后继续用药（同时记录用药时间和用药人）；如不匹配进行提醒。推荐在输液的开始和技术均进行扫描，数字化记录两者的真实时间。</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BA58">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5D6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D32B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E4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10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原始医嘱查看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F0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查看医生在电子医生站中下达的原始医嘱。</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2C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CF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871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89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6F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医嘱执行记录查看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0C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在PC和移动端查看护士对于病人医嘱执行的相关记录，用于责任追溯（包括：已执行、未执行等医嘱查阅）。</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5D1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6D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510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2A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49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医嘱执行巡视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6C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对执行用药患者情况的查看及一般情况的基本操作，包括暂停，继续，终止，录入滴速和异常情况。</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B994">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945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ADE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7B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CD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输液巡视单查询、打印</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67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按照医嘱对患者输液用药进行输液巡视单的打印。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83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9381">
            <w:pPr>
              <w:ind w:left="0" w:leftChars="0" w:firstLine="0" w:firstLineChars="0"/>
              <w:jc w:val="center"/>
              <w:rPr>
                <w:rFonts w:hint="eastAsia" w:ascii="宋体" w:hAnsi="宋体" w:eastAsia="宋体" w:cs="宋体"/>
                <w:i w:val="0"/>
                <w:iCs w:val="0"/>
                <w:color w:val="auto"/>
                <w:sz w:val="20"/>
                <w:szCs w:val="20"/>
                <w:u w:val="none"/>
              </w:rPr>
            </w:pPr>
          </w:p>
        </w:tc>
      </w:tr>
      <w:tr w14:paraId="332C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E6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4D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医嘱补执行</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A1B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因某种原因（比如手术室外出用药、血透室用药等），护士对病人用药未能通过PDA执行，在PC端进行补录。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1C1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C88A">
            <w:pPr>
              <w:ind w:left="0" w:leftChars="0" w:firstLine="0" w:firstLineChars="0"/>
              <w:jc w:val="center"/>
              <w:rPr>
                <w:rFonts w:hint="eastAsia" w:ascii="宋体" w:hAnsi="宋体" w:eastAsia="宋体" w:cs="宋体"/>
                <w:i w:val="0"/>
                <w:iCs w:val="0"/>
                <w:color w:val="auto"/>
                <w:sz w:val="20"/>
                <w:szCs w:val="20"/>
                <w:u w:val="none"/>
              </w:rPr>
            </w:pPr>
          </w:p>
        </w:tc>
      </w:tr>
      <w:tr w14:paraId="08E9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80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6F3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szCs w:val="21"/>
              </w:rPr>
              <w:t>▲</w:t>
            </w:r>
            <w:r>
              <w:rPr>
                <w:rFonts w:hint="eastAsia" w:ascii="宋体" w:hAnsi="宋体" w:eastAsia="宋体" w:cs="宋体"/>
                <w:i w:val="0"/>
                <w:iCs w:val="0"/>
                <w:color w:val="auto"/>
                <w:kern w:val="0"/>
                <w:sz w:val="20"/>
                <w:szCs w:val="20"/>
                <w:u w:val="none"/>
                <w:lang w:val="en-US" w:eastAsia="zh-CN" w:bidi="ar"/>
              </w:rPr>
              <w:t>执行提醒</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AAE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输液医嘱执行结果提醒。</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07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69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D79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72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1B2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输液执行单查询、打印</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5B7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按照医嘱对患者输液用药进行输液执行单的查询、打印。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9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6028">
            <w:pPr>
              <w:ind w:left="0" w:leftChars="0" w:firstLine="0" w:firstLineChars="0"/>
              <w:jc w:val="center"/>
              <w:rPr>
                <w:rFonts w:hint="eastAsia" w:ascii="宋体" w:hAnsi="宋体" w:eastAsia="宋体" w:cs="宋体"/>
                <w:i w:val="0"/>
                <w:iCs w:val="0"/>
                <w:color w:val="auto"/>
                <w:sz w:val="20"/>
                <w:szCs w:val="20"/>
                <w:u w:val="none"/>
              </w:rPr>
            </w:pPr>
          </w:p>
        </w:tc>
      </w:tr>
      <w:tr w14:paraId="44E8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78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A5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执行结果回写</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B51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将输液医嘱执行结果回写至HIS或电子病历系统中。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1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2DC0">
            <w:pPr>
              <w:ind w:left="0" w:leftChars="0" w:firstLine="0" w:firstLineChars="0"/>
              <w:jc w:val="center"/>
              <w:rPr>
                <w:rFonts w:hint="eastAsia" w:ascii="宋体" w:hAnsi="宋体" w:eastAsia="宋体" w:cs="宋体"/>
                <w:i w:val="0"/>
                <w:iCs w:val="0"/>
                <w:color w:val="auto"/>
                <w:sz w:val="20"/>
                <w:szCs w:val="20"/>
                <w:u w:val="none"/>
              </w:rPr>
            </w:pPr>
          </w:p>
        </w:tc>
      </w:tr>
      <w:tr w14:paraId="5CB0F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B2556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非输液医嘱执行</w:t>
            </w:r>
          </w:p>
        </w:tc>
      </w:tr>
      <w:tr w14:paraId="3F59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36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642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口服药用闭环</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3A79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护理人员在口服药医嘱执行前首先扫描口服药签上的条码，再扫描病人腕带条码，当两者匹配后继续用药（同时记录用药时间和用药人）；如不匹配进行提醒。（由院方协调包药机厂商与投标商完成标准接口）</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195B">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E4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C783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0C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67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标本采集闭环</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769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样本采集时病人身份的核对，完成采集后交接给护工扫描核对，检验科接收样本。记录各个环节执行人及执行时间，支持在PC端追溯过程的查询统计及报表打印。（由院方协调HIS或LIS开发商与投标商完成标准接口）</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2915">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42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844B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5D4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E4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皮试医嘱流程闭环</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202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皮试流程执行及皮试结果输入，执行和结束支持双人核对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256">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D0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05E7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A9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4C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护理医嘱闭环</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07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护理人员扫描患者腕带，列出该患者需要执行的护理医嘱（小治疗），护理人员点选其中一条，表明已经执行，可计入工作量。（护理医嘱一般不打印条码）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D070">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F6A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558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6B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E4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输血医嘱闭环</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DB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护理人员在血液类医嘱执行前首先扫描输血药袋上的条码，再扫描病人腕带条码，当两者匹配后继续输血（同时记录输血时间和输血人）；如不匹配进行提醒。（如果医院由此需要可执行闭环）</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D4D0">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0D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F2B8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1B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AC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标本采集记录单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4D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根据标本采集流程（采集、送检、接收）生成可追溯的采集记录，可根据不同查询条件进行记录查询及标本采集执行单的打印。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1B65">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4D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CD3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B6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CF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输血执行单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1B8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根据输血执行记录生成输液执行单，可按不同条件进行查询、打印；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873D">
            <w:pPr>
              <w:ind w:left="0" w:leftChars="0" w:firstLine="0" w:firstLineChars="0"/>
              <w:jc w:val="center"/>
              <w:rPr>
                <w:rFonts w:hint="eastAsia" w:ascii="宋体" w:hAnsi="宋体" w:eastAsia="宋体" w:cs="宋体"/>
                <w:i w:val="0"/>
                <w:iCs w:val="0"/>
                <w:color w:val="auto"/>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138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5EFC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31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838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治疗单查询、打印</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A0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支持针剂、口服、护理医嘱执行查询、打印。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458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4ED3">
            <w:pPr>
              <w:ind w:left="0" w:leftChars="0" w:firstLine="0" w:firstLineChars="0"/>
              <w:jc w:val="center"/>
              <w:rPr>
                <w:rFonts w:hint="eastAsia" w:ascii="宋体" w:hAnsi="宋体" w:eastAsia="宋体" w:cs="宋体"/>
                <w:i w:val="0"/>
                <w:iCs w:val="0"/>
                <w:color w:val="auto"/>
                <w:sz w:val="20"/>
                <w:szCs w:val="20"/>
                <w:u w:val="none"/>
              </w:rPr>
            </w:pPr>
          </w:p>
        </w:tc>
      </w:tr>
      <w:tr w14:paraId="56C1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9E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A5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采集信息回写</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CC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将标本采集信息回写到HIS或LIS系统中（由院方协调HIS或LIS开发商与投标商完成标准接口。</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8A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0B49">
            <w:pPr>
              <w:ind w:left="0" w:leftChars="0" w:firstLine="0" w:firstLineChars="0"/>
              <w:jc w:val="center"/>
              <w:rPr>
                <w:rFonts w:hint="eastAsia" w:ascii="宋体" w:hAnsi="宋体" w:eastAsia="宋体" w:cs="宋体"/>
                <w:i w:val="0"/>
                <w:iCs w:val="0"/>
                <w:color w:val="auto"/>
                <w:sz w:val="20"/>
                <w:szCs w:val="20"/>
                <w:u w:val="none"/>
              </w:rPr>
            </w:pPr>
          </w:p>
        </w:tc>
      </w:tr>
      <w:tr w14:paraId="4F33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FCA7D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全科生命体征管理</w:t>
            </w:r>
          </w:p>
        </w:tc>
      </w:tr>
      <w:tr w14:paraId="0470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D6E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41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szCs w:val="21"/>
              </w:rPr>
              <w:t>▲</w:t>
            </w:r>
            <w:r>
              <w:rPr>
                <w:rFonts w:hint="eastAsia" w:ascii="宋体" w:hAnsi="宋体" w:eastAsia="宋体" w:cs="宋体"/>
                <w:i w:val="0"/>
                <w:iCs w:val="0"/>
                <w:color w:val="auto"/>
                <w:kern w:val="0"/>
                <w:sz w:val="20"/>
                <w:szCs w:val="20"/>
                <w:u w:val="none"/>
                <w:lang w:val="en-US" w:eastAsia="zh-CN" w:bidi="ar"/>
              </w:rPr>
              <w:t>体征批量采集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AF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根据批量采集的的病人体征信息，并根据体征待测提醒列表，批量录入到系统中，生成体温单，并可进行体温单打印。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28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1F26">
            <w:pPr>
              <w:ind w:left="0" w:leftChars="0" w:firstLine="0" w:firstLineChars="0"/>
              <w:jc w:val="center"/>
              <w:rPr>
                <w:rFonts w:hint="eastAsia" w:ascii="宋体" w:hAnsi="宋体" w:eastAsia="宋体" w:cs="宋体"/>
                <w:i w:val="0"/>
                <w:iCs w:val="0"/>
                <w:color w:val="auto"/>
                <w:sz w:val="20"/>
                <w:szCs w:val="20"/>
                <w:u w:val="none"/>
              </w:rPr>
            </w:pPr>
          </w:p>
        </w:tc>
      </w:tr>
      <w:tr w14:paraId="1AEA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FC9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1F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szCs w:val="21"/>
              </w:rPr>
              <w:t>▲</w:t>
            </w:r>
            <w:r>
              <w:rPr>
                <w:rFonts w:hint="eastAsia" w:ascii="宋体" w:hAnsi="宋体" w:eastAsia="宋体" w:cs="宋体"/>
                <w:i w:val="0"/>
                <w:iCs w:val="0"/>
                <w:color w:val="auto"/>
                <w:kern w:val="0"/>
                <w:sz w:val="20"/>
                <w:szCs w:val="20"/>
                <w:u w:val="none"/>
                <w:lang w:val="en-US" w:eastAsia="zh-CN" w:bidi="ar"/>
              </w:rPr>
              <w:t>体征床旁采集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8FC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病人体征信息的床旁实时采集，采集体征信息包括:体温、脉搏、呼吸、心率、出入液量、血氧饱和度、疼痛、各种引流管、体重、各类住院事件。</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C0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34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3072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4B4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53A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体征信息查看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23D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PDA\PC端支持病人体征信息实时查看，可以选择过滤条件。</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160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71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1D9A4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22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20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体温单</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C4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体温单修改、预览、打印：针对录入的体征信息，按卫生部规定的体温单格式输出。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38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1B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4B36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5A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18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生命体征待测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F4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根据生命体征待测规则，在待测时间点提醒护士进行体征测量。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5A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72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2712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B5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21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生命体征对外接口</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F01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将相关数据传递到需要该数据的系统里（可通过视图、Webservices接口方式）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5B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1DC4">
            <w:pPr>
              <w:ind w:left="0" w:leftChars="0" w:firstLine="0" w:firstLineChars="0"/>
              <w:jc w:val="center"/>
              <w:rPr>
                <w:rFonts w:hint="eastAsia" w:ascii="宋体" w:hAnsi="宋体" w:eastAsia="宋体" w:cs="宋体"/>
                <w:i w:val="0"/>
                <w:iCs w:val="0"/>
                <w:color w:val="auto"/>
                <w:sz w:val="20"/>
                <w:szCs w:val="20"/>
                <w:u w:val="none"/>
              </w:rPr>
            </w:pPr>
          </w:p>
        </w:tc>
      </w:tr>
      <w:tr w14:paraId="45F8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2810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健康宣教应用</w:t>
            </w:r>
          </w:p>
        </w:tc>
      </w:tr>
      <w:tr w14:paraId="5813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60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1AE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患者健康宣教</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BA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患者&amp;家属健康宣教录入及宣教效果评价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EE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D2D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7B6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38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499D">
            <w:pPr>
              <w:ind w:left="0" w:leftChars="0" w:firstLine="0" w:firstLineChars="0"/>
              <w:jc w:val="center"/>
              <w:rPr>
                <w:rFonts w:hint="eastAsia" w:ascii="宋体" w:hAnsi="宋体" w:eastAsia="宋体" w:cs="宋体"/>
                <w:i w:val="0"/>
                <w:iCs w:val="0"/>
                <w:color w:val="auto"/>
                <w:sz w:val="20"/>
                <w:szCs w:val="20"/>
                <w:u w:val="none"/>
              </w:rPr>
            </w:pP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AFD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智能宣教待办任务生成</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17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A6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54A3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5A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244E">
            <w:pPr>
              <w:ind w:left="0" w:leftChars="0" w:firstLine="0" w:firstLineChars="0"/>
              <w:jc w:val="center"/>
              <w:rPr>
                <w:rFonts w:hint="eastAsia" w:ascii="宋体" w:hAnsi="宋体" w:eastAsia="宋体" w:cs="宋体"/>
                <w:i w:val="0"/>
                <w:iCs w:val="0"/>
                <w:color w:val="auto"/>
                <w:sz w:val="20"/>
                <w:szCs w:val="20"/>
                <w:u w:val="none"/>
              </w:rPr>
            </w:pP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36F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将患者的教育记录生成教育记录单并打印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BC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A87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6880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FB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1D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健康教育记录查看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A87E">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可在当前登录病区内患者信息面板中选择患者，展示当前患者所有教育记录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5D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3A0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r>
      <w:tr w14:paraId="7146E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DC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90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宣教课程维护</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F4E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后台维护医院筹备的课程，课程分为图文课程以及附件课程</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97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FB5A">
            <w:pPr>
              <w:ind w:left="0" w:leftChars="0" w:firstLine="0" w:firstLineChars="0"/>
              <w:jc w:val="center"/>
              <w:rPr>
                <w:rFonts w:hint="eastAsia" w:ascii="宋体" w:hAnsi="宋体" w:eastAsia="宋体" w:cs="宋体"/>
                <w:i w:val="0"/>
                <w:iCs w:val="0"/>
                <w:color w:val="auto"/>
                <w:sz w:val="20"/>
                <w:szCs w:val="20"/>
                <w:u w:val="none"/>
              </w:rPr>
            </w:pPr>
          </w:p>
        </w:tc>
      </w:tr>
      <w:tr w14:paraId="413A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C181A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出院患者归档应用</w:t>
            </w:r>
          </w:p>
        </w:tc>
      </w:tr>
      <w:tr w14:paraId="0836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48B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62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归档类型配置</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915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对需要归档的内容进行设置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55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6E2E">
            <w:pPr>
              <w:ind w:left="0" w:leftChars="0" w:firstLine="0" w:firstLineChars="0"/>
              <w:jc w:val="center"/>
              <w:rPr>
                <w:rFonts w:hint="eastAsia" w:ascii="宋体" w:hAnsi="宋体" w:eastAsia="宋体" w:cs="宋体"/>
                <w:i w:val="0"/>
                <w:iCs w:val="0"/>
                <w:color w:val="auto"/>
                <w:sz w:val="20"/>
                <w:szCs w:val="20"/>
                <w:u w:val="none"/>
              </w:rPr>
            </w:pPr>
          </w:p>
        </w:tc>
      </w:tr>
      <w:tr w14:paraId="333ED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5D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6E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出院手动归档</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848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对出院病人手动归档</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3C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2355">
            <w:pPr>
              <w:ind w:left="0" w:leftChars="0" w:firstLine="0" w:firstLineChars="0"/>
              <w:jc w:val="center"/>
              <w:rPr>
                <w:rFonts w:hint="eastAsia" w:ascii="宋体" w:hAnsi="宋体" w:eastAsia="宋体" w:cs="宋体"/>
                <w:i w:val="0"/>
                <w:iCs w:val="0"/>
                <w:color w:val="auto"/>
                <w:sz w:val="20"/>
                <w:szCs w:val="20"/>
                <w:u w:val="none"/>
              </w:rPr>
            </w:pPr>
          </w:p>
        </w:tc>
      </w:tr>
      <w:tr w14:paraId="77E5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27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6A4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出院自动归档</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57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对出院病人定期自动归档</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DA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3272">
            <w:pPr>
              <w:ind w:left="0" w:leftChars="0" w:firstLine="0" w:firstLineChars="0"/>
              <w:jc w:val="center"/>
              <w:rPr>
                <w:rFonts w:hint="eastAsia" w:ascii="宋体" w:hAnsi="宋体" w:eastAsia="宋体" w:cs="宋体"/>
                <w:i w:val="0"/>
                <w:iCs w:val="0"/>
                <w:color w:val="auto"/>
                <w:sz w:val="20"/>
                <w:szCs w:val="20"/>
                <w:u w:val="none"/>
              </w:rPr>
            </w:pPr>
          </w:p>
        </w:tc>
      </w:tr>
      <w:tr w14:paraId="6C26C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64357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统计分析应用</w:t>
            </w:r>
          </w:p>
        </w:tc>
      </w:tr>
      <w:tr w14:paraId="6A52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84B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EE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患者信息统计</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159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病区、全院患者信息统计情况</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30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21B">
            <w:pPr>
              <w:ind w:left="0" w:leftChars="0" w:firstLine="0" w:firstLineChars="0"/>
              <w:jc w:val="center"/>
              <w:rPr>
                <w:rFonts w:hint="eastAsia" w:ascii="宋体" w:hAnsi="宋体" w:eastAsia="宋体" w:cs="宋体"/>
                <w:i w:val="0"/>
                <w:iCs w:val="0"/>
                <w:color w:val="auto"/>
                <w:sz w:val="20"/>
                <w:szCs w:val="20"/>
                <w:u w:val="none"/>
              </w:rPr>
            </w:pPr>
          </w:p>
        </w:tc>
      </w:tr>
      <w:tr w14:paraId="6E60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B0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BC3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异常统计分析</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DB8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体征异常统计分析</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FD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8D4">
            <w:pPr>
              <w:ind w:left="0" w:leftChars="0" w:firstLine="0" w:firstLineChars="0"/>
              <w:jc w:val="center"/>
              <w:rPr>
                <w:rFonts w:hint="eastAsia" w:ascii="宋体" w:hAnsi="宋体" w:eastAsia="宋体" w:cs="宋体"/>
                <w:i w:val="0"/>
                <w:iCs w:val="0"/>
                <w:color w:val="auto"/>
                <w:sz w:val="20"/>
                <w:szCs w:val="20"/>
                <w:u w:val="none"/>
              </w:rPr>
            </w:pPr>
          </w:p>
        </w:tc>
      </w:tr>
      <w:tr w14:paraId="66F8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C6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E5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工作量统计</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CE6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工作量统计，医嘱执行率、文书书写率统计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44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3F72">
            <w:pPr>
              <w:ind w:left="0" w:leftChars="0" w:firstLine="0" w:firstLineChars="0"/>
              <w:jc w:val="center"/>
              <w:rPr>
                <w:rFonts w:hint="eastAsia" w:ascii="宋体" w:hAnsi="宋体" w:eastAsia="宋体" w:cs="宋体"/>
                <w:i w:val="0"/>
                <w:iCs w:val="0"/>
                <w:color w:val="auto"/>
                <w:sz w:val="20"/>
                <w:szCs w:val="20"/>
                <w:u w:val="none"/>
              </w:rPr>
            </w:pPr>
          </w:p>
        </w:tc>
      </w:tr>
      <w:tr w14:paraId="197C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35D5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临床报告查看应用</w:t>
            </w:r>
          </w:p>
        </w:tc>
      </w:tr>
      <w:tr w14:paraId="02FB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110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79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szCs w:val="21"/>
              </w:rPr>
              <w:t>▲</w:t>
            </w:r>
            <w:r>
              <w:rPr>
                <w:rFonts w:hint="eastAsia" w:ascii="宋体" w:hAnsi="宋体" w:eastAsia="宋体" w:cs="宋体"/>
                <w:i w:val="0"/>
                <w:iCs w:val="0"/>
                <w:color w:val="auto"/>
                <w:kern w:val="0"/>
                <w:sz w:val="20"/>
                <w:szCs w:val="20"/>
                <w:u w:val="none"/>
                <w:lang w:val="en-US" w:eastAsia="zh-CN" w:bidi="ar"/>
              </w:rPr>
              <w:t>检验报告查看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790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与第三方系统对接，查看住院病人的检验报告</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1CF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2DB2">
            <w:pPr>
              <w:ind w:left="0" w:leftChars="0" w:firstLine="0" w:firstLineChars="0"/>
              <w:jc w:val="center"/>
              <w:rPr>
                <w:rFonts w:hint="eastAsia" w:ascii="宋体" w:hAnsi="宋体" w:eastAsia="宋体" w:cs="宋体"/>
                <w:i w:val="0"/>
                <w:iCs w:val="0"/>
                <w:color w:val="auto"/>
                <w:sz w:val="20"/>
                <w:szCs w:val="20"/>
                <w:u w:val="none"/>
              </w:rPr>
            </w:pPr>
          </w:p>
        </w:tc>
      </w:tr>
      <w:tr w14:paraId="4D75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26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72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检查报告查看</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615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与第三方系统对接，查看住院病人的检查报告</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A5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8CC6">
            <w:pPr>
              <w:ind w:left="0" w:leftChars="0" w:firstLine="0" w:firstLineChars="0"/>
              <w:jc w:val="center"/>
              <w:rPr>
                <w:rFonts w:hint="eastAsia" w:ascii="宋体" w:hAnsi="宋体" w:eastAsia="宋体" w:cs="宋体"/>
                <w:i w:val="0"/>
                <w:iCs w:val="0"/>
                <w:color w:val="auto"/>
                <w:sz w:val="20"/>
                <w:szCs w:val="20"/>
                <w:u w:val="none"/>
              </w:rPr>
            </w:pPr>
          </w:p>
        </w:tc>
      </w:tr>
      <w:tr w14:paraId="17F8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1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E9BA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系统配置应用</w:t>
            </w:r>
          </w:p>
        </w:tc>
      </w:tr>
      <w:tr w14:paraId="1F1B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C37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2FE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用户账户管理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7B4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用户账号密码新增、删除、编辑、修改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CD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7EAC">
            <w:pPr>
              <w:ind w:left="0" w:leftChars="0" w:firstLine="0" w:firstLineChars="0"/>
              <w:jc w:val="center"/>
              <w:rPr>
                <w:rFonts w:hint="eastAsia" w:ascii="宋体" w:hAnsi="宋体" w:eastAsia="宋体" w:cs="宋体"/>
                <w:i w:val="0"/>
                <w:iCs w:val="0"/>
                <w:color w:val="auto"/>
                <w:sz w:val="20"/>
                <w:szCs w:val="20"/>
                <w:u w:val="none"/>
              </w:rPr>
            </w:pPr>
          </w:p>
        </w:tc>
      </w:tr>
      <w:tr w14:paraId="3098D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C36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87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用户权限管理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8C4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系统操作人员权限分配管理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B3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35D9">
            <w:pPr>
              <w:ind w:left="0" w:leftChars="0" w:firstLine="0" w:firstLineChars="0"/>
              <w:jc w:val="center"/>
              <w:rPr>
                <w:rFonts w:hint="eastAsia" w:ascii="宋体" w:hAnsi="宋体" w:eastAsia="宋体" w:cs="宋体"/>
                <w:i w:val="0"/>
                <w:iCs w:val="0"/>
                <w:color w:val="auto"/>
                <w:sz w:val="20"/>
                <w:szCs w:val="20"/>
                <w:u w:val="none"/>
              </w:rPr>
            </w:pPr>
          </w:p>
        </w:tc>
      </w:tr>
      <w:tr w14:paraId="2578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E5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4B8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科室病区管理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3EF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医院科室、病区的添加、删除、设置等功能</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F0F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B371">
            <w:pPr>
              <w:ind w:left="0" w:leftChars="0" w:firstLine="0" w:firstLineChars="0"/>
              <w:jc w:val="center"/>
              <w:rPr>
                <w:rFonts w:hint="eastAsia" w:ascii="宋体" w:hAnsi="宋体" w:eastAsia="宋体" w:cs="宋体"/>
                <w:i w:val="0"/>
                <w:iCs w:val="0"/>
                <w:color w:val="auto"/>
                <w:sz w:val="20"/>
                <w:szCs w:val="20"/>
                <w:u w:val="none"/>
              </w:rPr>
            </w:pPr>
          </w:p>
        </w:tc>
      </w:tr>
      <w:tr w14:paraId="1EAD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0B7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84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业务配置管理</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9EA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各应用后台配置管理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B8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9723">
            <w:pPr>
              <w:ind w:left="0" w:leftChars="0" w:firstLine="0" w:firstLineChars="0"/>
              <w:jc w:val="center"/>
              <w:rPr>
                <w:rFonts w:hint="eastAsia" w:ascii="宋体" w:hAnsi="宋体" w:eastAsia="宋体" w:cs="宋体"/>
                <w:i w:val="0"/>
                <w:iCs w:val="0"/>
                <w:color w:val="auto"/>
                <w:sz w:val="20"/>
                <w:szCs w:val="20"/>
                <w:u w:val="none"/>
              </w:rPr>
            </w:pPr>
          </w:p>
        </w:tc>
      </w:tr>
      <w:tr w14:paraId="59C3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36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326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应用配置</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85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对医院涉及业务开通相应应用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4D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2D4F">
            <w:pPr>
              <w:ind w:left="0" w:leftChars="0" w:firstLine="0" w:firstLineChars="0"/>
              <w:jc w:val="center"/>
              <w:rPr>
                <w:rFonts w:hint="eastAsia" w:ascii="宋体" w:hAnsi="宋体" w:eastAsia="宋体" w:cs="宋体"/>
                <w:i w:val="0"/>
                <w:iCs w:val="0"/>
                <w:color w:val="auto"/>
                <w:sz w:val="20"/>
                <w:szCs w:val="20"/>
                <w:u w:val="none"/>
              </w:rPr>
            </w:pPr>
          </w:p>
        </w:tc>
      </w:tr>
      <w:tr w14:paraId="224C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FB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6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事件设置</w:t>
            </w:r>
          </w:p>
        </w:tc>
        <w:tc>
          <w:tcPr>
            <w:tcW w:w="4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D58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病区日常事件设置</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971B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217C">
            <w:pPr>
              <w:ind w:left="0" w:leftChars="0" w:firstLine="0" w:firstLineChars="0"/>
              <w:jc w:val="center"/>
              <w:rPr>
                <w:rFonts w:hint="eastAsia" w:ascii="宋体" w:hAnsi="宋体" w:eastAsia="宋体" w:cs="宋体"/>
                <w:i w:val="0"/>
                <w:iCs w:val="0"/>
                <w:color w:val="auto"/>
                <w:sz w:val="20"/>
                <w:szCs w:val="20"/>
                <w:u w:val="none"/>
              </w:rPr>
            </w:pPr>
          </w:p>
        </w:tc>
      </w:tr>
    </w:tbl>
    <w:p w14:paraId="03AEB598">
      <w:pPr>
        <w:ind w:left="0" w:leftChars="0" w:firstLine="0" w:firstLineChars="0"/>
        <w:rPr>
          <w:rFonts w:hint="eastAsia" w:ascii="宋体" w:hAnsi="宋体" w:eastAsia="宋体" w:cs="宋体"/>
          <w:color w:val="auto"/>
        </w:rPr>
      </w:pPr>
    </w:p>
    <w:p w14:paraId="1621F0F1">
      <w:pPr>
        <w:bidi w:val="0"/>
        <w:rPr>
          <w:rFonts w:hint="eastAsia"/>
        </w:rPr>
      </w:pPr>
      <w:r>
        <w:rPr>
          <w:rFonts w:hint="eastAsia" w:asciiTheme="minorEastAsia" w:hAnsiTheme="minorEastAsia" w:eastAsiaTheme="minorEastAsia" w:cstheme="minorEastAsia"/>
          <w:b w:val="0"/>
          <w:bCs w:val="0"/>
          <w:color w:val="000000"/>
          <w:sz w:val="20"/>
          <w:szCs w:val="20"/>
          <w:lang w:val="en-US" w:eastAsia="zh-CN"/>
        </w:rPr>
        <w:t>4.2</w:t>
      </w:r>
      <w:r>
        <w:rPr>
          <w:rFonts w:hint="eastAsia" w:asciiTheme="minorEastAsia" w:hAnsiTheme="minorEastAsia" w:eastAsiaTheme="minorEastAsia" w:cstheme="minorEastAsia"/>
          <w:b w:val="0"/>
          <w:bCs w:val="0"/>
          <w:color w:val="000000"/>
          <w:sz w:val="20"/>
          <w:szCs w:val="20"/>
          <w:lang w:val="en-US" w:eastAsia="zh-Hans"/>
        </w:rPr>
        <w:t>移动端</w:t>
      </w:r>
      <w:r>
        <w:rPr>
          <w:rFonts w:hint="eastAsia" w:asciiTheme="minorEastAsia" w:hAnsiTheme="minorEastAsia" w:eastAsiaTheme="minorEastAsia" w:cstheme="minorEastAsia"/>
          <w:b w:val="0"/>
          <w:bCs w:val="0"/>
          <w:color w:val="000000"/>
          <w:sz w:val="20"/>
          <w:szCs w:val="20"/>
          <w:lang w:eastAsia="zh-Hans"/>
        </w:rPr>
        <w:t>PDA</w:t>
      </w:r>
      <w:r>
        <w:rPr>
          <w:rFonts w:hint="eastAsia" w:asciiTheme="minorEastAsia" w:hAnsiTheme="minorEastAsia" w:eastAsiaTheme="minorEastAsia" w:cstheme="minorEastAsia"/>
          <w:b w:val="0"/>
          <w:bCs w:val="0"/>
          <w:color w:val="000000"/>
          <w:sz w:val="20"/>
          <w:szCs w:val="20"/>
          <w:lang w:val="en-US" w:eastAsia="zh-Hans"/>
        </w:rPr>
        <w:t>设备</w:t>
      </w:r>
    </w:p>
    <w:p w14:paraId="3E6CDB05">
      <w:pPr>
        <w:pStyle w:val="13"/>
        <w:rPr>
          <w:rFonts w:hint="eastAsia"/>
        </w:rPr>
      </w:pPr>
    </w:p>
    <w:tbl>
      <w:tblPr>
        <w:tblStyle w:val="25"/>
        <w:tblW w:w="823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762"/>
      </w:tblGrid>
      <w:tr w14:paraId="7FB7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5072E56B">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品名</w:t>
            </w:r>
          </w:p>
        </w:tc>
        <w:tc>
          <w:tcPr>
            <w:tcW w:w="6762" w:type="dxa"/>
            <w:vAlign w:val="center"/>
          </w:tcPr>
          <w:p w14:paraId="7A22CA92">
            <w:pPr>
              <w:autoSpaceDE w:val="0"/>
              <w:autoSpaceDN w:val="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配置项目及指标要求</w:t>
            </w:r>
          </w:p>
        </w:tc>
      </w:tr>
      <w:tr w14:paraId="6604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74" w:type="dxa"/>
            <w:vAlign w:val="center"/>
          </w:tcPr>
          <w:p w14:paraId="780FC649">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处理器</w:t>
            </w:r>
          </w:p>
        </w:tc>
        <w:tc>
          <w:tcPr>
            <w:tcW w:w="6762" w:type="dxa"/>
            <w:vAlign w:val="center"/>
          </w:tcPr>
          <w:p w14:paraId="3CEC03AB">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八核处理器，频率≥2.3GHZ</w:t>
            </w:r>
          </w:p>
        </w:tc>
      </w:tr>
      <w:tr w14:paraId="166C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07BD68CB">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运行内存</w:t>
            </w:r>
          </w:p>
        </w:tc>
        <w:tc>
          <w:tcPr>
            <w:tcW w:w="6762" w:type="dxa"/>
            <w:vAlign w:val="center"/>
          </w:tcPr>
          <w:p w14:paraId="13475CAA">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≥4GB RAM</w:t>
            </w:r>
          </w:p>
        </w:tc>
      </w:tr>
      <w:tr w14:paraId="49DC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4819CA47">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储存内存</w:t>
            </w:r>
          </w:p>
        </w:tc>
        <w:tc>
          <w:tcPr>
            <w:tcW w:w="6762" w:type="dxa"/>
            <w:vAlign w:val="center"/>
          </w:tcPr>
          <w:p w14:paraId="7D328A20">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≥64GB ROM，</w:t>
            </w:r>
            <w:r>
              <w:rPr>
                <w:rFonts w:hint="eastAsia" w:ascii="宋体" w:hAnsi="宋体" w:eastAsia="宋体" w:cs="宋体"/>
                <w:kern w:val="0"/>
                <w:szCs w:val="21"/>
              </w:rPr>
              <w:t>支持用户存储扩展</w:t>
            </w:r>
          </w:p>
        </w:tc>
      </w:tr>
      <w:tr w14:paraId="3DD9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74" w:type="dxa"/>
            <w:vMerge w:val="restart"/>
            <w:vAlign w:val="center"/>
          </w:tcPr>
          <w:p w14:paraId="415A1631">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▲续航能力</w:t>
            </w:r>
          </w:p>
        </w:tc>
        <w:tc>
          <w:tcPr>
            <w:tcW w:w="6762" w:type="dxa"/>
            <w:vAlign w:val="center"/>
          </w:tcPr>
          <w:p w14:paraId="43F233AB">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可充电的锂离子电池，容量≥5000mAh，工作时间≥10小时</w:t>
            </w:r>
          </w:p>
        </w:tc>
      </w:tr>
      <w:tr w14:paraId="4B78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Merge w:val="continue"/>
            <w:vAlign w:val="center"/>
          </w:tcPr>
          <w:p w14:paraId="786C2E9D">
            <w:pPr>
              <w:autoSpaceDE w:val="0"/>
              <w:autoSpaceDN w:val="0"/>
              <w:adjustRightInd w:val="0"/>
              <w:spacing w:line="360" w:lineRule="exact"/>
              <w:jc w:val="center"/>
              <w:rPr>
                <w:rFonts w:hint="eastAsia" w:ascii="宋体" w:hAnsi="宋体" w:eastAsia="宋体" w:cs="宋体"/>
                <w:szCs w:val="21"/>
              </w:rPr>
            </w:pPr>
          </w:p>
        </w:tc>
        <w:tc>
          <w:tcPr>
            <w:tcW w:w="6762" w:type="dxa"/>
            <w:vAlign w:val="center"/>
          </w:tcPr>
          <w:p w14:paraId="2B914C6D">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Type-C接口，支持OTG。</w:t>
            </w:r>
          </w:p>
        </w:tc>
      </w:tr>
      <w:tr w14:paraId="7CBE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1229D43A">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▲屏幕尺寸</w:t>
            </w:r>
          </w:p>
        </w:tc>
        <w:tc>
          <w:tcPr>
            <w:tcW w:w="6762" w:type="dxa"/>
            <w:vAlign w:val="center"/>
          </w:tcPr>
          <w:p w14:paraId="0DDF8173">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为满足护士单手操作PDA的习惯要求，4.7英寸≤显示屏幕尺寸≤5.0英寸，电容多点触控，支持戴手套/带水触摸；</w:t>
            </w:r>
          </w:p>
        </w:tc>
      </w:tr>
      <w:tr w14:paraId="5EA7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36EC81F4">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屏幕分辨率</w:t>
            </w:r>
          </w:p>
        </w:tc>
        <w:tc>
          <w:tcPr>
            <w:tcW w:w="6762" w:type="dxa"/>
            <w:vAlign w:val="center"/>
          </w:tcPr>
          <w:p w14:paraId="02F8A987">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分辨率≥720*1280</w:t>
            </w:r>
          </w:p>
        </w:tc>
      </w:tr>
      <w:tr w14:paraId="53298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55419E7E">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摄像头</w:t>
            </w:r>
          </w:p>
        </w:tc>
        <w:tc>
          <w:tcPr>
            <w:tcW w:w="6762" w:type="dxa"/>
            <w:vAlign w:val="center"/>
          </w:tcPr>
          <w:p w14:paraId="51282048">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后置≥1300万像，前置≥500万，为了方便临床使用，摄像头要求在机身背面。</w:t>
            </w:r>
          </w:p>
        </w:tc>
      </w:tr>
      <w:tr w14:paraId="2D0A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586CD460">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手电筒</w:t>
            </w:r>
          </w:p>
        </w:tc>
        <w:tc>
          <w:tcPr>
            <w:tcW w:w="6762" w:type="dxa"/>
            <w:vAlign w:val="center"/>
          </w:tcPr>
          <w:p w14:paraId="35F7C108">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支持一键启动手电功能</w:t>
            </w:r>
          </w:p>
        </w:tc>
      </w:tr>
      <w:tr w14:paraId="75BA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70FDAA77">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重量</w:t>
            </w:r>
          </w:p>
        </w:tc>
        <w:tc>
          <w:tcPr>
            <w:tcW w:w="6762" w:type="dxa"/>
            <w:vAlign w:val="center"/>
          </w:tcPr>
          <w:p w14:paraId="74CF88F1">
            <w:pPr>
              <w:autoSpaceDE w:val="0"/>
              <w:autoSpaceDN w:val="0"/>
              <w:adjustRightInd w:val="0"/>
              <w:spacing w:line="360" w:lineRule="exact"/>
              <w:contextualSpacing/>
              <w:jc w:val="left"/>
              <w:rPr>
                <w:rFonts w:hint="eastAsia" w:ascii="宋体" w:hAnsi="宋体" w:eastAsia="宋体" w:cs="宋体"/>
                <w:b/>
                <w:szCs w:val="21"/>
              </w:rPr>
            </w:pPr>
            <w:r>
              <w:rPr>
                <w:rFonts w:hint="eastAsia" w:ascii="宋体" w:hAnsi="宋体" w:eastAsia="宋体" w:cs="宋体"/>
                <w:szCs w:val="21"/>
              </w:rPr>
              <w:t>≤235g 含标准电池</w:t>
            </w:r>
          </w:p>
        </w:tc>
      </w:tr>
      <w:tr w14:paraId="63AB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3777F1D4">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外壳材料</w:t>
            </w:r>
          </w:p>
        </w:tc>
        <w:tc>
          <w:tcPr>
            <w:tcW w:w="6762" w:type="dxa"/>
            <w:vAlign w:val="center"/>
          </w:tcPr>
          <w:p w14:paraId="25929540">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白色抑菌材料，可耐受医用酒精、医用过氧化氢等医院常用消毒剂（含屏幕部分），</w:t>
            </w:r>
          </w:p>
        </w:tc>
      </w:tr>
      <w:tr w14:paraId="61DD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74" w:type="dxa"/>
            <w:vAlign w:val="center"/>
          </w:tcPr>
          <w:p w14:paraId="736F0691">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按键</w:t>
            </w:r>
          </w:p>
        </w:tc>
        <w:tc>
          <w:tcPr>
            <w:tcW w:w="6762" w:type="dxa"/>
            <w:vAlign w:val="center"/>
          </w:tcPr>
          <w:p w14:paraId="7019DD3F">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lang w:bidi="en-US"/>
              </w:rPr>
              <w:t>为便于消毒清洗设备正面必须为触控按键，不得有实体按键，</w:t>
            </w:r>
            <w:r>
              <w:rPr>
                <w:rFonts w:hint="eastAsia" w:ascii="宋体" w:hAnsi="宋体" w:eastAsia="宋体" w:cs="宋体"/>
                <w:szCs w:val="21"/>
              </w:rPr>
              <w:t>提供样机验证；</w:t>
            </w:r>
          </w:p>
        </w:tc>
      </w:tr>
      <w:tr w14:paraId="7E7C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1D4DCFC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扫描按键</w:t>
            </w:r>
          </w:p>
        </w:tc>
        <w:tc>
          <w:tcPr>
            <w:tcW w:w="6762" w:type="dxa"/>
            <w:vAlign w:val="center"/>
          </w:tcPr>
          <w:p w14:paraId="1EBD1E55">
            <w:pPr>
              <w:autoSpaceDE w:val="0"/>
              <w:autoSpaceDN w:val="0"/>
              <w:adjustRightInd w:val="0"/>
              <w:spacing w:line="360" w:lineRule="exact"/>
              <w:jc w:val="left"/>
              <w:rPr>
                <w:rFonts w:hint="eastAsia" w:ascii="宋体" w:hAnsi="宋体" w:eastAsia="宋体" w:cs="宋体"/>
                <w:szCs w:val="21"/>
                <w:lang w:bidi="en-US"/>
              </w:rPr>
            </w:pPr>
            <w:r>
              <w:rPr>
                <w:rFonts w:hint="eastAsia" w:ascii="宋体" w:hAnsi="宋体" w:eastAsia="宋体" w:cs="宋体"/>
                <w:szCs w:val="21"/>
              </w:rPr>
              <w:t>同时支持左右两侧实体扫描按键及屏幕虚拟扫描按键</w:t>
            </w:r>
          </w:p>
        </w:tc>
      </w:tr>
      <w:tr w14:paraId="7457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771E3E7D">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防摔抗震</w:t>
            </w:r>
          </w:p>
        </w:tc>
        <w:tc>
          <w:tcPr>
            <w:tcW w:w="6762" w:type="dxa"/>
            <w:vAlign w:val="center"/>
          </w:tcPr>
          <w:p w14:paraId="3DCE64DF">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 xml:space="preserve">可承受1.5m高处到地面的多次跌落； </w:t>
            </w:r>
          </w:p>
        </w:tc>
      </w:tr>
      <w:tr w14:paraId="15F8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177CA4CD">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防水防尘工业等级</w:t>
            </w:r>
          </w:p>
        </w:tc>
        <w:tc>
          <w:tcPr>
            <w:tcW w:w="6762" w:type="dxa"/>
            <w:vAlign w:val="center"/>
          </w:tcPr>
          <w:p w14:paraId="1F989E81">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 xml:space="preserve">≥IP67 </w:t>
            </w:r>
          </w:p>
        </w:tc>
      </w:tr>
      <w:tr w14:paraId="7AF5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474" w:type="dxa"/>
            <w:vAlign w:val="center"/>
          </w:tcPr>
          <w:p w14:paraId="56EA548B">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▲扫描</w:t>
            </w:r>
          </w:p>
        </w:tc>
        <w:tc>
          <w:tcPr>
            <w:tcW w:w="6762" w:type="dxa"/>
            <w:vAlign w:val="center"/>
          </w:tcPr>
          <w:p w14:paraId="1444A93F">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kern w:val="0"/>
                <w:szCs w:val="21"/>
              </w:rPr>
              <w:t>上下倾斜视角：±60，左右偏移视角：±55°，激光安全等级：Class 2，旋转视角：360°，图像分辨率：1280(H)×800(V)；条码扫描：十字纳米激光扫描、暖白光照明，红色激光瞄准。</w:t>
            </w:r>
            <w:r>
              <w:rPr>
                <w:rFonts w:hint="eastAsia" w:ascii="宋体" w:hAnsi="宋体" w:eastAsia="宋体" w:cs="宋体"/>
                <w:szCs w:val="21"/>
                <w:lang w:bidi="en-US"/>
              </w:rPr>
              <w:t>扫描引擎要求由PDA厂家原厂生产，须提供相关专利证明文件；</w:t>
            </w:r>
          </w:p>
        </w:tc>
      </w:tr>
      <w:tr w14:paraId="7CE7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1172D8AD">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▲条码读取</w:t>
            </w:r>
          </w:p>
        </w:tc>
        <w:tc>
          <w:tcPr>
            <w:tcW w:w="6762" w:type="dxa"/>
            <w:vAlign w:val="center"/>
          </w:tcPr>
          <w:p w14:paraId="47DE5BC8">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支持GS1条码识别，扫描工具同步支持设置GS1应用标识分隔符开关功能（需提供功能截图证明文件）</w:t>
            </w:r>
          </w:p>
        </w:tc>
      </w:tr>
      <w:tr w14:paraId="7529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27645DE7">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准心模式</w:t>
            </w:r>
          </w:p>
        </w:tc>
        <w:tc>
          <w:tcPr>
            <w:tcW w:w="6762" w:type="dxa"/>
            <w:vAlign w:val="center"/>
          </w:tcPr>
          <w:p w14:paraId="75C315C8">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可实现PDA准心扫描，防止相邻条码的误读</w:t>
            </w:r>
          </w:p>
        </w:tc>
      </w:tr>
      <w:tr w14:paraId="0DE4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573CC2A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操作系统</w:t>
            </w:r>
          </w:p>
        </w:tc>
        <w:tc>
          <w:tcPr>
            <w:tcW w:w="6762" w:type="dxa"/>
            <w:vAlign w:val="center"/>
          </w:tcPr>
          <w:p w14:paraId="2FA62A29">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Android 9.0或以上</w:t>
            </w:r>
          </w:p>
        </w:tc>
      </w:tr>
      <w:tr w14:paraId="2906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48992DB1">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▲WIFI网络</w:t>
            </w:r>
          </w:p>
        </w:tc>
        <w:tc>
          <w:tcPr>
            <w:tcW w:w="6762" w:type="dxa"/>
            <w:vAlign w:val="center"/>
          </w:tcPr>
          <w:p w14:paraId="13088F56">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≧wifi5，支持802.11a/b/g/n/ac协议，2.4G/5G双频，满足无线局域网WAPI安全协议标准，并提供第三方CNAS实验室检测报告复印件；</w:t>
            </w:r>
          </w:p>
        </w:tc>
      </w:tr>
      <w:tr w14:paraId="615E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16EB3A1E">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4G网络</w:t>
            </w:r>
          </w:p>
        </w:tc>
        <w:tc>
          <w:tcPr>
            <w:tcW w:w="6762" w:type="dxa"/>
            <w:vAlign w:val="center"/>
          </w:tcPr>
          <w:p w14:paraId="59A0890E">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支持4G全网通；双卡双待</w:t>
            </w:r>
          </w:p>
        </w:tc>
      </w:tr>
      <w:tr w14:paraId="7E7D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3B024968">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蓝牙网络</w:t>
            </w:r>
          </w:p>
        </w:tc>
        <w:tc>
          <w:tcPr>
            <w:tcW w:w="6762" w:type="dxa"/>
            <w:vAlign w:val="center"/>
          </w:tcPr>
          <w:p w14:paraId="2B0172F0">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bCs/>
                <w:kern w:val="0"/>
                <w:szCs w:val="21"/>
              </w:rPr>
              <w:t>Bluetooth</w:t>
            </w:r>
            <w:r>
              <w:rPr>
                <w:rFonts w:hint="eastAsia" w:ascii="宋体" w:hAnsi="宋体" w:eastAsia="宋体" w:cs="宋体"/>
                <w:szCs w:val="21"/>
              </w:rPr>
              <w:t>5.0（支持BLE）</w:t>
            </w:r>
          </w:p>
        </w:tc>
      </w:tr>
      <w:tr w14:paraId="40ED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5619CD82">
            <w:pPr>
              <w:autoSpaceDE w:val="0"/>
              <w:autoSpaceDN w:val="0"/>
              <w:adjustRightInd w:val="0"/>
              <w:spacing w:line="360" w:lineRule="exact"/>
              <w:jc w:val="center"/>
              <w:rPr>
                <w:rFonts w:hint="eastAsia" w:ascii="宋体" w:hAnsi="宋体" w:eastAsia="宋体" w:cs="宋体"/>
                <w:szCs w:val="21"/>
              </w:rPr>
            </w:pPr>
            <w:r>
              <w:rPr>
                <w:rFonts w:hint="eastAsia" w:ascii="宋体" w:hAnsi="宋体" w:eastAsia="宋体" w:cs="宋体"/>
                <w:szCs w:val="21"/>
              </w:rPr>
              <w:t>定位系统</w:t>
            </w:r>
          </w:p>
        </w:tc>
        <w:tc>
          <w:tcPr>
            <w:tcW w:w="6762" w:type="dxa"/>
            <w:vAlign w:val="center"/>
          </w:tcPr>
          <w:p w14:paraId="6CB554F7">
            <w:pPr>
              <w:autoSpaceDE w:val="0"/>
              <w:autoSpaceDN w:val="0"/>
              <w:adjustRightInd w:val="0"/>
              <w:spacing w:line="360" w:lineRule="exact"/>
              <w:jc w:val="left"/>
              <w:rPr>
                <w:rFonts w:hint="eastAsia" w:ascii="宋体" w:hAnsi="宋体" w:eastAsia="宋体" w:cs="宋体"/>
                <w:szCs w:val="21"/>
              </w:rPr>
            </w:pPr>
            <w:r>
              <w:rPr>
                <w:rFonts w:hint="eastAsia" w:ascii="宋体" w:hAnsi="宋体" w:eastAsia="宋体" w:cs="宋体"/>
                <w:szCs w:val="21"/>
              </w:rPr>
              <w:t>支持主流定位服务，GPS，北斗等</w:t>
            </w:r>
          </w:p>
        </w:tc>
      </w:tr>
      <w:tr w14:paraId="7D54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Align w:val="center"/>
          </w:tcPr>
          <w:p w14:paraId="78974CE8">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安全管理桌面</w:t>
            </w:r>
          </w:p>
        </w:tc>
        <w:tc>
          <w:tcPr>
            <w:tcW w:w="6762" w:type="dxa"/>
            <w:vAlign w:val="center"/>
          </w:tcPr>
          <w:p w14:paraId="26F4816E">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系统自带安全管理桌面，限制使用指定APP</w:t>
            </w:r>
          </w:p>
        </w:tc>
      </w:tr>
      <w:tr w14:paraId="2039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18DA4329">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网络安全管理</w:t>
            </w:r>
          </w:p>
        </w:tc>
        <w:tc>
          <w:tcPr>
            <w:tcW w:w="6762" w:type="dxa"/>
            <w:vAlign w:val="center"/>
          </w:tcPr>
          <w:p w14:paraId="7AB3F06D">
            <w:pPr>
              <w:autoSpaceDE w:val="0"/>
              <w:autoSpaceDN w:val="0"/>
              <w:adjustRightInd w:val="0"/>
              <w:spacing w:line="360" w:lineRule="exact"/>
              <w:contextualSpacing/>
              <w:jc w:val="left"/>
              <w:rPr>
                <w:rFonts w:hint="eastAsia" w:ascii="宋体" w:hAnsi="宋体" w:eastAsia="宋体" w:cs="宋体"/>
                <w:szCs w:val="21"/>
              </w:rPr>
            </w:pPr>
            <w:r>
              <w:rPr>
                <w:rFonts w:hint="eastAsia" w:ascii="宋体" w:hAnsi="宋体" w:eastAsia="宋体" w:cs="宋体"/>
                <w:szCs w:val="21"/>
              </w:rPr>
              <w:t>不借助任何第三方软件</w:t>
            </w:r>
            <w:r>
              <w:rPr>
                <w:rFonts w:hint="eastAsia" w:ascii="宋体" w:hAnsi="宋体" w:eastAsia="宋体" w:cs="宋体"/>
                <w:kern w:val="0"/>
                <w:szCs w:val="21"/>
              </w:rPr>
              <w:t>实现添加网络白（黑）名单功能，屏蔽非法网络</w:t>
            </w:r>
            <w:r>
              <w:rPr>
                <w:rFonts w:hint="eastAsia" w:ascii="宋体" w:hAnsi="宋体" w:eastAsia="宋体" w:cs="宋体"/>
                <w:szCs w:val="21"/>
              </w:rPr>
              <w:t>，确保设备院内医疗使用。</w:t>
            </w:r>
          </w:p>
        </w:tc>
      </w:tr>
      <w:tr w14:paraId="276F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Align w:val="center"/>
          </w:tcPr>
          <w:p w14:paraId="6CA83C1A">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kern w:val="0"/>
                <w:szCs w:val="21"/>
              </w:rPr>
              <w:t>系统安全设计</w:t>
            </w:r>
          </w:p>
        </w:tc>
        <w:tc>
          <w:tcPr>
            <w:tcW w:w="6762" w:type="dxa"/>
            <w:vAlign w:val="center"/>
          </w:tcPr>
          <w:p w14:paraId="779009ED">
            <w:pPr>
              <w:autoSpaceDE w:val="0"/>
              <w:autoSpaceDN w:val="0"/>
              <w:adjustRightInd w:val="0"/>
              <w:spacing w:line="360" w:lineRule="exact"/>
              <w:contextualSpacing/>
              <w:rPr>
                <w:rFonts w:hint="eastAsia" w:ascii="宋体" w:hAnsi="宋体" w:eastAsia="宋体" w:cs="宋体"/>
                <w:szCs w:val="21"/>
              </w:rPr>
            </w:pPr>
            <w:r>
              <w:rPr>
                <w:rFonts w:hint="eastAsia" w:ascii="宋体" w:hAnsi="宋体" w:eastAsia="宋体" w:cs="宋体"/>
                <w:kern w:val="0"/>
                <w:szCs w:val="21"/>
              </w:rPr>
              <w:t>具有密码验证机制，在安装新的APP需要输入密码方可确认、可设置APP使用权限，禁止使用非法APP应用</w:t>
            </w:r>
          </w:p>
        </w:tc>
      </w:tr>
      <w:tr w14:paraId="2BE1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474" w:type="dxa"/>
            <w:vMerge w:val="restart"/>
            <w:vAlign w:val="center"/>
          </w:tcPr>
          <w:p w14:paraId="09FC1518">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认证</w:t>
            </w:r>
          </w:p>
        </w:tc>
        <w:tc>
          <w:tcPr>
            <w:tcW w:w="6762" w:type="dxa"/>
            <w:vAlign w:val="center"/>
          </w:tcPr>
          <w:p w14:paraId="44EAD721">
            <w:pPr>
              <w:autoSpaceDE w:val="0"/>
              <w:autoSpaceDN w:val="0"/>
              <w:adjustRightInd w:val="0"/>
              <w:spacing w:line="360" w:lineRule="exact"/>
              <w:contextualSpacing/>
              <w:rPr>
                <w:rFonts w:hint="eastAsia" w:ascii="宋体" w:hAnsi="宋体" w:eastAsia="宋体" w:cs="宋体"/>
                <w:szCs w:val="21"/>
              </w:rPr>
            </w:pPr>
            <w:r>
              <w:rPr>
                <w:rFonts w:hint="eastAsia" w:ascii="宋体" w:hAnsi="宋体" w:eastAsia="宋体" w:cs="宋体"/>
                <w:szCs w:val="21"/>
              </w:rPr>
              <w:t>CCC认证</w:t>
            </w:r>
          </w:p>
        </w:tc>
      </w:tr>
      <w:tr w14:paraId="6C04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Merge w:val="continue"/>
            <w:vAlign w:val="center"/>
          </w:tcPr>
          <w:p w14:paraId="4B29057F">
            <w:pPr>
              <w:autoSpaceDE w:val="0"/>
              <w:autoSpaceDN w:val="0"/>
              <w:adjustRightInd w:val="0"/>
              <w:spacing w:line="360" w:lineRule="exact"/>
              <w:contextualSpacing/>
              <w:jc w:val="center"/>
              <w:rPr>
                <w:rFonts w:hint="eastAsia" w:ascii="宋体" w:hAnsi="宋体" w:eastAsia="宋体" w:cs="宋体"/>
                <w:szCs w:val="21"/>
              </w:rPr>
            </w:pPr>
          </w:p>
        </w:tc>
        <w:tc>
          <w:tcPr>
            <w:tcW w:w="6762" w:type="dxa"/>
            <w:vAlign w:val="center"/>
          </w:tcPr>
          <w:p w14:paraId="7959ACF0">
            <w:pPr>
              <w:autoSpaceDE w:val="0"/>
              <w:autoSpaceDN w:val="0"/>
              <w:adjustRightInd w:val="0"/>
              <w:spacing w:line="360" w:lineRule="exact"/>
              <w:contextualSpacing/>
              <w:rPr>
                <w:rFonts w:hint="eastAsia" w:ascii="宋体" w:hAnsi="宋体" w:eastAsia="宋体" w:cs="宋体"/>
                <w:kern w:val="0"/>
                <w:szCs w:val="21"/>
              </w:rPr>
            </w:pPr>
            <w:r>
              <w:rPr>
                <w:rFonts w:hint="eastAsia" w:ascii="宋体" w:hAnsi="宋体" w:eastAsia="宋体" w:cs="宋体"/>
                <w:kern w:val="0"/>
                <w:szCs w:val="21"/>
              </w:rPr>
              <w:t>▲安规检测:投标产品通过GB9706.1-2007安规检测，需提供具有CNAS标识的检测报告复印件</w:t>
            </w:r>
          </w:p>
        </w:tc>
      </w:tr>
      <w:tr w14:paraId="7DB3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Merge w:val="continue"/>
            <w:vAlign w:val="center"/>
          </w:tcPr>
          <w:p w14:paraId="78C54700">
            <w:pPr>
              <w:autoSpaceDE w:val="0"/>
              <w:autoSpaceDN w:val="0"/>
              <w:adjustRightInd w:val="0"/>
              <w:spacing w:line="360" w:lineRule="exact"/>
              <w:contextualSpacing/>
              <w:jc w:val="center"/>
              <w:rPr>
                <w:rFonts w:hint="eastAsia" w:ascii="宋体" w:hAnsi="宋体" w:eastAsia="宋体" w:cs="宋体"/>
                <w:szCs w:val="21"/>
              </w:rPr>
            </w:pPr>
          </w:p>
        </w:tc>
        <w:tc>
          <w:tcPr>
            <w:tcW w:w="6762" w:type="dxa"/>
            <w:vAlign w:val="center"/>
          </w:tcPr>
          <w:p w14:paraId="79448566">
            <w:pPr>
              <w:autoSpaceDE w:val="0"/>
              <w:autoSpaceDN w:val="0"/>
              <w:adjustRightInd w:val="0"/>
              <w:spacing w:line="360" w:lineRule="exact"/>
              <w:contextualSpacing/>
              <w:rPr>
                <w:rFonts w:hint="eastAsia" w:ascii="宋体" w:hAnsi="宋体" w:eastAsia="宋体" w:cs="宋体"/>
                <w:kern w:val="0"/>
                <w:szCs w:val="21"/>
              </w:rPr>
            </w:pPr>
            <w:r>
              <w:rPr>
                <w:rFonts w:hint="eastAsia" w:ascii="宋体" w:hAnsi="宋体" w:eastAsia="宋体" w:cs="宋体"/>
                <w:kern w:val="0"/>
                <w:szCs w:val="21"/>
              </w:rPr>
              <w:t>▲医用电气安全:投标产品通过YY0505-2012医用电气安全检测，需提供具有CNAS标识检测报告复印件</w:t>
            </w:r>
          </w:p>
        </w:tc>
      </w:tr>
      <w:tr w14:paraId="2BE6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474" w:type="dxa"/>
            <w:vMerge w:val="continue"/>
            <w:vAlign w:val="center"/>
          </w:tcPr>
          <w:p w14:paraId="31D7572C">
            <w:pPr>
              <w:autoSpaceDE w:val="0"/>
              <w:autoSpaceDN w:val="0"/>
              <w:adjustRightInd w:val="0"/>
              <w:spacing w:line="360" w:lineRule="exact"/>
              <w:contextualSpacing/>
              <w:jc w:val="center"/>
              <w:rPr>
                <w:rFonts w:hint="eastAsia" w:ascii="宋体" w:hAnsi="宋体" w:eastAsia="宋体" w:cs="宋体"/>
                <w:szCs w:val="21"/>
              </w:rPr>
            </w:pPr>
          </w:p>
        </w:tc>
        <w:tc>
          <w:tcPr>
            <w:tcW w:w="6762" w:type="dxa"/>
            <w:vAlign w:val="center"/>
          </w:tcPr>
          <w:p w14:paraId="2233C6D6">
            <w:pPr>
              <w:autoSpaceDE w:val="0"/>
              <w:autoSpaceDN w:val="0"/>
              <w:adjustRightInd w:val="0"/>
              <w:spacing w:line="360" w:lineRule="exact"/>
              <w:contextualSpacing/>
              <w:rPr>
                <w:rFonts w:hint="eastAsia" w:ascii="宋体" w:hAnsi="宋体" w:eastAsia="宋体" w:cs="宋体"/>
                <w:kern w:val="0"/>
                <w:szCs w:val="21"/>
              </w:rPr>
            </w:pPr>
            <w:r>
              <w:rPr>
                <w:rFonts w:hint="eastAsia" w:ascii="宋体" w:hAnsi="宋体" w:eastAsia="宋体" w:cs="宋体"/>
                <w:szCs w:val="21"/>
              </w:rPr>
              <w:t>▲电子安全使用规范：设备符合电子产品有害物限制使用的要求，提供CQC（中国质量认证中心）出具的认证证书；</w:t>
            </w:r>
          </w:p>
        </w:tc>
      </w:tr>
      <w:tr w14:paraId="60DC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74" w:type="dxa"/>
            <w:vMerge w:val="restart"/>
            <w:vAlign w:val="center"/>
          </w:tcPr>
          <w:p w14:paraId="4432EEF5">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生产企业资质</w:t>
            </w:r>
          </w:p>
          <w:p w14:paraId="1F9486C0">
            <w:pPr>
              <w:autoSpaceDE w:val="0"/>
              <w:autoSpaceDN w:val="0"/>
              <w:adjustRightInd w:val="0"/>
              <w:spacing w:line="360" w:lineRule="exact"/>
              <w:contextualSpacing/>
              <w:jc w:val="center"/>
              <w:rPr>
                <w:rFonts w:hint="eastAsia" w:ascii="宋体" w:hAnsi="宋体" w:eastAsia="宋体" w:cs="宋体"/>
                <w:szCs w:val="21"/>
              </w:rPr>
            </w:pPr>
            <w:r>
              <w:rPr>
                <w:rFonts w:hint="eastAsia" w:ascii="宋体" w:hAnsi="宋体" w:eastAsia="宋体" w:cs="宋体"/>
                <w:szCs w:val="21"/>
              </w:rPr>
              <w:t>认证</w:t>
            </w:r>
          </w:p>
        </w:tc>
        <w:tc>
          <w:tcPr>
            <w:tcW w:w="6762" w:type="dxa"/>
          </w:tcPr>
          <w:p w14:paraId="20488E55">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rPr>
              <w:t>▲符合 ISO/IEC 17025:2017《检测和校准实验室能力的通用要求 》 并提供证书</w:t>
            </w:r>
          </w:p>
        </w:tc>
      </w:tr>
      <w:tr w14:paraId="2835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4" w:type="dxa"/>
            <w:vMerge w:val="continue"/>
            <w:vAlign w:val="center"/>
          </w:tcPr>
          <w:p w14:paraId="2ED93A0D">
            <w:pPr>
              <w:autoSpaceDE w:val="0"/>
              <w:autoSpaceDN w:val="0"/>
              <w:adjustRightInd w:val="0"/>
              <w:spacing w:line="360" w:lineRule="exact"/>
              <w:contextualSpacing/>
              <w:jc w:val="center"/>
              <w:rPr>
                <w:rFonts w:hint="eastAsia" w:ascii="宋体" w:hAnsi="宋体" w:eastAsia="宋体" w:cs="宋体"/>
                <w:szCs w:val="21"/>
              </w:rPr>
            </w:pPr>
          </w:p>
        </w:tc>
        <w:tc>
          <w:tcPr>
            <w:tcW w:w="6762" w:type="dxa"/>
          </w:tcPr>
          <w:p w14:paraId="5BEB08E8">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rPr>
              <w:t>环境管理体系认证证书</w:t>
            </w:r>
          </w:p>
        </w:tc>
      </w:tr>
      <w:tr w14:paraId="5AB3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4" w:type="dxa"/>
            <w:vMerge w:val="continue"/>
            <w:vAlign w:val="center"/>
          </w:tcPr>
          <w:p w14:paraId="4797B4BF">
            <w:pPr>
              <w:autoSpaceDE w:val="0"/>
              <w:autoSpaceDN w:val="0"/>
              <w:adjustRightInd w:val="0"/>
              <w:spacing w:line="360" w:lineRule="exact"/>
              <w:contextualSpacing/>
              <w:jc w:val="center"/>
              <w:rPr>
                <w:rFonts w:hint="eastAsia" w:ascii="宋体" w:hAnsi="宋体" w:eastAsia="宋体" w:cs="宋体"/>
                <w:szCs w:val="21"/>
              </w:rPr>
            </w:pPr>
          </w:p>
        </w:tc>
        <w:tc>
          <w:tcPr>
            <w:tcW w:w="6762" w:type="dxa"/>
          </w:tcPr>
          <w:p w14:paraId="1C38A2BA">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rPr>
              <w:t>信息安全管理体系认证；</w:t>
            </w:r>
          </w:p>
        </w:tc>
      </w:tr>
      <w:tr w14:paraId="5C9B6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74" w:type="dxa"/>
            <w:vMerge w:val="continue"/>
            <w:vAlign w:val="center"/>
          </w:tcPr>
          <w:p w14:paraId="4BB07A59">
            <w:pPr>
              <w:autoSpaceDE w:val="0"/>
              <w:autoSpaceDN w:val="0"/>
              <w:adjustRightInd w:val="0"/>
              <w:spacing w:line="360" w:lineRule="exact"/>
              <w:contextualSpacing/>
              <w:jc w:val="center"/>
              <w:rPr>
                <w:rFonts w:hint="eastAsia" w:ascii="宋体" w:hAnsi="宋体" w:eastAsia="宋体" w:cs="宋体"/>
                <w:szCs w:val="21"/>
              </w:rPr>
            </w:pPr>
          </w:p>
        </w:tc>
        <w:tc>
          <w:tcPr>
            <w:tcW w:w="6762" w:type="dxa"/>
          </w:tcPr>
          <w:p w14:paraId="7796FBD2">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rPr>
              <w:t>中国商品条码系统成员证书</w:t>
            </w:r>
          </w:p>
        </w:tc>
      </w:tr>
      <w:tr w14:paraId="0D59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474" w:type="dxa"/>
          </w:tcPr>
          <w:p w14:paraId="5190ABBB">
            <w:pPr>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rPr>
              <w:t>系统兼容性</w:t>
            </w:r>
          </w:p>
        </w:tc>
        <w:tc>
          <w:tcPr>
            <w:tcW w:w="6762" w:type="dxa"/>
          </w:tcPr>
          <w:p w14:paraId="37D6670E">
            <w:pPr>
              <w:autoSpaceDE w:val="0"/>
              <w:autoSpaceDN w:val="0"/>
              <w:adjustRightInd w:val="0"/>
              <w:spacing w:line="360" w:lineRule="auto"/>
              <w:rPr>
                <w:rFonts w:hint="eastAsia" w:ascii="宋体" w:hAnsi="宋体" w:eastAsia="宋体" w:cs="宋体"/>
              </w:rPr>
            </w:pPr>
            <w:r>
              <w:rPr>
                <w:rFonts w:hint="eastAsia" w:ascii="宋体" w:hAnsi="宋体" w:eastAsia="宋体" w:cs="宋体"/>
              </w:rPr>
              <w:t>▲能和现有信息系统无缝兼容</w:t>
            </w:r>
          </w:p>
        </w:tc>
      </w:tr>
    </w:tbl>
    <w:p w14:paraId="2556B173">
      <w:pPr>
        <w:bidi w:val="0"/>
        <w:rPr>
          <w:rFonts w:hint="eastAsia" w:asciiTheme="minorEastAsia" w:hAnsiTheme="minorEastAsia" w:eastAsiaTheme="minorEastAsia" w:cstheme="minorEastAsia"/>
          <w:b w:val="0"/>
          <w:bCs w:val="0"/>
          <w:color w:val="000000"/>
          <w:sz w:val="20"/>
          <w:szCs w:val="20"/>
          <w:lang w:val="en-US" w:eastAsia="zh-CN"/>
        </w:rPr>
      </w:pPr>
    </w:p>
    <w:p w14:paraId="7D045A26">
      <w:pPr>
        <w:bidi w:val="0"/>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4.3移动护理推车</w:t>
      </w:r>
    </w:p>
    <w:tbl>
      <w:tblPr>
        <w:tblStyle w:val="24"/>
        <w:tblW w:w="823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2"/>
        <w:gridCol w:w="1082"/>
        <w:gridCol w:w="6127"/>
      </w:tblGrid>
      <w:tr w14:paraId="494E0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E2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7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D3345">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车体参数要求</w:t>
            </w:r>
          </w:p>
        </w:tc>
      </w:tr>
      <w:tr w14:paraId="5CC2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6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外形尺寸</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A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r>
              <w:rPr>
                <w:rStyle w:val="86"/>
                <w:sz w:val="20"/>
                <w:szCs w:val="20"/>
                <w:lang w:val="en-US" w:eastAsia="zh-CN" w:bidi="ar"/>
              </w:rPr>
              <w:t>mm(宽)x500(深)x 1050mm(高)</w:t>
            </w:r>
          </w:p>
        </w:tc>
      </w:tr>
      <w:tr w14:paraId="19B7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5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8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整车重量</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B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整车重量≤45KG</w:t>
            </w:r>
          </w:p>
        </w:tc>
      </w:tr>
      <w:tr w14:paraId="3580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4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B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台面围挡</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B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具备三面围挡，且围挡与工作台面一体成型，防止物品掉落及液体渗漏</w:t>
            </w:r>
          </w:p>
        </w:tc>
      </w:tr>
      <w:tr w14:paraId="1FF9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A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E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围挡材质</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E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一体成型抑菌材质</w:t>
            </w:r>
          </w:p>
        </w:tc>
      </w:tr>
      <w:tr w14:paraId="6C7E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7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2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围挡高度</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E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≥25mm</w:t>
            </w:r>
          </w:p>
        </w:tc>
      </w:tr>
      <w:tr w14:paraId="2009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6DA5">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1.6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F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面板材质</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6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耐受酒精、洗必泰、施康等医院常用消毒剂擦拭消毒（提供材料抗菌检测报告）</w:t>
            </w:r>
          </w:p>
        </w:tc>
      </w:tr>
      <w:tr w14:paraId="2EA6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D1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1.7</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整车材质</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0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ABS材质，车体框架采用航空级铝材，车身强度高，推行灵活，内部容量大，工艺模具化设计，车身工艺保持一致性</w:t>
            </w:r>
          </w:p>
        </w:tc>
      </w:tr>
      <w:tr w14:paraId="0A6D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4C7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1.8</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4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扩展台面</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B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隐藏于台面内，使用时可从侧面拉出扩展板，展开面积≥300*300mm,方面医护人员临时摆放物品。（提供扩展台面实物图片）</w:t>
            </w:r>
          </w:p>
        </w:tc>
      </w:tr>
      <w:tr w14:paraId="267E7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80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1.9</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3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抽屉要求</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A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层抽屉，第一层为键盘鼠标抽屉，其余为置物抽屉，至少具有小中大三种尺寸，二层三层四层为高8cm抽屉，放置口服药品，一次性耗材，五层高16cm大型抽屉，五层高24cm大型抽屉，用于放置输液瓶类的物品，抽屉为ABS塑钢材质，不生锈，易清理，抽屉为模块化可组合设计，可根据科室要求自由搭配抽屉组合。</w:t>
            </w:r>
          </w:p>
        </w:tc>
      </w:tr>
      <w:tr w14:paraId="244D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2E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388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外挂配置</w:t>
            </w:r>
          </w:p>
        </w:tc>
        <w:tc>
          <w:tcPr>
            <w:tcW w:w="6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E9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垃圾桶，并排放置，分医疗和生活垃圾，1个锐器桶置物筐，手消挂架，1个置物盒，，配置输液杆车体配件可扩展性高，可按医院具体要求定制数量和大小，可选配折叠座椅，给医护人员带来更多便利，悬挂附件可根据医院需求选配。</w:t>
            </w:r>
          </w:p>
        </w:tc>
      </w:tr>
      <w:tr w14:paraId="7DFF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7D71">
            <w:pPr>
              <w:jc w:val="center"/>
              <w:rPr>
                <w:rFonts w:hint="eastAsia" w:ascii="宋体" w:hAnsi="宋体" w:eastAsia="宋体" w:cs="宋体"/>
                <w:i w:val="0"/>
                <w:iCs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A6B00">
            <w:pPr>
              <w:jc w:val="both"/>
              <w:rPr>
                <w:rFonts w:hint="eastAsia" w:ascii="宋体" w:hAnsi="宋体" w:eastAsia="宋体" w:cs="宋体"/>
                <w:i w:val="0"/>
                <w:iCs w:val="0"/>
                <w:color w:val="000000"/>
                <w:sz w:val="20"/>
                <w:szCs w:val="20"/>
                <w:u w:val="none"/>
              </w:rPr>
            </w:pPr>
          </w:p>
        </w:tc>
        <w:tc>
          <w:tcPr>
            <w:tcW w:w="6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CCB3D">
            <w:pPr>
              <w:jc w:val="both"/>
              <w:rPr>
                <w:rFonts w:hint="eastAsia" w:ascii="宋体" w:hAnsi="宋体" w:eastAsia="宋体" w:cs="宋体"/>
                <w:i w:val="0"/>
                <w:iCs w:val="0"/>
                <w:color w:val="000000"/>
                <w:sz w:val="20"/>
                <w:szCs w:val="20"/>
                <w:u w:val="none"/>
              </w:rPr>
            </w:pPr>
          </w:p>
        </w:tc>
      </w:tr>
      <w:tr w14:paraId="2655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35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车轮</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C3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底部采用四只4寸刹车防缠绕高级静音脚轮，推行灵活承载量大</w:t>
            </w:r>
          </w:p>
        </w:tc>
      </w:tr>
      <w:tr w14:paraId="0D6A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4C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7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3D14E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计算机参数要求</w:t>
            </w:r>
          </w:p>
        </w:tc>
      </w:tr>
      <w:tr w14:paraId="1AA2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AC7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2.1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9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CPU芯片</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0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Intel Core i5 10代</w:t>
            </w:r>
            <w:r>
              <w:rPr>
                <w:rFonts w:hint="eastAsia" w:ascii="宋体" w:hAnsi="宋体" w:eastAsia="宋体" w:cs="宋体"/>
                <w:i w:val="0"/>
                <w:iCs w:val="0"/>
                <w:color w:val="FF0000"/>
                <w:kern w:val="0"/>
                <w:sz w:val="20"/>
                <w:szCs w:val="20"/>
                <w:u w:val="none"/>
                <w:lang w:val="en-US" w:eastAsia="zh-CN" w:bidi="ar"/>
              </w:rPr>
              <w:t xml:space="preserve"> </w:t>
            </w:r>
            <w:r>
              <w:rPr>
                <w:rStyle w:val="87"/>
                <w:sz w:val="20"/>
                <w:szCs w:val="20"/>
                <w:lang w:val="en-US" w:eastAsia="zh-CN" w:bidi="ar"/>
              </w:rPr>
              <w:t>或更高性能处理器，四核八线程或以上。</w:t>
            </w:r>
          </w:p>
        </w:tc>
      </w:tr>
      <w:tr w14:paraId="5731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E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8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支持Windows7，Windows10及以上操作系统。 </w:t>
            </w:r>
            <w:r>
              <w:rPr>
                <w:rStyle w:val="87"/>
                <w:sz w:val="20"/>
                <w:szCs w:val="20"/>
                <w:lang w:val="en-US" w:eastAsia="zh-CN" w:bidi="ar"/>
              </w:rPr>
              <w:t xml:space="preserve">  </w:t>
            </w:r>
          </w:p>
        </w:tc>
      </w:tr>
      <w:tr w14:paraId="645E0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3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E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内存</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F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≥8GB</w:t>
            </w:r>
            <w:r>
              <w:rPr>
                <w:rStyle w:val="87"/>
                <w:sz w:val="20"/>
                <w:szCs w:val="20"/>
                <w:lang w:val="en-US" w:eastAsia="zh-CN" w:bidi="ar"/>
              </w:rPr>
              <w:t xml:space="preserve"> DDR4</w:t>
            </w:r>
          </w:p>
        </w:tc>
      </w:tr>
      <w:tr w14:paraId="3F5E9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1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6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≥256G固态硬盘</w:t>
            </w:r>
          </w:p>
        </w:tc>
      </w:tr>
      <w:tr w14:paraId="154D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4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0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7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≥21.5英寸一体机电脑，抗菌外壳</w:t>
            </w:r>
          </w:p>
        </w:tc>
      </w:tr>
      <w:tr w14:paraId="4F537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1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B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分辨率</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E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最佳分辨率1980*1020及以上</w:t>
            </w:r>
          </w:p>
        </w:tc>
      </w:tr>
      <w:tr w14:paraId="268FA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94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77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网卡</w:t>
            </w:r>
          </w:p>
        </w:tc>
        <w:tc>
          <w:tcPr>
            <w:tcW w:w="6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CD5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Intel系列网卡，千兆网口，支持2.4G/5G WiFi网络,内置天线防拖挂，支持802.11 b/g/n/ac及以上标准</w:t>
            </w:r>
          </w:p>
        </w:tc>
      </w:tr>
      <w:tr w14:paraId="3EDE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F62F4">
            <w:pPr>
              <w:jc w:val="center"/>
              <w:rPr>
                <w:rFonts w:hint="eastAsia" w:ascii="宋体" w:hAnsi="宋体" w:eastAsia="宋体" w:cs="宋体"/>
                <w:i w:val="0"/>
                <w:iCs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2BF3">
            <w:pPr>
              <w:jc w:val="center"/>
              <w:rPr>
                <w:rFonts w:hint="eastAsia" w:ascii="宋体" w:hAnsi="宋体" w:eastAsia="宋体" w:cs="宋体"/>
                <w:i w:val="0"/>
                <w:iCs w:val="0"/>
                <w:color w:val="000000"/>
                <w:sz w:val="20"/>
                <w:szCs w:val="20"/>
                <w:u w:val="none"/>
              </w:rPr>
            </w:pPr>
          </w:p>
        </w:tc>
        <w:tc>
          <w:tcPr>
            <w:tcW w:w="6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83814">
            <w:pPr>
              <w:jc w:val="both"/>
              <w:rPr>
                <w:rFonts w:hint="eastAsia" w:ascii="宋体" w:hAnsi="宋体" w:eastAsia="宋体" w:cs="宋体"/>
                <w:i w:val="0"/>
                <w:iCs w:val="0"/>
                <w:color w:val="000000"/>
                <w:sz w:val="20"/>
                <w:szCs w:val="20"/>
                <w:u w:val="none"/>
              </w:rPr>
            </w:pPr>
          </w:p>
        </w:tc>
      </w:tr>
      <w:tr w14:paraId="013F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44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90619">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w:t>
            </w:r>
          </w:p>
        </w:tc>
        <w:tc>
          <w:tcPr>
            <w:tcW w:w="6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8D81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千兆网口，</w:t>
            </w:r>
          </w:p>
        </w:tc>
      </w:tr>
      <w:tr w14:paraId="69BB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5F86">
            <w:pPr>
              <w:jc w:val="center"/>
              <w:rPr>
                <w:rFonts w:hint="eastAsia" w:ascii="宋体" w:hAnsi="宋体" w:eastAsia="宋体" w:cs="宋体"/>
                <w:i w:val="0"/>
                <w:iCs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0E4F">
            <w:pPr>
              <w:jc w:val="both"/>
              <w:rPr>
                <w:rFonts w:hint="eastAsia" w:ascii="宋体" w:hAnsi="宋体" w:eastAsia="宋体" w:cs="宋体"/>
                <w:i w:val="0"/>
                <w:iCs w:val="0"/>
                <w:color w:val="000000"/>
                <w:sz w:val="20"/>
                <w:szCs w:val="20"/>
                <w:u w:val="none"/>
              </w:rPr>
            </w:pPr>
          </w:p>
        </w:tc>
        <w:tc>
          <w:tcPr>
            <w:tcW w:w="6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0339A">
            <w:pPr>
              <w:jc w:val="both"/>
              <w:rPr>
                <w:rFonts w:hint="eastAsia" w:ascii="宋体" w:hAnsi="宋体" w:eastAsia="宋体" w:cs="宋体"/>
                <w:i w:val="0"/>
                <w:iCs w:val="0"/>
                <w:color w:val="000000"/>
                <w:sz w:val="20"/>
                <w:szCs w:val="20"/>
                <w:u w:val="none"/>
              </w:rPr>
            </w:pPr>
          </w:p>
        </w:tc>
      </w:tr>
      <w:tr w14:paraId="092AB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3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3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音频播放</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显示屏内置高清扬声器，输出语音无干扰</w:t>
            </w:r>
          </w:p>
        </w:tc>
      </w:tr>
      <w:tr w14:paraId="1CCF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A4B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2.10</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接口</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F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USB接口≥6个(USB</w:t>
            </w:r>
            <w:r>
              <w:rPr>
                <w:rStyle w:val="87"/>
                <w:sz w:val="20"/>
                <w:szCs w:val="20"/>
                <w:lang w:val="en-US" w:eastAsia="zh-CN" w:bidi="ar"/>
              </w:rPr>
              <w:t xml:space="preserve"> 2.0≥4个；USB 3.0≥2个)，VGA接口≥1个，HDMI接口≥1个耳机接口≥1个，麦克风接口≥1个，网口≥1个。</w:t>
            </w:r>
          </w:p>
        </w:tc>
      </w:tr>
      <w:tr w14:paraId="13F0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2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2.11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D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阅读灯</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2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电脑一体机下方配置阅读照明灯，具有独立控制开关，方便医护人员夜间工作（提供阅读灯及独立控制开关实物图片）</w:t>
            </w:r>
          </w:p>
        </w:tc>
      </w:tr>
      <w:tr w14:paraId="6DB6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BC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2.12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9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用电安全</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0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整车通过YY 9706医用电气设备安全检测（需提供第三方中间机构出具的医用电气设备安全检测证明复印件，其获证单位必须为推车制造商）</w:t>
            </w:r>
          </w:p>
        </w:tc>
      </w:tr>
      <w:tr w14:paraId="42224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5F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2.13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B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3C认证</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E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电脑整机通过3C认证（提供3C证书复印件)</w:t>
            </w:r>
          </w:p>
        </w:tc>
      </w:tr>
      <w:tr w14:paraId="57DB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ED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2.14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F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CE认证</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9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电脑整机通过CE认证（提供CE证书复印件)</w:t>
            </w:r>
          </w:p>
        </w:tc>
      </w:tr>
      <w:tr w14:paraId="7B3C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2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7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10E2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电池参数</w:t>
            </w:r>
          </w:p>
        </w:tc>
      </w:tr>
      <w:tr w14:paraId="56B6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FF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3.1</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313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电池电芯</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C64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磷酸铁锂电池</w:t>
            </w:r>
          </w:p>
        </w:tc>
      </w:tr>
      <w:tr w14:paraId="0E5C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50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3.2</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00A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内置电池</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DD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电脑内置磷酸铁锂电池（提供电池内置于一体机证明实物图片）</w:t>
            </w:r>
          </w:p>
        </w:tc>
      </w:tr>
      <w:tr w14:paraId="6E2D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1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F71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循环次数</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41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≥2000次以上</w:t>
            </w:r>
          </w:p>
        </w:tc>
      </w:tr>
      <w:tr w14:paraId="047F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1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1EF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充电时间</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F6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r>
              <w:rPr>
                <w:rStyle w:val="87"/>
                <w:sz w:val="20"/>
                <w:szCs w:val="20"/>
                <w:lang w:val="en-US" w:eastAsia="zh-CN" w:bidi="ar"/>
              </w:rPr>
              <w:t>小时</w:t>
            </w:r>
          </w:p>
        </w:tc>
      </w:tr>
      <w:tr w14:paraId="5C223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BC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3.5</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F5D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使用时间</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0BC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≥11小时</w:t>
            </w:r>
            <w:r>
              <w:rPr>
                <w:rStyle w:val="87"/>
                <w:sz w:val="20"/>
                <w:szCs w:val="20"/>
                <w:lang w:val="en-US" w:eastAsia="zh-CN" w:bidi="ar"/>
              </w:rPr>
              <w:t xml:space="preserve"> （提供电池续航第三方检测报告）   </w:t>
            </w:r>
            <w:r>
              <w:rPr>
                <w:rFonts w:hint="eastAsia" w:ascii="宋体" w:hAnsi="宋体" w:eastAsia="宋体" w:cs="宋体"/>
                <w:i w:val="0"/>
                <w:iCs w:val="0"/>
                <w:color w:val="FF0000"/>
                <w:kern w:val="0"/>
                <w:sz w:val="20"/>
                <w:szCs w:val="20"/>
                <w:u w:val="none"/>
                <w:lang w:val="en-US" w:eastAsia="zh-CN" w:bidi="ar"/>
              </w:rPr>
              <w:t xml:space="preserve"> </w:t>
            </w:r>
          </w:p>
        </w:tc>
      </w:tr>
      <w:tr w14:paraId="67BF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C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8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漏电保护</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FB5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具有外壳对地漏电电流保护、电击保护功能</w:t>
            </w:r>
          </w:p>
        </w:tc>
      </w:tr>
      <w:tr w14:paraId="1525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2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电流电压保护</w:t>
            </w:r>
          </w:p>
        </w:tc>
        <w:tc>
          <w:tcPr>
            <w:tcW w:w="6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659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具有过压、过流、欠压、过充、过放保护功能</w:t>
            </w:r>
          </w:p>
        </w:tc>
      </w:tr>
      <w:tr w14:paraId="6B94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56E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3.8</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1B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电量显示</w:t>
            </w:r>
          </w:p>
        </w:tc>
        <w:tc>
          <w:tcPr>
            <w:tcW w:w="6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3C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桌面可实时显示电量百分比以及剩余使用时间，低电量预警及保护，能及时提醒医护人员，增强使用安全。可实时调节电池使用模式，以及可显示各软件耗电百分比，让用户可根据实际使用情况实时管控调节。使用更节能安全。（提供电脑桌面实时显示剩余电量及剩余可使用时间实物证明图片）</w:t>
            </w:r>
          </w:p>
        </w:tc>
      </w:tr>
      <w:tr w14:paraId="2D08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946D0">
            <w:pPr>
              <w:jc w:val="center"/>
              <w:rPr>
                <w:rFonts w:hint="eastAsia" w:ascii="微软雅黑" w:hAnsi="微软雅黑" w:eastAsia="微软雅黑" w:cs="微软雅黑"/>
                <w:i w:val="0"/>
                <w:iCs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9F767">
            <w:pPr>
              <w:jc w:val="center"/>
              <w:rPr>
                <w:rFonts w:hint="eastAsia" w:ascii="宋体" w:hAnsi="宋体" w:eastAsia="宋体" w:cs="宋体"/>
                <w:i w:val="0"/>
                <w:iCs w:val="0"/>
                <w:color w:val="000000"/>
                <w:sz w:val="20"/>
                <w:szCs w:val="20"/>
                <w:u w:val="none"/>
              </w:rPr>
            </w:pPr>
          </w:p>
        </w:tc>
        <w:tc>
          <w:tcPr>
            <w:tcW w:w="6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12B9E">
            <w:pPr>
              <w:jc w:val="left"/>
              <w:rPr>
                <w:rFonts w:hint="eastAsia" w:ascii="宋体" w:hAnsi="宋体" w:eastAsia="宋体" w:cs="宋体"/>
                <w:i w:val="0"/>
                <w:iCs w:val="0"/>
                <w:color w:val="000000"/>
                <w:sz w:val="20"/>
                <w:szCs w:val="20"/>
                <w:u w:val="none"/>
              </w:rPr>
            </w:pPr>
          </w:p>
        </w:tc>
      </w:tr>
      <w:tr w14:paraId="0152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2C21">
            <w:pPr>
              <w:jc w:val="center"/>
              <w:rPr>
                <w:rFonts w:hint="eastAsia" w:ascii="微软雅黑" w:hAnsi="微软雅黑" w:eastAsia="微软雅黑" w:cs="微软雅黑"/>
                <w:i w:val="0"/>
                <w:iCs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BB930">
            <w:pPr>
              <w:jc w:val="center"/>
              <w:rPr>
                <w:rFonts w:hint="eastAsia" w:ascii="宋体" w:hAnsi="宋体" w:eastAsia="宋体" w:cs="宋体"/>
                <w:i w:val="0"/>
                <w:iCs w:val="0"/>
                <w:color w:val="000000"/>
                <w:sz w:val="20"/>
                <w:szCs w:val="20"/>
                <w:u w:val="none"/>
              </w:rPr>
            </w:pPr>
          </w:p>
        </w:tc>
        <w:tc>
          <w:tcPr>
            <w:tcW w:w="6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9A68">
            <w:pPr>
              <w:jc w:val="left"/>
              <w:rPr>
                <w:rFonts w:hint="eastAsia" w:ascii="宋体" w:hAnsi="宋体" w:eastAsia="宋体" w:cs="宋体"/>
                <w:i w:val="0"/>
                <w:iCs w:val="0"/>
                <w:color w:val="000000"/>
                <w:sz w:val="20"/>
                <w:szCs w:val="20"/>
                <w:u w:val="none"/>
              </w:rPr>
            </w:pPr>
          </w:p>
        </w:tc>
      </w:tr>
      <w:tr w14:paraId="78CB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68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7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EF26A">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电脑升降支架参数</w:t>
            </w:r>
          </w:p>
        </w:tc>
      </w:tr>
      <w:tr w14:paraId="46AC5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D67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r>
              <w:rPr>
                <w:rStyle w:val="87"/>
                <w:sz w:val="20"/>
                <w:szCs w:val="20"/>
                <w:lang w:val="en-US" w:eastAsia="zh-CN" w:bidi="ar"/>
              </w:rPr>
              <w:t>4.1</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DD7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支架调整角度</w:t>
            </w:r>
          </w:p>
        </w:tc>
        <w:tc>
          <w:tcPr>
            <w:tcW w:w="6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069C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整体设计于台面上方，支持高度调节和悬停，行程130mm，支持前后视角调节，支持可顺时针转动90°横竖屏切换，支持水平转动330°，俯仰角0-100°调节，电脑支架升降是无极气动升降。（提供升降支架实物调节图片）</w:t>
            </w:r>
          </w:p>
        </w:tc>
      </w:tr>
      <w:tr w14:paraId="5CE07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7CB6E">
            <w:pPr>
              <w:jc w:val="center"/>
              <w:rPr>
                <w:rFonts w:hint="eastAsia" w:ascii="微软雅黑" w:hAnsi="微软雅黑" w:eastAsia="微软雅黑" w:cs="微软雅黑"/>
                <w:i w:val="0"/>
                <w:iCs w:val="0"/>
                <w:color w:val="000000"/>
                <w:sz w:val="20"/>
                <w:szCs w:val="20"/>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991A0">
            <w:pPr>
              <w:jc w:val="both"/>
              <w:rPr>
                <w:rFonts w:hint="eastAsia" w:ascii="宋体" w:hAnsi="宋体" w:eastAsia="宋体" w:cs="宋体"/>
                <w:i w:val="0"/>
                <w:iCs w:val="0"/>
                <w:color w:val="000000"/>
                <w:sz w:val="20"/>
                <w:szCs w:val="20"/>
                <w:u w:val="none"/>
              </w:rPr>
            </w:pPr>
          </w:p>
        </w:tc>
        <w:tc>
          <w:tcPr>
            <w:tcW w:w="6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241E">
            <w:pPr>
              <w:jc w:val="both"/>
              <w:rPr>
                <w:rFonts w:hint="eastAsia" w:ascii="宋体" w:hAnsi="宋体" w:eastAsia="宋体" w:cs="宋体"/>
                <w:i w:val="0"/>
                <w:iCs w:val="0"/>
                <w:color w:val="000000"/>
                <w:sz w:val="20"/>
                <w:szCs w:val="20"/>
                <w:u w:val="none"/>
              </w:rPr>
            </w:pPr>
          </w:p>
        </w:tc>
      </w:tr>
    </w:tbl>
    <w:p w14:paraId="123D9291">
      <w:pPr>
        <w:pStyle w:val="10"/>
        <w:rPr>
          <w:rFonts w:hint="eastAsia" w:asciiTheme="minorEastAsia" w:hAnsiTheme="minorEastAsia" w:eastAsiaTheme="minorEastAsia" w:cstheme="minorEastAsia"/>
          <w:b w:val="0"/>
          <w:bCs w:val="0"/>
          <w:color w:val="000000"/>
          <w:sz w:val="20"/>
          <w:szCs w:val="20"/>
          <w:lang w:val="en-US" w:eastAsia="zh-CN"/>
        </w:rPr>
      </w:pPr>
    </w:p>
    <w:p w14:paraId="52FCB71B">
      <w:pPr>
        <w:bidi w:val="0"/>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4.4移动查房推车</w:t>
      </w:r>
    </w:p>
    <w:tbl>
      <w:tblPr>
        <w:tblStyle w:val="24"/>
        <w:tblW w:w="82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4"/>
        <w:gridCol w:w="1514"/>
        <w:gridCol w:w="5732"/>
      </w:tblGrid>
      <w:tr w14:paraId="5E34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9D7">
            <w:pPr>
              <w:bidi w:val="0"/>
              <w:rPr>
                <w:rFonts w:hint="eastAsia" w:ascii="宋体" w:hAnsi="宋体" w:eastAsia="宋体" w:cs="宋体"/>
              </w:rPr>
            </w:pPr>
            <w:r>
              <w:rPr>
                <w:rFonts w:hint="eastAsia" w:ascii="宋体" w:hAnsi="宋体" w:eastAsia="宋体" w:cs="宋体"/>
                <w:lang w:val="en-US" w:eastAsia="zh-CN"/>
              </w:rPr>
              <w:t>1</w:t>
            </w:r>
          </w:p>
        </w:tc>
        <w:tc>
          <w:tcPr>
            <w:tcW w:w="7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F1EB4">
            <w:pPr>
              <w:bidi w:val="0"/>
              <w:rPr>
                <w:rFonts w:hint="eastAsia" w:ascii="宋体" w:hAnsi="宋体" w:eastAsia="宋体" w:cs="宋体"/>
              </w:rPr>
            </w:pPr>
            <w:r>
              <w:rPr>
                <w:rFonts w:hint="eastAsia" w:ascii="宋体" w:hAnsi="宋体" w:eastAsia="宋体" w:cs="宋体"/>
                <w:lang w:val="en-US" w:eastAsia="zh-CN"/>
              </w:rPr>
              <w:t>车体参数要求</w:t>
            </w:r>
          </w:p>
        </w:tc>
      </w:tr>
      <w:tr w14:paraId="1C0FE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1C69">
            <w:pPr>
              <w:bidi w:val="0"/>
              <w:rPr>
                <w:rFonts w:hint="eastAsia" w:ascii="宋体" w:hAnsi="宋体" w:eastAsia="宋体" w:cs="宋体"/>
              </w:rPr>
            </w:pPr>
            <w:r>
              <w:rPr>
                <w:rFonts w:hint="eastAsia" w:ascii="宋体" w:hAnsi="宋体" w:eastAsia="宋体" w:cs="宋体"/>
                <w:lang w:val="en-US" w:eastAsia="zh-CN"/>
              </w:rPr>
              <w:t>1.1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C1C5">
            <w:pPr>
              <w:bidi w:val="0"/>
              <w:rPr>
                <w:rFonts w:hint="eastAsia" w:ascii="宋体" w:hAnsi="宋体" w:eastAsia="宋体" w:cs="宋体"/>
              </w:rPr>
            </w:pPr>
            <w:r>
              <w:rPr>
                <w:rFonts w:hint="eastAsia" w:ascii="宋体" w:hAnsi="宋体" w:eastAsia="宋体" w:cs="宋体"/>
                <w:lang w:val="en-US" w:eastAsia="zh-CN"/>
              </w:rPr>
              <w:t>外形尺寸</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CE6B">
            <w:pPr>
              <w:bidi w:val="0"/>
              <w:rPr>
                <w:rFonts w:hint="eastAsia" w:ascii="宋体" w:hAnsi="宋体" w:eastAsia="宋体" w:cs="宋体"/>
              </w:rPr>
            </w:pPr>
            <w:r>
              <w:rPr>
                <w:rFonts w:hint="eastAsia" w:ascii="宋体" w:hAnsi="宋体" w:eastAsia="宋体" w:cs="宋体"/>
                <w:lang w:val="en-US" w:eastAsia="zh-CN"/>
              </w:rPr>
              <w:t>≥530mm(宽)x690mm(深)x 1050mm(高)</w:t>
            </w:r>
          </w:p>
        </w:tc>
      </w:tr>
      <w:tr w14:paraId="2F05C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876">
            <w:pPr>
              <w:bidi w:val="0"/>
              <w:rPr>
                <w:rFonts w:hint="eastAsia" w:ascii="宋体" w:hAnsi="宋体" w:eastAsia="宋体" w:cs="宋体"/>
              </w:rPr>
            </w:pPr>
            <w:r>
              <w:rPr>
                <w:rFonts w:hint="eastAsia" w:ascii="宋体" w:hAnsi="宋体" w:eastAsia="宋体" w:cs="宋体"/>
                <w:lang w:val="en-US" w:eastAsia="zh-CN"/>
              </w:rPr>
              <w:t>1.2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673C">
            <w:pPr>
              <w:bidi w:val="0"/>
              <w:rPr>
                <w:rFonts w:hint="eastAsia" w:ascii="宋体" w:hAnsi="宋体" w:eastAsia="宋体" w:cs="宋体"/>
              </w:rPr>
            </w:pPr>
            <w:r>
              <w:rPr>
                <w:rFonts w:hint="eastAsia" w:ascii="宋体" w:hAnsi="宋体" w:eastAsia="宋体" w:cs="宋体"/>
                <w:lang w:val="en-US" w:eastAsia="zh-CN"/>
              </w:rPr>
              <w:t>整车重量</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905C">
            <w:pPr>
              <w:bidi w:val="0"/>
              <w:rPr>
                <w:rFonts w:hint="eastAsia" w:ascii="宋体" w:hAnsi="宋体" w:eastAsia="宋体" w:cs="宋体"/>
              </w:rPr>
            </w:pPr>
            <w:r>
              <w:rPr>
                <w:rFonts w:hint="eastAsia" w:ascii="宋体" w:hAnsi="宋体" w:eastAsia="宋体" w:cs="宋体"/>
                <w:lang w:val="en-US" w:eastAsia="zh-CN"/>
              </w:rPr>
              <w:t>整车重量≤35KG</w:t>
            </w:r>
          </w:p>
        </w:tc>
      </w:tr>
      <w:tr w14:paraId="016C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15E9">
            <w:pPr>
              <w:bidi w:val="0"/>
              <w:rPr>
                <w:rFonts w:hint="eastAsia" w:ascii="宋体" w:hAnsi="宋体" w:eastAsia="宋体" w:cs="宋体"/>
              </w:rPr>
            </w:pPr>
            <w:r>
              <w:rPr>
                <w:rFonts w:hint="eastAsia" w:ascii="宋体" w:hAnsi="宋体" w:eastAsia="宋体" w:cs="宋体"/>
                <w:lang w:val="en-US" w:eastAsia="zh-CN"/>
              </w:rPr>
              <w:t>1.3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11D3">
            <w:pPr>
              <w:bidi w:val="0"/>
              <w:rPr>
                <w:rFonts w:hint="eastAsia" w:ascii="宋体" w:hAnsi="宋体" w:eastAsia="宋体" w:cs="宋体"/>
              </w:rPr>
            </w:pPr>
            <w:r>
              <w:rPr>
                <w:rFonts w:hint="eastAsia" w:ascii="宋体" w:hAnsi="宋体" w:eastAsia="宋体" w:cs="宋体"/>
                <w:lang w:val="en-US" w:eastAsia="zh-CN"/>
              </w:rPr>
              <w:t>台面尺寸</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782F">
            <w:pPr>
              <w:bidi w:val="0"/>
              <w:rPr>
                <w:rFonts w:hint="eastAsia" w:ascii="宋体" w:hAnsi="宋体" w:eastAsia="宋体" w:cs="宋体"/>
              </w:rPr>
            </w:pPr>
            <w:r>
              <w:rPr>
                <w:rFonts w:hint="eastAsia" w:ascii="宋体" w:hAnsi="宋体" w:eastAsia="宋体" w:cs="宋体"/>
                <w:lang w:val="en-US" w:eastAsia="zh-CN"/>
              </w:rPr>
              <w:t>≥490mmx470mm</w:t>
            </w:r>
          </w:p>
        </w:tc>
      </w:tr>
      <w:tr w14:paraId="04A0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D142">
            <w:pPr>
              <w:bidi w:val="0"/>
              <w:rPr>
                <w:rFonts w:hint="eastAsia" w:ascii="宋体" w:hAnsi="宋体" w:eastAsia="宋体" w:cs="宋体"/>
              </w:rPr>
            </w:pPr>
            <w:r>
              <w:rPr>
                <w:rFonts w:hint="eastAsia" w:ascii="宋体" w:hAnsi="宋体" w:eastAsia="宋体" w:cs="宋体"/>
                <w:lang w:val="en-US" w:eastAsia="zh-CN"/>
              </w:rPr>
              <w:t>1.4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BF0">
            <w:pPr>
              <w:bidi w:val="0"/>
              <w:rPr>
                <w:rFonts w:hint="eastAsia" w:ascii="宋体" w:hAnsi="宋体" w:eastAsia="宋体" w:cs="宋体"/>
              </w:rPr>
            </w:pPr>
            <w:r>
              <w:rPr>
                <w:rFonts w:hint="eastAsia" w:ascii="宋体" w:hAnsi="宋体" w:eastAsia="宋体" w:cs="宋体"/>
                <w:lang w:val="en-US" w:eastAsia="zh-CN"/>
              </w:rPr>
              <w:t>台面把手</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247E">
            <w:pPr>
              <w:bidi w:val="0"/>
              <w:rPr>
                <w:rFonts w:hint="eastAsia" w:ascii="宋体" w:hAnsi="宋体" w:eastAsia="宋体" w:cs="宋体"/>
              </w:rPr>
            </w:pPr>
            <w:r>
              <w:rPr>
                <w:rFonts w:hint="eastAsia" w:ascii="宋体" w:hAnsi="宋体" w:eastAsia="宋体" w:cs="宋体"/>
                <w:lang w:val="en-US" w:eastAsia="zh-CN"/>
              </w:rPr>
              <w:t>台面前方环形金属把手，方便推拉移动</w:t>
            </w:r>
          </w:p>
        </w:tc>
      </w:tr>
      <w:tr w14:paraId="29A21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CB8">
            <w:pPr>
              <w:bidi w:val="0"/>
              <w:rPr>
                <w:rFonts w:hint="eastAsia" w:ascii="宋体" w:hAnsi="宋体" w:eastAsia="宋体" w:cs="宋体"/>
              </w:rPr>
            </w:pPr>
            <w:r>
              <w:rPr>
                <w:rFonts w:hint="eastAsia" w:ascii="宋体" w:hAnsi="宋体" w:eastAsia="宋体" w:cs="宋体"/>
                <w:lang w:val="en-US" w:eastAsia="zh-CN"/>
              </w:rPr>
              <w:t>1.5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9729">
            <w:pPr>
              <w:bidi w:val="0"/>
              <w:rPr>
                <w:rFonts w:hint="eastAsia" w:ascii="宋体" w:hAnsi="宋体" w:eastAsia="宋体" w:cs="宋体"/>
              </w:rPr>
            </w:pPr>
            <w:r>
              <w:rPr>
                <w:rFonts w:hint="eastAsia" w:ascii="宋体" w:hAnsi="宋体" w:eastAsia="宋体" w:cs="宋体"/>
                <w:lang w:val="en-US" w:eastAsia="zh-CN"/>
              </w:rPr>
              <w:t>台面围挡</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BAA3">
            <w:pPr>
              <w:bidi w:val="0"/>
              <w:rPr>
                <w:rFonts w:hint="eastAsia" w:ascii="宋体" w:hAnsi="宋体" w:eastAsia="宋体" w:cs="宋体"/>
              </w:rPr>
            </w:pPr>
            <w:r>
              <w:rPr>
                <w:rFonts w:hint="eastAsia" w:ascii="宋体" w:hAnsi="宋体" w:eastAsia="宋体" w:cs="宋体"/>
                <w:lang w:val="en-US" w:eastAsia="zh-CN"/>
              </w:rPr>
              <w:t>具备三面围挡，且围挡与工作台面一体成型，防止物品掉落及液体渗漏</w:t>
            </w:r>
          </w:p>
        </w:tc>
      </w:tr>
      <w:tr w14:paraId="70A4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B96A">
            <w:pPr>
              <w:bidi w:val="0"/>
              <w:rPr>
                <w:rFonts w:hint="eastAsia" w:ascii="宋体" w:hAnsi="宋体" w:eastAsia="宋体" w:cs="宋体"/>
              </w:rPr>
            </w:pPr>
            <w:r>
              <w:rPr>
                <w:rFonts w:hint="eastAsia" w:ascii="宋体" w:hAnsi="宋体" w:eastAsia="宋体" w:cs="宋体"/>
                <w:lang w:val="en-US" w:eastAsia="zh-CN"/>
              </w:rPr>
              <w:t>1.6</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1CBE">
            <w:pPr>
              <w:bidi w:val="0"/>
              <w:rPr>
                <w:rFonts w:hint="eastAsia" w:ascii="宋体" w:hAnsi="宋体" w:eastAsia="宋体" w:cs="宋体"/>
              </w:rPr>
            </w:pPr>
            <w:r>
              <w:rPr>
                <w:rFonts w:hint="eastAsia" w:ascii="宋体" w:hAnsi="宋体" w:eastAsia="宋体" w:cs="宋体"/>
                <w:lang w:val="en-US" w:eastAsia="zh-CN"/>
              </w:rPr>
              <w:t>围挡材质</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0B81">
            <w:pPr>
              <w:bidi w:val="0"/>
              <w:rPr>
                <w:rFonts w:hint="eastAsia" w:ascii="宋体" w:hAnsi="宋体" w:eastAsia="宋体" w:cs="宋体"/>
              </w:rPr>
            </w:pPr>
            <w:r>
              <w:rPr>
                <w:rFonts w:hint="eastAsia" w:ascii="宋体" w:hAnsi="宋体" w:eastAsia="宋体" w:cs="宋体"/>
                <w:lang w:val="en-US" w:eastAsia="zh-CN"/>
              </w:rPr>
              <w:t>一体成型抑菌材质</w:t>
            </w:r>
          </w:p>
        </w:tc>
      </w:tr>
      <w:tr w14:paraId="70EA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7C29">
            <w:pPr>
              <w:bidi w:val="0"/>
              <w:rPr>
                <w:rFonts w:hint="eastAsia" w:ascii="宋体" w:hAnsi="宋体" w:eastAsia="宋体" w:cs="宋体"/>
              </w:rPr>
            </w:pPr>
            <w:r>
              <w:rPr>
                <w:rFonts w:hint="eastAsia" w:ascii="宋体" w:hAnsi="宋体" w:eastAsia="宋体" w:cs="宋体"/>
                <w:lang w:val="en-US" w:eastAsia="zh-CN"/>
              </w:rPr>
              <w:t>1.7</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E04E">
            <w:pPr>
              <w:bidi w:val="0"/>
              <w:rPr>
                <w:rFonts w:hint="eastAsia" w:ascii="宋体" w:hAnsi="宋体" w:eastAsia="宋体" w:cs="宋体"/>
              </w:rPr>
            </w:pPr>
            <w:r>
              <w:rPr>
                <w:rFonts w:hint="eastAsia" w:ascii="宋体" w:hAnsi="宋体" w:eastAsia="宋体" w:cs="宋体"/>
                <w:lang w:val="en-US" w:eastAsia="zh-CN"/>
              </w:rPr>
              <w:t>围挡高度</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D4D2">
            <w:pPr>
              <w:bidi w:val="0"/>
              <w:rPr>
                <w:rFonts w:hint="eastAsia" w:ascii="宋体" w:hAnsi="宋体" w:eastAsia="宋体" w:cs="宋体"/>
              </w:rPr>
            </w:pPr>
            <w:r>
              <w:rPr>
                <w:rFonts w:hint="eastAsia" w:ascii="宋体" w:hAnsi="宋体" w:eastAsia="宋体" w:cs="宋体"/>
                <w:lang w:val="en-US" w:eastAsia="zh-CN"/>
              </w:rPr>
              <w:t>≥25mm</w:t>
            </w:r>
          </w:p>
        </w:tc>
      </w:tr>
      <w:tr w14:paraId="463DB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7462">
            <w:pPr>
              <w:bidi w:val="0"/>
              <w:rPr>
                <w:rFonts w:hint="eastAsia" w:ascii="宋体" w:hAnsi="宋体" w:eastAsia="宋体" w:cs="宋体"/>
              </w:rPr>
            </w:pPr>
            <w:r>
              <w:rPr>
                <w:rFonts w:hint="eastAsia" w:ascii="宋体" w:hAnsi="宋体" w:eastAsia="宋体" w:cs="宋体"/>
                <w:lang w:val="en-US" w:eastAsia="zh-CN"/>
              </w:rPr>
              <w:t>1.8</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5026">
            <w:pPr>
              <w:bidi w:val="0"/>
              <w:rPr>
                <w:rFonts w:hint="eastAsia" w:ascii="宋体" w:hAnsi="宋体" w:eastAsia="宋体" w:cs="宋体"/>
              </w:rPr>
            </w:pPr>
            <w:r>
              <w:rPr>
                <w:rFonts w:hint="eastAsia" w:ascii="宋体" w:hAnsi="宋体" w:eastAsia="宋体" w:cs="宋体"/>
                <w:lang w:val="en-US" w:eastAsia="zh-CN"/>
              </w:rPr>
              <w:t>面板材质</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E282">
            <w:pPr>
              <w:bidi w:val="0"/>
              <w:rPr>
                <w:rFonts w:hint="eastAsia" w:ascii="宋体" w:hAnsi="宋体" w:eastAsia="宋体" w:cs="宋体"/>
              </w:rPr>
            </w:pPr>
            <w:r>
              <w:rPr>
                <w:rFonts w:hint="eastAsia" w:ascii="宋体" w:hAnsi="宋体" w:eastAsia="宋体" w:cs="宋体"/>
                <w:lang w:val="en-US" w:eastAsia="zh-CN"/>
              </w:rPr>
              <w:t>耐受酒精、洗必泰、施康等医院常用消毒剂擦拭消毒（提供材料抗菌检测报告）</w:t>
            </w:r>
          </w:p>
        </w:tc>
      </w:tr>
      <w:tr w14:paraId="3D29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EFB58">
            <w:pPr>
              <w:bidi w:val="0"/>
              <w:rPr>
                <w:rFonts w:hint="eastAsia" w:ascii="宋体" w:hAnsi="宋体" w:eastAsia="宋体" w:cs="宋体"/>
              </w:rPr>
            </w:pPr>
            <w:r>
              <w:rPr>
                <w:rFonts w:hint="eastAsia" w:ascii="宋体" w:hAnsi="宋体" w:eastAsia="宋体" w:cs="宋体"/>
                <w:lang w:val="en-US" w:eastAsia="zh-CN"/>
              </w:rPr>
              <w:t>1.9</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F7B9A">
            <w:pPr>
              <w:bidi w:val="0"/>
              <w:rPr>
                <w:rFonts w:hint="eastAsia" w:ascii="宋体" w:hAnsi="宋体" w:eastAsia="宋体" w:cs="宋体"/>
              </w:rPr>
            </w:pPr>
            <w:r>
              <w:rPr>
                <w:rFonts w:hint="eastAsia" w:ascii="宋体" w:hAnsi="宋体" w:eastAsia="宋体" w:cs="宋体"/>
                <w:lang w:val="en-US" w:eastAsia="zh-CN"/>
              </w:rPr>
              <w:t>整车材质</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1C7D5">
            <w:pPr>
              <w:bidi w:val="0"/>
              <w:rPr>
                <w:rFonts w:hint="eastAsia" w:ascii="宋体" w:hAnsi="宋体" w:eastAsia="宋体" w:cs="宋体"/>
              </w:rPr>
            </w:pPr>
            <w:r>
              <w:rPr>
                <w:rFonts w:hint="eastAsia" w:ascii="宋体" w:hAnsi="宋体" w:eastAsia="宋体" w:cs="宋体"/>
                <w:lang w:val="en-US" w:eastAsia="zh-CN"/>
              </w:rPr>
              <w:t>车体主体框架，支架及底座是由高强度铝合金构成，台面为ABS工程塑料UV处理，抗菌，耐清洗，耐刮擦，抗紫外线。</w:t>
            </w:r>
          </w:p>
        </w:tc>
      </w:tr>
      <w:tr w14:paraId="4C40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8A606">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8359">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20A26">
            <w:pPr>
              <w:bidi w:val="0"/>
              <w:rPr>
                <w:rFonts w:hint="eastAsia" w:ascii="宋体" w:hAnsi="宋体" w:eastAsia="宋体" w:cs="宋体"/>
              </w:rPr>
            </w:pPr>
          </w:p>
        </w:tc>
      </w:tr>
      <w:tr w14:paraId="6625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7F95">
            <w:pPr>
              <w:bidi w:val="0"/>
              <w:rPr>
                <w:rFonts w:hint="eastAsia" w:ascii="宋体" w:hAnsi="宋体" w:eastAsia="宋体" w:cs="宋体"/>
              </w:rPr>
            </w:pPr>
            <w:r>
              <w:rPr>
                <w:rFonts w:hint="eastAsia" w:ascii="宋体" w:hAnsi="宋体" w:eastAsia="宋体" w:cs="宋体"/>
                <w:lang w:val="en-US" w:eastAsia="zh-CN"/>
              </w:rPr>
              <w:t>▲1.10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E807">
            <w:pPr>
              <w:bidi w:val="0"/>
              <w:rPr>
                <w:rFonts w:hint="eastAsia" w:ascii="宋体" w:hAnsi="宋体" w:eastAsia="宋体" w:cs="宋体"/>
              </w:rPr>
            </w:pPr>
            <w:r>
              <w:rPr>
                <w:rFonts w:hint="eastAsia" w:ascii="宋体" w:hAnsi="宋体" w:eastAsia="宋体" w:cs="宋体"/>
                <w:lang w:val="en-US" w:eastAsia="zh-CN"/>
              </w:rPr>
              <w:t>扩展台面</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7865">
            <w:pPr>
              <w:bidi w:val="0"/>
              <w:rPr>
                <w:rFonts w:hint="eastAsia" w:ascii="宋体" w:hAnsi="宋体" w:eastAsia="宋体" w:cs="宋体"/>
              </w:rPr>
            </w:pPr>
            <w:r>
              <w:rPr>
                <w:rFonts w:hint="eastAsia" w:ascii="宋体" w:hAnsi="宋体" w:eastAsia="宋体" w:cs="宋体"/>
                <w:lang w:val="en-US" w:eastAsia="zh-CN"/>
              </w:rPr>
              <w:t>隐藏于台面内，使用时可从侧面拉出扩展板，展开面积≥330mm*250mm,方面医护人员临时摆放物品。</w:t>
            </w:r>
          </w:p>
        </w:tc>
      </w:tr>
      <w:tr w14:paraId="11FC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3588D">
            <w:pPr>
              <w:bidi w:val="0"/>
              <w:rPr>
                <w:rFonts w:hint="eastAsia" w:ascii="宋体" w:hAnsi="宋体" w:eastAsia="宋体" w:cs="宋体"/>
              </w:rPr>
            </w:pPr>
            <w:r>
              <w:rPr>
                <w:rFonts w:hint="eastAsia" w:ascii="宋体" w:hAnsi="宋体" w:eastAsia="宋体" w:cs="宋体"/>
                <w:lang w:val="en-US" w:eastAsia="zh-CN"/>
              </w:rPr>
              <w:t>▲1.11</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E4B08">
            <w:pPr>
              <w:bidi w:val="0"/>
              <w:rPr>
                <w:rFonts w:hint="eastAsia" w:ascii="宋体" w:hAnsi="宋体" w:eastAsia="宋体" w:cs="宋体"/>
              </w:rPr>
            </w:pPr>
            <w:r>
              <w:rPr>
                <w:rFonts w:hint="eastAsia" w:ascii="宋体" w:hAnsi="宋体" w:eastAsia="宋体" w:cs="宋体"/>
                <w:lang w:val="en-US" w:eastAsia="zh-CN"/>
              </w:rPr>
              <w:t>伸缩式键盘托盘</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61B8B">
            <w:pPr>
              <w:bidi w:val="0"/>
              <w:rPr>
                <w:rFonts w:hint="eastAsia" w:ascii="宋体" w:hAnsi="宋体" w:eastAsia="宋体" w:cs="宋体"/>
              </w:rPr>
            </w:pPr>
            <w:r>
              <w:rPr>
                <w:rFonts w:hint="eastAsia" w:ascii="宋体" w:hAnsi="宋体" w:eastAsia="宋体" w:cs="宋体"/>
                <w:lang w:val="en-US" w:eastAsia="zh-CN"/>
              </w:rPr>
              <w:t>隐藏式键盘托盘；托盘下带左右隐藏式鼠标工作台，兼顾左右手使用习惯，鼠标工作台尺寸≥235*180mm；（提供鼠标工作台可左右抽拉实物图片）</w:t>
            </w:r>
          </w:p>
        </w:tc>
      </w:tr>
      <w:tr w14:paraId="4080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7776">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B711E">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711B5">
            <w:pPr>
              <w:bidi w:val="0"/>
              <w:rPr>
                <w:rFonts w:hint="eastAsia" w:ascii="宋体" w:hAnsi="宋体" w:eastAsia="宋体" w:cs="宋体"/>
              </w:rPr>
            </w:pPr>
          </w:p>
        </w:tc>
      </w:tr>
      <w:tr w14:paraId="11458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133F2">
            <w:pPr>
              <w:bidi w:val="0"/>
              <w:rPr>
                <w:rFonts w:hint="eastAsia" w:ascii="宋体" w:hAnsi="宋体" w:eastAsia="宋体" w:cs="宋体"/>
              </w:rPr>
            </w:pPr>
            <w:r>
              <w:rPr>
                <w:rFonts w:hint="eastAsia" w:ascii="宋体" w:hAnsi="宋体" w:eastAsia="宋体" w:cs="宋体"/>
                <w:lang w:val="en-US" w:eastAsia="zh-CN"/>
              </w:rPr>
              <w:t>1.12</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69AA3">
            <w:pPr>
              <w:bidi w:val="0"/>
              <w:rPr>
                <w:rFonts w:hint="eastAsia" w:ascii="宋体" w:hAnsi="宋体" w:eastAsia="宋体" w:cs="宋体"/>
              </w:rPr>
            </w:pPr>
            <w:r>
              <w:rPr>
                <w:rFonts w:hint="eastAsia" w:ascii="宋体" w:hAnsi="宋体" w:eastAsia="宋体" w:cs="宋体"/>
                <w:lang w:val="en-US" w:eastAsia="zh-CN"/>
              </w:rPr>
              <w:t>车体升降</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446F6">
            <w:pPr>
              <w:bidi w:val="0"/>
              <w:rPr>
                <w:rFonts w:hint="eastAsia" w:ascii="宋体" w:hAnsi="宋体" w:eastAsia="宋体" w:cs="宋体"/>
              </w:rPr>
            </w:pPr>
            <w:r>
              <w:rPr>
                <w:rFonts w:hint="eastAsia" w:ascii="宋体" w:hAnsi="宋体" w:eastAsia="宋体" w:cs="宋体"/>
                <w:lang w:val="en-US" w:eastAsia="zh-CN"/>
              </w:rPr>
              <w:t>脚踩气动升降。可根据使用情况调节台面高度。</w:t>
            </w:r>
          </w:p>
        </w:tc>
      </w:tr>
      <w:tr w14:paraId="64570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3CB8">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6DEC">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5067">
            <w:pPr>
              <w:bidi w:val="0"/>
              <w:rPr>
                <w:rFonts w:hint="eastAsia" w:ascii="宋体" w:hAnsi="宋体" w:eastAsia="宋体" w:cs="宋体"/>
              </w:rPr>
            </w:pPr>
          </w:p>
        </w:tc>
      </w:tr>
      <w:tr w14:paraId="4AD1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A40DD">
            <w:pPr>
              <w:bidi w:val="0"/>
              <w:rPr>
                <w:rFonts w:hint="eastAsia" w:ascii="宋体" w:hAnsi="宋体" w:eastAsia="宋体" w:cs="宋体"/>
              </w:rPr>
            </w:pPr>
            <w:r>
              <w:rPr>
                <w:rFonts w:hint="eastAsia" w:ascii="宋体" w:hAnsi="宋体" w:eastAsia="宋体" w:cs="宋体"/>
                <w:lang w:val="en-US" w:eastAsia="zh-CN"/>
              </w:rPr>
              <w:t>1.13</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53400">
            <w:pPr>
              <w:bidi w:val="0"/>
              <w:rPr>
                <w:rFonts w:hint="eastAsia" w:ascii="宋体" w:hAnsi="宋体" w:eastAsia="宋体" w:cs="宋体"/>
              </w:rPr>
            </w:pPr>
            <w:r>
              <w:rPr>
                <w:rFonts w:hint="eastAsia" w:ascii="宋体" w:hAnsi="宋体" w:eastAsia="宋体" w:cs="宋体"/>
                <w:lang w:val="en-US" w:eastAsia="zh-CN"/>
              </w:rPr>
              <w:t>底座：</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8478B">
            <w:pPr>
              <w:bidi w:val="0"/>
              <w:rPr>
                <w:rFonts w:hint="eastAsia" w:ascii="宋体" w:hAnsi="宋体" w:eastAsia="宋体" w:cs="宋体"/>
              </w:rPr>
            </w:pPr>
            <w:r>
              <w:rPr>
                <w:rFonts w:hint="eastAsia" w:ascii="宋体" w:hAnsi="宋体" w:eastAsia="宋体" w:cs="宋体"/>
                <w:lang w:val="en-US" w:eastAsia="zh-CN"/>
              </w:rPr>
              <w:t>采用高强度金属结构框架，面板采用ABS工程塑料包壳，稳定性好，易于清洁维护，承载能力强.</w:t>
            </w:r>
          </w:p>
        </w:tc>
      </w:tr>
      <w:tr w14:paraId="663C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E278">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F5FE3">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023C">
            <w:pPr>
              <w:bidi w:val="0"/>
              <w:rPr>
                <w:rFonts w:hint="eastAsia" w:ascii="宋体" w:hAnsi="宋体" w:eastAsia="宋体" w:cs="宋体"/>
              </w:rPr>
            </w:pPr>
          </w:p>
        </w:tc>
      </w:tr>
      <w:tr w14:paraId="73EE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53A2">
            <w:pPr>
              <w:bidi w:val="0"/>
              <w:rPr>
                <w:rFonts w:hint="eastAsia" w:ascii="宋体" w:hAnsi="宋体" w:eastAsia="宋体" w:cs="宋体"/>
              </w:rPr>
            </w:pPr>
            <w:r>
              <w:rPr>
                <w:rFonts w:hint="eastAsia" w:ascii="宋体" w:hAnsi="宋体" w:eastAsia="宋体" w:cs="宋体"/>
                <w:lang w:val="en-US" w:eastAsia="zh-CN"/>
              </w:rPr>
              <w:t>1.14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2C38">
            <w:pPr>
              <w:bidi w:val="0"/>
              <w:rPr>
                <w:rFonts w:hint="eastAsia" w:ascii="宋体" w:hAnsi="宋体" w:eastAsia="宋体" w:cs="宋体"/>
              </w:rPr>
            </w:pPr>
            <w:r>
              <w:rPr>
                <w:rFonts w:hint="eastAsia" w:ascii="宋体" w:hAnsi="宋体" w:eastAsia="宋体" w:cs="宋体"/>
                <w:lang w:val="en-US" w:eastAsia="zh-CN"/>
              </w:rPr>
              <w:t>车轮</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51DD">
            <w:pPr>
              <w:bidi w:val="0"/>
              <w:rPr>
                <w:rFonts w:hint="eastAsia" w:ascii="宋体" w:hAnsi="宋体" w:eastAsia="宋体" w:cs="宋体"/>
              </w:rPr>
            </w:pPr>
            <w:r>
              <w:rPr>
                <w:rFonts w:hint="eastAsia" w:ascii="宋体" w:hAnsi="宋体" w:eastAsia="宋体" w:cs="宋体"/>
                <w:lang w:val="en-US" w:eastAsia="zh-CN"/>
              </w:rPr>
              <w:t>底部采用四只4寸刹车防缠绕高级静音脚轮，推行灵活承载量大</w:t>
            </w:r>
          </w:p>
        </w:tc>
      </w:tr>
      <w:tr w14:paraId="6079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A3A8">
            <w:pPr>
              <w:bidi w:val="0"/>
              <w:rPr>
                <w:rFonts w:hint="eastAsia" w:ascii="宋体" w:hAnsi="宋体" w:eastAsia="宋体" w:cs="宋体"/>
              </w:rPr>
            </w:pPr>
            <w:r>
              <w:rPr>
                <w:rFonts w:hint="eastAsia" w:ascii="宋体" w:hAnsi="宋体" w:eastAsia="宋体" w:cs="宋体"/>
                <w:lang w:val="en-US" w:eastAsia="zh-CN"/>
              </w:rPr>
              <w:t>2</w:t>
            </w:r>
          </w:p>
        </w:tc>
        <w:tc>
          <w:tcPr>
            <w:tcW w:w="7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B2768">
            <w:pPr>
              <w:bidi w:val="0"/>
              <w:rPr>
                <w:rFonts w:hint="eastAsia" w:ascii="宋体" w:hAnsi="宋体" w:eastAsia="宋体" w:cs="宋体"/>
              </w:rPr>
            </w:pPr>
            <w:r>
              <w:rPr>
                <w:rFonts w:hint="eastAsia" w:ascii="宋体" w:hAnsi="宋体" w:eastAsia="宋体" w:cs="宋体"/>
                <w:lang w:val="en-US" w:eastAsia="zh-CN"/>
              </w:rPr>
              <w:t>计算机参数要求</w:t>
            </w:r>
          </w:p>
        </w:tc>
      </w:tr>
      <w:tr w14:paraId="1791A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CC2B">
            <w:pPr>
              <w:bidi w:val="0"/>
              <w:rPr>
                <w:rFonts w:hint="eastAsia" w:ascii="宋体" w:hAnsi="宋体" w:eastAsia="宋体" w:cs="宋体"/>
              </w:rPr>
            </w:pPr>
            <w:r>
              <w:rPr>
                <w:rFonts w:hint="eastAsia" w:ascii="宋体" w:hAnsi="宋体" w:eastAsia="宋体" w:cs="宋体"/>
                <w:lang w:val="en-US" w:eastAsia="zh-CN"/>
              </w:rPr>
              <w:t>▲2.1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C825">
            <w:pPr>
              <w:bidi w:val="0"/>
              <w:rPr>
                <w:rFonts w:hint="eastAsia" w:ascii="宋体" w:hAnsi="宋体" w:eastAsia="宋体" w:cs="宋体"/>
              </w:rPr>
            </w:pPr>
            <w:r>
              <w:rPr>
                <w:rFonts w:hint="eastAsia" w:ascii="宋体" w:hAnsi="宋体" w:eastAsia="宋体" w:cs="宋体"/>
                <w:lang w:val="en-US" w:eastAsia="zh-CN"/>
              </w:rPr>
              <w:t>CPU芯片</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6C05">
            <w:pPr>
              <w:bidi w:val="0"/>
              <w:rPr>
                <w:rFonts w:hint="eastAsia" w:ascii="宋体" w:hAnsi="宋体" w:eastAsia="宋体" w:cs="宋体"/>
              </w:rPr>
            </w:pPr>
            <w:r>
              <w:rPr>
                <w:rFonts w:hint="eastAsia" w:ascii="宋体" w:hAnsi="宋体" w:eastAsia="宋体" w:cs="宋体"/>
                <w:lang w:val="en-US" w:eastAsia="zh-CN"/>
              </w:rPr>
              <w:t>≥Intel Core i5 10210u ，四核八线程及以上。</w:t>
            </w:r>
          </w:p>
        </w:tc>
      </w:tr>
      <w:tr w14:paraId="1E5E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A36">
            <w:pPr>
              <w:bidi w:val="0"/>
              <w:rPr>
                <w:rFonts w:hint="eastAsia" w:ascii="宋体" w:hAnsi="宋体" w:eastAsia="宋体" w:cs="宋体"/>
              </w:rPr>
            </w:pPr>
            <w:r>
              <w:rPr>
                <w:rFonts w:hint="eastAsia" w:ascii="宋体" w:hAnsi="宋体" w:eastAsia="宋体" w:cs="宋体"/>
                <w:lang w:val="en-US" w:eastAsia="zh-CN"/>
              </w:rPr>
              <w:t>2.2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6286">
            <w:pPr>
              <w:bidi w:val="0"/>
              <w:rPr>
                <w:rFonts w:hint="eastAsia" w:ascii="宋体" w:hAnsi="宋体" w:eastAsia="宋体" w:cs="宋体"/>
              </w:rPr>
            </w:pPr>
            <w:r>
              <w:rPr>
                <w:rFonts w:hint="eastAsia" w:ascii="宋体" w:hAnsi="宋体" w:eastAsia="宋体" w:cs="宋体"/>
                <w:lang w:val="en-US" w:eastAsia="zh-CN"/>
              </w:rPr>
              <w:t>操作系统</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AF86">
            <w:pPr>
              <w:bidi w:val="0"/>
              <w:rPr>
                <w:rFonts w:hint="eastAsia" w:ascii="宋体" w:hAnsi="宋体" w:eastAsia="宋体" w:cs="宋体"/>
              </w:rPr>
            </w:pPr>
            <w:r>
              <w:rPr>
                <w:rFonts w:hint="eastAsia" w:ascii="宋体" w:hAnsi="宋体" w:eastAsia="宋体" w:cs="宋体"/>
                <w:lang w:val="en-US" w:eastAsia="zh-CN"/>
              </w:rPr>
              <w:t xml:space="preserve">支持Windows7，Windows10及以上操作系统。   </w:t>
            </w:r>
          </w:p>
        </w:tc>
      </w:tr>
      <w:tr w14:paraId="6A97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D24C">
            <w:pPr>
              <w:bidi w:val="0"/>
              <w:rPr>
                <w:rFonts w:hint="eastAsia" w:ascii="宋体" w:hAnsi="宋体" w:eastAsia="宋体" w:cs="宋体"/>
              </w:rPr>
            </w:pPr>
            <w:r>
              <w:rPr>
                <w:rFonts w:hint="eastAsia" w:ascii="宋体" w:hAnsi="宋体" w:eastAsia="宋体" w:cs="宋体"/>
                <w:lang w:val="en-US" w:eastAsia="zh-CN"/>
              </w:rPr>
              <w:t>2.3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1EFC">
            <w:pPr>
              <w:bidi w:val="0"/>
              <w:rPr>
                <w:rFonts w:hint="eastAsia" w:ascii="宋体" w:hAnsi="宋体" w:eastAsia="宋体" w:cs="宋体"/>
              </w:rPr>
            </w:pPr>
            <w:r>
              <w:rPr>
                <w:rFonts w:hint="eastAsia" w:ascii="宋体" w:hAnsi="宋体" w:eastAsia="宋体" w:cs="宋体"/>
                <w:lang w:val="en-US" w:eastAsia="zh-CN"/>
              </w:rPr>
              <w:t>内存</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308">
            <w:pPr>
              <w:bidi w:val="0"/>
              <w:rPr>
                <w:rFonts w:hint="eastAsia" w:ascii="宋体" w:hAnsi="宋体" w:eastAsia="宋体" w:cs="宋体"/>
              </w:rPr>
            </w:pPr>
            <w:r>
              <w:rPr>
                <w:rFonts w:hint="eastAsia" w:ascii="宋体" w:hAnsi="宋体" w:eastAsia="宋体" w:cs="宋体"/>
                <w:lang w:val="en-US" w:eastAsia="zh-CN"/>
              </w:rPr>
              <w:t>≥8GB DDR4</w:t>
            </w:r>
          </w:p>
        </w:tc>
      </w:tr>
      <w:tr w14:paraId="21A6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369C">
            <w:pPr>
              <w:bidi w:val="0"/>
              <w:rPr>
                <w:rFonts w:hint="eastAsia" w:ascii="宋体" w:hAnsi="宋体" w:eastAsia="宋体" w:cs="宋体"/>
              </w:rPr>
            </w:pPr>
            <w:r>
              <w:rPr>
                <w:rFonts w:hint="eastAsia" w:ascii="宋体" w:hAnsi="宋体" w:eastAsia="宋体" w:cs="宋体"/>
                <w:lang w:val="en-US" w:eastAsia="zh-CN"/>
              </w:rPr>
              <w:t>2.4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ED89">
            <w:pPr>
              <w:bidi w:val="0"/>
              <w:rPr>
                <w:rFonts w:hint="eastAsia" w:ascii="宋体" w:hAnsi="宋体" w:eastAsia="宋体" w:cs="宋体"/>
              </w:rPr>
            </w:pPr>
            <w:r>
              <w:rPr>
                <w:rFonts w:hint="eastAsia" w:ascii="宋体" w:hAnsi="宋体" w:eastAsia="宋体" w:cs="宋体"/>
                <w:lang w:val="en-US" w:eastAsia="zh-CN"/>
              </w:rPr>
              <w:t>硬盘</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2A76">
            <w:pPr>
              <w:bidi w:val="0"/>
              <w:rPr>
                <w:rFonts w:hint="eastAsia" w:ascii="宋体" w:hAnsi="宋体" w:eastAsia="宋体" w:cs="宋体"/>
              </w:rPr>
            </w:pPr>
            <w:r>
              <w:rPr>
                <w:rFonts w:hint="eastAsia" w:ascii="宋体" w:hAnsi="宋体" w:eastAsia="宋体" w:cs="宋体"/>
                <w:lang w:val="en-US" w:eastAsia="zh-CN"/>
              </w:rPr>
              <w:t>≥256G固态硬盘</w:t>
            </w:r>
          </w:p>
        </w:tc>
      </w:tr>
      <w:tr w14:paraId="1A692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DA35">
            <w:pPr>
              <w:bidi w:val="0"/>
              <w:rPr>
                <w:rFonts w:hint="eastAsia" w:ascii="宋体" w:hAnsi="宋体" w:eastAsia="宋体" w:cs="宋体"/>
              </w:rPr>
            </w:pPr>
            <w:r>
              <w:rPr>
                <w:rFonts w:hint="eastAsia" w:ascii="宋体" w:hAnsi="宋体" w:eastAsia="宋体" w:cs="宋体"/>
                <w:lang w:val="en-US" w:eastAsia="zh-CN"/>
              </w:rPr>
              <w:t>2.5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420D">
            <w:pPr>
              <w:bidi w:val="0"/>
              <w:rPr>
                <w:rFonts w:hint="eastAsia" w:ascii="宋体" w:hAnsi="宋体" w:eastAsia="宋体" w:cs="宋体"/>
              </w:rPr>
            </w:pPr>
            <w:r>
              <w:rPr>
                <w:rFonts w:hint="eastAsia" w:ascii="宋体" w:hAnsi="宋体" w:eastAsia="宋体" w:cs="宋体"/>
                <w:lang w:val="en-US" w:eastAsia="zh-CN"/>
              </w:rPr>
              <w:t>尺寸</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D4D4">
            <w:pPr>
              <w:bidi w:val="0"/>
              <w:rPr>
                <w:rFonts w:hint="eastAsia" w:ascii="宋体" w:hAnsi="宋体" w:eastAsia="宋体" w:cs="宋体"/>
              </w:rPr>
            </w:pPr>
            <w:r>
              <w:rPr>
                <w:rFonts w:hint="eastAsia" w:ascii="宋体" w:hAnsi="宋体" w:eastAsia="宋体" w:cs="宋体"/>
                <w:lang w:val="en-US" w:eastAsia="zh-CN"/>
              </w:rPr>
              <w:t>≥21.5英寸一体机电脑，ABS抗菌外壳</w:t>
            </w:r>
          </w:p>
        </w:tc>
      </w:tr>
      <w:tr w14:paraId="79C5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CC62">
            <w:pPr>
              <w:bidi w:val="0"/>
              <w:rPr>
                <w:rFonts w:hint="eastAsia" w:ascii="宋体" w:hAnsi="宋体" w:eastAsia="宋体" w:cs="宋体"/>
              </w:rPr>
            </w:pPr>
            <w:r>
              <w:rPr>
                <w:rFonts w:hint="eastAsia" w:ascii="宋体" w:hAnsi="宋体" w:eastAsia="宋体" w:cs="宋体"/>
                <w:lang w:val="en-US" w:eastAsia="zh-CN"/>
              </w:rPr>
              <w:t>2.6</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C830">
            <w:pPr>
              <w:bidi w:val="0"/>
              <w:rPr>
                <w:rFonts w:hint="eastAsia" w:ascii="宋体" w:hAnsi="宋体" w:eastAsia="宋体" w:cs="宋体"/>
              </w:rPr>
            </w:pPr>
            <w:r>
              <w:rPr>
                <w:rFonts w:hint="eastAsia" w:ascii="宋体" w:hAnsi="宋体" w:eastAsia="宋体" w:cs="宋体"/>
                <w:lang w:val="en-US" w:eastAsia="zh-CN"/>
              </w:rPr>
              <w:t>分辨率</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A402">
            <w:pPr>
              <w:bidi w:val="0"/>
              <w:rPr>
                <w:rFonts w:hint="eastAsia" w:ascii="宋体" w:hAnsi="宋体" w:eastAsia="宋体" w:cs="宋体"/>
              </w:rPr>
            </w:pPr>
            <w:r>
              <w:rPr>
                <w:rFonts w:hint="eastAsia" w:ascii="宋体" w:hAnsi="宋体" w:eastAsia="宋体" w:cs="宋体"/>
                <w:lang w:val="en-US" w:eastAsia="zh-CN"/>
              </w:rPr>
              <w:t>最佳分辨率1920*1080P及以上</w:t>
            </w:r>
          </w:p>
        </w:tc>
      </w:tr>
      <w:tr w14:paraId="46D84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E767D">
            <w:pPr>
              <w:bidi w:val="0"/>
              <w:rPr>
                <w:rFonts w:hint="eastAsia" w:ascii="宋体" w:hAnsi="宋体" w:eastAsia="宋体" w:cs="宋体"/>
              </w:rPr>
            </w:pPr>
            <w:r>
              <w:rPr>
                <w:rFonts w:hint="eastAsia" w:ascii="宋体" w:hAnsi="宋体" w:eastAsia="宋体" w:cs="宋体"/>
                <w:lang w:val="en-US" w:eastAsia="zh-CN"/>
              </w:rPr>
              <w:t>2.7</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BD68F">
            <w:pPr>
              <w:bidi w:val="0"/>
              <w:rPr>
                <w:rFonts w:hint="eastAsia" w:ascii="宋体" w:hAnsi="宋体" w:eastAsia="宋体" w:cs="宋体"/>
              </w:rPr>
            </w:pPr>
            <w:r>
              <w:rPr>
                <w:rFonts w:hint="eastAsia" w:ascii="宋体" w:hAnsi="宋体" w:eastAsia="宋体" w:cs="宋体"/>
                <w:lang w:val="en-US" w:eastAsia="zh-CN"/>
              </w:rPr>
              <w:t>网卡</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AAB06">
            <w:pPr>
              <w:bidi w:val="0"/>
              <w:rPr>
                <w:rFonts w:hint="eastAsia" w:ascii="宋体" w:hAnsi="宋体" w:eastAsia="宋体" w:cs="宋体"/>
              </w:rPr>
            </w:pPr>
            <w:r>
              <w:rPr>
                <w:rFonts w:hint="eastAsia" w:ascii="宋体" w:hAnsi="宋体" w:eastAsia="宋体" w:cs="宋体"/>
                <w:lang w:val="en-US" w:eastAsia="zh-CN"/>
              </w:rPr>
              <w:t>无线：Intel系列网卡，支持2.4G/5G WiFi网络,内置天线防拖挂，支持802.11 b/g/n/ac及以上标准</w:t>
            </w:r>
          </w:p>
        </w:tc>
      </w:tr>
      <w:tr w14:paraId="67C7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2066D">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5D3DC">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29A30">
            <w:pPr>
              <w:bidi w:val="0"/>
              <w:rPr>
                <w:rFonts w:hint="eastAsia" w:ascii="宋体" w:hAnsi="宋体" w:eastAsia="宋体" w:cs="宋体"/>
              </w:rPr>
            </w:pPr>
          </w:p>
        </w:tc>
      </w:tr>
      <w:tr w14:paraId="11CA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4923">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D037">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611F2">
            <w:pPr>
              <w:bidi w:val="0"/>
              <w:rPr>
                <w:rFonts w:hint="eastAsia" w:ascii="宋体" w:hAnsi="宋体" w:eastAsia="宋体" w:cs="宋体"/>
              </w:rPr>
            </w:pPr>
          </w:p>
        </w:tc>
      </w:tr>
      <w:tr w14:paraId="5D8F5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B3165">
            <w:pPr>
              <w:bidi w:val="0"/>
              <w:rPr>
                <w:rFonts w:hint="eastAsia" w:ascii="宋体" w:hAnsi="宋体" w:eastAsia="宋体" w:cs="宋体"/>
              </w:rPr>
            </w:pPr>
            <w:r>
              <w:rPr>
                <w:rFonts w:hint="eastAsia" w:ascii="宋体" w:hAnsi="宋体" w:eastAsia="宋体" w:cs="宋体"/>
                <w:lang w:val="en-US" w:eastAsia="zh-CN"/>
              </w:rPr>
              <w:t>2.8</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78BE3">
            <w:pPr>
              <w:bidi w:val="0"/>
              <w:rPr>
                <w:rFonts w:hint="eastAsia" w:ascii="宋体" w:hAnsi="宋体" w:eastAsia="宋体" w:cs="宋体"/>
              </w:rPr>
            </w:pPr>
            <w:r>
              <w:rPr>
                <w:rFonts w:hint="eastAsia" w:ascii="宋体" w:hAnsi="宋体" w:eastAsia="宋体" w:cs="宋体"/>
                <w:lang w:val="en-US" w:eastAsia="zh-CN"/>
              </w:rPr>
              <w:t>有线</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98140">
            <w:pPr>
              <w:bidi w:val="0"/>
              <w:rPr>
                <w:rFonts w:hint="eastAsia" w:ascii="宋体" w:hAnsi="宋体" w:eastAsia="宋体" w:cs="宋体"/>
              </w:rPr>
            </w:pPr>
            <w:r>
              <w:rPr>
                <w:rFonts w:hint="eastAsia" w:ascii="宋体" w:hAnsi="宋体" w:eastAsia="宋体" w:cs="宋体"/>
                <w:lang w:val="en-US" w:eastAsia="zh-CN"/>
              </w:rPr>
              <w:t>千兆网口，</w:t>
            </w:r>
          </w:p>
        </w:tc>
      </w:tr>
      <w:tr w14:paraId="7AE1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2986">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2D6E">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04E1A">
            <w:pPr>
              <w:bidi w:val="0"/>
              <w:rPr>
                <w:rFonts w:hint="eastAsia" w:ascii="宋体" w:hAnsi="宋体" w:eastAsia="宋体" w:cs="宋体"/>
              </w:rPr>
            </w:pPr>
          </w:p>
        </w:tc>
      </w:tr>
      <w:tr w14:paraId="7EE2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D9B5">
            <w:pPr>
              <w:bidi w:val="0"/>
              <w:rPr>
                <w:rFonts w:hint="eastAsia" w:ascii="宋体" w:hAnsi="宋体" w:eastAsia="宋体" w:cs="宋体"/>
              </w:rPr>
            </w:pPr>
            <w:r>
              <w:rPr>
                <w:rFonts w:hint="eastAsia" w:ascii="宋体" w:hAnsi="宋体" w:eastAsia="宋体" w:cs="宋体"/>
                <w:lang w:val="en-US" w:eastAsia="zh-CN"/>
              </w:rPr>
              <w:t>2.9</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F186">
            <w:pPr>
              <w:bidi w:val="0"/>
              <w:rPr>
                <w:rFonts w:hint="eastAsia" w:ascii="宋体" w:hAnsi="宋体" w:eastAsia="宋体" w:cs="宋体"/>
              </w:rPr>
            </w:pPr>
            <w:r>
              <w:rPr>
                <w:rFonts w:hint="eastAsia" w:ascii="宋体" w:hAnsi="宋体" w:eastAsia="宋体" w:cs="宋体"/>
                <w:lang w:val="en-US" w:eastAsia="zh-CN"/>
              </w:rPr>
              <w:t>音频播放</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F900">
            <w:pPr>
              <w:bidi w:val="0"/>
              <w:rPr>
                <w:rFonts w:hint="eastAsia" w:ascii="宋体" w:hAnsi="宋体" w:eastAsia="宋体" w:cs="宋体"/>
              </w:rPr>
            </w:pPr>
            <w:r>
              <w:rPr>
                <w:rFonts w:hint="eastAsia" w:ascii="宋体" w:hAnsi="宋体" w:eastAsia="宋体" w:cs="宋体"/>
                <w:lang w:val="en-US" w:eastAsia="zh-CN"/>
              </w:rPr>
              <w:t>显示屏内置高清扬声器，输出语音无干扰</w:t>
            </w:r>
          </w:p>
        </w:tc>
      </w:tr>
      <w:tr w14:paraId="19F4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1561">
            <w:pPr>
              <w:bidi w:val="0"/>
              <w:rPr>
                <w:rFonts w:hint="eastAsia" w:ascii="宋体" w:hAnsi="宋体" w:eastAsia="宋体" w:cs="宋体"/>
              </w:rPr>
            </w:pPr>
            <w:r>
              <w:rPr>
                <w:rFonts w:hint="eastAsia" w:ascii="宋体" w:hAnsi="宋体" w:eastAsia="宋体" w:cs="宋体"/>
                <w:lang w:val="en-US" w:eastAsia="zh-CN"/>
              </w:rPr>
              <w:t>▲2.10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6D32">
            <w:pPr>
              <w:bidi w:val="0"/>
              <w:rPr>
                <w:rFonts w:hint="eastAsia" w:ascii="宋体" w:hAnsi="宋体" w:eastAsia="宋体" w:cs="宋体"/>
              </w:rPr>
            </w:pPr>
            <w:r>
              <w:rPr>
                <w:rFonts w:hint="eastAsia" w:ascii="宋体" w:hAnsi="宋体" w:eastAsia="宋体" w:cs="宋体"/>
                <w:lang w:val="en-US" w:eastAsia="zh-CN"/>
              </w:rPr>
              <w:t>接口</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092B">
            <w:pPr>
              <w:bidi w:val="0"/>
              <w:rPr>
                <w:rFonts w:hint="eastAsia" w:ascii="宋体" w:hAnsi="宋体" w:eastAsia="宋体" w:cs="宋体"/>
              </w:rPr>
            </w:pPr>
            <w:r>
              <w:rPr>
                <w:rFonts w:hint="eastAsia" w:ascii="宋体" w:hAnsi="宋体" w:eastAsia="宋体" w:cs="宋体"/>
                <w:lang w:val="en-US" w:eastAsia="zh-CN"/>
              </w:rPr>
              <w:t>USB接口≥6个(USB 2.0≥4个；USB 3.0≥2个)，VGA接口≥1个，HDMI接口≥1个耳机接口≥1个，麦克风接口≥1个，网口≥1个。</w:t>
            </w:r>
          </w:p>
        </w:tc>
      </w:tr>
      <w:tr w14:paraId="7FB2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D20">
            <w:pPr>
              <w:bidi w:val="0"/>
              <w:rPr>
                <w:rFonts w:hint="eastAsia" w:ascii="宋体" w:hAnsi="宋体" w:eastAsia="宋体" w:cs="宋体"/>
              </w:rPr>
            </w:pPr>
            <w:r>
              <w:rPr>
                <w:rFonts w:hint="eastAsia" w:ascii="宋体" w:hAnsi="宋体" w:eastAsia="宋体" w:cs="宋体"/>
                <w:lang w:val="en-US" w:eastAsia="zh-CN"/>
              </w:rPr>
              <w:t>▲2.11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E66E">
            <w:pPr>
              <w:bidi w:val="0"/>
              <w:rPr>
                <w:rFonts w:hint="eastAsia" w:ascii="宋体" w:hAnsi="宋体" w:eastAsia="宋体" w:cs="宋体"/>
              </w:rPr>
            </w:pPr>
            <w:r>
              <w:rPr>
                <w:rFonts w:hint="eastAsia" w:ascii="宋体" w:hAnsi="宋体" w:eastAsia="宋体" w:cs="宋体"/>
                <w:lang w:val="en-US" w:eastAsia="zh-CN"/>
              </w:rPr>
              <w:t>阅读灯</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9034">
            <w:pPr>
              <w:bidi w:val="0"/>
              <w:rPr>
                <w:rFonts w:hint="eastAsia" w:ascii="宋体" w:hAnsi="宋体" w:eastAsia="宋体" w:cs="宋体"/>
              </w:rPr>
            </w:pPr>
            <w:r>
              <w:rPr>
                <w:rFonts w:hint="eastAsia" w:ascii="宋体" w:hAnsi="宋体" w:eastAsia="宋体" w:cs="宋体"/>
                <w:lang w:val="en-US" w:eastAsia="zh-CN"/>
              </w:rPr>
              <w:t>电脑一体机下方配置照明阅读灯，具有独立控制开关，方便医护人员夜间工作（提供阅读灯及单独控制开关实物图片）</w:t>
            </w:r>
          </w:p>
        </w:tc>
      </w:tr>
      <w:tr w14:paraId="267F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1613">
            <w:pPr>
              <w:bidi w:val="0"/>
              <w:rPr>
                <w:rFonts w:hint="eastAsia" w:ascii="宋体" w:hAnsi="宋体" w:eastAsia="宋体" w:cs="宋体"/>
              </w:rPr>
            </w:pPr>
            <w:r>
              <w:rPr>
                <w:rFonts w:hint="eastAsia" w:ascii="宋体" w:hAnsi="宋体" w:eastAsia="宋体" w:cs="宋体"/>
                <w:lang w:val="en-US" w:eastAsia="zh-CN"/>
              </w:rPr>
              <w:t>▲2.12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72EA">
            <w:pPr>
              <w:bidi w:val="0"/>
              <w:rPr>
                <w:rFonts w:hint="eastAsia" w:ascii="宋体" w:hAnsi="宋体" w:eastAsia="宋体" w:cs="宋体"/>
              </w:rPr>
            </w:pPr>
            <w:r>
              <w:rPr>
                <w:rFonts w:hint="eastAsia" w:ascii="宋体" w:hAnsi="宋体" w:eastAsia="宋体" w:cs="宋体"/>
                <w:lang w:val="en-US" w:eastAsia="zh-CN"/>
              </w:rPr>
              <w:t>防水防尘</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8F52">
            <w:pPr>
              <w:bidi w:val="0"/>
              <w:rPr>
                <w:rFonts w:hint="eastAsia" w:ascii="宋体" w:hAnsi="宋体" w:eastAsia="宋体" w:cs="宋体"/>
              </w:rPr>
            </w:pPr>
            <w:r>
              <w:rPr>
                <w:rFonts w:hint="eastAsia" w:ascii="宋体" w:hAnsi="宋体" w:eastAsia="宋体" w:cs="宋体"/>
                <w:lang w:val="en-US" w:eastAsia="zh-CN"/>
              </w:rPr>
              <w:t>整车通过IP65或以上防水防尘检测（需提供证书复印件，其获证单位必须为推车制造商）</w:t>
            </w:r>
          </w:p>
        </w:tc>
      </w:tr>
      <w:tr w14:paraId="6B55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7F51">
            <w:pPr>
              <w:bidi w:val="0"/>
              <w:rPr>
                <w:rFonts w:hint="eastAsia" w:ascii="宋体" w:hAnsi="宋体" w:eastAsia="宋体" w:cs="宋体"/>
              </w:rPr>
            </w:pPr>
            <w:r>
              <w:rPr>
                <w:rFonts w:hint="eastAsia" w:ascii="宋体" w:hAnsi="宋体" w:eastAsia="宋体" w:cs="宋体"/>
                <w:lang w:val="en-US" w:eastAsia="zh-CN"/>
              </w:rPr>
              <w:t>▲2.13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4F85">
            <w:pPr>
              <w:bidi w:val="0"/>
              <w:rPr>
                <w:rFonts w:hint="eastAsia" w:ascii="宋体" w:hAnsi="宋体" w:eastAsia="宋体" w:cs="宋体"/>
              </w:rPr>
            </w:pPr>
            <w:r>
              <w:rPr>
                <w:rFonts w:hint="eastAsia" w:ascii="宋体" w:hAnsi="宋体" w:eastAsia="宋体" w:cs="宋体"/>
                <w:lang w:val="en-US" w:eastAsia="zh-CN"/>
              </w:rPr>
              <w:t>用电安全</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A82E">
            <w:pPr>
              <w:bidi w:val="0"/>
              <w:rPr>
                <w:rFonts w:hint="eastAsia" w:ascii="宋体" w:hAnsi="宋体" w:eastAsia="宋体" w:cs="宋体"/>
              </w:rPr>
            </w:pPr>
            <w:r>
              <w:rPr>
                <w:rFonts w:hint="eastAsia" w:ascii="宋体" w:hAnsi="宋体" w:eastAsia="宋体" w:cs="宋体"/>
                <w:lang w:val="en-US" w:eastAsia="zh-CN"/>
              </w:rPr>
              <w:t>整车通过YY 9706医用电气设备安全检测（需提供第三方中间机构出具的医用电气设备安全检测证明复印件，其获证单位必须为推车制造商）</w:t>
            </w:r>
          </w:p>
        </w:tc>
      </w:tr>
      <w:tr w14:paraId="4984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16A0">
            <w:pPr>
              <w:bidi w:val="0"/>
              <w:rPr>
                <w:rFonts w:hint="eastAsia" w:ascii="宋体" w:hAnsi="宋体" w:eastAsia="宋体" w:cs="宋体"/>
              </w:rPr>
            </w:pPr>
            <w:r>
              <w:rPr>
                <w:rFonts w:hint="eastAsia" w:ascii="宋体" w:hAnsi="宋体" w:eastAsia="宋体" w:cs="宋体"/>
                <w:lang w:val="en-US" w:eastAsia="zh-CN"/>
              </w:rPr>
              <w:t>▲2.14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05BB">
            <w:pPr>
              <w:bidi w:val="0"/>
              <w:rPr>
                <w:rFonts w:hint="eastAsia" w:ascii="宋体" w:hAnsi="宋体" w:eastAsia="宋体" w:cs="宋体"/>
              </w:rPr>
            </w:pPr>
            <w:r>
              <w:rPr>
                <w:rFonts w:hint="eastAsia" w:ascii="宋体" w:hAnsi="宋体" w:eastAsia="宋体" w:cs="宋体"/>
                <w:lang w:val="en-US" w:eastAsia="zh-CN"/>
              </w:rPr>
              <w:t>3C认证</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07F3">
            <w:pPr>
              <w:bidi w:val="0"/>
              <w:rPr>
                <w:rFonts w:hint="eastAsia" w:ascii="宋体" w:hAnsi="宋体" w:eastAsia="宋体" w:cs="宋体"/>
              </w:rPr>
            </w:pPr>
            <w:r>
              <w:rPr>
                <w:rFonts w:hint="eastAsia" w:ascii="宋体" w:hAnsi="宋体" w:eastAsia="宋体" w:cs="宋体"/>
                <w:lang w:val="en-US" w:eastAsia="zh-CN"/>
              </w:rPr>
              <w:t>电脑整机通过3C认证（提供3C证书复印件)</w:t>
            </w:r>
          </w:p>
        </w:tc>
      </w:tr>
      <w:tr w14:paraId="0E77C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5B76">
            <w:pPr>
              <w:bidi w:val="0"/>
              <w:rPr>
                <w:rFonts w:hint="eastAsia" w:ascii="宋体" w:hAnsi="宋体" w:eastAsia="宋体" w:cs="宋体"/>
              </w:rPr>
            </w:pPr>
            <w:r>
              <w:rPr>
                <w:rFonts w:hint="eastAsia" w:ascii="宋体" w:hAnsi="宋体" w:eastAsia="宋体" w:cs="宋体"/>
                <w:lang w:val="en-US" w:eastAsia="zh-CN"/>
              </w:rPr>
              <w:t>▲2.15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2B0C">
            <w:pPr>
              <w:bidi w:val="0"/>
              <w:rPr>
                <w:rFonts w:hint="eastAsia" w:ascii="宋体" w:hAnsi="宋体" w:eastAsia="宋体" w:cs="宋体"/>
              </w:rPr>
            </w:pPr>
            <w:r>
              <w:rPr>
                <w:rFonts w:hint="eastAsia" w:ascii="宋体" w:hAnsi="宋体" w:eastAsia="宋体" w:cs="宋体"/>
                <w:lang w:val="en-US" w:eastAsia="zh-CN"/>
              </w:rPr>
              <w:t>CE认证</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CA8">
            <w:pPr>
              <w:bidi w:val="0"/>
              <w:rPr>
                <w:rFonts w:hint="eastAsia" w:ascii="宋体" w:hAnsi="宋体" w:eastAsia="宋体" w:cs="宋体"/>
              </w:rPr>
            </w:pPr>
            <w:r>
              <w:rPr>
                <w:rFonts w:hint="eastAsia" w:ascii="宋体" w:hAnsi="宋体" w:eastAsia="宋体" w:cs="宋体"/>
                <w:lang w:val="en-US" w:eastAsia="zh-CN"/>
              </w:rPr>
              <w:t>电脑整机通过CE认证（提供CE证书复印件)</w:t>
            </w:r>
          </w:p>
        </w:tc>
      </w:tr>
      <w:tr w14:paraId="566A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174">
            <w:pPr>
              <w:bidi w:val="0"/>
              <w:rPr>
                <w:rFonts w:hint="eastAsia" w:ascii="宋体" w:hAnsi="宋体" w:eastAsia="宋体" w:cs="宋体"/>
              </w:rPr>
            </w:pPr>
            <w:r>
              <w:rPr>
                <w:rFonts w:hint="eastAsia" w:ascii="宋体" w:hAnsi="宋体" w:eastAsia="宋体" w:cs="宋体"/>
                <w:lang w:val="en-US" w:eastAsia="zh-CN"/>
              </w:rPr>
              <w:t>3</w:t>
            </w:r>
          </w:p>
        </w:tc>
        <w:tc>
          <w:tcPr>
            <w:tcW w:w="7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458F7">
            <w:pPr>
              <w:bidi w:val="0"/>
              <w:rPr>
                <w:rFonts w:hint="eastAsia" w:ascii="宋体" w:hAnsi="宋体" w:eastAsia="宋体" w:cs="宋体"/>
              </w:rPr>
            </w:pPr>
            <w:r>
              <w:rPr>
                <w:rFonts w:hint="eastAsia" w:ascii="宋体" w:hAnsi="宋体" w:eastAsia="宋体" w:cs="宋体"/>
                <w:lang w:val="en-US" w:eastAsia="zh-CN"/>
              </w:rPr>
              <w:t>电池参数</w:t>
            </w:r>
          </w:p>
        </w:tc>
      </w:tr>
      <w:tr w14:paraId="3BDC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F834">
            <w:pPr>
              <w:bidi w:val="0"/>
              <w:rPr>
                <w:rFonts w:hint="eastAsia" w:ascii="宋体" w:hAnsi="宋体" w:eastAsia="宋体" w:cs="宋体"/>
              </w:rPr>
            </w:pPr>
            <w:r>
              <w:rPr>
                <w:rFonts w:hint="eastAsia" w:ascii="宋体" w:hAnsi="宋体" w:eastAsia="宋体" w:cs="宋体"/>
                <w:lang w:val="en-US" w:eastAsia="zh-CN"/>
              </w:rPr>
              <w:t>▲3.1</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FAC">
            <w:pPr>
              <w:bidi w:val="0"/>
              <w:rPr>
                <w:rFonts w:hint="eastAsia" w:ascii="宋体" w:hAnsi="宋体" w:eastAsia="宋体" w:cs="宋体"/>
              </w:rPr>
            </w:pPr>
            <w:r>
              <w:rPr>
                <w:rFonts w:hint="eastAsia" w:ascii="宋体" w:hAnsi="宋体" w:eastAsia="宋体" w:cs="宋体"/>
                <w:lang w:val="en-US" w:eastAsia="zh-CN"/>
              </w:rPr>
              <w:t>电池电芯</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A25C">
            <w:pPr>
              <w:bidi w:val="0"/>
              <w:rPr>
                <w:rFonts w:hint="eastAsia" w:ascii="宋体" w:hAnsi="宋体" w:eastAsia="宋体" w:cs="宋体"/>
              </w:rPr>
            </w:pPr>
            <w:r>
              <w:rPr>
                <w:rFonts w:hint="eastAsia" w:ascii="宋体" w:hAnsi="宋体" w:eastAsia="宋体" w:cs="宋体"/>
                <w:lang w:val="en-US" w:eastAsia="zh-CN"/>
              </w:rPr>
              <w:t>磷酸铁锂电池</w:t>
            </w:r>
          </w:p>
        </w:tc>
      </w:tr>
      <w:tr w14:paraId="639C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1029">
            <w:pPr>
              <w:bidi w:val="0"/>
              <w:rPr>
                <w:rFonts w:hint="eastAsia" w:ascii="宋体" w:hAnsi="宋体" w:eastAsia="宋体" w:cs="宋体"/>
              </w:rPr>
            </w:pPr>
            <w:r>
              <w:rPr>
                <w:rFonts w:hint="eastAsia" w:ascii="宋体" w:hAnsi="宋体" w:eastAsia="宋体" w:cs="宋体"/>
                <w:lang w:val="en-US" w:eastAsia="zh-CN"/>
              </w:rPr>
              <w:t>▲3.2</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03AE">
            <w:pPr>
              <w:bidi w:val="0"/>
              <w:rPr>
                <w:rFonts w:hint="eastAsia" w:ascii="宋体" w:hAnsi="宋体" w:eastAsia="宋体" w:cs="宋体"/>
              </w:rPr>
            </w:pPr>
            <w:r>
              <w:rPr>
                <w:rFonts w:hint="eastAsia" w:ascii="宋体" w:hAnsi="宋体" w:eastAsia="宋体" w:cs="宋体"/>
                <w:lang w:val="en-US" w:eastAsia="zh-CN"/>
              </w:rPr>
              <w:t>内置电池</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AC8F">
            <w:pPr>
              <w:bidi w:val="0"/>
              <w:rPr>
                <w:rFonts w:hint="eastAsia" w:ascii="宋体" w:hAnsi="宋体" w:eastAsia="宋体" w:cs="宋体"/>
              </w:rPr>
            </w:pPr>
            <w:r>
              <w:rPr>
                <w:rFonts w:hint="eastAsia" w:ascii="宋体" w:hAnsi="宋体" w:eastAsia="宋体" w:cs="宋体"/>
                <w:lang w:val="en-US" w:eastAsia="zh-CN"/>
              </w:rPr>
              <w:t>磷酸铁锂电池内置于电脑一体机内部（提供电池内置于一体机证明实物图片）</w:t>
            </w:r>
          </w:p>
        </w:tc>
      </w:tr>
      <w:tr w14:paraId="2349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FF33">
            <w:pPr>
              <w:bidi w:val="0"/>
              <w:rPr>
                <w:rFonts w:hint="eastAsia" w:ascii="宋体" w:hAnsi="宋体" w:eastAsia="宋体" w:cs="宋体"/>
              </w:rPr>
            </w:pPr>
            <w:r>
              <w:rPr>
                <w:rFonts w:hint="eastAsia" w:ascii="宋体" w:hAnsi="宋体" w:eastAsia="宋体" w:cs="宋体"/>
                <w:lang w:val="en-US" w:eastAsia="zh-CN"/>
              </w:rPr>
              <w:t>3.3</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3FA6">
            <w:pPr>
              <w:bidi w:val="0"/>
              <w:rPr>
                <w:rFonts w:hint="eastAsia" w:ascii="宋体" w:hAnsi="宋体" w:eastAsia="宋体" w:cs="宋体"/>
              </w:rPr>
            </w:pPr>
            <w:r>
              <w:rPr>
                <w:rFonts w:hint="eastAsia" w:ascii="宋体" w:hAnsi="宋体" w:eastAsia="宋体" w:cs="宋体"/>
                <w:lang w:val="en-US" w:eastAsia="zh-CN"/>
              </w:rPr>
              <w:t>循环次数</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4F1A">
            <w:pPr>
              <w:bidi w:val="0"/>
              <w:rPr>
                <w:rFonts w:hint="eastAsia" w:ascii="宋体" w:hAnsi="宋体" w:eastAsia="宋体" w:cs="宋体"/>
              </w:rPr>
            </w:pPr>
            <w:r>
              <w:rPr>
                <w:rFonts w:hint="eastAsia" w:ascii="宋体" w:hAnsi="宋体" w:eastAsia="宋体" w:cs="宋体"/>
                <w:lang w:val="en-US" w:eastAsia="zh-CN"/>
              </w:rPr>
              <w:t>≥2000次以上</w:t>
            </w:r>
          </w:p>
        </w:tc>
      </w:tr>
      <w:tr w14:paraId="0EF7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BCC9">
            <w:pPr>
              <w:bidi w:val="0"/>
              <w:rPr>
                <w:rFonts w:hint="eastAsia" w:ascii="宋体" w:hAnsi="宋体" w:eastAsia="宋体" w:cs="宋体"/>
              </w:rPr>
            </w:pPr>
            <w:r>
              <w:rPr>
                <w:rFonts w:hint="eastAsia" w:ascii="宋体" w:hAnsi="宋体" w:eastAsia="宋体" w:cs="宋体"/>
                <w:lang w:val="en-US" w:eastAsia="zh-CN"/>
              </w:rPr>
              <w:t>3.4</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E310">
            <w:pPr>
              <w:bidi w:val="0"/>
              <w:rPr>
                <w:rFonts w:hint="eastAsia" w:ascii="宋体" w:hAnsi="宋体" w:eastAsia="宋体" w:cs="宋体"/>
              </w:rPr>
            </w:pPr>
            <w:r>
              <w:rPr>
                <w:rFonts w:hint="eastAsia" w:ascii="宋体" w:hAnsi="宋体" w:eastAsia="宋体" w:cs="宋体"/>
                <w:lang w:val="en-US" w:eastAsia="zh-CN"/>
              </w:rPr>
              <w:t>充电时间</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29B2">
            <w:pPr>
              <w:bidi w:val="0"/>
              <w:rPr>
                <w:rFonts w:hint="eastAsia" w:ascii="宋体" w:hAnsi="宋体" w:eastAsia="宋体" w:cs="宋体"/>
              </w:rPr>
            </w:pPr>
            <w:r>
              <w:rPr>
                <w:rFonts w:hint="eastAsia" w:ascii="宋体" w:hAnsi="宋体" w:eastAsia="宋体" w:cs="宋体"/>
                <w:lang w:val="en-US" w:eastAsia="zh-CN"/>
              </w:rPr>
              <w:t>≤5小时</w:t>
            </w:r>
          </w:p>
        </w:tc>
      </w:tr>
      <w:tr w14:paraId="2691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037C">
            <w:pPr>
              <w:bidi w:val="0"/>
              <w:rPr>
                <w:rFonts w:hint="eastAsia" w:ascii="宋体" w:hAnsi="宋体" w:eastAsia="宋体" w:cs="宋体"/>
              </w:rPr>
            </w:pPr>
            <w:r>
              <w:rPr>
                <w:rFonts w:hint="eastAsia" w:ascii="宋体" w:hAnsi="宋体" w:eastAsia="宋体" w:cs="宋体"/>
                <w:lang w:val="en-US" w:eastAsia="zh-CN"/>
              </w:rPr>
              <w:t>3.5</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CE7">
            <w:pPr>
              <w:bidi w:val="0"/>
              <w:rPr>
                <w:rFonts w:hint="eastAsia" w:ascii="宋体" w:hAnsi="宋体" w:eastAsia="宋体" w:cs="宋体"/>
              </w:rPr>
            </w:pPr>
            <w:r>
              <w:rPr>
                <w:rFonts w:hint="eastAsia" w:ascii="宋体" w:hAnsi="宋体" w:eastAsia="宋体" w:cs="宋体"/>
                <w:lang w:val="en-US" w:eastAsia="zh-CN"/>
              </w:rPr>
              <w:t>使用时间</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5C75">
            <w:pPr>
              <w:bidi w:val="0"/>
              <w:rPr>
                <w:rFonts w:hint="eastAsia" w:ascii="宋体" w:hAnsi="宋体" w:eastAsia="宋体" w:cs="宋体"/>
              </w:rPr>
            </w:pPr>
            <w:r>
              <w:rPr>
                <w:rFonts w:hint="eastAsia" w:ascii="宋体" w:hAnsi="宋体" w:eastAsia="宋体" w:cs="宋体"/>
                <w:lang w:val="en-US" w:eastAsia="zh-CN"/>
              </w:rPr>
              <w:t xml:space="preserve">≥11小时 （提供电池续航时间第三方检测报告）    </w:t>
            </w:r>
          </w:p>
        </w:tc>
      </w:tr>
      <w:tr w14:paraId="5DC3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57C5">
            <w:pPr>
              <w:bidi w:val="0"/>
              <w:rPr>
                <w:rFonts w:hint="eastAsia" w:ascii="宋体" w:hAnsi="宋体" w:eastAsia="宋体" w:cs="宋体"/>
              </w:rPr>
            </w:pPr>
            <w:r>
              <w:rPr>
                <w:rFonts w:hint="eastAsia" w:ascii="宋体" w:hAnsi="宋体" w:eastAsia="宋体" w:cs="宋体"/>
                <w:lang w:val="en-US" w:eastAsia="zh-CN"/>
              </w:rPr>
              <w:t>3.6</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6C7F">
            <w:pPr>
              <w:bidi w:val="0"/>
              <w:rPr>
                <w:rFonts w:hint="eastAsia" w:ascii="宋体" w:hAnsi="宋体" w:eastAsia="宋体" w:cs="宋体"/>
              </w:rPr>
            </w:pPr>
            <w:r>
              <w:rPr>
                <w:rFonts w:hint="eastAsia" w:ascii="宋体" w:hAnsi="宋体" w:eastAsia="宋体" w:cs="宋体"/>
                <w:lang w:val="en-US" w:eastAsia="zh-CN"/>
              </w:rPr>
              <w:t>漏电保护</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ED13">
            <w:pPr>
              <w:bidi w:val="0"/>
              <w:rPr>
                <w:rFonts w:hint="eastAsia" w:ascii="宋体" w:hAnsi="宋体" w:eastAsia="宋体" w:cs="宋体"/>
              </w:rPr>
            </w:pPr>
            <w:r>
              <w:rPr>
                <w:rFonts w:hint="eastAsia" w:ascii="宋体" w:hAnsi="宋体" w:eastAsia="宋体" w:cs="宋体"/>
                <w:lang w:val="en-US" w:eastAsia="zh-CN"/>
              </w:rPr>
              <w:t>具有外壳对地漏电电流保护、电击保护功能</w:t>
            </w:r>
          </w:p>
        </w:tc>
      </w:tr>
      <w:tr w14:paraId="0574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9461">
            <w:pPr>
              <w:bidi w:val="0"/>
              <w:rPr>
                <w:rFonts w:hint="eastAsia" w:ascii="宋体" w:hAnsi="宋体" w:eastAsia="宋体" w:cs="宋体"/>
              </w:rPr>
            </w:pPr>
            <w:r>
              <w:rPr>
                <w:rFonts w:hint="eastAsia" w:ascii="宋体" w:hAnsi="宋体" w:eastAsia="宋体" w:cs="宋体"/>
                <w:lang w:val="en-US" w:eastAsia="zh-CN"/>
              </w:rPr>
              <w:t>3.7</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B8C7">
            <w:pPr>
              <w:bidi w:val="0"/>
              <w:rPr>
                <w:rFonts w:hint="eastAsia" w:ascii="宋体" w:hAnsi="宋体" w:eastAsia="宋体" w:cs="宋体"/>
              </w:rPr>
            </w:pPr>
            <w:r>
              <w:rPr>
                <w:rFonts w:hint="eastAsia" w:ascii="宋体" w:hAnsi="宋体" w:eastAsia="宋体" w:cs="宋体"/>
                <w:lang w:val="en-US" w:eastAsia="zh-CN"/>
              </w:rPr>
              <w:t>电流电压保护</w:t>
            </w:r>
          </w:p>
        </w:tc>
        <w:tc>
          <w:tcPr>
            <w:tcW w:w="5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7351">
            <w:pPr>
              <w:bidi w:val="0"/>
              <w:rPr>
                <w:rFonts w:hint="eastAsia" w:ascii="宋体" w:hAnsi="宋体" w:eastAsia="宋体" w:cs="宋体"/>
              </w:rPr>
            </w:pPr>
            <w:r>
              <w:rPr>
                <w:rFonts w:hint="eastAsia" w:ascii="宋体" w:hAnsi="宋体" w:eastAsia="宋体" w:cs="宋体"/>
                <w:lang w:val="en-US" w:eastAsia="zh-CN"/>
              </w:rPr>
              <w:t>具有过压、过流、欠压、过充、过放保护功能</w:t>
            </w:r>
          </w:p>
        </w:tc>
      </w:tr>
      <w:tr w14:paraId="652E8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7BB42">
            <w:pPr>
              <w:bidi w:val="0"/>
              <w:rPr>
                <w:rFonts w:hint="eastAsia" w:ascii="宋体" w:hAnsi="宋体" w:eastAsia="宋体" w:cs="宋体"/>
              </w:rPr>
            </w:pPr>
            <w:r>
              <w:rPr>
                <w:rFonts w:hint="eastAsia" w:ascii="宋体" w:hAnsi="宋体" w:eastAsia="宋体" w:cs="宋体"/>
                <w:lang w:val="en-US" w:eastAsia="zh-CN"/>
              </w:rPr>
              <w:t>▲3.8</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CF3B8">
            <w:pPr>
              <w:bidi w:val="0"/>
              <w:rPr>
                <w:rFonts w:hint="eastAsia" w:ascii="宋体" w:hAnsi="宋体" w:eastAsia="宋体" w:cs="宋体"/>
              </w:rPr>
            </w:pPr>
            <w:r>
              <w:rPr>
                <w:rFonts w:hint="eastAsia" w:ascii="宋体" w:hAnsi="宋体" w:eastAsia="宋体" w:cs="宋体"/>
                <w:lang w:val="en-US" w:eastAsia="zh-CN"/>
              </w:rPr>
              <w:t>电量显示</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29805">
            <w:pPr>
              <w:bidi w:val="0"/>
              <w:rPr>
                <w:rFonts w:hint="eastAsia" w:ascii="宋体" w:hAnsi="宋体" w:eastAsia="宋体" w:cs="宋体"/>
              </w:rPr>
            </w:pPr>
            <w:r>
              <w:rPr>
                <w:rFonts w:hint="eastAsia" w:ascii="宋体" w:hAnsi="宋体" w:eastAsia="宋体" w:cs="宋体"/>
                <w:lang w:val="en-US" w:eastAsia="zh-CN"/>
              </w:rPr>
              <w:t>电脑桌面可实时显示电量百分比以及剩余使用时间，低电量预警及保护，能及时提醒医护人员，增强使用安全。可实时调节电池使用模式，以及可显示各软件耗电百分比，让用户可根据实际使用情况实时管控调节。使用更节能安全。（提供电脑桌面实时显示剩余电量及剩余可使用时间实物证明图片）</w:t>
            </w:r>
          </w:p>
        </w:tc>
      </w:tr>
      <w:tr w14:paraId="4910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9D16D">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F6521">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90DD">
            <w:pPr>
              <w:bidi w:val="0"/>
              <w:rPr>
                <w:rFonts w:hint="eastAsia" w:ascii="宋体" w:hAnsi="宋体" w:eastAsia="宋体" w:cs="宋体"/>
              </w:rPr>
            </w:pPr>
          </w:p>
        </w:tc>
      </w:tr>
      <w:tr w14:paraId="4C95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6449C">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F10C">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CAB2">
            <w:pPr>
              <w:bidi w:val="0"/>
              <w:rPr>
                <w:rFonts w:hint="eastAsia" w:ascii="宋体" w:hAnsi="宋体" w:eastAsia="宋体" w:cs="宋体"/>
              </w:rPr>
            </w:pPr>
          </w:p>
        </w:tc>
      </w:tr>
      <w:tr w14:paraId="77047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406C">
            <w:pPr>
              <w:bidi w:val="0"/>
              <w:rPr>
                <w:rFonts w:hint="eastAsia" w:ascii="宋体" w:hAnsi="宋体" w:eastAsia="宋体" w:cs="宋体"/>
              </w:rPr>
            </w:pPr>
            <w:r>
              <w:rPr>
                <w:rFonts w:hint="eastAsia" w:ascii="宋体" w:hAnsi="宋体" w:eastAsia="宋体" w:cs="宋体"/>
                <w:lang w:val="en-US" w:eastAsia="zh-CN"/>
              </w:rPr>
              <w:t>4</w:t>
            </w:r>
          </w:p>
        </w:tc>
        <w:tc>
          <w:tcPr>
            <w:tcW w:w="7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3B548">
            <w:pPr>
              <w:bidi w:val="0"/>
              <w:rPr>
                <w:rFonts w:hint="eastAsia" w:ascii="宋体" w:hAnsi="宋体" w:eastAsia="宋体" w:cs="宋体"/>
              </w:rPr>
            </w:pPr>
            <w:r>
              <w:rPr>
                <w:rFonts w:hint="eastAsia" w:ascii="宋体" w:hAnsi="宋体" w:eastAsia="宋体" w:cs="宋体"/>
                <w:lang w:val="en-US" w:eastAsia="zh-CN"/>
              </w:rPr>
              <w:t>电脑升降支架参数</w:t>
            </w:r>
          </w:p>
        </w:tc>
      </w:tr>
      <w:tr w14:paraId="2C29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2B137">
            <w:pPr>
              <w:bidi w:val="0"/>
              <w:rPr>
                <w:rFonts w:hint="eastAsia" w:ascii="宋体" w:hAnsi="宋体" w:eastAsia="宋体" w:cs="宋体"/>
              </w:rPr>
            </w:pPr>
            <w:r>
              <w:rPr>
                <w:rFonts w:hint="eastAsia" w:ascii="宋体" w:hAnsi="宋体" w:eastAsia="宋体" w:cs="宋体"/>
                <w:lang w:val="en-US" w:eastAsia="zh-CN"/>
              </w:rPr>
              <w:t>▲4.1</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C960F">
            <w:pPr>
              <w:bidi w:val="0"/>
              <w:rPr>
                <w:rFonts w:hint="eastAsia" w:ascii="宋体" w:hAnsi="宋体" w:eastAsia="宋体" w:cs="宋体"/>
              </w:rPr>
            </w:pPr>
            <w:r>
              <w:rPr>
                <w:rFonts w:hint="eastAsia" w:ascii="宋体" w:hAnsi="宋体" w:eastAsia="宋体" w:cs="宋体"/>
                <w:lang w:val="en-US" w:eastAsia="zh-CN"/>
              </w:rPr>
              <w:t>支架调整角度</w:t>
            </w:r>
          </w:p>
        </w:tc>
        <w:tc>
          <w:tcPr>
            <w:tcW w:w="5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98B55">
            <w:pPr>
              <w:bidi w:val="0"/>
              <w:rPr>
                <w:rFonts w:hint="eastAsia" w:ascii="宋体" w:hAnsi="宋体" w:eastAsia="宋体" w:cs="宋体"/>
              </w:rPr>
            </w:pPr>
            <w:r>
              <w:rPr>
                <w:rFonts w:hint="eastAsia" w:ascii="宋体" w:hAnsi="宋体" w:eastAsia="宋体" w:cs="宋体"/>
                <w:lang w:val="en-US" w:eastAsia="zh-CN"/>
              </w:rPr>
              <w:t>支架整体设计于台面上方，支持高度调节和悬停，行程130mm，支持上下左右视角调节，支持可顺时针转动90°横竖屏切换，支持水平转动330°，仰俯角-20-90°调节，电脑支架升降是无极气动升降。（提供升降支架实物调节证明）</w:t>
            </w:r>
          </w:p>
        </w:tc>
      </w:tr>
      <w:tr w14:paraId="37E7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931F">
            <w:pPr>
              <w:bidi w:val="0"/>
              <w:rPr>
                <w:rFonts w:hint="eastAsia" w:ascii="宋体" w:hAnsi="宋体" w:eastAsia="宋体" w:cs="宋体"/>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29092">
            <w:pPr>
              <w:bidi w:val="0"/>
              <w:rPr>
                <w:rFonts w:hint="eastAsia" w:ascii="宋体" w:hAnsi="宋体" w:eastAsia="宋体" w:cs="宋体"/>
              </w:rPr>
            </w:pPr>
          </w:p>
        </w:tc>
        <w:tc>
          <w:tcPr>
            <w:tcW w:w="5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E5D1">
            <w:pPr>
              <w:bidi w:val="0"/>
              <w:rPr>
                <w:rFonts w:hint="eastAsia" w:ascii="宋体" w:hAnsi="宋体" w:eastAsia="宋体" w:cs="宋体"/>
              </w:rPr>
            </w:pPr>
          </w:p>
        </w:tc>
      </w:tr>
    </w:tbl>
    <w:p w14:paraId="0C795307">
      <w:pPr>
        <w:pStyle w:val="10"/>
        <w:rPr>
          <w:rFonts w:hint="eastAsia"/>
        </w:rPr>
      </w:pPr>
    </w:p>
    <w:p w14:paraId="747A21C4">
      <w:pPr>
        <w:bidi w:val="0"/>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4.5标签打印机</w:t>
      </w:r>
    </w:p>
    <w:p w14:paraId="7CDE5A0F">
      <w:pPr>
        <w:pStyle w:val="10"/>
        <w:rPr>
          <w:rFonts w:hint="eastAsia"/>
          <w:lang w:val="en-US" w:eastAsia="zh-CN"/>
        </w:rPr>
      </w:pPr>
    </w:p>
    <w:tbl>
      <w:tblPr>
        <w:tblStyle w:val="24"/>
        <w:tblW w:w="0" w:type="auto"/>
        <w:tblInd w:w="93" w:type="dxa"/>
        <w:tblLayout w:type="fixed"/>
        <w:tblCellMar>
          <w:top w:w="0" w:type="dxa"/>
          <w:left w:w="108" w:type="dxa"/>
          <w:bottom w:w="0" w:type="dxa"/>
          <w:right w:w="108" w:type="dxa"/>
        </w:tblCellMar>
      </w:tblPr>
      <w:tblGrid>
        <w:gridCol w:w="1365"/>
        <w:gridCol w:w="1934"/>
        <w:gridCol w:w="4973"/>
      </w:tblGrid>
      <w:tr w14:paraId="450B9AD0">
        <w:tblPrEx>
          <w:tblCellMar>
            <w:top w:w="0" w:type="dxa"/>
            <w:left w:w="108" w:type="dxa"/>
            <w:bottom w:w="0" w:type="dxa"/>
            <w:right w:w="108" w:type="dxa"/>
          </w:tblCellMar>
        </w:tblPrEx>
        <w:trPr>
          <w:trHeight w:val="270" w:hRule="atLeast"/>
        </w:trPr>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14:paraId="4DBB377A">
            <w:pPr>
              <w:widowControl/>
              <w:jc w:val="center"/>
              <w:rPr>
                <w:rFonts w:ascii="宋体" w:hAnsi="宋体" w:cs="Arial"/>
                <w:b/>
                <w:kern w:val="0"/>
                <w:szCs w:val="21"/>
              </w:rPr>
            </w:pPr>
            <w:r>
              <w:rPr>
                <w:rFonts w:hint="eastAsia" w:ascii="宋体" w:hAnsi="宋体" w:cs="Arial"/>
                <w:b/>
                <w:kern w:val="0"/>
                <w:szCs w:val="21"/>
              </w:rPr>
              <w:t>打印参数</w:t>
            </w:r>
          </w:p>
        </w:tc>
        <w:tc>
          <w:tcPr>
            <w:tcW w:w="1934" w:type="dxa"/>
            <w:tcBorders>
              <w:top w:val="single" w:color="auto" w:sz="4" w:space="0"/>
              <w:left w:val="nil"/>
              <w:bottom w:val="single" w:color="auto" w:sz="4" w:space="0"/>
              <w:right w:val="single" w:color="auto" w:sz="4" w:space="0"/>
            </w:tcBorders>
            <w:noWrap w:val="0"/>
            <w:vAlign w:val="center"/>
          </w:tcPr>
          <w:p w14:paraId="15217205">
            <w:pPr>
              <w:widowControl/>
              <w:rPr>
                <w:rFonts w:ascii="宋体" w:hAnsi="宋体" w:cs="Arial"/>
                <w:kern w:val="0"/>
                <w:szCs w:val="21"/>
              </w:rPr>
            </w:pPr>
            <w:r>
              <w:rPr>
                <w:rFonts w:hint="eastAsia" w:ascii="宋体" w:hAnsi="宋体" w:cs="Arial"/>
                <w:kern w:val="0"/>
                <w:szCs w:val="21"/>
              </w:rPr>
              <w:t>打印方式</w:t>
            </w:r>
          </w:p>
        </w:tc>
        <w:tc>
          <w:tcPr>
            <w:tcW w:w="4973" w:type="dxa"/>
            <w:tcBorders>
              <w:top w:val="single" w:color="auto" w:sz="4" w:space="0"/>
              <w:left w:val="nil"/>
              <w:bottom w:val="single" w:color="auto" w:sz="4" w:space="0"/>
              <w:right w:val="single" w:color="auto" w:sz="4" w:space="0"/>
            </w:tcBorders>
            <w:noWrap w:val="0"/>
            <w:vAlign w:val="center"/>
          </w:tcPr>
          <w:p w14:paraId="6E9A31EA">
            <w:pPr>
              <w:widowControl/>
              <w:rPr>
                <w:rFonts w:ascii="宋体" w:hAnsi="宋体" w:cs="Arial"/>
                <w:kern w:val="0"/>
                <w:szCs w:val="21"/>
              </w:rPr>
            </w:pPr>
            <w:r>
              <w:rPr>
                <w:rFonts w:hint="eastAsia" w:ascii="宋体" w:hAnsi="宋体" w:cs="Arial"/>
                <w:kern w:val="0"/>
                <w:szCs w:val="21"/>
              </w:rPr>
              <w:t>热敏/热转印打印机</w:t>
            </w:r>
          </w:p>
        </w:tc>
      </w:tr>
      <w:tr w14:paraId="0D077D02">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2460D5B0">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2CC5B298">
            <w:pPr>
              <w:widowControl/>
              <w:rPr>
                <w:rFonts w:ascii="宋体" w:hAnsi="宋体" w:cs="Arial"/>
                <w:kern w:val="0"/>
                <w:szCs w:val="21"/>
              </w:rPr>
            </w:pPr>
            <w:r>
              <w:rPr>
                <w:rFonts w:hint="eastAsia" w:ascii="宋体" w:hAnsi="宋体" w:cs="Arial"/>
                <w:kern w:val="0"/>
                <w:szCs w:val="21"/>
              </w:rPr>
              <w:t>打印宽度</w:t>
            </w:r>
          </w:p>
        </w:tc>
        <w:tc>
          <w:tcPr>
            <w:tcW w:w="4973" w:type="dxa"/>
            <w:tcBorders>
              <w:top w:val="nil"/>
              <w:left w:val="nil"/>
              <w:bottom w:val="single" w:color="auto" w:sz="4" w:space="0"/>
              <w:right w:val="single" w:color="auto" w:sz="4" w:space="0"/>
            </w:tcBorders>
            <w:noWrap w:val="0"/>
            <w:vAlign w:val="center"/>
          </w:tcPr>
          <w:p w14:paraId="206ECB7B">
            <w:pPr>
              <w:widowControl/>
              <w:rPr>
                <w:rFonts w:ascii="宋体" w:hAnsi="宋体" w:cs="Arial"/>
                <w:kern w:val="0"/>
                <w:szCs w:val="21"/>
              </w:rPr>
            </w:pPr>
            <w:r>
              <w:rPr>
                <w:rFonts w:hint="eastAsia" w:ascii="宋体" w:hAnsi="宋体" w:cs="Arial"/>
                <w:kern w:val="0"/>
                <w:szCs w:val="21"/>
              </w:rPr>
              <w:t xml:space="preserve">108mm  </w:t>
            </w:r>
          </w:p>
        </w:tc>
      </w:tr>
      <w:tr w14:paraId="7E6920EF">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6F363AFD">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579699DF">
            <w:pPr>
              <w:widowControl/>
              <w:rPr>
                <w:rFonts w:ascii="宋体" w:hAnsi="宋体" w:cs="Arial"/>
                <w:kern w:val="0"/>
                <w:szCs w:val="21"/>
              </w:rPr>
            </w:pPr>
            <w:r>
              <w:rPr>
                <w:rFonts w:hint="eastAsia" w:ascii="宋体" w:hAnsi="宋体" w:cs="Arial"/>
                <w:kern w:val="0"/>
                <w:szCs w:val="21"/>
              </w:rPr>
              <w:t>打印速度</w:t>
            </w:r>
          </w:p>
        </w:tc>
        <w:tc>
          <w:tcPr>
            <w:tcW w:w="4973" w:type="dxa"/>
            <w:tcBorders>
              <w:top w:val="nil"/>
              <w:left w:val="nil"/>
              <w:bottom w:val="single" w:color="auto" w:sz="4" w:space="0"/>
              <w:right w:val="single" w:color="auto" w:sz="4" w:space="0"/>
            </w:tcBorders>
            <w:noWrap w:val="0"/>
            <w:vAlign w:val="center"/>
          </w:tcPr>
          <w:p w14:paraId="45B3F502">
            <w:pPr>
              <w:widowControl/>
              <w:rPr>
                <w:rFonts w:ascii="宋体" w:hAnsi="宋体" w:cs="Arial"/>
                <w:kern w:val="0"/>
                <w:szCs w:val="21"/>
              </w:rPr>
            </w:pPr>
            <w:r>
              <w:rPr>
                <w:rFonts w:hint="eastAsia" w:ascii="宋体" w:hAnsi="宋体" w:cs="Arial"/>
                <w:kern w:val="0"/>
                <w:szCs w:val="21"/>
              </w:rPr>
              <w:t>150mm/s</w:t>
            </w:r>
            <w:r>
              <w:rPr>
                <w:rFonts w:hint="eastAsia" w:ascii="宋体" w:hAnsi="宋体" w:cs="Arial"/>
                <w:kern w:val="0"/>
                <w:szCs w:val="21"/>
                <w:lang w:val="en-US" w:eastAsia="zh-CN"/>
              </w:rPr>
              <w:t xml:space="preserve">  </w:t>
            </w:r>
          </w:p>
        </w:tc>
      </w:tr>
      <w:tr w14:paraId="68FDAAEC">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0ACAE762">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7820DB7B">
            <w:pPr>
              <w:widowControl/>
              <w:rPr>
                <w:rFonts w:ascii="宋体" w:hAnsi="宋体" w:cs="Arial"/>
                <w:kern w:val="0"/>
                <w:szCs w:val="21"/>
              </w:rPr>
            </w:pPr>
            <w:r>
              <w:rPr>
                <w:rFonts w:hint="eastAsia" w:ascii="宋体" w:hAnsi="宋体" w:cs="Arial"/>
                <w:kern w:val="0"/>
                <w:szCs w:val="21"/>
              </w:rPr>
              <w:t>热敏头</w:t>
            </w:r>
          </w:p>
        </w:tc>
        <w:tc>
          <w:tcPr>
            <w:tcW w:w="4973" w:type="dxa"/>
            <w:tcBorders>
              <w:top w:val="nil"/>
              <w:left w:val="nil"/>
              <w:bottom w:val="single" w:color="auto" w:sz="4" w:space="0"/>
              <w:right w:val="single" w:color="auto" w:sz="4" w:space="0"/>
            </w:tcBorders>
            <w:noWrap w:val="0"/>
            <w:vAlign w:val="center"/>
          </w:tcPr>
          <w:p w14:paraId="749B21DD">
            <w:pPr>
              <w:widowControl/>
              <w:rPr>
                <w:rFonts w:ascii="宋体" w:hAnsi="宋体" w:cs="Arial"/>
                <w:kern w:val="0"/>
                <w:szCs w:val="21"/>
              </w:rPr>
            </w:pPr>
            <w:r>
              <w:rPr>
                <w:rFonts w:hint="eastAsia" w:ascii="宋体" w:hAnsi="宋体" w:cs="Arial"/>
                <w:kern w:val="0"/>
                <w:szCs w:val="21"/>
              </w:rPr>
              <w:t>点间距0.125mm</w:t>
            </w:r>
          </w:p>
        </w:tc>
      </w:tr>
      <w:tr w14:paraId="61270927">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33C6648C">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7293842A">
            <w:pPr>
              <w:widowControl/>
              <w:rPr>
                <w:rFonts w:ascii="宋体" w:hAnsi="宋体" w:cs="Arial"/>
                <w:kern w:val="0"/>
                <w:szCs w:val="21"/>
              </w:rPr>
            </w:pPr>
            <w:r>
              <w:rPr>
                <w:rFonts w:hint="eastAsia" w:ascii="宋体" w:hAnsi="宋体" w:cs="Arial"/>
                <w:kern w:val="0"/>
                <w:szCs w:val="21"/>
              </w:rPr>
              <w:t>分辨率</w:t>
            </w:r>
          </w:p>
        </w:tc>
        <w:tc>
          <w:tcPr>
            <w:tcW w:w="4973" w:type="dxa"/>
            <w:tcBorders>
              <w:top w:val="nil"/>
              <w:left w:val="nil"/>
              <w:bottom w:val="single" w:color="auto" w:sz="4" w:space="0"/>
              <w:right w:val="single" w:color="auto" w:sz="4" w:space="0"/>
            </w:tcBorders>
            <w:noWrap w:val="0"/>
            <w:vAlign w:val="center"/>
          </w:tcPr>
          <w:p w14:paraId="2188C1E0">
            <w:pPr>
              <w:widowControl/>
              <w:rPr>
                <w:rFonts w:ascii="宋体" w:hAnsi="宋体" w:cs="Arial"/>
                <w:kern w:val="0"/>
                <w:szCs w:val="21"/>
              </w:rPr>
            </w:pPr>
            <w:r>
              <w:rPr>
                <w:rFonts w:hint="eastAsia" w:ascii="宋体" w:hAnsi="宋体" w:cs="Arial"/>
                <w:kern w:val="0"/>
                <w:szCs w:val="21"/>
                <w:lang w:val="en-US" w:eastAsia="zh-CN"/>
              </w:rPr>
              <w:t>203</w:t>
            </w:r>
            <w:r>
              <w:rPr>
                <w:rFonts w:hint="eastAsia" w:ascii="宋体" w:hAnsi="宋体" w:cs="Arial"/>
                <w:kern w:val="0"/>
                <w:szCs w:val="21"/>
              </w:rPr>
              <w:t>DPI</w:t>
            </w:r>
          </w:p>
        </w:tc>
      </w:tr>
      <w:tr w14:paraId="51392954">
        <w:tblPrEx>
          <w:tblCellMar>
            <w:top w:w="0" w:type="dxa"/>
            <w:left w:w="108" w:type="dxa"/>
            <w:bottom w:w="0" w:type="dxa"/>
            <w:right w:w="108" w:type="dxa"/>
          </w:tblCellMar>
        </w:tblPrEx>
        <w:trPr>
          <w:trHeight w:val="450" w:hRule="atLeast"/>
        </w:trPr>
        <w:tc>
          <w:tcPr>
            <w:tcW w:w="1365" w:type="dxa"/>
            <w:vMerge w:val="restart"/>
            <w:tcBorders>
              <w:top w:val="nil"/>
              <w:left w:val="single" w:color="auto" w:sz="4" w:space="0"/>
              <w:bottom w:val="single" w:color="auto" w:sz="4" w:space="0"/>
              <w:right w:val="single" w:color="auto" w:sz="4" w:space="0"/>
            </w:tcBorders>
            <w:noWrap w:val="0"/>
            <w:vAlign w:val="center"/>
          </w:tcPr>
          <w:p w14:paraId="7843A092">
            <w:pPr>
              <w:widowControl/>
              <w:ind w:firstLine="402" w:firstLineChars="200"/>
              <w:jc w:val="left"/>
              <w:rPr>
                <w:rFonts w:ascii="宋体" w:hAnsi="宋体" w:cs="Arial"/>
                <w:b/>
                <w:kern w:val="0"/>
                <w:szCs w:val="21"/>
              </w:rPr>
            </w:pPr>
            <w:r>
              <w:rPr>
                <w:rFonts w:hint="eastAsia" w:ascii="宋体" w:hAnsi="宋体" w:cs="Arial"/>
                <w:b/>
                <w:kern w:val="0"/>
                <w:szCs w:val="21"/>
              </w:rPr>
              <w:t>字符</w:t>
            </w:r>
          </w:p>
        </w:tc>
        <w:tc>
          <w:tcPr>
            <w:tcW w:w="1934" w:type="dxa"/>
            <w:vMerge w:val="restart"/>
            <w:tcBorders>
              <w:top w:val="nil"/>
              <w:left w:val="single" w:color="auto" w:sz="4" w:space="0"/>
              <w:bottom w:val="single" w:color="auto" w:sz="4" w:space="0"/>
              <w:right w:val="single" w:color="auto" w:sz="4" w:space="0"/>
            </w:tcBorders>
            <w:noWrap w:val="0"/>
            <w:vAlign w:val="center"/>
          </w:tcPr>
          <w:p w14:paraId="6292ACF3">
            <w:pPr>
              <w:widowControl/>
              <w:rPr>
                <w:rFonts w:ascii="宋体" w:hAnsi="宋体" w:cs="Arial"/>
                <w:kern w:val="0"/>
                <w:szCs w:val="21"/>
              </w:rPr>
            </w:pPr>
            <w:r>
              <w:rPr>
                <w:rFonts w:hint="eastAsia" w:ascii="宋体" w:hAnsi="宋体" w:cs="Arial"/>
                <w:kern w:val="0"/>
                <w:szCs w:val="21"/>
              </w:rPr>
              <w:t>字符集</w:t>
            </w:r>
          </w:p>
        </w:tc>
        <w:tc>
          <w:tcPr>
            <w:tcW w:w="4973" w:type="dxa"/>
            <w:tcBorders>
              <w:top w:val="nil"/>
              <w:left w:val="nil"/>
              <w:bottom w:val="single" w:color="auto" w:sz="4" w:space="0"/>
              <w:right w:val="single" w:color="auto" w:sz="4" w:space="0"/>
            </w:tcBorders>
            <w:noWrap w:val="0"/>
            <w:vAlign w:val="center"/>
          </w:tcPr>
          <w:p w14:paraId="1B57D1A5">
            <w:pPr>
              <w:widowControl/>
              <w:rPr>
                <w:rFonts w:hint="eastAsia" w:ascii="宋体" w:hAnsi="宋体" w:eastAsia="宋体" w:cs="Arial"/>
                <w:kern w:val="0"/>
                <w:szCs w:val="21"/>
                <w:lang w:eastAsia="zh-CN"/>
              </w:rPr>
            </w:pPr>
            <w:r>
              <w:rPr>
                <w:rFonts w:hint="eastAsia" w:ascii="宋体" w:hAnsi="宋体" w:cs="Arial"/>
                <w:kern w:val="0"/>
                <w:szCs w:val="21"/>
              </w:rPr>
              <w:t>汉字 GB18030汉字大字库 24*24 点阵</w:t>
            </w:r>
          </w:p>
          <w:p w14:paraId="1B126EDC">
            <w:pPr>
              <w:widowControl/>
              <w:rPr>
                <w:rFonts w:ascii="宋体" w:hAnsi="宋体" w:cs="Arial"/>
                <w:kern w:val="0"/>
                <w:szCs w:val="21"/>
              </w:rPr>
            </w:pPr>
            <w:r>
              <w:rPr>
                <w:rFonts w:ascii="ˎ̥" w:hAnsi="ˎ̥"/>
                <w:szCs w:val="21"/>
              </w:rPr>
              <w:t>常用单字节字体</w:t>
            </w:r>
            <w:r>
              <w:rPr>
                <w:rFonts w:hint="eastAsia" w:ascii="ˎ̥" w:hAnsi="ˎ̥"/>
                <w:szCs w:val="21"/>
              </w:rPr>
              <w:t>(ZPL)</w:t>
            </w:r>
            <w:r>
              <w:rPr>
                <w:rFonts w:ascii="ˎ̥" w:hAnsi="ˎ̥"/>
                <w:szCs w:val="21"/>
              </w:rPr>
              <w:t>：F</w:t>
            </w:r>
            <w:r>
              <w:rPr>
                <w:rFonts w:hint="eastAsia" w:ascii="ˎ̥" w:hAnsi="ˎ̥"/>
                <w:szCs w:val="21"/>
              </w:rPr>
              <w:t>ont A</w:t>
            </w:r>
            <w:r>
              <w:rPr>
                <w:rFonts w:ascii="ˎ̥" w:hAnsi="ˎ̥"/>
                <w:szCs w:val="21"/>
              </w:rPr>
              <w:t>到F</w:t>
            </w:r>
            <w:r>
              <w:rPr>
                <w:rFonts w:hint="eastAsia" w:ascii="ˎ̥" w:hAnsi="ˎ̥"/>
                <w:szCs w:val="21"/>
              </w:rPr>
              <w:t>ont V</w:t>
            </w:r>
            <w:r>
              <w:rPr>
                <w:rFonts w:ascii="宋体" w:hAnsi="宋体" w:cs="Arial"/>
                <w:kern w:val="0"/>
                <w:szCs w:val="21"/>
              </w:rPr>
              <w:t xml:space="preserve"> </w:t>
            </w:r>
          </w:p>
        </w:tc>
      </w:tr>
      <w:tr w14:paraId="6C610744">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50FDCD17">
            <w:pPr>
              <w:widowControl/>
              <w:jc w:val="left"/>
              <w:rPr>
                <w:rFonts w:ascii="宋体" w:hAnsi="宋体" w:cs="Arial"/>
                <w:kern w:val="0"/>
                <w:szCs w:val="21"/>
              </w:rPr>
            </w:pPr>
          </w:p>
        </w:tc>
        <w:tc>
          <w:tcPr>
            <w:tcW w:w="1934" w:type="dxa"/>
            <w:vMerge w:val="continue"/>
            <w:tcBorders>
              <w:top w:val="nil"/>
              <w:left w:val="single" w:color="auto" w:sz="4" w:space="0"/>
              <w:bottom w:val="single" w:color="auto" w:sz="4" w:space="0"/>
              <w:right w:val="single" w:color="auto" w:sz="4" w:space="0"/>
            </w:tcBorders>
            <w:noWrap w:val="0"/>
            <w:vAlign w:val="center"/>
          </w:tcPr>
          <w:p w14:paraId="76EB7E05">
            <w:pPr>
              <w:widowControl/>
              <w:rPr>
                <w:rFonts w:ascii="宋体" w:hAnsi="宋体" w:cs="Arial"/>
                <w:kern w:val="0"/>
                <w:szCs w:val="21"/>
              </w:rPr>
            </w:pPr>
          </w:p>
        </w:tc>
        <w:tc>
          <w:tcPr>
            <w:tcW w:w="4973" w:type="dxa"/>
            <w:tcBorders>
              <w:top w:val="nil"/>
              <w:left w:val="nil"/>
              <w:bottom w:val="single" w:color="auto" w:sz="4" w:space="0"/>
              <w:right w:val="single" w:color="auto" w:sz="4" w:space="0"/>
            </w:tcBorders>
            <w:noWrap w:val="0"/>
            <w:vAlign w:val="center"/>
          </w:tcPr>
          <w:p w14:paraId="089CF0D0">
            <w:pPr>
              <w:widowControl/>
              <w:rPr>
                <w:rFonts w:ascii="宋体" w:hAnsi="宋体" w:cs="Arial"/>
                <w:kern w:val="0"/>
                <w:szCs w:val="21"/>
              </w:rPr>
            </w:pPr>
            <w:r>
              <w:rPr>
                <w:rFonts w:hint="eastAsia" w:ascii="宋体" w:hAnsi="宋体" w:cs="Arial"/>
                <w:kern w:val="0"/>
                <w:szCs w:val="21"/>
              </w:rPr>
              <w:t>自定义字体可以下载到FLASH,SDRAM</w:t>
            </w:r>
          </w:p>
        </w:tc>
      </w:tr>
      <w:tr w14:paraId="6B52D4F9">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4BBD934F">
            <w:pPr>
              <w:widowControl/>
              <w:jc w:val="left"/>
              <w:rPr>
                <w:rFonts w:ascii="宋体" w:hAnsi="宋体" w:cs="Arial"/>
                <w:kern w:val="0"/>
                <w:szCs w:val="21"/>
              </w:rPr>
            </w:pPr>
          </w:p>
        </w:tc>
        <w:tc>
          <w:tcPr>
            <w:tcW w:w="1934" w:type="dxa"/>
            <w:tcBorders>
              <w:top w:val="nil"/>
              <w:left w:val="single" w:color="auto" w:sz="4" w:space="0"/>
              <w:bottom w:val="single" w:color="auto" w:sz="4" w:space="0"/>
              <w:right w:val="single" w:color="auto" w:sz="4" w:space="0"/>
            </w:tcBorders>
            <w:noWrap w:val="0"/>
            <w:vAlign w:val="center"/>
          </w:tcPr>
          <w:p w14:paraId="0ADF0E7B">
            <w:pPr>
              <w:widowControl/>
              <w:rPr>
                <w:rFonts w:hint="eastAsia" w:ascii="宋体" w:hAnsi="宋体" w:cs="Arial"/>
                <w:kern w:val="0"/>
                <w:szCs w:val="21"/>
              </w:rPr>
            </w:pPr>
            <w:r>
              <w:rPr>
                <w:rFonts w:hint="eastAsia" w:ascii="宋体" w:hAnsi="宋体" w:cs="Arial"/>
                <w:kern w:val="0"/>
                <w:szCs w:val="21"/>
              </w:rPr>
              <w:t>代码页</w:t>
            </w:r>
          </w:p>
        </w:tc>
        <w:tc>
          <w:tcPr>
            <w:tcW w:w="4973" w:type="dxa"/>
            <w:tcBorders>
              <w:top w:val="nil"/>
              <w:left w:val="nil"/>
              <w:bottom w:val="single" w:color="auto" w:sz="4" w:space="0"/>
              <w:right w:val="single" w:color="auto" w:sz="4" w:space="0"/>
            </w:tcBorders>
            <w:noWrap w:val="0"/>
            <w:vAlign w:val="center"/>
          </w:tcPr>
          <w:p w14:paraId="0CFE45B5">
            <w:pPr>
              <w:widowControl/>
              <w:rPr>
                <w:rFonts w:hint="eastAsia" w:ascii="宋体" w:hAnsi="宋体" w:cs="Arial"/>
                <w:kern w:val="0"/>
                <w:szCs w:val="21"/>
              </w:rPr>
            </w:pPr>
            <w:r>
              <w:rPr>
                <w:rFonts w:ascii="ˎ̥" w:hAnsi="ˎ̥"/>
                <w:szCs w:val="21"/>
              </w:rPr>
              <w:t>PC437</w:t>
            </w:r>
            <w:r>
              <w:rPr>
                <w:rFonts w:hint="eastAsia" w:ascii="ˎ̥" w:hAnsi="ˎ̥"/>
                <w:szCs w:val="21"/>
              </w:rPr>
              <w:t>；</w:t>
            </w:r>
            <w:r>
              <w:rPr>
                <w:rFonts w:ascii="ˎ̥" w:hAnsi="ˎ̥"/>
                <w:szCs w:val="21"/>
              </w:rPr>
              <w:t>PC850</w:t>
            </w:r>
            <w:r>
              <w:rPr>
                <w:rFonts w:hint="eastAsia" w:ascii="ˎ̥" w:hAnsi="ˎ̥"/>
                <w:szCs w:val="21"/>
              </w:rPr>
              <w:t>；</w:t>
            </w:r>
            <w:r>
              <w:rPr>
                <w:rFonts w:ascii="ˎ̥" w:hAnsi="ˎ̥"/>
                <w:szCs w:val="21"/>
              </w:rPr>
              <w:t>PC860</w:t>
            </w:r>
            <w:r>
              <w:rPr>
                <w:rFonts w:hint="eastAsia" w:ascii="ˎ̥" w:hAnsi="ˎ̥"/>
                <w:szCs w:val="21"/>
              </w:rPr>
              <w:t>；</w:t>
            </w:r>
            <w:r>
              <w:rPr>
                <w:rFonts w:ascii="ˎ̥" w:hAnsi="ˎ̥"/>
                <w:szCs w:val="21"/>
              </w:rPr>
              <w:t>PC863</w:t>
            </w:r>
            <w:r>
              <w:rPr>
                <w:rFonts w:hint="eastAsia" w:ascii="ˎ̥" w:hAnsi="ˎ̥"/>
                <w:szCs w:val="21"/>
              </w:rPr>
              <w:t>；</w:t>
            </w:r>
            <w:r>
              <w:rPr>
                <w:rFonts w:ascii="ˎ̥" w:hAnsi="ˎ̥"/>
                <w:szCs w:val="21"/>
              </w:rPr>
              <w:t>PC865</w:t>
            </w:r>
            <w:r>
              <w:rPr>
                <w:rFonts w:hint="eastAsia" w:ascii="ˎ̥" w:hAnsi="ˎ̥"/>
                <w:szCs w:val="21"/>
              </w:rPr>
              <w:t>；</w:t>
            </w:r>
            <w:r>
              <w:rPr>
                <w:rFonts w:ascii="ˎ̥" w:hAnsi="ˎ̥"/>
                <w:szCs w:val="21"/>
              </w:rPr>
              <w:t>PC858</w:t>
            </w:r>
            <w:r>
              <w:rPr>
                <w:rFonts w:hint="eastAsia" w:ascii="ˎ̥" w:hAnsi="ˎ̥"/>
                <w:szCs w:val="21"/>
              </w:rPr>
              <w:t>；PC852；PC866；PC720。</w:t>
            </w:r>
          </w:p>
        </w:tc>
      </w:tr>
      <w:tr w14:paraId="0A1C91C7">
        <w:tblPrEx>
          <w:tblCellMar>
            <w:top w:w="0" w:type="dxa"/>
            <w:left w:w="108" w:type="dxa"/>
            <w:bottom w:w="0" w:type="dxa"/>
            <w:right w:w="108" w:type="dxa"/>
          </w:tblCellMar>
        </w:tblPrEx>
        <w:trPr>
          <w:trHeight w:val="450" w:hRule="atLeast"/>
        </w:trPr>
        <w:tc>
          <w:tcPr>
            <w:tcW w:w="1365" w:type="dxa"/>
            <w:tcBorders>
              <w:top w:val="nil"/>
              <w:left w:val="single" w:color="auto" w:sz="4" w:space="0"/>
              <w:bottom w:val="single" w:color="auto" w:sz="4" w:space="0"/>
              <w:right w:val="single" w:color="auto" w:sz="4" w:space="0"/>
            </w:tcBorders>
            <w:noWrap w:val="0"/>
            <w:vAlign w:val="center"/>
          </w:tcPr>
          <w:p w14:paraId="44957C8D">
            <w:pPr>
              <w:widowControl/>
              <w:ind w:firstLine="402" w:firstLineChars="200"/>
              <w:jc w:val="left"/>
              <w:rPr>
                <w:rFonts w:ascii="宋体" w:hAnsi="宋体" w:cs="Arial"/>
                <w:b/>
                <w:kern w:val="0"/>
                <w:szCs w:val="21"/>
              </w:rPr>
            </w:pPr>
            <w:r>
              <w:rPr>
                <w:rFonts w:hint="eastAsia" w:ascii="宋体" w:hAnsi="宋体" w:cs="Arial"/>
                <w:b/>
                <w:kern w:val="0"/>
                <w:szCs w:val="21"/>
              </w:rPr>
              <w:t>图形</w:t>
            </w:r>
          </w:p>
        </w:tc>
        <w:tc>
          <w:tcPr>
            <w:tcW w:w="1934" w:type="dxa"/>
            <w:tcBorders>
              <w:top w:val="nil"/>
              <w:left w:val="nil"/>
              <w:bottom w:val="single" w:color="auto" w:sz="4" w:space="0"/>
              <w:right w:val="single" w:color="auto" w:sz="4" w:space="0"/>
            </w:tcBorders>
            <w:noWrap w:val="0"/>
            <w:vAlign w:val="center"/>
          </w:tcPr>
          <w:p w14:paraId="4F4D858E">
            <w:pPr>
              <w:widowControl/>
              <w:rPr>
                <w:rFonts w:ascii="宋体" w:hAnsi="宋体" w:cs="Arial"/>
                <w:kern w:val="0"/>
                <w:szCs w:val="21"/>
              </w:rPr>
            </w:pPr>
            <w:r>
              <w:rPr>
                <w:rFonts w:hint="eastAsia" w:ascii="宋体" w:hAnsi="宋体" w:cs="Arial"/>
                <w:kern w:val="0"/>
                <w:szCs w:val="21"/>
              </w:rPr>
              <w:t>图形处理</w:t>
            </w:r>
          </w:p>
        </w:tc>
        <w:tc>
          <w:tcPr>
            <w:tcW w:w="4973" w:type="dxa"/>
            <w:tcBorders>
              <w:top w:val="nil"/>
              <w:left w:val="nil"/>
              <w:bottom w:val="single" w:color="auto" w:sz="4" w:space="0"/>
              <w:right w:val="single" w:color="auto" w:sz="4" w:space="0"/>
            </w:tcBorders>
            <w:noWrap w:val="0"/>
            <w:vAlign w:val="center"/>
          </w:tcPr>
          <w:p w14:paraId="48217971">
            <w:pPr>
              <w:widowControl/>
              <w:rPr>
                <w:rFonts w:ascii="宋体" w:hAnsi="宋体" w:cs="Arial"/>
                <w:kern w:val="0"/>
                <w:szCs w:val="21"/>
              </w:rPr>
            </w:pPr>
            <w:r>
              <w:rPr>
                <w:rFonts w:hint="eastAsia" w:ascii="宋体" w:hAnsi="宋体" w:cs="Arial"/>
                <w:kern w:val="0"/>
                <w:szCs w:val="21"/>
              </w:rPr>
              <w:t>图像数据可下载到FLASH、SDRAM</w:t>
            </w:r>
          </w:p>
        </w:tc>
      </w:tr>
      <w:tr w14:paraId="1BA35376">
        <w:tblPrEx>
          <w:tblCellMar>
            <w:top w:w="0" w:type="dxa"/>
            <w:left w:w="108" w:type="dxa"/>
            <w:bottom w:w="0" w:type="dxa"/>
            <w:right w:w="108" w:type="dxa"/>
          </w:tblCellMar>
        </w:tblPrEx>
        <w:trPr>
          <w:trHeight w:val="450" w:hRule="atLeast"/>
        </w:trPr>
        <w:tc>
          <w:tcPr>
            <w:tcW w:w="1365" w:type="dxa"/>
            <w:tcBorders>
              <w:top w:val="nil"/>
              <w:left w:val="single" w:color="auto" w:sz="4" w:space="0"/>
              <w:bottom w:val="single" w:color="auto" w:sz="4" w:space="0"/>
              <w:right w:val="single" w:color="auto" w:sz="4" w:space="0"/>
            </w:tcBorders>
            <w:noWrap w:val="0"/>
            <w:vAlign w:val="center"/>
          </w:tcPr>
          <w:p w14:paraId="7FEAA334">
            <w:pPr>
              <w:widowControl/>
              <w:jc w:val="center"/>
              <w:rPr>
                <w:rFonts w:hint="eastAsia" w:ascii="宋体" w:hAnsi="宋体" w:cs="Arial"/>
                <w:b/>
                <w:kern w:val="0"/>
                <w:szCs w:val="21"/>
              </w:rPr>
            </w:pPr>
            <w:r>
              <w:rPr>
                <w:rFonts w:hint="eastAsia" w:ascii="宋体" w:hAnsi="宋体" w:cs="Arial"/>
                <w:b/>
                <w:kern w:val="0"/>
                <w:szCs w:val="21"/>
              </w:rPr>
              <w:t>可靠性</w:t>
            </w:r>
          </w:p>
        </w:tc>
        <w:tc>
          <w:tcPr>
            <w:tcW w:w="1934" w:type="dxa"/>
            <w:tcBorders>
              <w:top w:val="nil"/>
              <w:left w:val="nil"/>
              <w:bottom w:val="single" w:color="auto" w:sz="4" w:space="0"/>
              <w:right w:val="single" w:color="auto" w:sz="4" w:space="0"/>
            </w:tcBorders>
            <w:noWrap w:val="0"/>
            <w:vAlign w:val="center"/>
          </w:tcPr>
          <w:p w14:paraId="486E8EA2">
            <w:pPr>
              <w:widowControl/>
              <w:rPr>
                <w:rFonts w:hint="eastAsia" w:ascii="宋体" w:hAnsi="宋体" w:eastAsia="宋体" w:cs="Arial"/>
                <w:kern w:val="0"/>
                <w:szCs w:val="21"/>
                <w:lang w:eastAsia="zh-CN"/>
              </w:rPr>
            </w:pPr>
            <w:r>
              <w:rPr>
                <w:rFonts w:hint="eastAsia" w:ascii="宋体" w:hAnsi="宋体" w:cs="Arial"/>
                <w:kern w:val="0"/>
                <w:szCs w:val="21"/>
                <w:lang w:eastAsia="zh-CN"/>
              </w:rPr>
              <w:t>打印头</w:t>
            </w:r>
          </w:p>
        </w:tc>
        <w:tc>
          <w:tcPr>
            <w:tcW w:w="4973" w:type="dxa"/>
            <w:tcBorders>
              <w:top w:val="nil"/>
              <w:left w:val="nil"/>
              <w:bottom w:val="single" w:color="auto" w:sz="4" w:space="0"/>
              <w:right w:val="single" w:color="auto" w:sz="4" w:space="0"/>
            </w:tcBorders>
            <w:noWrap w:val="0"/>
            <w:vAlign w:val="center"/>
          </w:tcPr>
          <w:p w14:paraId="02049608">
            <w:pPr>
              <w:widowControl/>
              <w:rPr>
                <w:rFonts w:hint="eastAsia" w:ascii="宋体" w:hAnsi="宋体" w:cs="Arial"/>
                <w:kern w:val="0"/>
                <w:szCs w:val="21"/>
              </w:rPr>
            </w:pPr>
            <w:r>
              <w:rPr>
                <w:rFonts w:hint="eastAsia" w:ascii="宋体" w:hAnsi="宋体" w:cs="Arial"/>
                <w:kern w:val="0"/>
                <w:szCs w:val="21"/>
              </w:rPr>
              <w:t>寿命150KM （按指定热敏纸使用、印字率12.5%计算）</w:t>
            </w:r>
          </w:p>
        </w:tc>
      </w:tr>
      <w:tr w14:paraId="5AB4D752">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bottom w:val="single" w:color="auto" w:sz="4" w:space="0"/>
              <w:right w:val="single" w:color="auto" w:sz="4" w:space="0"/>
            </w:tcBorders>
            <w:noWrap w:val="0"/>
            <w:vAlign w:val="center"/>
          </w:tcPr>
          <w:p w14:paraId="72EA7C3E">
            <w:pPr>
              <w:widowControl/>
              <w:jc w:val="center"/>
              <w:rPr>
                <w:rFonts w:ascii="宋体" w:hAnsi="宋体" w:cs="Arial"/>
                <w:b/>
                <w:kern w:val="0"/>
                <w:szCs w:val="21"/>
              </w:rPr>
            </w:pPr>
            <w:r>
              <w:rPr>
                <w:rFonts w:hint="eastAsia" w:ascii="宋体" w:hAnsi="宋体" w:cs="Arial"/>
                <w:b/>
                <w:kern w:val="0"/>
                <w:szCs w:val="21"/>
              </w:rPr>
              <w:t>条码</w:t>
            </w:r>
          </w:p>
        </w:tc>
        <w:tc>
          <w:tcPr>
            <w:tcW w:w="1934" w:type="dxa"/>
            <w:tcBorders>
              <w:top w:val="nil"/>
              <w:left w:val="nil"/>
              <w:bottom w:val="single" w:color="auto" w:sz="4" w:space="0"/>
              <w:right w:val="single" w:color="auto" w:sz="4" w:space="0"/>
            </w:tcBorders>
            <w:noWrap w:val="0"/>
            <w:vAlign w:val="center"/>
          </w:tcPr>
          <w:p w14:paraId="6170132D">
            <w:pPr>
              <w:widowControl/>
              <w:rPr>
                <w:rFonts w:ascii="宋体" w:hAnsi="宋体" w:cs="Arial"/>
                <w:kern w:val="0"/>
                <w:szCs w:val="21"/>
              </w:rPr>
            </w:pPr>
            <w:r>
              <w:rPr>
                <w:rFonts w:hint="eastAsia" w:ascii="宋体" w:hAnsi="宋体" w:cs="Arial"/>
                <w:kern w:val="0"/>
                <w:szCs w:val="21"/>
              </w:rPr>
              <w:t>一维码</w:t>
            </w:r>
          </w:p>
        </w:tc>
        <w:tc>
          <w:tcPr>
            <w:tcW w:w="4973" w:type="dxa"/>
            <w:tcBorders>
              <w:top w:val="nil"/>
              <w:left w:val="nil"/>
              <w:bottom w:val="single" w:color="auto" w:sz="4" w:space="0"/>
              <w:right w:val="single" w:color="auto" w:sz="4" w:space="0"/>
            </w:tcBorders>
            <w:noWrap w:val="0"/>
            <w:vAlign w:val="center"/>
          </w:tcPr>
          <w:p w14:paraId="63CA4088">
            <w:pPr>
              <w:widowControl/>
              <w:rPr>
                <w:rFonts w:ascii="宋体" w:hAnsi="宋体" w:cs="Arial"/>
                <w:kern w:val="0"/>
                <w:szCs w:val="21"/>
              </w:rPr>
            </w:pPr>
            <w:r>
              <w:rPr>
                <w:rFonts w:hint="eastAsia"/>
                <w:szCs w:val="21"/>
              </w:rPr>
              <w:t>Code 39,UPC-A,UPC-E,Matrix 25, Industrial 2 of 5, Interleaved 2 of 5,  Post 2 of 5(China),Code 128,</w:t>
            </w:r>
            <w:r>
              <w:rPr>
                <w:rFonts w:ascii="ˎ̥" w:hAnsi="ˎ̥"/>
                <w:szCs w:val="21"/>
              </w:rPr>
              <w:t xml:space="preserve"> EAN</w:t>
            </w:r>
            <w:r>
              <w:rPr>
                <w:rFonts w:hint="eastAsia" w:ascii="ˎ̥" w:hAnsi="ˎ̥"/>
                <w:szCs w:val="21"/>
              </w:rPr>
              <w:t>-</w:t>
            </w:r>
            <w:r>
              <w:rPr>
                <w:rFonts w:ascii="ˎ̥" w:hAnsi="ˎ̥"/>
                <w:szCs w:val="21"/>
              </w:rPr>
              <w:t>13</w:t>
            </w:r>
            <w:r>
              <w:rPr>
                <w:rFonts w:hint="eastAsia" w:ascii="ˎ̥" w:hAnsi="ˎ̥"/>
                <w:szCs w:val="21"/>
              </w:rPr>
              <w:t>,</w:t>
            </w:r>
            <w:r>
              <w:rPr>
                <w:rFonts w:ascii="ˎ̥" w:hAnsi="ˎ̥"/>
                <w:szCs w:val="21"/>
              </w:rPr>
              <w:t xml:space="preserve"> EAN</w:t>
            </w:r>
            <w:r>
              <w:rPr>
                <w:rFonts w:hint="eastAsia" w:ascii="ˎ̥" w:hAnsi="ˎ̥"/>
                <w:szCs w:val="21"/>
              </w:rPr>
              <w:t>-</w:t>
            </w:r>
            <w:r>
              <w:rPr>
                <w:rFonts w:ascii="ˎ̥" w:hAnsi="ˎ̥"/>
                <w:szCs w:val="21"/>
              </w:rPr>
              <w:t>8</w:t>
            </w:r>
            <w:r>
              <w:rPr>
                <w:rFonts w:hint="eastAsia" w:ascii="ˎ̥" w:hAnsi="ˎ̥"/>
                <w:szCs w:val="21"/>
              </w:rPr>
              <w:t xml:space="preserve">, </w:t>
            </w:r>
            <w:r>
              <w:rPr>
                <w:rFonts w:ascii="ˎ̥" w:hAnsi="ˎ̥"/>
                <w:szCs w:val="21"/>
              </w:rPr>
              <w:t>HBIC</w:t>
            </w:r>
            <w:r>
              <w:rPr>
                <w:rFonts w:hint="eastAsia" w:ascii="ˎ̥" w:hAnsi="ˎ̥"/>
                <w:szCs w:val="21"/>
              </w:rPr>
              <w:t xml:space="preserve">(Code 39), </w:t>
            </w:r>
            <w:r>
              <w:rPr>
                <w:rFonts w:hint="eastAsia"/>
                <w:szCs w:val="21"/>
              </w:rPr>
              <w:t>Codabar, UPC2,UPC5, Code93,UCC/EAN Code</w:t>
            </w:r>
          </w:p>
        </w:tc>
      </w:tr>
      <w:tr w14:paraId="7D7A354D">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158EDA42">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5D0C5D4C">
            <w:pPr>
              <w:widowControl/>
              <w:rPr>
                <w:rFonts w:ascii="宋体" w:hAnsi="宋体" w:cs="Arial"/>
                <w:kern w:val="0"/>
                <w:szCs w:val="21"/>
              </w:rPr>
            </w:pPr>
            <w:r>
              <w:rPr>
                <w:rFonts w:hint="eastAsia" w:ascii="宋体" w:hAnsi="宋体" w:cs="Arial"/>
                <w:kern w:val="0"/>
                <w:szCs w:val="21"/>
              </w:rPr>
              <w:t>二维码</w:t>
            </w:r>
          </w:p>
        </w:tc>
        <w:tc>
          <w:tcPr>
            <w:tcW w:w="4973" w:type="dxa"/>
            <w:tcBorders>
              <w:top w:val="nil"/>
              <w:left w:val="nil"/>
              <w:bottom w:val="single" w:color="auto" w:sz="4" w:space="0"/>
              <w:right w:val="single" w:color="auto" w:sz="4" w:space="0"/>
            </w:tcBorders>
            <w:noWrap w:val="0"/>
            <w:vAlign w:val="center"/>
          </w:tcPr>
          <w:p w14:paraId="19ABBB78">
            <w:pPr>
              <w:widowControl/>
              <w:rPr>
                <w:rFonts w:ascii="宋体" w:hAnsi="宋体" w:cs="Arial"/>
                <w:kern w:val="0"/>
                <w:szCs w:val="21"/>
                <w:lang w:val="fr-FR"/>
              </w:rPr>
            </w:pPr>
            <w:r>
              <w:rPr>
                <w:rFonts w:hint="eastAsia" w:ascii="宋体" w:hAnsi="宋体" w:cs="Arial"/>
                <w:kern w:val="0"/>
                <w:szCs w:val="21"/>
                <w:lang w:val="fr-FR"/>
              </w:rPr>
              <w:t>PDF417, MaxiCode, QR Code</w:t>
            </w:r>
            <w:r>
              <w:rPr>
                <w:rFonts w:hint="eastAsia" w:ascii="宋体" w:hAnsi="宋体" w:cs="Arial"/>
                <w:kern w:val="0"/>
                <w:szCs w:val="21"/>
              </w:rPr>
              <w:t>、</w:t>
            </w:r>
            <w:bookmarkStart w:id="102" w:name="OLE_LINK1"/>
            <w:r>
              <w:rPr>
                <w:rFonts w:hint="eastAsia" w:ascii="宋体" w:hAnsi="宋体" w:cs="Arial"/>
                <w:kern w:val="0"/>
                <w:szCs w:val="21"/>
                <w:lang w:val="fr-FR"/>
              </w:rPr>
              <w:t>Data Matrix</w:t>
            </w:r>
            <w:bookmarkEnd w:id="102"/>
          </w:p>
        </w:tc>
      </w:tr>
      <w:tr w14:paraId="464F726D">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bottom w:val="single" w:color="auto" w:sz="4" w:space="0"/>
              <w:right w:val="single" w:color="auto" w:sz="4" w:space="0"/>
            </w:tcBorders>
            <w:noWrap w:val="0"/>
            <w:vAlign w:val="center"/>
          </w:tcPr>
          <w:p w14:paraId="636F9B54">
            <w:pPr>
              <w:widowControl/>
              <w:jc w:val="center"/>
              <w:rPr>
                <w:rFonts w:ascii="宋体" w:hAnsi="宋体" w:cs="Arial"/>
                <w:b/>
                <w:kern w:val="0"/>
                <w:szCs w:val="21"/>
              </w:rPr>
            </w:pPr>
            <w:r>
              <w:rPr>
                <w:rFonts w:hint="eastAsia" w:ascii="宋体" w:hAnsi="宋体" w:cs="Arial"/>
                <w:b/>
                <w:kern w:val="0"/>
                <w:szCs w:val="21"/>
              </w:rPr>
              <w:t>碳带规格</w:t>
            </w:r>
          </w:p>
        </w:tc>
        <w:tc>
          <w:tcPr>
            <w:tcW w:w="1934" w:type="dxa"/>
            <w:tcBorders>
              <w:top w:val="nil"/>
              <w:left w:val="nil"/>
              <w:bottom w:val="single" w:color="auto" w:sz="4" w:space="0"/>
              <w:right w:val="single" w:color="auto" w:sz="4" w:space="0"/>
            </w:tcBorders>
            <w:noWrap w:val="0"/>
            <w:vAlign w:val="center"/>
          </w:tcPr>
          <w:p w14:paraId="239A538D">
            <w:pPr>
              <w:widowControl/>
              <w:rPr>
                <w:rFonts w:ascii="宋体" w:hAnsi="宋体" w:cs="Arial"/>
                <w:kern w:val="0"/>
                <w:szCs w:val="21"/>
              </w:rPr>
            </w:pPr>
            <w:r>
              <w:rPr>
                <w:rFonts w:hint="eastAsia" w:ascii="宋体" w:hAnsi="宋体" w:cs="Arial"/>
                <w:kern w:val="0"/>
                <w:szCs w:val="21"/>
              </w:rPr>
              <w:t>内径</w:t>
            </w:r>
          </w:p>
        </w:tc>
        <w:tc>
          <w:tcPr>
            <w:tcW w:w="4973" w:type="dxa"/>
            <w:tcBorders>
              <w:top w:val="nil"/>
              <w:left w:val="nil"/>
              <w:bottom w:val="single" w:color="auto" w:sz="4" w:space="0"/>
              <w:right w:val="single" w:color="auto" w:sz="4" w:space="0"/>
            </w:tcBorders>
            <w:noWrap w:val="0"/>
            <w:vAlign w:val="center"/>
          </w:tcPr>
          <w:p w14:paraId="1228D883">
            <w:pPr>
              <w:widowControl/>
              <w:rPr>
                <w:rFonts w:ascii="宋体" w:hAnsi="宋体" w:cs="Arial"/>
                <w:kern w:val="0"/>
                <w:szCs w:val="21"/>
              </w:rPr>
            </w:pPr>
            <w:r>
              <w:rPr>
                <w:rFonts w:hint="eastAsia" w:ascii="宋体" w:hAnsi="宋体" w:cs="Arial"/>
                <w:kern w:val="0"/>
                <w:szCs w:val="21"/>
              </w:rPr>
              <w:t>25.4mm</w:t>
            </w:r>
          </w:p>
        </w:tc>
      </w:tr>
      <w:tr w14:paraId="17989075">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778E40F2">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36CB00F0">
            <w:pPr>
              <w:widowControl/>
              <w:rPr>
                <w:rFonts w:ascii="宋体" w:hAnsi="宋体" w:cs="Arial"/>
                <w:kern w:val="0"/>
                <w:szCs w:val="21"/>
              </w:rPr>
            </w:pPr>
            <w:r>
              <w:rPr>
                <w:rFonts w:hint="eastAsia" w:ascii="宋体" w:hAnsi="宋体" w:cs="Arial"/>
                <w:kern w:val="0"/>
                <w:szCs w:val="21"/>
              </w:rPr>
              <w:t>外径</w:t>
            </w:r>
          </w:p>
        </w:tc>
        <w:tc>
          <w:tcPr>
            <w:tcW w:w="4973" w:type="dxa"/>
            <w:tcBorders>
              <w:top w:val="nil"/>
              <w:left w:val="nil"/>
              <w:bottom w:val="single" w:color="auto" w:sz="4" w:space="0"/>
              <w:right w:val="single" w:color="auto" w:sz="4" w:space="0"/>
            </w:tcBorders>
            <w:noWrap w:val="0"/>
            <w:vAlign w:val="center"/>
          </w:tcPr>
          <w:p w14:paraId="59BDE698">
            <w:pPr>
              <w:widowControl/>
              <w:rPr>
                <w:rFonts w:ascii="宋体" w:hAnsi="宋体" w:cs="Arial"/>
                <w:kern w:val="0"/>
                <w:szCs w:val="21"/>
              </w:rPr>
            </w:pPr>
            <w:r>
              <w:rPr>
                <w:rFonts w:hint="eastAsia" w:ascii="宋体" w:hAnsi="宋体" w:cs="Arial"/>
                <w:kern w:val="0"/>
                <w:szCs w:val="21"/>
              </w:rPr>
              <w:t>68mm</w:t>
            </w:r>
          </w:p>
        </w:tc>
      </w:tr>
      <w:tr w14:paraId="5CB55AD9">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0D2B5CDA">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66FFA42D">
            <w:pPr>
              <w:widowControl/>
              <w:rPr>
                <w:rFonts w:ascii="宋体" w:hAnsi="宋体" w:cs="Arial"/>
                <w:kern w:val="0"/>
                <w:szCs w:val="21"/>
              </w:rPr>
            </w:pPr>
            <w:r>
              <w:rPr>
                <w:rFonts w:hint="eastAsia" w:ascii="宋体" w:hAnsi="宋体" w:cs="Arial"/>
                <w:kern w:val="0"/>
                <w:szCs w:val="21"/>
              </w:rPr>
              <w:t>长度</w:t>
            </w:r>
          </w:p>
        </w:tc>
        <w:tc>
          <w:tcPr>
            <w:tcW w:w="4973" w:type="dxa"/>
            <w:tcBorders>
              <w:top w:val="nil"/>
              <w:left w:val="nil"/>
              <w:bottom w:val="single" w:color="auto" w:sz="4" w:space="0"/>
              <w:right w:val="single" w:color="auto" w:sz="4" w:space="0"/>
            </w:tcBorders>
            <w:noWrap w:val="0"/>
            <w:vAlign w:val="center"/>
          </w:tcPr>
          <w:p w14:paraId="6662F9B8">
            <w:pPr>
              <w:widowControl/>
              <w:rPr>
                <w:rFonts w:ascii="宋体" w:hAnsi="宋体" w:cs="Arial"/>
                <w:kern w:val="0"/>
                <w:szCs w:val="21"/>
              </w:rPr>
            </w:pPr>
            <w:r>
              <w:rPr>
                <w:rFonts w:hint="eastAsia" w:ascii="宋体" w:hAnsi="宋体" w:cs="Arial"/>
                <w:kern w:val="0"/>
                <w:szCs w:val="21"/>
                <w:lang w:val="en-US" w:eastAsia="zh-CN"/>
              </w:rPr>
              <w:t>360</w:t>
            </w:r>
            <w:r>
              <w:rPr>
                <w:rFonts w:hint="eastAsia" w:ascii="宋体" w:hAnsi="宋体" w:cs="Arial"/>
                <w:kern w:val="0"/>
                <w:szCs w:val="21"/>
              </w:rPr>
              <w:t>m</w:t>
            </w:r>
          </w:p>
        </w:tc>
      </w:tr>
      <w:tr w14:paraId="5801738B">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5DA25C7A">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36CDC6B8">
            <w:pPr>
              <w:widowControl/>
              <w:rPr>
                <w:rFonts w:ascii="宋体" w:hAnsi="宋体" w:cs="Arial"/>
                <w:kern w:val="0"/>
                <w:szCs w:val="21"/>
              </w:rPr>
            </w:pPr>
            <w:r>
              <w:rPr>
                <w:rFonts w:hint="eastAsia" w:ascii="宋体" w:hAnsi="宋体" w:cs="Arial"/>
                <w:kern w:val="0"/>
                <w:szCs w:val="21"/>
              </w:rPr>
              <w:t>宽度</w:t>
            </w:r>
          </w:p>
        </w:tc>
        <w:tc>
          <w:tcPr>
            <w:tcW w:w="4973" w:type="dxa"/>
            <w:tcBorders>
              <w:top w:val="nil"/>
              <w:left w:val="nil"/>
              <w:bottom w:val="single" w:color="auto" w:sz="4" w:space="0"/>
              <w:right w:val="single" w:color="auto" w:sz="4" w:space="0"/>
            </w:tcBorders>
            <w:noWrap w:val="0"/>
            <w:vAlign w:val="center"/>
          </w:tcPr>
          <w:p w14:paraId="3AE6B926">
            <w:pPr>
              <w:widowControl/>
              <w:rPr>
                <w:rFonts w:ascii="宋体" w:hAnsi="宋体" w:cs="Arial"/>
                <w:kern w:val="0"/>
                <w:szCs w:val="21"/>
              </w:rPr>
            </w:pPr>
            <w:r>
              <w:rPr>
                <w:rFonts w:hint="eastAsia" w:ascii="宋体" w:hAnsi="宋体" w:cs="Arial"/>
                <w:kern w:val="0"/>
                <w:szCs w:val="21"/>
              </w:rPr>
              <w:t>33~110mm</w:t>
            </w:r>
          </w:p>
        </w:tc>
      </w:tr>
      <w:tr w14:paraId="7035602A">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bottom w:val="single" w:color="auto" w:sz="4" w:space="0"/>
              <w:right w:val="single" w:color="auto" w:sz="4" w:space="0"/>
            </w:tcBorders>
            <w:noWrap w:val="0"/>
            <w:vAlign w:val="center"/>
          </w:tcPr>
          <w:p w14:paraId="1AD34F41">
            <w:pPr>
              <w:widowControl/>
              <w:jc w:val="center"/>
              <w:rPr>
                <w:rFonts w:ascii="宋体" w:hAnsi="宋体" w:cs="Arial"/>
                <w:b/>
                <w:kern w:val="0"/>
                <w:szCs w:val="21"/>
              </w:rPr>
            </w:pPr>
            <w:r>
              <w:rPr>
                <w:rFonts w:hint="eastAsia" w:ascii="宋体" w:hAnsi="宋体" w:cs="Arial"/>
                <w:b/>
                <w:kern w:val="0"/>
                <w:szCs w:val="21"/>
              </w:rPr>
              <w:t>纸张处理</w:t>
            </w:r>
          </w:p>
        </w:tc>
        <w:tc>
          <w:tcPr>
            <w:tcW w:w="1934" w:type="dxa"/>
            <w:vMerge w:val="restart"/>
            <w:tcBorders>
              <w:top w:val="nil"/>
              <w:left w:val="single" w:color="auto" w:sz="4" w:space="0"/>
              <w:bottom w:val="single" w:color="auto" w:sz="4" w:space="0"/>
              <w:right w:val="single" w:color="auto" w:sz="4" w:space="0"/>
            </w:tcBorders>
            <w:noWrap w:val="0"/>
            <w:vAlign w:val="center"/>
          </w:tcPr>
          <w:p w14:paraId="13AFCC70">
            <w:pPr>
              <w:widowControl/>
              <w:rPr>
                <w:rFonts w:ascii="宋体" w:hAnsi="宋体" w:cs="Arial"/>
                <w:kern w:val="0"/>
                <w:szCs w:val="21"/>
              </w:rPr>
            </w:pPr>
            <w:r>
              <w:rPr>
                <w:rFonts w:hint="eastAsia" w:ascii="宋体" w:hAnsi="宋体" w:cs="Arial"/>
                <w:kern w:val="0"/>
                <w:szCs w:val="21"/>
              </w:rPr>
              <w:t>纸张规格</w:t>
            </w:r>
          </w:p>
        </w:tc>
        <w:tc>
          <w:tcPr>
            <w:tcW w:w="4973" w:type="dxa"/>
            <w:tcBorders>
              <w:top w:val="nil"/>
              <w:left w:val="nil"/>
              <w:bottom w:val="single" w:color="auto" w:sz="4" w:space="0"/>
              <w:right w:val="single" w:color="auto" w:sz="4" w:space="0"/>
            </w:tcBorders>
            <w:noWrap w:val="0"/>
            <w:vAlign w:val="center"/>
          </w:tcPr>
          <w:p w14:paraId="0BC1B4FA">
            <w:pPr>
              <w:widowControl/>
              <w:rPr>
                <w:rFonts w:ascii="宋体" w:hAnsi="宋体" w:cs="Arial"/>
                <w:kern w:val="0"/>
                <w:szCs w:val="21"/>
              </w:rPr>
            </w:pPr>
            <w:r>
              <w:rPr>
                <w:rFonts w:hint="eastAsia" w:ascii="宋体" w:hAnsi="宋体" w:cs="Arial"/>
                <w:kern w:val="0"/>
                <w:szCs w:val="21"/>
              </w:rPr>
              <w:t>纸厚：0.06~0.18mm</w:t>
            </w:r>
          </w:p>
        </w:tc>
      </w:tr>
      <w:tr w14:paraId="6525712B">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7F6F9F21">
            <w:pPr>
              <w:widowControl/>
              <w:jc w:val="left"/>
              <w:rPr>
                <w:rFonts w:ascii="宋体" w:hAnsi="宋体" w:cs="Arial"/>
                <w:kern w:val="0"/>
                <w:szCs w:val="21"/>
              </w:rPr>
            </w:pPr>
          </w:p>
        </w:tc>
        <w:tc>
          <w:tcPr>
            <w:tcW w:w="1934" w:type="dxa"/>
            <w:vMerge w:val="continue"/>
            <w:tcBorders>
              <w:top w:val="nil"/>
              <w:left w:val="single" w:color="auto" w:sz="4" w:space="0"/>
              <w:bottom w:val="single" w:color="auto" w:sz="4" w:space="0"/>
              <w:right w:val="single" w:color="auto" w:sz="4" w:space="0"/>
            </w:tcBorders>
            <w:noWrap w:val="0"/>
            <w:vAlign w:val="center"/>
          </w:tcPr>
          <w:p w14:paraId="5F52E418">
            <w:pPr>
              <w:widowControl/>
              <w:rPr>
                <w:rFonts w:ascii="宋体" w:hAnsi="宋体" w:cs="Arial"/>
                <w:kern w:val="0"/>
                <w:szCs w:val="21"/>
              </w:rPr>
            </w:pPr>
          </w:p>
        </w:tc>
        <w:tc>
          <w:tcPr>
            <w:tcW w:w="4973" w:type="dxa"/>
            <w:tcBorders>
              <w:top w:val="nil"/>
              <w:left w:val="nil"/>
              <w:bottom w:val="single" w:color="auto" w:sz="4" w:space="0"/>
              <w:right w:val="single" w:color="auto" w:sz="4" w:space="0"/>
            </w:tcBorders>
            <w:noWrap w:val="0"/>
            <w:vAlign w:val="center"/>
          </w:tcPr>
          <w:p w14:paraId="695447A5">
            <w:pPr>
              <w:widowControl/>
              <w:rPr>
                <w:rFonts w:ascii="宋体" w:hAnsi="宋体" w:cs="Arial"/>
                <w:kern w:val="0"/>
                <w:szCs w:val="21"/>
              </w:rPr>
            </w:pPr>
            <w:r>
              <w:rPr>
                <w:rFonts w:hint="eastAsia" w:ascii="宋体" w:hAnsi="宋体" w:cs="Arial"/>
                <w:kern w:val="0"/>
                <w:szCs w:val="21"/>
              </w:rPr>
              <w:t>纸宽：25~118mm</w:t>
            </w:r>
          </w:p>
        </w:tc>
      </w:tr>
      <w:tr w14:paraId="03E9AC23">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02607E67">
            <w:pPr>
              <w:widowControl/>
              <w:jc w:val="left"/>
              <w:rPr>
                <w:rFonts w:ascii="宋体" w:hAnsi="宋体" w:cs="Arial"/>
                <w:kern w:val="0"/>
                <w:szCs w:val="21"/>
              </w:rPr>
            </w:pPr>
          </w:p>
        </w:tc>
        <w:tc>
          <w:tcPr>
            <w:tcW w:w="1934" w:type="dxa"/>
            <w:vMerge w:val="continue"/>
            <w:tcBorders>
              <w:top w:val="nil"/>
              <w:left w:val="single" w:color="auto" w:sz="4" w:space="0"/>
              <w:bottom w:val="single" w:color="auto" w:sz="4" w:space="0"/>
              <w:right w:val="single" w:color="auto" w:sz="4" w:space="0"/>
            </w:tcBorders>
            <w:noWrap w:val="0"/>
            <w:vAlign w:val="center"/>
          </w:tcPr>
          <w:p w14:paraId="40779A83">
            <w:pPr>
              <w:widowControl/>
              <w:rPr>
                <w:rFonts w:ascii="宋体" w:hAnsi="宋体" w:cs="Arial"/>
                <w:kern w:val="0"/>
                <w:szCs w:val="21"/>
              </w:rPr>
            </w:pPr>
          </w:p>
        </w:tc>
        <w:tc>
          <w:tcPr>
            <w:tcW w:w="4973" w:type="dxa"/>
            <w:tcBorders>
              <w:top w:val="nil"/>
              <w:left w:val="nil"/>
              <w:bottom w:val="single" w:color="auto" w:sz="4" w:space="0"/>
              <w:right w:val="single" w:color="auto" w:sz="4" w:space="0"/>
            </w:tcBorders>
            <w:noWrap w:val="0"/>
            <w:vAlign w:val="center"/>
          </w:tcPr>
          <w:p w14:paraId="718BF2D1">
            <w:pPr>
              <w:widowControl/>
              <w:rPr>
                <w:rFonts w:ascii="宋体" w:hAnsi="宋体" w:cs="Arial"/>
                <w:kern w:val="0"/>
                <w:szCs w:val="21"/>
              </w:rPr>
            </w:pPr>
            <w:r>
              <w:rPr>
                <w:rFonts w:hint="eastAsia" w:ascii="宋体" w:hAnsi="宋体" w:cs="Arial"/>
                <w:kern w:val="0"/>
                <w:szCs w:val="21"/>
              </w:rPr>
              <w:t>外径：</w:t>
            </w:r>
            <w:r>
              <w:rPr>
                <w:rFonts w:hint="eastAsia" w:ascii="宋体" w:hAnsi="宋体" w:cs="Arial"/>
                <w:kern w:val="0"/>
                <w:szCs w:val="21"/>
                <w:lang w:val="en-US" w:eastAsia="zh-CN"/>
              </w:rPr>
              <w:t>203</w:t>
            </w:r>
            <w:r>
              <w:rPr>
                <w:rFonts w:hint="eastAsia" w:ascii="宋体" w:hAnsi="宋体" w:cs="Arial"/>
                <w:kern w:val="0"/>
                <w:szCs w:val="21"/>
              </w:rPr>
              <w:t>mm(MAX)</w:t>
            </w:r>
          </w:p>
        </w:tc>
      </w:tr>
      <w:tr w14:paraId="6B080590">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5BFCA4E1">
            <w:pPr>
              <w:widowControl/>
              <w:jc w:val="left"/>
              <w:rPr>
                <w:rFonts w:ascii="宋体" w:hAnsi="宋体" w:cs="Arial"/>
                <w:kern w:val="0"/>
                <w:szCs w:val="21"/>
              </w:rPr>
            </w:pPr>
          </w:p>
        </w:tc>
        <w:tc>
          <w:tcPr>
            <w:tcW w:w="1934" w:type="dxa"/>
            <w:vMerge w:val="continue"/>
            <w:tcBorders>
              <w:top w:val="nil"/>
              <w:left w:val="single" w:color="auto" w:sz="4" w:space="0"/>
              <w:bottom w:val="single" w:color="auto" w:sz="4" w:space="0"/>
              <w:right w:val="single" w:color="auto" w:sz="4" w:space="0"/>
            </w:tcBorders>
            <w:noWrap w:val="0"/>
            <w:vAlign w:val="center"/>
          </w:tcPr>
          <w:p w14:paraId="4B4679E8">
            <w:pPr>
              <w:widowControl/>
              <w:rPr>
                <w:rFonts w:ascii="宋体" w:hAnsi="宋体" w:cs="Arial"/>
                <w:kern w:val="0"/>
                <w:szCs w:val="21"/>
              </w:rPr>
            </w:pPr>
          </w:p>
        </w:tc>
        <w:tc>
          <w:tcPr>
            <w:tcW w:w="4973" w:type="dxa"/>
            <w:tcBorders>
              <w:top w:val="nil"/>
              <w:left w:val="nil"/>
              <w:bottom w:val="single" w:color="auto" w:sz="4" w:space="0"/>
              <w:right w:val="single" w:color="auto" w:sz="4" w:space="0"/>
            </w:tcBorders>
            <w:noWrap w:val="0"/>
            <w:vAlign w:val="center"/>
          </w:tcPr>
          <w:p w14:paraId="7E061BAF">
            <w:pPr>
              <w:widowControl/>
              <w:rPr>
                <w:rFonts w:ascii="宋体" w:hAnsi="宋体" w:cs="Arial"/>
                <w:kern w:val="0"/>
                <w:szCs w:val="21"/>
              </w:rPr>
            </w:pPr>
            <w:r>
              <w:rPr>
                <w:rFonts w:hint="eastAsia" w:ascii="宋体" w:hAnsi="宋体" w:cs="Arial"/>
                <w:kern w:val="0"/>
                <w:szCs w:val="21"/>
              </w:rPr>
              <w:t>内径：25.4/38.1mm</w:t>
            </w:r>
          </w:p>
        </w:tc>
      </w:tr>
      <w:tr w14:paraId="3CF05392">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1F81C901">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190B1164">
            <w:pPr>
              <w:widowControl/>
              <w:rPr>
                <w:rFonts w:ascii="宋体" w:hAnsi="宋体" w:cs="Arial"/>
                <w:kern w:val="0"/>
                <w:szCs w:val="21"/>
              </w:rPr>
            </w:pPr>
            <w:r>
              <w:rPr>
                <w:rFonts w:hint="eastAsia" w:ascii="宋体" w:hAnsi="宋体" w:cs="Arial"/>
                <w:kern w:val="0"/>
                <w:szCs w:val="21"/>
              </w:rPr>
              <w:t>纸张分离方式</w:t>
            </w:r>
          </w:p>
        </w:tc>
        <w:tc>
          <w:tcPr>
            <w:tcW w:w="4973" w:type="dxa"/>
            <w:tcBorders>
              <w:top w:val="nil"/>
              <w:left w:val="nil"/>
              <w:bottom w:val="single" w:color="auto" w:sz="4" w:space="0"/>
              <w:right w:val="single" w:color="auto" w:sz="4" w:space="0"/>
            </w:tcBorders>
            <w:noWrap w:val="0"/>
            <w:vAlign w:val="center"/>
          </w:tcPr>
          <w:p w14:paraId="139BFE8A">
            <w:pPr>
              <w:widowControl/>
              <w:rPr>
                <w:rFonts w:ascii="宋体" w:hAnsi="宋体" w:cs="Arial"/>
                <w:kern w:val="0"/>
                <w:szCs w:val="21"/>
              </w:rPr>
            </w:pPr>
            <w:r>
              <w:rPr>
                <w:rFonts w:hint="eastAsia" w:ascii="宋体" w:hAnsi="宋体" w:cs="Arial"/>
                <w:kern w:val="0"/>
                <w:szCs w:val="21"/>
              </w:rPr>
              <w:t>撕离方式、剥离方式</w:t>
            </w:r>
          </w:p>
        </w:tc>
      </w:tr>
      <w:tr w14:paraId="11F63E46">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7FDA27B7">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3FD2566D">
            <w:pPr>
              <w:widowControl/>
              <w:rPr>
                <w:rFonts w:ascii="宋体" w:hAnsi="宋体" w:cs="Arial"/>
                <w:kern w:val="0"/>
                <w:szCs w:val="21"/>
              </w:rPr>
            </w:pPr>
            <w:r>
              <w:rPr>
                <w:rFonts w:hint="eastAsia" w:ascii="宋体" w:hAnsi="宋体" w:cs="Arial"/>
                <w:kern w:val="0"/>
                <w:szCs w:val="21"/>
              </w:rPr>
              <w:t>纸张类型</w:t>
            </w:r>
          </w:p>
        </w:tc>
        <w:tc>
          <w:tcPr>
            <w:tcW w:w="4973" w:type="dxa"/>
            <w:tcBorders>
              <w:top w:val="nil"/>
              <w:left w:val="nil"/>
              <w:bottom w:val="single" w:color="auto" w:sz="4" w:space="0"/>
              <w:right w:val="single" w:color="auto" w:sz="4" w:space="0"/>
            </w:tcBorders>
            <w:noWrap w:val="0"/>
            <w:vAlign w:val="center"/>
          </w:tcPr>
          <w:p w14:paraId="08B5A9B2">
            <w:pPr>
              <w:widowControl/>
              <w:rPr>
                <w:rFonts w:ascii="宋体" w:hAnsi="宋体" w:cs="Arial"/>
                <w:kern w:val="0"/>
                <w:szCs w:val="21"/>
              </w:rPr>
            </w:pPr>
            <w:r>
              <w:rPr>
                <w:rFonts w:hint="eastAsia" w:ascii="宋体" w:hAnsi="宋体" w:cs="Arial"/>
                <w:kern w:val="0"/>
                <w:szCs w:val="21"/>
              </w:rPr>
              <w:t>热敏纸、标签纸、黑标纸</w:t>
            </w:r>
          </w:p>
        </w:tc>
      </w:tr>
      <w:tr w14:paraId="46E39C50">
        <w:tblPrEx>
          <w:tblCellMar>
            <w:top w:w="0" w:type="dxa"/>
            <w:left w:w="108" w:type="dxa"/>
            <w:bottom w:w="0" w:type="dxa"/>
            <w:right w:w="108" w:type="dxa"/>
          </w:tblCellMar>
        </w:tblPrEx>
        <w:trPr>
          <w:trHeight w:val="270" w:hRule="atLeast"/>
        </w:trPr>
        <w:tc>
          <w:tcPr>
            <w:tcW w:w="1365" w:type="dxa"/>
            <w:tcBorders>
              <w:top w:val="nil"/>
              <w:left w:val="single" w:color="auto" w:sz="4" w:space="0"/>
              <w:bottom w:val="single" w:color="auto" w:sz="4" w:space="0"/>
              <w:right w:val="single" w:color="auto" w:sz="4" w:space="0"/>
            </w:tcBorders>
            <w:noWrap w:val="0"/>
            <w:vAlign w:val="center"/>
          </w:tcPr>
          <w:p w14:paraId="63F7B183">
            <w:pPr>
              <w:widowControl/>
              <w:jc w:val="center"/>
              <w:rPr>
                <w:rFonts w:ascii="宋体" w:hAnsi="宋体" w:cs="Arial"/>
                <w:b/>
                <w:kern w:val="0"/>
                <w:szCs w:val="21"/>
              </w:rPr>
            </w:pPr>
            <w:r>
              <w:rPr>
                <w:rFonts w:hint="eastAsia" w:ascii="宋体" w:hAnsi="宋体" w:cs="Arial"/>
                <w:b/>
                <w:kern w:val="0"/>
                <w:szCs w:val="21"/>
              </w:rPr>
              <w:t>控制面板</w:t>
            </w:r>
          </w:p>
        </w:tc>
        <w:tc>
          <w:tcPr>
            <w:tcW w:w="1934" w:type="dxa"/>
            <w:tcBorders>
              <w:top w:val="nil"/>
              <w:left w:val="nil"/>
              <w:bottom w:val="single" w:color="auto" w:sz="4" w:space="0"/>
              <w:right w:val="single" w:color="auto" w:sz="4" w:space="0"/>
            </w:tcBorders>
            <w:noWrap w:val="0"/>
            <w:vAlign w:val="center"/>
          </w:tcPr>
          <w:p w14:paraId="723EAF0D">
            <w:pPr>
              <w:widowControl/>
              <w:rPr>
                <w:rFonts w:ascii="宋体" w:hAnsi="宋体" w:cs="Arial"/>
                <w:kern w:val="0"/>
                <w:szCs w:val="21"/>
              </w:rPr>
            </w:pPr>
            <w:r>
              <w:rPr>
                <w:rFonts w:hint="eastAsia" w:ascii="宋体" w:hAnsi="宋体" w:cs="Arial"/>
                <w:kern w:val="0"/>
                <w:szCs w:val="21"/>
              </w:rPr>
              <w:t>按键</w:t>
            </w:r>
          </w:p>
        </w:tc>
        <w:tc>
          <w:tcPr>
            <w:tcW w:w="4973" w:type="dxa"/>
            <w:tcBorders>
              <w:top w:val="nil"/>
              <w:left w:val="nil"/>
              <w:bottom w:val="single" w:color="auto" w:sz="4" w:space="0"/>
              <w:right w:val="single" w:color="auto" w:sz="4" w:space="0"/>
            </w:tcBorders>
            <w:noWrap w:val="0"/>
            <w:vAlign w:val="center"/>
          </w:tcPr>
          <w:p w14:paraId="17DC136C">
            <w:pPr>
              <w:widowControl/>
              <w:rPr>
                <w:rFonts w:hint="eastAsia" w:ascii="宋体" w:hAnsi="宋体" w:eastAsia="宋体" w:cs="Arial"/>
                <w:kern w:val="0"/>
                <w:szCs w:val="21"/>
                <w:lang w:eastAsia="zh-CN"/>
              </w:rPr>
            </w:pPr>
            <w:r>
              <w:rPr>
                <w:rFonts w:hint="eastAsia" w:ascii="宋体" w:hAnsi="宋体" w:cs="Arial"/>
                <w:kern w:val="0"/>
                <w:szCs w:val="21"/>
                <w:lang w:eastAsia="zh-CN"/>
              </w:rPr>
              <w:t>一键三灯、支持自定义编程</w:t>
            </w:r>
          </w:p>
        </w:tc>
      </w:tr>
      <w:tr w14:paraId="4847A49F">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right w:val="single" w:color="auto" w:sz="4" w:space="0"/>
            </w:tcBorders>
            <w:noWrap w:val="0"/>
            <w:vAlign w:val="center"/>
          </w:tcPr>
          <w:p w14:paraId="51115230">
            <w:pPr>
              <w:widowControl/>
              <w:ind w:firstLine="100" w:firstLineChars="50"/>
              <w:jc w:val="left"/>
              <w:rPr>
                <w:rFonts w:hint="eastAsia" w:ascii="宋体" w:hAnsi="宋体" w:cs="Arial"/>
                <w:b/>
                <w:kern w:val="0"/>
                <w:szCs w:val="21"/>
              </w:rPr>
            </w:pPr>
            <w:bookmarkStart w:id="103" w:name="_Hlk345409733"/>
            <w:bookmarkStart w:id="104" w:name="OLE_LINK3" w:colFirst="1" w:colLast="2"/>
            <w:bookmarkStart w:id="105" w:name="OLE_LINK2" w:colFirst="1" w:colLast="2"/>
            <w:r>
              <w:rPr>
                <w:rFonts w:hint="eastAsia" w:ascii="宋体" w:hAnsi="宋体" w:cs="Arial"/>
                <w:b/>
                <w:kern w:val="0"/>
                <w:szCs w:val="21"/>
              </w:rPr>
              <w:t>检测功能</w:t>
            </w:r>
          </w:p>
        </w:tc>
        <w:tc>
          <w:tcPr>
            <w:tcW w:w="1934" w:type="dxa"/>
            <w:tcBorders>
              <w:top w:val="nil"/>
              <w:left w:val="nil"/>
              <w:bottom w:val="single" w:color="auto" w:sz="4" w:space="0"/>
              <w:right w:val="single" w:color="auto" w:sz="4" w:space="0"/>
            </w:tcBorders>
            <w:noWrap w:val="0"/>
            <w:vAlign w:val="center"/>
          </w:tcPr>
          <w:p w14:paraId="1A997C33">
            <w:pPr>
              <w:widowControl/>
              <w:rPr>
                <w:rFonts w:hint="eastAsia" w:ascii="宋体" w:hAnsi="宋体" w:cs="Arial"/>
                <w:kern w:val="0"/>
                <w:szCs w:val="21"/>
              </w:rPr>
            </w:pPr>
            <w:r>
              <w:rPr>
                <w:rFonts w:hint="eastAsia" w:ascii="宋体" w:hAnsi="宋体" w:cs="Arial"/>
                <w:kern w:val="0"/>
                <w:szCs w:val="21"/>
              </w:rPr>
              <w:t>标配传感器</w:t>
            </w:r>
          </w:p>
        </w:tc>
        <w:tc>
          <w:tcPr>
            <w:tcW w:w="4973" w:type="dxa"/>
            <w:tcBorders>
              <w:top w:val="nil"/>
              <w:left w:val="nil"/>
              <w:bottom w:val="single" w:color="auto" w:sz="4" w:space="0"/>
              <w:right w:val="single" w:color="auto" w:sz="4" w:space="0"/>
            </w:tcBorders>
            <w:noWrap w:val="0"/>
            <w:vAlign w:val="center"/>
          </w:tcPr>
          <w:p w14:paraId="00875D65">
            <w:pPr>
              <w:widowControl/>
              <w:rPr>
                <w:rFonts w:hint="eastAsia" w:ascii="宋体" w:hAnsi="宋体" w:cs="Arial"/>
                <w:kern w:val="0"/>
                <w:szCs w:val="21"/>
              </w:rPr>
            </w:pPr>
            <w:r>
              <w:rPr>
                <w:rFonts w:hint="eastAsia" w:ascii="Arial" w:hAnsi="Arial" w:cs="Arial"/>
                <w:kern w:val="0"/>
                <w:szCs w:val="21"/>
              </w:rPr>
              <w:t>检纸、黑标、标签、机构、碳带</w:t>
            </w:r>
          </w:p>
        </w:tc>
      </w:tr>
      <w:tr w14:paraId="1170B91E">
        <w:tblPrEx>
          <w:tblCellMar>
            <w:top w:w="0" w:type="dxa"/>
            <w:left w:w="108" w:type="dxa"/>
            <w:bottom w:w="0" w:type="dxa"/>
            <w:right w:w="108" w:type="dxa"/>
          </w:tblCellMar>
        </w:tblPrEx>
        <w:trPr>
          <w:trHeight w:val="302" w:hRule="atLeast"/>
        </w:trPr>
        <w:tc>
          <w:tcPr>
            <w:tcW w:w="1365" w:type="dxa"/>
            <w:vMerge w:val="continue"/>
            <w:tcBorders>
              <w:left w:val="single" w:color="auto" w:sz="4" w:space="0"/>
              <w:bottom w:val="single" w:color="auto" w:sz="4" w:space="0"/>
              <w:right w:val="single" w:color="auto" w:sz="4" w:space="0"/>
            </w:tcBorders>
            <w:noWrap w:val="0"/>
            <w:vAlign w:val="center"/>
          </w:tcPr>
          <w:p w14:paraId="1E4AB2B3">
            <w:pPr>
              <w:widowControl/>
              <w:ind w:firstLine="100" w:firstLineChars="50"/>
              <w:jc w:val="left"/>
              <w:rPr>
                <w:rFonts w:hint="eastAsia" w:ascii="宋体" w:hAnsi="宋体" w:cs="Arial"/>
                <w:b/>
                <w:kern w:val="0"/>
                <w:szCs w:val="21"/>
              </w:rPr>
            </w:pPr>
          </w:p>
        </w:tc>
        <w:tc>
          <w:tcPr>
            <w:tcW w:w="1934" w:type="dxa"/>
            <w:tcBorders>
              <w:top w:val="nil"/>
              <w:left w:val="nil"/>
              <w:bottom w:val="single" w:color="auto" w:sz="4" w:space="0"/>
              <w:right w:val="single" w:color="auto" w:sz="4" w:space="0"/>
            </w:tcBorders>
            <w:noWrap w:val="0"/>
            <w:vAlign w:val="center"/>
          </w:tcPr>
          <w:p w14:paraId="6E2EAFF3">
            <w:pPr>
              <w:widowControl/>
              <w:rPr>
                <w:rFonts w:hint="eastAsia" w:ascii="宋体" w:hAnsi="宋体" w:cs="Arial"/>
                <w:kern w:val="0"/>
                <w:szCs w:val="21"/>
              </w:rPr>
            </w:pPr>
            <w:r>
              <w:rPr>
                <w:rFonts w:hint="eastAsia" w:ascii="宋体" w:hAnsi="宋体" w:cs="Arial"/>
                <w:kern w:val="0"/>
                <w:szCs w:val="21"/>
              </w:rPr>
              <w:t>选件传感器</w:t>
            </w:r>
          </w:p>
        </w:tc>
        <w:tc>
          <w:tcPr>
            <w:tcW w:w="4973" w:type="dxa"/>
            <w:tcBorders>
              <w:top w:val="nil"/>
              <w:left w:val="nil"/>
              <w:bottom w:val="single" w:color="auto" w:sz="4" w:space="0"/>
              <w:right w:val="single" w:color="auto" w:sz="4" w:space="0"/>
            </w:tcBorders>
            <w:noWrap w:val="0"/>
            <w:vAlign w:val="center"/>
          </w:tcPr>
          <w:p w14:paraId="07E824A8">
            <w:pPr>
              <w:widowControl/>
              <w:rPr>
                <w:rFonts w:hint="eastAsia" w:ascii="Arial" w:hAnsi="Arial" w:cs="Arial"/>
                <w:kern w:val="0"/>
                <w:szCs w:val="21"/>
              </w:rPr>
            </w:pPr>
            <w:r>
              <w:rPr>
                <w:rFonts w:hint="eastAsia" w:ascii="Arial" w:hAnsi="Arial" w:cs="Arial"/>
                <w:kern w:val="0"/>
                <w:szCs w:val="21"/>
              </w:rPr>
              <w:t>剥离</w:t>
            </w:r>
            <w:r>
              <w:rPr>
                <w:rFonts w:hint="eastAsia" w:ascii="Arial" w:hAnsi="Arial" w:cs="Arial"/>
                <w:kern w:val="0"/>
                <w:szCs w:val="21"/>
                <w:lang w:eastAsia="zh-CN"/>
              </w:rPr>
              <w:t>、切刀</w:t>
            </w:r>
          </w:p>
        </w:tc>
      </w:tr>
      <w:bookmarkEnd w:id="103"/>
      <w:bookmarkEnd w:id="104"/>
      <w:bookmarkEnd w:id="105"/>
      <w:tr w14:paraId="1A72D92B">
        <w:tblPrEx>
          <w:tblCellMar>
            <w:top w:w="0" w:type="dxa"/>
            <w:left w:w="108" w:type="dxa"/>
            <w:bottom w:w="0" w:type="dxa"/>
            <w:right w:w="108" w:type="dxa"/>
          </w:tblCellMar>
        </w:tblPrEx>
        <w:trPr>
          <w:trHeight w:val="270" w:hRule="atLeast"/>
        </w:trPr>
        <w:tc>
          <w:tcPr>
            <w:tcW w:w="1365" w:type="dxa"/>
            <w:tcBorders>
              <w:top w:val="nil"/>
              <w:left w:val="single" w:color="auto" w:sz="4" w:space="0"/>
              <w:bottom w:val="single" w:color="auto" w:sz="4" w:space="0"/>
              <w:right w:val="single" w:color="auto" w:sz="4" w:space="0"/>
            </w:tcBorders>
            <w:noWrap w:val="0"/>
            <w:vAlign w:val="center"/>
          </w:tcPr>
          <w:p w14:paraId="05A6DDA3">
            <w:pPr>
              <w:widowControl/>
              <w:jc w:val="center"/>
              <w:rPr>
                <w:rFonts w:ascii="宋体" w:hAnsi="宋体" w:cs="Arial"/>
                <w:b/>
                <w:kern w:val="0"/>
                <w:szCs w:val="21"/>
              </w:rPr>
            </w:pPr>
            <w:r>
              <w:rPr>
                <w:rFonts w:hint="eastAsia" w:ascii="宋体" w:hAnsi="宋体" w:cs="Arial"/>
                <w:b/>
                <w:kern w:val="0"/>
                <w:szCs w:val="21"/>
              </w:rPr>
              <w:t>仿真</w:t>
            </w:r>
          </w:p>
        </w:tc>
        <w:tc>
          <w:tcPr>
            <w:tcW w:w="1934" w:type="dxa"/>
            <w:tcBorders>
              <w:top w:val="nil"/>
              <w:left w:val="nil"/>
              <w:bottom w:val="single" w:color="auto" w:sz="4" w:space="0"/>
              <w:right w:val="single" w:color="auto" w:sz="4" w:space="0"/>
            </w:tcBorders>
            <w:noWrap w:val="0"/>
            <w:vAlign w:val="center"/>
          </w:tcPr>
          <w:p w14:paraId="12140EF5">
            <w:pPr>
              <w:widowControl/>
              <w:rPr>
                <w:rFonts w:ascii="宋体" w:hAnsi="宋体" w:cs="Arial"/>
                <w:kern w:val="0"/>
                <w:szCs w:val="21"/>
              </w:rPr>
            </w:pPr>
            <w:r>
              <w:rPr>
                <w:rFonts w:hint="eastAsia" w:ascii="宋体" w:hAnsi="宋体" w:cs="Arial"/>
                <w:kern w:val="0"/>
                <w:szCs w:val="21"/>
              </w:rPr>
              <w:t>斑马、EPSON</w:t>
            </w:r>
          </w:p>
        </w:tc>
        <w:tc>
          <w:tcPr>
            <w:tcW w:w="4973" w:type="dxa"/>
            <w:tcBorders>
              <w:top w:val="nil"/>
              <w:left w:val="nil"/>
              <w:bottom w:val="single" w:color="auto" w:sz="4" w:space="0"/>
              <w:right w:val="single" w:color="auto" w:sz="4" w:space="0"/>
            </w:tcBorders>
            <w:noWrap w:val="0"/>
            <w:vAlign w:val="center"/>
          </w:tcPr>
          <w:p w14:paraId="1DCD429A">
            <w:pPr>
              <w:widowControl/>
              <w:rPr>
                <w:rFonts w:ascii="宋体" w:hAnsi="宋体" w:cs="Arial"/>
                <w:kern w:val="0"/>
                <w:szCs w:val="21"/>
              </w:rPr>
            </w:pPr>
            <w:r>
              <w:rPr>
                <w:rFonts w:hint="eastAsia" w:ascii="宋体" w:hAnsi="宋体" w:cs="Arial"/>
                <w:kern w:val="0"/>
                <w:szCs w:val="21"/>
              </w:rPr>
              <w:t>ZPL、EPL、ESC/POS</w:t>
            </w:r>
          </w:p>
        </w:tc>
      </w:tr>
      <w:tr w14:paraId="5051CA07">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bottom w:val="single" w:color="auto" w:sz="4" w:space="0"/>
              <w:right w:val="single" w:color="auto" w:sz="4" w:space="0"/>
            </w:tcBorders>
            <w:noWrap w:val="0"/>
            <w:vAlign w:val="center"/>
          </w:tcPr>
          <w:p w14:paraId="6E90FB13">
            <w:pPr>
              <w:widowControl/>
              <w:jc w:val="center"/>
              <w:rPr>
                <w:rFonts w:ascii="宋体" w:hAnsi="宋体" w:cs="Arial"/>
                <w:b/>
                <w:kern w:val="0"/>
                <w:szCs w:val="21"/>
              </w:rPr>
            </w:pPr>
            <w:r>
              <w:rPr>
                <w:rFonts w:hint="eastAsia" w:ascii="宋体" w:hAnsi="宋体" w:cs="Arial"/>
                <w:b/>
                <w:kern w:val="0"/>
                <w:szCs w:val="21"/>
              </w:rPr>
              <w:t>电源参数</w:t>
            </w:r>
          </w:p>
        </w:tc>
        <w:tc>
          <w:tcPr>
            <w:tcW w:w="1934" w:type="dxa"/>
            <w:tcBorders>
              <w:top w:val="nil"/>
              <w:left w:val="nil"/>
              <w:bottom w:val="single" w:color="auto" w:sz="4" w:space="0"/>
              <w:right w:val="single" w:color="auto" w:sz="4" w:space="0"/>
            </w:tcBorders>
            <w:noWrap w:val="0"/>
            <w:vAlign w:val="center"/>
          </w:tcPr>
          <w:p w14:paraId="1E35F05B">
            <w:pPr>
              <w:widowControl/>
              <w:rPr>
                <w:rFonts w:ascii="宋体" w:hAnsi="宋体" w:cs="Arial"/>
                <w:kern w:val="0"/>
                <w:szCs w:val="21"/>
              </w:rPr>
            </w:pPr>
            <w:r>
              <w:rPr>
                <w:rFonts w:hint="eastAsia" w:ascii="宋体" w:hAnsi="宋体" w:cs="Arial"/>
                <w:kern w:val="0"/>
                <w:szCs w:val="21"/>
              </w:rPr>
              <w:t>输入</w:t>
            </w:r>
          </w:p>
        </w:tc>
        <w:tc>
          <w:tcPr>
            <w:tcW w:w="4973" w:type="dxa"/>
            <w:tcBorders>
              <w:top w:val="nil"/>
              <w:left w:val="nil"/>
              <w:bottom w:val="single" w:color="auto" w:sz="4" w:space="0"/>
              <w:right w:val="single" w:color="auto" w:sz="4" w:space="0"/>
            </w:tcBorders>
            <w:noWrap w:val="0"/>
            <w:vAlign w:val="center"/>
          </w:tcPr>
          <w:p w14:paraId="1D6FF56F">
            <w:pPr>
              <w:widowControl/>
              <w:rPr>
                <w:rFonts w:ascii="宋体" w:hAnsi="宋体" w:cs="Arial"/>
                <w:kern w:val="0"/>
                <w:szCs w:val="21"/>
              </w:rPr>
            </w:pPr>
            <w:r>
              <w:rPr>
                <w:rFonts w:hint="eastAsia" w:ascii="宋体" w:hAnsi="宋体" w:cs="Arial"/>
                <w:kern w:val="0"/>
                <w:szCs w:val="21"/>
              </w:rPr>
              <w:t>100~240 VAC  频率范围：50~60 Hz</w:t>
            </w:r>
          </w:p>
        </w:tc>
      </w:tr>
      <w:tr w14:paraId="66071C61">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50777816">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25C28561">
            <w:pPr>
              <w:widowControl/>
              <w:rPr>
                <w:rFonts w:ascii="宋体" w:hAnsi="宋体" w:cs="Arial"/>
                <w:kern w:val="0"/>
                <w:szCs w:val="21"/>
              </w:rPr>
            </w:pPr>
            <w:r>
              <w:rPr>
                <w:rFonts w:hint="eastAsia" w:ascii="宋体" w:hAnsi="宋体" w:cs="Arial"/>
                <w:kern w:val="0"/>
                <w:szCs w:val="21"/>
              </w:rPr>
              <w:t>输出</w:t>
            </w:r>
          </w:p>
        </w:tc>
        <w:tc>
          <w:tcPr>
            <w:tcW w:w="4973" w:type="dxa"/>
            <w:tcBorders>
              <w:top w:val="nil"/>
              <w:left w:val="nil"/>
              <w:bottom w:val="single" w:color="auto" w:sz="4" w:space="0"/>
              <w:right w:val="single" w:color="auto" w:sz="4" w:space="0"/>
            </w:tcBorders>
            <w:noWrap w:val="0"/>
            <w:vAlign w:val="center"/>
          </w:tcPr>
          <w:p w14:paraId="24A5F9AD">
            <w:pPr>
              <w:widowControl/>
              <w:rPr>
                <w:rFonts w:ascii="宋体" w:hAnsi="宋体" w:cs="Arial"/>
                <w:kern w:val="0"/>
                <w:szCs w:val="21"/>
              </w:rPr>
            </w:pPr>
            <w:r>
              <w:rPr>
                <w:rFonts w:hint="eastAsia" w:ascii="宋体" w:hAnsi="宋体" w:cs="Arial"/>
                <w:kern w:val="0"/>
                <w:szCs w:val="21"/>
              </w:rPr>
              <w:t>24VDC 2.15A</w:t>
            </w:r>
          </w:p>
        </w:tc>
      </w:tr>
      <w:tr w14:paraId="580D4D03">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bottom w:val="single" w:color="auto" w:sz="4" w:space="0"/>
              <w:right w:val="single" w:color="auto" w:sz="4" w:space="0"/>
            </w:tcBorders>
            <w:noWrap w:val="0"/>
            <w:vAlign w:val="center"/>
          </w:tcPr>
          <w:p w14:paraId="5B87759B">
            <w:pPr>
              <w:widowControl/>
              <w:jc w:val="center"/>
              <w:rPr>
                <w:rFonts w:ascii="宋体" w:hAnsi="宋体" w:cs="Arial"/>
                <w:b/>
                <w:kern w:val="0"/>
                <w:szCs w:val="21"/>
              </w:rPr>
            </w:pPr>
            <w:r>
              <w:rPr>
                <w:rFonts w:hint="eastAsia" w:ascii="宋体" w:hAnsi="宋体" w:cs="Arial"/>
                <w:b/>
                <w:kern w:val="0"/>
                <w:szCs w:val="21"/>
              </w:rPr>
              <w:t>存储器</w:t>
            </w:r>
          </w:p>
        </w:tc>
        <w:tc>
          <w:tcPr>
            <w:tcW w:w="1934" w:type="dxa"/>
            <w:tcBorders>
              <w:top w:val="nil"/>
              <w:left w:val="nil"/>
              <w:bottom w:val="single" w:color="auto" w:sz="4" w:space="0"/>
              <w:right w:val="single" w:color="auto" w:sz="4" w:space="0"/>
            </w:tcBorders>
            <w:noWrap w:val="0"/>
            <w:vAlign w:val="center"/>
          </w:tcPr>
          <w:p w14:paraId="3A3AFB18">
            <w:pPr>
              <w:widowControl/>
              <w:rPr>
                <w:rFonts w:ascii="宋体" w:hAnsi="宋体" w:cs="Arial"/>
                <w:kern w:val="0"/>
                <w:szCs w:val="21"/>
              </w:rPr>
            </w:pPr>
            <w:r>
              <w:rPr>
                <w:rFonts w:hint="eastAsia" w:ascii="宋体" w:hAnsi="宋体" w:cs="Arial"/>
                <w:kern w:val="0"/>
                <w:szCs w:val="21"/>
              </w:rPr>
              <w:t>SDRAM</w:t>
            </w:r>
          </w:p>
        </w:tc>
        <w:tc>
          <w:tcPr>
            <w:tcW w:w="4973" w:type="dxa"/>
            <w:tcBorders>
              <w:top w:val="nil"/>
              <w:left w:val="nil"/>
              <w:bottom w:val="single" w:color="auto" w:sz="4" w:space="0"/>
              <w:right w:val="single" w:color="auto" w:sz="4" w:space="0"/>
            </w:tcBorders>
            <w:noWrap w:val="0"/>
            <w:vAlign w:val="center"/>
          </w:tcPr>
          <w:p w14:paraId="70629D07">
            <w:pPr>
              <w:widowControl/>
              <w:rPr>
                <w:rFonts w:ascii="宋体" w:hAnsi="宋体" w:cs="Arial"/>
                <w:kern w:val="0"/>
                <w:szCs w:val="21"/>
              </w:rPr>
            </w:pPr>
            <w:r>
              <w:rPr>
                <w:rFonts w:hint="eastAsia" w:ascii="宋体" w:hAnsi="宋体" w:cs="Arial"/>
                <w:kern w:val="0"/>
                <w:szCs w:val="21"/>
              </w:rPr>
              <w:t>2MB</w:t>
            </w:r>
          </w:p>
        </w:tc>
      </w:tr>
      <w:tr w14:paraId="0F49A282">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4EDF7A21">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6F9008BB">
            <w:pPr>
              <w:widowControl/>
              <w:rPr>
                <w:rFonts w:ascii="宋体" w:hAnsi="宋体" w:cs="Arial"/>
                <w:kern w:val="0"/>
                <w:szCs w:val="21"/>
              </w:rPr>
            </w:pPr>
            <w:r>
              <w:rPr>
                <w:rFonts w:hint="eastAsia" w:ascii="宋体" w:hAnsi="宋体" w:cs="Arial"/>
                <w:kern w:val="0"/>
                <w:szCs w:val="21"/>
              </w:rPr>
              <w:t>FLASH</w:t>
            </w:r>
          </w:p>
        </w:tc>
        <w:tc>
          <w:tcPr>
            <w:tcW w:w="4973" w:type="dxa"/>
            <w:tcBorders>
              <w:top w:val="nil"/>
              <w:left w:val="nil"/>
              <w:bottom w:val="single" w:color="auto" w:sz="4" w:space="0"/>
              <w:right w:val="single" w:color="auto" w:sz="4" w:space="0"/>
            </w:tcBorders>
            <w:noWrap w:val="0"/>
            <w:vAlign w:val="center"/>
          </w:tcPr>
          <w:p w14:paraId="4E9387F5">
            <w:pPr>
              <w:widowControl/>
              <w:rPr>
                <w:rFonts w:ascii="宋体" w:hAnsi="宋体" w:cs="Arial"/>
                <w:kern w:val="0"/>
                <w:szCs w:val="21"/>
              </w:rPr>
            </w:pPr>
            <w:r>
              <w:rPr>
                <w:rFonts w:hint="eastAsia" w:ascii="宋体" w:hAnsi="宋体" w:cs="Arial"/>
                <w:kern w:val="0"/>
                <w:szCs w:val="21"/>
              </w:rPr>
              <w:t>8MB</w:t>
            </w:r>
          </w:p>
        </w:tc>
      </w:tr>
      <w:tr w14:paraId="504D718D">
        <w:tblPrEx>
          <w:tblCellMar>
            <w:top w:w="0" w:type="dxa"/>
            <w:left w:w="108" w:type="dxa"/>
            <w:bottom w:w="0" w:type="dxa"/>
            <w:right w:w="108" w:type="dxa"/>
          </w:tblCellMar>
        </w:tblPrEx>
        <w:trPr>
          <w:trHeight w:val="270" w:hRule="atLeast"/>
        </w:trPr>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14:paraId="5CD62603">
            <w:pPr>
              <w:widowControl/>
              <w:jc w:val="center"/>
              <w:rPr>
                <w:rFonts w:ascii="宋体" w:hAnsi="宋体" w:cs="Arial"/>
                <w:b/>
                <w:kern w:val="0"/>
                <w:szCs w:val="21"/>
              </w:rPr>
            </w:pPr>
            <w:r>
              <w:rPr>
                <w:rFonts w:hint="eastAsia" w:ascii="宋体" w:hAnsi="宋体" w:cs="Arial"/>
                <w:b/>
                <w:kern w:val="0"/>
                <w:szCs w:val="21"/>
              </w:rPr>
              <w:t>接口</w:t>
            </w:r>
          </w:p>
        </w:tc>
        <w:tc>
          <w:tcPr>
            <w:tcW w:w="1934" w:type="dxa"/>
            <w:tcBorders>
              <w:top w:val="single" w:color="auto" w:sz="4" w:space="0"/>
              <w:left w:val="single" w:color="auto" w:sz="4" w:space="0"/>
              <w:bottom w:val="single" w:color="auto" w:sz="4" w:space="0"/>
              <w:right w:val="single" w:color="auto" w:sz="4" w:space="0"/>
            </w:tcBorders>
            <w:noWrap w:val="0"/>
            <w:vAlign w:val="center"/>
          </w:tcPr>
          <w:p w14:paraId="3C3CC6D6">
            <w:pPr>
              <w:widowControl/>
              <w:rPr>
                <w:rFonts w:ascii="宋体" w:hAnsi="宋体" w:cs="Arial"/>
                <w:kern w:val="0"/>
                <w:szCs w:val="21"/>
              </w:rPr>
            </w:pPr>
            <w:r>
              <w:rPr>
                <w:rFonts w:hint="eastAsia" w:ascii="宋体" w:hAnsi="宋体" w:cs="Arial"/>
                <w:kern w:val="0"/>
                <w:szCs w:val="21"/>
              </w:rPr>
              <w:t>标配</w:t>
            </w:r>
          </w:p>
        </w:tc>
        <w:tc>
          <w:tcPr>
            <w:tcW w:w="4973" w:type="dxa"/>
            <w:tcBorders>
              <w:top w:val="single" w:color="auto" w:sz="4" w:space="0"/>
              <w:left w:val="single" w:color="auto" w:sz="4" w:space="0"/>
              <w:bottom w:val="single" w:color="auto" w:sz="4" w:space="0"/>
              <w:right w:val="single" w:color="auto" w:sz="4" w:space="0"/>
            </w:tcBorders>
            <w:noWrap w:val="0"/>
            <w:vAlign w:val="center"/>
          </w:tcPr>
          <w:p w14:paraId="43AD2779">
            <w:pPr>
              <w:widowControl/>
              <w:rPr>
                <w:rFonts w:ascii="宋体" w:hAnsi="宋体" w:cs="Arial"/>
                <w:kern w:val="0"/>
                <w:szCs w:val="21"/>
              </w:rPr>
            </w:pPr>
            <w:r>
              <w:rPr>
                <w:rFonts w:hint="eastAsia" w:ascii="宋体" w:hAnsi="宋体" w:cs="Arial"/>
                <w:kern w:val="0"/>
                <w:szCs w:val="21"/>
              </w:rPr>
              <w:t xml:space="preserve">USB接口（2.0全速）  </w:t>
            </w:r>
          </w:p>
        </w:tc>
      </w:tr>
      <w:tr w14:paraId="30D181DE">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3B9ABACC">
            <w:pPr>
              <w:widowControl/>
              <w:jc w:val="left"/>
              <w:rPr>
                <w:rFonts w:ascii="宋体" w:hAnsi="宋体" w:cs="Arial"/>
                <w:kern w:val="0"/>
                <w:szCs w:val="21"/>
              </w:rPr>
            </w:pPr>
          </w:p>
        </w:tc>
        <w:tc>
          <w:tcPr>
            <w:tcW w:w="1934" w:type="dxa"/>
            <w:vMerge w:val="restart"/>
            <w:tcBorders>
              <w:top w:val="single" w:color="auto" w:sz="4" w:space="0"/>
              <w:left w:val="single" w:color="auto" w:sz="4" w:space="0"/>
              <w:bottom w:val="single" w:color="auto" w:sz="4" w:space="0"/>
              <w:right w:val="single" w:color="auto" w:sz="4" w:space="0"/>
            </w:tcBorders>
            <w:noWrap w:val="0"/>
            <w:vAlign w:val="center"/>
          </w:tcPr>
          <w:p w14:paraId="53B54881">
            <w:pPr>
              <w:widowControl/>
              <w:rPr>
                <w:rFonts w:hint="eastAsia" w:ascii="宋体" w:hAnsi="宋体" w:cs="Arial"/>
                <w:kern w:val="0"/>
                <w:szCs w:val="21"/>
              </w:rPr>
            </w:pPr>
            <w:r>
              <w:rPr>
                <w:rFonts w:hint="eastAsia" w:ascii="宋体" w:hAnsi="宋体" w:cs="Arial"/>
                <w:kern w:val="0"/>
                <w:szCs w:val="21"/>
              </w:rPr>
              <w:t>选配</w:t>
            </w:r>
          </w:p>
        </w:tc>
        <w:tc>
          <w:tcPr>
            <w:tcW w:w="4973" w:type="dxa"/>
            <w:tcBorders>
              <w:top w:val="single" w:color="auto" w:sz="4" w:space="0"/>
              <w:left w:val="single" w:color="auto" w:sz="4" w:space="0"/>
              <w:bottom w:val="single" w:color="auto" w:sz="4" w:space="0"/>
              <w:right w:val="single" w:color="auto" w:sz="4" w:space="0"/>
            </w:tcBorders>
            <w:noWrap w:val="0"/>
            <w:vAlign w:val="center"/>
          </w:tcPr>
          <w:p w14:paraId="4F27A66E">
            <w:pPr>
              <w:widowControl/>
              <w:rPr>
                <w:rFonts w:hint="eastAsia" w:ascii="宋体" w:hAnsi="宋体" w:cs="Arial"/>
                <w:kern w:val="0"/>
                <w:szCs w:val="21"/>
              </w:rPr>
            </w:pPr>
            <w:r>
              <w:rPr>
                <w:rFonts w:hint="eastAsia" w:ascii="宋体" w:hAnsi="宋体" w:cs="Arial"/>
                <w:kern w:val="0"/>
                <w:szCs w:val="21"/>
              </w:rPr>
              <w:t>RS-232串口（DB9）</w:t>
            </w:r>
          </w:p>
        </w:tc>
      </w:tr>
      <w:tr w14:paraId="6D82985B">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4FF159F0">
            <w:pPr>
              <w:widowControl/>
              <w:jc w:val="left"/>
              <w:rPr>
                <w:rFonts w:ascii="宋体" w:hAnsi="宋体" w:cs="Arial"/>
                <w:kern w:val="0"/>
                <w:szCs w:val="21"/>
              </w:rPr>
            </w:pPr>
          </w:p>
        </w:tc>
        <w:tc>
          <w:tcPr>
            <w:tcW w:w="1934" w:type="dxa"/>
            <w:vMerge w:val="continue"/>
            <w:tcBorders>
              <w:top w:val="single" w:color="auto" w:sz="4" w:space="0"/>
              <w:left w:val="single" w:color="auto" w:sz="4" w:space="0"/>
              <w:bottom w:val="single" w:color="auto" w:sz="4" w:space="0"/>
              <w:right w:val="single" w:color="auto" w:sz="4" w:space="0"/>
            </w:tcBorders>
            <w:noWrap w:val="0"/>
            <w:vAlign w:val="center"/>
          </w:tcPr>
          <w:p w14:paraId="2D8FBD94">
            <w:pPr>
              <w:widowControl/>
              <w:rPr>
                <w:rFonts w:hint="eastAsia" w:ascii="宋体" w:hAnsi="宋体" w:cs="Arial"/>
                <w:kern w:val="0"/>
                <w:szCs w:val="21"/>
              </w:rPr>
            </w:pPr>
          </w:p>
        </w:tc>
        <w:tc>
          <w:tcPr>
            <w:tcW w:w="4973" w:type="dxa"/>
            <w:tcBorders>
              <w:top w:val="single" w:color="auto" w:sz="4" w:space="0"/>
              <w:left w:val="single" w:color="auto" w:sz="4" w:space="0"/>
              <w:bottom w:val="single" w:color="auto" w:sz="4" w:space="0"/>
              <w:right w:val="single" w:color="auto" w:sz="4" w:space="0"/>
            </w:tcBorders>
            <w:noWrap w:val="0"/>
            <w:vAlign w:val="center"/>
          </w:tcPr>
          <w:p w14:paraId="4B2A998F">
            <w:pPr>
              <w:widowControl/>
              <w:rPr>
                <w:rFonts w:hint="eastAsia" w:ascii="宋体" w:hAnsi="宋体" w:cs="Arial"/>
                <w:kern w:val="0"/>
                <w:szCs w:val="21"/>
              </w:rPr>
            </w:pPr>
            <w:r>
              <w:rPr>
                <w:rFonts w:hint="eastAsia" w:ascii="宋体" w:hAnsi="宋体" w:cs="Arial"/>
                <w:kern w:val="0"/>
                <w:szCs w:val="21"/>
              </w:rPr>
              <w:t xml:space="preserve">以太网口:10M/100M </w:t>
            </w:r>
          </w:p>
        </w:tc>
      </w:tr>
      <w:tr w14:paraId="5988A7FB">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14:paraId="7EA21926">
            <w:pPr>
              <w:widowControl/>
              <w:jc w:val="left"/>
              <w:rPr>
                <w:rFonts w:ascii="宋体" w:hAnsi="宋体" w:cs="Arial"/>
                <w:kern w:val="0"/>
                <w:szCs w:val="21"/>
              </w:rPr>
            </w:pPr>
          </w:p>
        </w:tc>
        <w:tc>
          <w:tcPr>
            <w:tcW w:w="1934" w:type="dxa"/>
            <w:vMerge w:val="continue"/>
            <w:tcBorders>
              <w:top w:val="single" w:color="auto" w:sz="4" w:space="0"/>
              <w:left w:val="single" w:color="auto" w:sz="4" w:space="0"/>
              <w:bottom w:val="single" w:color="auto" w:sz="4" w:space="0"/>
              <w:right w:val="single" w:color="auto" w:sz="4" w:space="0"/>
            </w:tcBorders>
            <w:noWrap w:val="0"/>
            <w:vAlign w:val="center"/>
          </w:tcPr>
          <w:p w14:paraId="27B37C5A">
            <w:pPr>
              <w:widowControl/>
              <w:rPr>
                <w:rFonts w:hint="eastAsia" w:ascii="宋体" w:hAnsi="宋体" w:cs="Arial"/>
                <w:kern w:val="0"/>
                <w:szCs w:val="21"/>
              </w:rPr>
            </w:pPr>
          </w:p>
        </w:tc>
        <w:tc>
          <w:tcPr>
            <w:tcW w:w="4973" w:type="dxa"/>
            <w:tcBorders>
              <w:top w:val="single" w:color="auto" w:sz="4" w:space="0"/>
              <w:left w:val="single" w:color="auto" w:sz="4" w:space="0"/>
              <w:bottom w:val="single" w:color="auto" w:sz="4" w:space="0"/>
              <w:right w:val="single" w:color="auto" w:sz="4" w:space="0"/>
            </w:tcBorders>
            <w:noWrap w:val="0"/>
            <w:vAlign w:val="center"/>
          </w:tcPr>
          <w:p w14:paraId="5CFB3062">
            <w:pPr>
              <w:widowControl/>
              <w:rPr>
                <w:rFonts w:hint="eastAsia" w:ascii="宋体" w:hAnsi="宋体" w:cs="Arial"/>
                <w:kern w:val="0"/>
                <w:szCs w:val="21"/>
              </w:rPr>
            </w:pPr>
            <w:r>
              <w:rPr>
                <w:rFonts w:hint="eastAsia" w:ascii="宋体" w:hAnsi="宋体" w:cs="Arial"/>
                <w:kern w:val="0"/>
                <w:szCs w:val="21"/>
              </w:rPr>
              <w:t>并口Centronics(IEEE-1284)</w:t>
            </w:r>
          </w:p>
        </w:tc>
      </w:tr>
      <w:tr w14:paraId="00A2C077">
        <w:tblPrEx>
          <w:tblCellMar>
            <w:top w:w="0" w:type="dxa"/>
            <w:left w:w="108" w:type="dxa"/>
            <w:bottom w:w="0" w:type="dxa"/>
            <w:right w:w="108" w:type="dxa"/>
          </w:tblCellMar>
        </w:tblPrEx>
        <w:trPr>
          <w:trHeight w:val="270" w:hRule="atLeast"/>
        </w:trPr>
        <w:tc>
          <w:tcPr>
            <w:tcW w:w="1365" w:type="dxa"/>
            <w:vMerge w:val="continue"/>
            <w:tcBorders>
              <w:top w:val="single" w:color="auto" w:sz="4" w:space="0"/>
              <w:left w:val="single" w:color="auto" w:sz="4" w:space="0"/>
              <w:right w:val="single" w:color="auto" w:sz="4" w:space="0"/>
            </w:tcBorders>
            <w:noWrap w:val="0"/>
            <w:vAlign w:val="center"/>
          </w:tcPr>
          <w:p w14:paraId="67C82224">
            <w:pPr>
              <w:widowControl/>
              <w:jc w:val="left"/>
              <w:rPr>
                <w:rFonts w:ascii="宋体" w:hAnsi="宋体" w:cs="Arial"/>
                <w:kern w:val="0"/>
                <w:szCs w:val="21"/>
              </w:rPr>
            </w:pPr>
          </w:p>
        </w:tc>
        <w:tc>
          <w:tcPr>
            <w:tcW w:w="1934" w:type="dxa"/>
            <w:vMerge w:val="continue"/>
            <w:tcBorders>
              <w:top w:val="single" w:color="auto" w:sz="4" w:space="0"/>
              <w:left w:val="single" w:color="auto" w:sz="4" w:space="0"/>
              <w:right w:val="single" w:color="auto" w:sz="4" w:space="0"/>
            </w:tcBorders>
            <w:noWrap w:val="0"/>
            <w:vAlign w:val="center"/>
          </w:tcPr>
          <w:p w14:paraId="6F7E5959">
            <w:pPr>
              <w:widowControl/>
              <w:rPr>
                <w:rFonts w:hint="eastAsia" w:ascii="宋体" w:hAnsi="宋体" w:cs="Arial"/>
                <w:kern w:val="0"/>
                <w:szCs w:val="21"/>
              </w:rPr>
            </w:pPr>
          </w:p>
        </w:tc>
        <w:tc>
          <w:tcPr>
            <w:tcW w:w="4973" w:type="dxa"/>
            <w:tcBorders>
              <w:top w:val="single" w:color="auto" w:sz="4" w:space="0"/>
              <w:left w:val="nil"/>
              <w:bottom w:val="single" w:color="auto" w:sz="4" w:space="0"/>
              <w:right w:val="single" w:color="auto" w:sz="4" w:space="0"/>
            </w:tcBorders>
            <w:noWrap w:val="0"/>
            <w:vAlign w:val="center"/>
          </w:tcPr>
          <w:p w14:paraId="6DC4A4ED">
            <w:pPr>
              <w:widowControl/>
              <w:rPr>
                <w:rFonts w:hint="eastAsia" w:ascii="宋体" w:hAnsi="宋体" w:cs="Arial"/>
                <w:kern w:val="0"/>
                <w:szCs w:val="21"/>
              </w:rPr>
            </w:pPr>
            <w:r>
              <w:rPr>
                <w:rFonts w:hint="eastAsia" w:ascii="宋体" w:hAnsi="宋体" w:cs="Arial"/>
                <w:kern w:val="0"/>
                <w:szCs w:val="21"/>
              </w:rPr>
              <w:t>Wi-Fi接口（802.11.b/g/n）</w:t>
            </w:r>
          </w:p>
        </w:tc>
      </w:tr>
      <w:tr w14:paraId="7C95130C">
        <w:tblPrEx>
          <w:tblCellMar>
            <w:top w:w="0" w:type="dxa"/>
            <w:left w:w="108" w:type="dxa"/>
            <w:bottom w:w="0" w:type="dxa"/>
            <w:right w:w="108" w:type="dxa"/>
          </w:tblCellMar>
        </w:tblPrEx>
        <w:trPr>
          <w:trHeight w:val="270" w:hRule="atLeast"/>
        </w:trPr>
        <w:tc>
          <w:tcPr>
            <w:tcW w:w="1365" w:type="dxa"/>
            <w:vMerge w:val="continue"/>
            <w:tcBorders>
              <w:left w:val="single" w:color="auto" w:sz="4" w:space="0"/>
              <w:bottom w:val="single" w:color="auto" w:sz="4" w:space="0"/>
              <w:right w:val="single" w:color="auto" w:sz="4" w:space="0"/>
            </w:tcBorders>
            <w:noWrap w:val="0"/>
            <w:vAlign w:val="center"/>
          </w:tcPr>
          <w:p w14:paraId="485A4FD5">
            <w:pPr>
              <w:widowControl/>
              <w:jc w:val="left"/>
              <w:rPr>
                <w:rFonts w:ascii="宋体" w:hAnsi="宋体" w:cs="Arial"/>
                <w:kern w:val="0"/>
                <w:szCs w:val="21"/>
              </w:rPr>
            </w:pPr>
          </w:p>
        </w:tc>
        <w:tc>
          <w:tcPr>
            <w:tcW w:w="1934" w:type="dxa"/>
            <w:vMerge w:val="continue"/>
            <w:tcBorders>
              <w:left w:val="single" w:color="auto" w:sz="4" w:space="0"/>
              <w:bottom w:val="single" w:color="auto" w:sz="4" w:space="0"/>
              <w:right w:val="single" w:color="auto" w:sz="4" w:space="0"/>
            </w:tcBorders>
            <w:noWrap w:val="0"/>
            <w:vAlign w:val="center"/>
          </w:tcPr>
          <w:p w14:paraId="52A877E0">
            <w:pPr>
              <w:widowControl/>
              <w:rPr>
                <w:rFonts w:hint="eastAsia" w:ascii="宋体" w:hAnsi="宋体" w:cs="Arial"/>
                <w:kern w:val="0"/>
                <w:szCs w:val="21"/>
              </w:rPr>
            </w:pPr>
          </w:p>
        </w:tc>
        <w:tc>
          <w:tcPr>
            <w:tcW w:w="4973" w:type="dxa"/>
            <w:tcBorders>
              <w:top w:val="nil"/>
              <w:left w:val="nil"/>
              <w:bottom w:val="single" w:color="auto" w:sz="4" w:space="0"/>
              <w:right w:val="single" w:color="auto" w:sz="4" w:space="0"/>
            </w:tcBorders>
            <w:noWrap w:val="0"/>
            <w:vAlign w:val="center"/>
          </w:tcPr>
          <w:p w14:paraId="722942C1">
            <w:pPr>
              <w:widowControl/>
              <w:rPr>
                <w:rFonts w:hint="eastAsia" w:ascii="宋体" w:hAnsi="宋体" w:cs="Arial"/>
                <w:kern w:val="0"/>
                <w:szCs w:val="21"/>
              </w:rPr>
            </w:pPr>
            <w:r>
              <w:rPr>
                <w:rFonts w:hint="eastAsia" w:ascii="宋体" w:hAnsi="宋体" w:cs="Arial"/>
                <w:kern w:val="0"/>
                <w:szCs w:val="21"/>
              </w:rPr>
              <w:t>蓝牙接口：</w:t>
            </w:r>
            <w:r>
              <w:rPr>
                <w:rFonts w:hint="eastAsia" w:ascii="宋体" w:hAnsi="宋体" w:cs="Arial"/>
                <w:kern w:val="0"/>
                <w:szCs w:val="21"/>
                <w:lang w:val="en-US" w:eastAsia="zh-CN"/>
              </w:rPr>
              <w:t>4.0双模+</w:t>
            </w:r>
          </w:p>
        </w:tc>
      </w:tr>
      <w:tr w14:paraId="3D84DAF8">
        <w:tblPrEx>
          <w:tblCellMar>
            <w:top w:w="0" w:type="dxa"/>
            <w:left w:w="108" w:type="dxa"/>
            <w:bottom w:w="0" w:type="dxa"/>
            <w:right w:w="108" w:type="dxa"/>
          </w:tblCellMar>
        </w:tblPrEx>
        <w:trPr>
          <w:trHeight w:val="270" w:hRule="atLeast"/>
        </w:trPr>
        <w:tc>
          <w:tcPr>
            <w:tcW w:w="1365" w:type="dxa"/>
            <w:tcBorders>
              <w:top w:val="nil"/>
              <w:left w:val="single" w:color="auto" w:sz="4" w:space="0"/>
              <w:bottom w:val="single" w:color="auto" w:sz="4" w:space="0"/>
              <w:right w:val="single" w:color="auto" w:sz="4" w:space="0"/>
            </w:tcBorders>
            <w:noWrap w:val="0"/>
            <w:vAlign w:val="center"/>
          </w:tcPr>
          <w:p w14:paraId="70179D0C">
            <w:pPr>
              <w:widowControl/>
              <w:ind w:firstLine="301" w:firstLineChars="150"/>
              <w:jc w:val="left"/>
              <w:rPr>
                <w:rFonts w:hint="eastAsia" w:ascii="宋体" w:hAnsi="宋体" w:cs="Arial"/>
                <w:b/>
                <w:color w:val="auto"/>
                <w:kern w:val="0"/>
                <w:szCs w:val="21"/>
              </w:rPr>
            </w:pPr>
            <w:r>
              <w:rPr>
                <w:rFonts w:hint="eastAsia" w:ascii="宋体" w:hAnsi="宋体" w:cs="Arial"/>
                <w:b/>
                <w:color w:val="auto"/>
                <w:kern w:val="0"/>
                <w:szCs w:val="21"/>
              </w:rPr>
              <w:t>软件</w:t>
            </w:r>
          </w:p>
        </w:tc>
        <w:tc>
          <w:tcPr>
            <w:tcW w:w="1934" w:type="dxa"/>
            <w:tcBorders>
              <w:top w:val="nil"/>
              <w:left w:val="single" w:color="auto" w:sz="4" w:space="0"/>
              <w:bottom w:val="single" w:color="auto" w:sz="4" w:space="0"/>
              <w:right w:val="single" w:color="auto" w:sz="4" w:space="0"/>
            </w:tcBorders>
            <w:noWrap w:val="0"/>
            <w:vAlign w:val="center"/>
          </w:tcPr>
          <w:p w14:paraId="54A790FE">
            <w:pPr>
              <w:widowControl/>
              <w:rPr>
                <w:rFonts w:ascii="宋体" w:hAnsi="宋体" w:cs="Arial"/>
                <w:color w:val="auto"/>
                <w:kern w:val="0"/>
                <w:szCs w:val="21"/>
              </w:rPr>
            </w:pPr>
          </w:p>
        </w:tc>
        <w:tc>
          <w:tcPr>
            <w:tcW w:w="4973" w:type="dxa"/>
            <w:tcBorders>
              <w:top w:val="nil"/>
              <w:left w:val="nil"/>
              <w:bottom w:val="single" w:color="auto" w:sz="4" w:space="0"/>
              <w:right w:val="single" w:color="auto" w:sz="4" w:space="0"/>
            </w:tcBorders>
            <w:noWrap w:val="0"/>
            <w:vAlign w:val="center"/>
          </w:tcPr>
          <w:p w14:paraId="5B83B776">
            <w:pPr>
              <w:widowControl/>
              <w:rPr>
                <w:rFonts w:hint="eastAsia" w:ascii="宋体" w:hAnsi="宋体" w:cs="Arial"/>
                <w:color w:val="auto"/>
                <w:kern w:val="0"/>
                <w:szCs w:val="21"/>
              </w:rPr>
            </w:pPr>
            <w:r>
              <w:rPr>
                <w:rFonts w:hint="eastAsia" w:ascii="宋体" w:hAnsi="宋体" w:cs="Arial"/>
                <w:color w:val="auto"/>
                <w:kern w:val="0"/>
                <w:szCs w:val="21"/>
              </w:rPr>
              <w:t>驱动程序（Windows 32bit/64bit、Linux</w:t>
            </w:r>
            <w:r>
              <w:rPr>
                <w:rFonts w:ascii="宋体" w:hAnsi="宋体" w:cs="Arial"/>
                <w:color w:val="auto"/>
                <w:kern w:val="0"/>
                <w:szCs w:val="21"/>
              </w:rPr>
              <w:t>）</w:t>
            </w:r>
            <w:r>
              <w:rPr>
                <w:rFonts w:hint="eastAsia" w:ascii="宋体" w:hAnsi="宋体" w:cs="Arial"/>
                <w:color w:val="auto"/>
                <w:kern w:val="0"/>
                <w:szCs w:val="21"/>
              </w:rPr>
              <w:t>、条码通Bar Easy、SDK系统</w:t>
            </w:r>
            <w:r>
              <w:rPr>
                <w:rFonts w:hint="eastAsia" w:ascii="宋体" w:hAnsi="宋体" w:cs="Arial"/>
                <w:color w:val="auto"/>
                <w:kern w:val="0"/>
                <w:szCs w:val="21"/>
                <w:lang w:eastAsia="zh-CN"/>
              </w:rPr>
              <w:t>，</w:t>
            </w:r>
            <w:r>
              <w:rPr>
                <w:rFonts w:hint="eastAsia" w:ascii="宋体" w:hAnsi="宋体" w:cs="Arial"/>
                <w:color w:val="auto"/>
                <w:kern w:val="0"/>
                <w:szCs w:val="21"/>
              </w:rPr>
              <w:t>黑标检测定位及标签检测功能,根据客户需求，提供二次开发技术支持；提供打印机缺纸、卡纸、联机故障、切刀故障、打印头故障返回指令代码；兼容DS双向通讯协议，带专用</w:t>
            </w:r>
            <w:r>
              <w:rPr>
                <w:rFonts w:hint="eastAsia" w:ascii="宋体" w:hAnsi="宋体" w:cs="Arial"/>
                <w:color w:val="auto"/>
                <w:kern w:val="0"/>
                <w:szCs w:val="21"/>
                <w:lang w:val="en-US" w:eastAsia="zh-CN"/>
              </w:rPr>
              <w:t>得实</w:t>
            </w:r>
            <w:r>
              <w:rPr>
                <w:rFonts w:hint="eastAsia" w:ascii="宋体" w:hAnsi="宋体" w:cs="Arial"/>
                <w:color w:val="auto"/>
                <w:kern w:val="0"/>
                <w:szCs w:val="21"/>
              </w:rPr>
              <w:t>智能助手调节软件（用于修改打印机参数、升级版本、试双向通讯数据）</w:t>
            </w:r>
          </w:p>
        </w:tc>
      </w:tr>
      <w:tr w14:paraId="1F48D8B5">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right w:val="single" w:color="auto" w:sz="4" w:space="0"/>
            </w:tcBorders>
            <w:noWrap w:val="0"/>
            <w:vAlign w:val="center"/>
          </w:tcPr>
          <w:p w14:paraId="25CD5EDE">
            <w:pPr>
              <w:widowControl/>
              <w:jc w:val="center"/>
              <w:rPr>
                <w:rFonts w:hint="eastAsia" w:ascii="宋体" w:hAnsi="宋体" w:cs="Arial"/>
                <w:b/>
                <w:kern w:val="0"/>
                <w:szCs w:val="21"/>
              </w:rPr>
            </w:pPr>
            <w:r>
              <w:rPr>
                <w:rFonts w:hint="eastAsia" w:ascii="宋体" w:hAnsi="宋体" w:cs="Arial"/>
                <w:b/>
                <w:kern w:val="0"/>
                <w:szCs w:val="21"/>
              </w:rPr>
              <w:t>物理特性</w:t>
            </w:r>
          </w:p>
        </w:tc>
        <w:tc>
          <w:tcPr>
            <w:tcW w:w="1934" w:type="dxa"/>
            <w:tcBorders>
              <w:top w:val="nil"/>
              <w:left w:val="nil"/>
              <w:bottom w:val="single" w:color="auto" w:sz="4" w:space="0"/>
              <w:right w:val="single" w:color="auto" w:sz="4" w:space="0"/>
            </w:tcBorders>
            <w:noWrap w:val="0"/>
            <w:vAlign w:val="center"/>
          </w:tcPr>
          <w:p w14:paraId="4E0F47F5">
            <w:pPr>
              <w:widowControl/>
              <w:rPr>
                <w:rFonts w:hint="eastAsia" w:ascii="宋体" w:hAnsi="宋体" w:cs="Arial"/>
                <w:kern w:val="0"/>
                <w:szCs w:val="21"/>
              </w:rPr>
            </w:pPr>
            <w:r>
              <w:rPr>
                <w:rFonts w:hint="eastAsia" w:ascii="宋体" w:hAnsi="宋体" w:cs="Arial"/>
                <w:kern w:val="0"/>
                <w:szCs w:val="21"/>
              </w:rPr>
              <w:t>颜色</w:t>
            </w:r>
          </w:p>
        </w:tc>
        <w:tc>
          <w:tcPr>
            <w:tcW w:w="4973" w:type="dxa"/>
            <w:tcBorders>
              <w:top w:val="nil"/>
              <w:left w:val="nil"/>
              <w:bottom w:val="single" w:color="auto" w:sz="4" w:space="0"/>
              <w:right w:val="single" w:color="auto" w:sz="4" w:space="0"/>
            </w:tcBorders>
            <w:noWrap w:val="0"/>
            <w:vAlign w:val="center"/>
          </w:tcPr>
          <w:p w14:paraId="0F4D5176">
            <w:pPr>
              <w:widowControl/>
              <w:rPr>
                <w:rFonts w:hint="eastAsia" w:ascii="Calibri" w:hAnsi="Calibri"/>
                <w:szCs w:val="21"/>
              </w:rPr>
            </w:pPr>
            <w:r>
              <w:rPr>
                <w:rFonts w:hint="eastAsia" w:ascii="Calibri" w:hAnsi="Calibri"/>
                <w:szCs w:val="21"/>
              </w:rPr>
              <w:t>深灰色</w:t>
            </w:r>
          </w:p>
        </w:tc>
      </w:tr>
      <w:tr w14:paraId="78ADB2C4">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323086DA">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2FD8344C">
            <w:pPr>
              <w:widowControl/>
              <w:rPr>
                <w:rFonts w:ascii="宋体" w:hAnsi="宋体" w:cs="Arial"/>
                <w:kern w:val="0"/>
                <w:szCs w:val="21"/>
              </w:rPr>
            </w:pPr>
            <w:r>
              <w:rPr>
                <w:rFonts w:hint="eastAsia" w:ascii="宋体" w:hAnsi="宋体" w:cs="Arial"/>
                <w:kern w:val="0"/>
                <w:szCs w:val="21"/>
              </w:rPr>
              <w:t>重量</w:t>
            </w:r>
          </w:p>
        </w:tc>
        <w:tc>
          <w:tcPr>
            <w:tcW w:w="4973" w:type="dxa"/>
            <w:tcBorders>
              <w:top w:val="nil"/>
              <w:left w:val="nil"/>
              <w:bottom w:val="single" w:color="auto" w:sz="4" w:space="0"/>
              <w:right w:val="single" w:color="auto" w:sz="4" w:space="0"/>
            </w:tcBorders>
            <w:noWrap w:val="0"/>
            <w:vAlign w:val="center"/>
          </w:tcPr>
          <w:p w14:paraId="2998912D">
            <w:pPr>
              <w:widowControl/>
              <w:rPr>
                <w:rFonts w:ascii="宋体" w:hAnsi="宋体" w:cs="Arial"/>
                <w:kern w:val="0"/>
                <w:szCs w:val="21"/>
              </w:rPr>
            </w:pPr>
            <w:r>
              <w:rPr>
                <w:rFonts w:hint="eastAsia" w:ascii="宋体" w:hAnsi="宋体" w:cs="Arial"/>
                <w:kern w:val="0"/>
                <w:szCs w:val="21"/>
              </w:rPr>
              <w:t>TBD(待定)</w:t>
            </w:r>
          </w:p>
        </w:tc>
      </w:tr>
      <w:tr w14:paraId="6390F88B">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1A59CB0D">
            <w:pPr>
              <w:widowControl/>
              <w:jc w:val="left"/>
              <w:rPr>
                <w:rFonts w:ascii="宋体" w:hAnsi="宋体" w:cs="Arial"/>
                <w:kern w:val="0"/>
                <w:szCs w:val="21"/>
              </w:rPr>
            </w:pPr>
          </w:p>
        </w:tc>
        <w:tc>
          <w:tcPr>
            <w:tcW w:w="1934" w:type="dxa"/>
            <w:vMerge w:val="restart"/>
            <w:tcBorders>
              <w:top w:val="nil"/>
              <w:left w:val="single" w:color="auto" w:sz="4" w:space="0"/>
              <w:bottom w:val="single" w:color="auto" w:sz="4" w:space="0"/>
              <w:right w:val="single" w:color="auto" w:sz="4" w:space="0"/>
            </w:tcBorders>
            <w:noWrap w:val="0"/>
            <w:vAlign w:val="center"/>
          </w:tcPr>
          <w:p w14:paraId="581590ED">
            <w:pPr>
              <w:widowControl/>
              <w:rPr>
                <w:rFonts w:ascii="宋体" w:hAnsi="宋体" w:cs="Arial"/>
                <w:kern w:val="0"/>
                <w:szCs w:val="21"/>
              </w:rPr>
            </w:pPr>
            <w:r>
              <w:rPr>
                <w:rFonts w:hint="eastAsia" w:ascii="宋体" w:hAnsi="宋体" w:cs="Arial"/>
                <w:kern w:val="0"/>
                <w:szCs w:val="21"/>
              </w:rPr>
              <w:t>工作环境</w:t>
            </w:r>
          </w:p>
        </w:tc>
        <w:tc>
          <w:tcPr>
            <w:tcW w:w="4973" w:type="dxa"/>
            <w:tcBorders>
              <w:top w:val="nil"/>
              <w:left w:val="nil"/>
              <w:bottom w:val="single" w:color="auto" w:sz="4" w:space="0"/>
              <w:right w:val="single" w:color="auto" w:sz="4" w:space="0"/>
            </w:tcBorders>
            <w:noWrap w:val="0"/>
            <w:vAlign w:val="center"/>
          </w:tcPr>
          <w:p w14:paraId="7A79E91E">
            <w:pPr>
              <w:widowControl/>
              <w:rPr>
                <w:rFonts w:ascii="宋体" w:hAnsi="宋体" w:cs="Arial"/>
                <w:kern w:val="0"/>
                <w:szCs w:val="21"/>
              </w:rPr>
            </w:pPr>
            <w:r>
              <w:rPr>
                <w:rFonts w:hint="eastAsia" w:ascii="宋体" w:hAnsi="宋体" w:cs="Arial"/>
                <w:kern w:val="0"/>
                <w:szCs w:val="21"/>
              </w:rPr>
              <w:t>温度：5~40℃</w:t>
            </w:r>
          </w:p>
        </w:tc>
      </w:tr>
      <w:tr w14:paraId="341DA88C">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7B741938">
            <w:pPr>
              <w:widowControl/>
              <w:jc w:val="left"/>
              <w:rPr>
                <w:rFonts w:ascii="宋体" w:hAnsi="宋体" w:cs="Arial"/>
                <w:kern w:val="0"/>
                <w:szCs w:val="21"/>
              </w:rPr>
            </w:pPr>
          </w:p>
        </w:tc>
        <w:tc>
          <w:tcPr>
            <w:tcW w:w="1934" w:type="dxa"/>
            <w:vMerge w:val="continue"/>
            <w:tcBorders>
              <w:top w:val="nil"/>
              <w:left w:val="single" w:color="auto" w:sz="4" w:space="0"/>
              <w:bottom w:val="single" w:color="auto" w:sz="4" w:space="0"/>
              <w:right w:val="single" w:color="auto" w:sz="4" w:space="0"/>
            </w:tcBorders>
            <w:noWrap w:val="0"/>
            <w:vAlign w:val="center"/>
          </w:tcPr>
          <w:p w14:paraId="00948214">
            <w:pPr>
              <w:widowControl/>
              <w:rPr>
                <w:rFonts w:ascii="宋体" w:hAnsi="宋体" w:cs="Arial"/>
                <w:kern w:val="0"/>
                <w:szCs w:val="21"/>
              </w:rPr>
            </w:pPr>
          </w:p>
        </w:tc>
        <w:tc>
          <w:tcPr>
            <w:tcW w:w="4973" w:type="dxa"/>
            <w:tcBorders>
              <w:top w:val="nil"/>
              <w:left w:val="nil"/>
              <w:bottom w:val="single" w:color="auto" w:sz="4" w:space="0"/>
              <w:right w:val="single" w:color="auto" w:sz="4" w:space="0"/>
            </w:tcBorders>
            <w:noWrap w:val="0"/>
            <w:vAlign w:val="center"/>
          </w:tcPr>
          <w:p w14:paraId="453CCC08">
            <w:pPr>
              <w:widowControl/>
              <w:rPr>
                <w:rFonts w:ascii="宋体" w:hAnsi="宋体" w:cs="Arial"/>
                <w:kern w:val="0"/>
                <w:szCs w:val="21"/>
              </w:rPr>
            </w:pPr>
            <w:r>
              <w:rPr>
                <w:rFonts w:hint="eastAsia" w:ascii="宋体" w:hAnsi="宋体" w:cs="Arial"/>
                <w:kern w:val="0"/>
                <w:szCs w:val="21"/>
              </w:rPr>
              <w:t>湿度：20%~80%RH（无凝露）</w:t>
            </w:r>
          </w:p>
        </w:tc>
      </w:tr>
      <w:tr w14:paraId="25930235">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02C7A1BA">
            <w:pPr>
              <w:widowControl/>
              <w:jc w:val="left"/>
              <w:rPr>
                <w:rFonts w:ascii="宋体" w:hAnsi="宋体" w:cs="Arial"/>
                <w:kern w:val="0"/>
                <w:szCs w:val="21"/>
              </w:rPr>
            </w:pPr>
          </w:p>
        </w:tc>
        <w:tc>
          <w:tcPr>
            <w:tcW w:w="1934" w:type="dxa"/>
            <w:vMerge w:val="restart"/>
            <w:tcBorders>
              <w:top w:val="nil"/>
              <w:left w:val="single" w:color="auto" w:sz="4" w:space="0"/>
              <w:bottom w:val="single" w:color="auto" w:sz="4" w:space="0"/>
              <w:right w:val="single" w:color="auto" w:sz="4" w:space="0"/>
            </w:tcBorders>
            <w:noWrap w:val="0"/>
            <w:vAlign w:val="center"/>
          </w:tcPr>
          <w:p w14:paraId="12C84B21">
            <w:pPr>
              <w:widowControl/>
              <w:rPr>
                <w:rFonts w:ascii="宋体" w:hAnsi="宋体" w:cs="Arial"/>
                <w:kern w:val="0"/>
                <w:szCs w:val="21"/>
              </w:rPr>
            </w:pPr>
            <w:r>
              <w:rPr>
                <w:rFonts w:hint="eastAsia" w:ascii="宋体" w:hAnsi="宋体" w:cs="Arial"/>
                <w:kern w:val="0"/>
                <w:szCs w:val="21"/>
              </w:rPr>
              <w:t>储存环境</w:t>
            </w:r>
          </w:p>
        </w:tc>
        <w:tc>
          <w:tcPr>
            <w:tcW w:w="4973" w:type="dxa"/>
            <w:tcBorders>
              <w:top w:val="nil"/>
              <w:left w:val="nil"/>
              <w:bottom w:val="single" w:color="auto" w:sz="4" w:space="0"/>
              <w:right w:val="single" w:color="auto" w:sz="4" w:space="0"/>
            </w:tcBorders>
            <w:noWrap w:val="0"/>
            <w:vAlign w:val="center"/>
          </w:tcPr>
          <w:p w14:paraId="6E565AA8">
            <w:pPr>
              <w:widowControl/>
              <w:rPr>
                <w:rFonts w:ascii="宋体" w:hAnsi="宋体" w:cs="Arial"/>
                <w:kern w:val="0"/>
                <w:szCs w:val="21"/>
              </w:rPr>
            </w:pPr>
            <w:r>
              <w:rPr>
                <w:rFonts w:hint="eastAsia" w:ascii="宋体" w:hAnsi="宋体" w:cs="Arial"/>
                <w:kern w:val="0"/>
                <w:szCs w:val="21"/>
              </w:rPr>
              <w:t>温度：-20~60℃</w:t>
            </w:r>
          </w:p>
        </w:tc>
      </w:tr>
      <w:tr w14:paraId="457BAD89">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7FE9C355">
            <w:pPr>
              <w:widowControl/>
              <w:jc w:val="left"/>
              <w:rPr>
                <w:rFonts w:ascii="宋体" w:hAnsi="宋体" w:cs="Arial"/>
                <w:kern w:val="0"/>
                <w:szCs w:val="21"/>
              </w:rPr>
            </w:pPr>
          </w:p>
        </w:tc>
        <w:tc>
          <w:tcPr>
            <w:tcW w:w="1934" w:type="dxa"/>
            <w:vMerge w:val="continue"/>
            <w:tcBorders>
              <w:top w:val="nil"/>
              <w:left w:val="single" w:color="auto" w:sz="4" w:space="0"/>
              <w:bottom w:val="single" w:color="auto" w:sz="4" w:space="0"/>
              <w:right w:val="single" w:color="auto" w:sz="4" w:space="0"/>
            </w:tcBorders>
            <w:noWrap w:val="0"/>
            <w:vAlign w:val="center"/>
          </w:tcPr>
          <w:p w14:paraId="69EB7259">
            <w:pPr>
              <w:widowControl/>
              <w:rPr>
                <w:rFonts w:ascii="宋体" w:hAnsi="宋体" w:cs="Arial"/>
                <w:kern w:val="0"/>
                <w:szCs w:val="21"/>
              </w:rPr>
            </w:pPr>
          </w:p>
        </w:tc>
        <w:tc>
          <w:tcPr>
            <w:tcW w:w="4973" w:type="dxa"/>
            <w:tcBorders>
              <w:top w:val="nil"/>
              <w:left w:val="nil"/>
              <w:bottom w:val="single" w:color="auto" w:sz="4" w:space="0"/>
              <w:right w:val="single" w:color="auto" w:sz="4" w:space="0"/>
            </w:tcBorders>
            <w:noWrap w:val="0"/>
            <w:vAlign w:val="center"/>
          </w:tcPr>
          <w:p w14:paraId="64448AFF">
            <w:pPr>
              <w:widowControl/>
              <w:rPr>
                <w:rFonts w:ascii="宋体" w:hAnsi="宋体" w:cs="Arial"/>
                <w:kern w:val="0"/>
                <w:szCs w:val="21"/>
              </w:rPr>
            </w:pPr>
            <w:r>
              <w:rPr>
                <w:rFonts w:hint="eastAsia" w:ascii="宋体" w:hAnsi="宋体" w:cs="Arial"/>
                <w:kern w:val="0"/>
                <w:szCs w:val="21"/>
              </w:rPr>
              <w:t>湿度：≤93%RH（40℃，无凝露）</w:t>
            </w:r>
          </w:p>
        </w:tc>
      </w:tr>
      <w:tr w14:paraId="2BCC4CB1">
        <w:tblPrEx>
          <w:tblCellMar>
            <w:top w:w="0" w:type="dxa"/>
            <w:left w:w="108" w:type="dxa"/>
            <w:bottom w:w="0" w:type="dxa"/>
            <w:right w:w="108" w:type="dxa"/>
          </w:tblCellMar>
        </w:tblPrEx>
        <w:trPr>
          <w:trHeight w:val="270" w:hRule="atLeast"/>
        </w:trPr>
        <w:tc>
          <w:tcPr>
            <w:tcW w:w="1365" w:type="dxa"/>
            <w:vMerge w:val="restart"/>
            <w:tcBorders>
              <w:top w:val="nil"/>
              <w:left w:val="single" w:color="auto" w:sz="4" w:space="0"/>
              <w:bottom w:val="single" w:color="auto" w:sz="4" w:space="0"/>
              <w:right w:val="single" w:color="auto" w:sz="4" w:space="0"/>
            </w:tcBorders>
            <w:noWrap w:val="0"/>
            <w:vAlign w:val="center"/>
          </w:tcPr>
          <w:p w14:paraId="10210D60">
            <w:pPr>
              <w:widowControl/>
              <w:jc w:val="center"/>
              <w:rPr>
                <w:rFonts w:ascii="宋体" w:hAnsi="宋体" w:cs="Arial"/>
                <w:b/>
                <w:kern w:val="0"/>
                <w:szCs w:val="21"/>
              </w:rPr>
            </w:pPr>
            <w:r>
              <w:rPr>
                <w:rFonts w:hint="eastAsia" w:ascii="宋体" w:hAnsi="宋体" w:cs="Arial"/>
                <w:b/>
                <w:kern w:val="0"/>
                <w:szCs w:val="21"/>
              </w:rPr>
              <w:t>安规</w:t>
            </w:r>
          </w:p>
        </w:tc>
        <w:tc>
          <w:tcPr>
            <w:tcW w:w="1934" w:type="dxa"/>
            <w:tcBorders>
              <w:top w:val="nil"/>
              <w:left w:val="nil"/>
              <w:bottom w:val="single" w:color="auto" w:sz="4" w:space="0"/>
              <w:right w:val="single" w:color="auto" w:sz="4" w:space="0"/>
            </w:tcBorders>
            <w:noWrap w:val="0"/>
            <w:vAlign w:val="center"/>
          </w:tcPr>
          <w:p w14:paraId="1875E803">
            <w:pPr>
              <w:widowControl/>
              <w:rPr>
                <w:rFonts w:ascii="宋体" w:hAnsi="宋体" w:cs="Arial"/>
                <w:kern w:val="0"/>
                <w:szCs w:val="21"/>
              </w:rPr>
            </w:pPr>
            <w:r>
              <w:rPr>
                <w:rFonts w:hint="eastAsia" w:ascii="宋体" w:hAnsi="宋体" w:cs="Arial"/>
                <w:kern w:val="0"/>
                <w:szCs w:val="21"/>
              </w:rPr>
              <w:t>安全标准</w:t>
            </w:r>
          </w:p>
        </w:tc>
        <w:tc>
          <w:tcPr>
            <w:tcW w:w="4973" w:type="dxa"/>
            <w:tcBorders>
              <w:top w:val="nil"/>
              <w:left w:val="nil"/>
              <w:bottom w:val="single" w:color="auto" w:sz="4" w:space="0"/>
              <w:right w:val="single" w:color="auto" w:sz="4" w:space="0"/>
            </w:tcBorders>
            <w:noWrap w:val="0"/>
            <w:vAlign w:val="center"/>
          </w:tcPr>
          <w:p w14:paraId="75CBD4BA">
            <w:pPr>
              <w:widowControl/>
              <w:rPr>
                <w:rFonts w:ascii="宋体" w:hAnsi="宋体" w:cs="Arial"/>
                <w:kern w:val="0"/>
                <w:szCs w:val="21"/>
              </w:rPr>
            </w:pPr>
            <w:r>
              <w:rPr>
                <w:rFonts w:hint="eastAsia" w:ascii="宋体" w:hAnsi="宋体" w:cs="Arial"/>
                <w:kern w:val="0"/>
                <w:szCs w:val="21"/>
              </w:rPr>
              <w:t>GB 4943.1-2011</w:t>
            </w:r>
          </w:p>
        </w:tc>
      </w:tr>
      <w:tr w14:paraId="1AFC7FA7">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59689B32">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5C19C752">
            <w:pPr>
              <w:widowControl/>
              <w:rPr>
                <w:rFonts w:ascii="宋体" w:hAnsi="宋体" w:cs="Arial"/>
                <w:kern w:val="0"/>
                <w:szCs w:val="21"/>
              </w:rPr>
            </w:pPr>
            <w:r>
              <w:rPr>
                <w:rFonts w:hint="eastAsia" w:ascii="宋体" w:hAnsi="宋体" w:cs="Arial"/>
                <w:kern w:val="0"/>
                <w:szCs w:val="21"/>
              </w:rPr>
              <w:t>无线电干扰（EMC）</w:t>
            </w:r>
          </w:p>
        </w:tc>
        <w:tc>
          <w:tcPr>
            <w:tcW w:w="4973" w:type="dxa"/>
            <w:tcBorders>
              <w:top w:val="nil"/>
              <w:left w:val="nil"/>
              <w:bottom w:val="single" w:color="auto" w:sz="4" w:space="0"/>
              <w:right w:val="single" w:color="auto" w:sz="4" w:space="0"/>
            </w:tcBorders>
            <w:noWrap w:val="0"/>
            <w:vAlign w:val="center"/>
          </w:tcPr>
          <w:p w14:paraId="7AE95681">
            <w:pPr>
              <w:widowControl/>
              <w:rPr>
                <w:rFonts w:ascii="宋体" w:hAnsi="宋体" w:cs="Arial"/>
                <w:kern w:val="0"/>
                <w:szCs w:val="21"/>
              </w:rPr>
            </w:pPr>
            <w:r>
              <w:rPr>
                <w:rFonts w:hint="eastAsia" w:ascii="宋体" w:hAnsi="宋体" w:cs="Arial"/>
                <w:kern w:val="0"/>
                <w:szCs w:val="21"/>
              </w:rPr>
              <w:t>B级</w:t>
            </w:r>
          </w:p>
        </w:tc>
      </w:tr>
      <w:tr w14:paraId="4EC2A764">
        <w:tblPrEx>
          <w:tblCellMar>
            <w:top w:w="0" w:type="dxa"/>
            <w:left w:w="108" w:type="dxa"/>
            <w:bottom w:w="0" w:type="dxa"/>
            <w:right w:w="108" w:type="dxa"/>
          </w:tblCellMar>
        </w:tblPrEx>
        <w:trPr>
          <w:trHeight w:val="270" w:hRule="atLeast"/>
        </w:trPr>
        <w:tc>
          <w:tcPr>
            <w:tcW w:w="1365" w:type="dxa"/>
            <w:vMerge w:val="continue"/>
            <w:tcBorders>
              <w:top w:val="nil"/>
              <w:left w:val="single" w:color="auto" w:sz="4" w:space="0"/>
              <w:bottom w:val="single" w:color="auto" w:sz="4" w:space="0"/>
              <w:right w:val="single" w:color="auto" w:sz="4" w:space="0"/>
            </w:tcBorders>
            <w:noWrap w:val="0"/>
            <w:vAlign w:val="center"/>
          </w:tcPr>
          <w:p w14:paraId="222F6F8C">
            <w:pPr>
              <w:widowControl/>
              <w:jc w:val="left"/>
              <w:rPr>
                <w:rFonts w:ascii="宋体" w:hAnsi="宋体" w:cs="Arial"/>
                <w:kern w:val="0"/>
                <w:szCs w:val="21"/>
              </w:rPr>
            </w:pPr>
          </w:p>
        </w:tc>
        <w:tc>
          <w:tcPr>
            <w:tcW w:w="1934" w:type="dxa"/>
            <w:tcBorders>
              <w:top w:val="nil"/>
              <w:left w:val="nil"/>
              <w:bottom w:val="single" w:color="auto" w:sz="4" w:space="0"/>
              <w:right w:val="single" w:color="auto" w:sz="4" w:space="0"/>
            </w:tcBorders>
            <w:noWrap w:val="0"/>
            <w:vAlign w:val="center"/>
          </w:tcPr>
          <w:p w14:paraId="50863C66">
            <w:pPr>
              <w:widowControl/>
              <w:rPr>
                <w:rFonts w:ascii="宋体" w:hAnsi="宋体" w:cs="Arial"/>
                <w:kern w:val="0"/>
                <w:szCs w:val="21"/>
              </w:rPr>
            </w:pPr>
            <w:r>
              <w:rPr>
                <w:rFonts w:hint="eastAsia" w:ascii="宋体" w:hAnsi="宋体" w:cs="Arial"/>
                <w:kern w:val="0"/>
                <w:szCs w:val="21"/>
              </w:rPr>
              <w:t>认证</w:t>
            </w:r>
          </w:p>
        </w:tc>
        <w:tc>
          <w:tcPr>
            <w:tcW w:w="4973" w:type="dxa"/>
            <w:tcBorders>
              <w:top w:val="nil"/>
              <w:left w:val="nil"/>
              <w:bottom w:val="single" w:color="auto" w:sz="4" w:space="0"/>
              <w:right w:val="single" w:color="auto" w:sz="4" w:space="0"/>
            </w:tcBorders>
            <w:noWrap w:val="0"/>
            <w:vAlign w:val="center"/>
          </w:tcPr>
          <w:p w14:paraId="11789968">
            <w:pPr>
              <w:widowControl/>
              <w:rPr>
                <w:rFonts w:ascii="宋体" w:hAnsi="宋体" w:cs="Arial"/>
                <w:kern w:val="0"/>
                <w:szCs w:val="21"/>
              </w:rPr>
            </w:pPr>
            <w:r>
              <w:rPr>
                <w:rFonts w:hint="eastAsia" w:ascii="宋体" w:hAnsi="宋体" w:cs="Arial"/>
                <w:kern w:val="0"/>
                <w:szCs w:val="21"/>
              </w:rPr>
              <w:t>3C认证</w:t>
            </w:r>
          </w:p>
        </w:tc>
      </w:tr>
    </w:tbl>
    <w:p w14:paraId="063788FB">
      <w:pPr>
        <w:pStyle w:val="10"/>
        <w:rPr>
          <w:rFonts w:hint="eastAsia"/>
          <w:lang w:val="en-US" w:eastAsia="zh-CN"/>
        </w:rPr>
      </w:pPr>
    </w:p>
    <w:p w14:paraId="7EA7DB2F">
      <w:pPr>
        <w:bidi w:val="0"/>
        <w:rPr>
          <w:rFonts w:hint="eastAsia" w:asciiTheme="minorEastAsia" w:hAnsiTheme="minorEastAsia" w:eastAsiaTheme="minorEastAsia" w:cstheme="minorEastAsia"/>
          <w:b w:val="0"/>
          <w:bCs w:val="0"/>
          <w:color w:val="000000"/>
          <w:sz w:val="20"/>
          <w:szCs w:val="20"/>
          <w:lang w:val="en-US" w:eastAsia="zh-CN"/>
        </w:rPr>
      </w:pPr>
      <w:r>
        <w:rPr>
          <w:rFonts w:hint="eastAsia" w:asciiTheme="minorEastAsia" w:hAnsiTheme="minorEastAsia" w:eastAsiaTheme="minorEastAsia" w:cstheme="minorEastAsia"/>
          <w:b w:val="0"/>
          <w:bCs w:val="0"/>
          <w:color w:val="000000"/>
          <w:sz w:val="20"/>
          <w:szCs w:val="20"/>
          <w:lang w:val="en-US" w:eastAsia="zh-CN"/>
        </w:rPr>
        <w:t>4.6系统对接</w:t>
      </w:r>
    </w:p>
    <w:tbl>
      <w:tblPr>
        <w:tblStyle w:val="24"/>
        <w:tblW w:w="8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6763"/>
      </w:tblGrid>
      <w:tr w14:paraId="5800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1" w:type="dxa"/>
            <w:noWrap w:val="0"/>
            <w:vAlign w:val="center"/>
          </w:tcPr>
          <w:p w14:paraId="187186EF">
            <w:pPr>
              <w:pStyle w:val="21"/>
              <w:spacing w:before="0" w:beforeAutospacing="0" w:after="0" w:afterAutospacing="0" w:line="240" w:lineRule="auto"/>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HIS对接</w:t>
            </w:r>
          </w:p>
        </w:tc>
        <w:tc>
          <w:tcPr>
            <w:tcW w:w="6763" w:type="dxa"/>
            <w:noWrap w:val="0"/>
            <w:vAlign w:val="center"/>
          </w:tcPr>
          <w:p w14:paraId="3CCBC9D1">
            <w:pPr>
              <w:pStyle w:val="21"/>
              <w:spacing w:before="0" w:beforeAutospacing="0" w:after="0" w:afterAutospacing="0" w:line="240" w:lineRule="auto"/>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支持对接患者信息、</w:t>
            </w:r>
            <w:r>
              <w:rPr>
                <w:rFonts w:hint="eastAsia" w:asciiTheme="minorEastAsia" w:hAnsiTheme="minorEastAsia" w:eastAsiaTheme="minorEastAsia" w:cstheme="minorEastAsia"/>
                <w:color w:val="000000"/>
                <w:sz w:val="21"/>
                <w:szCs w:val="21"/>
                <w:lang w:val="en-US" w:eastAsia="zh-Hans"/>
              </w:rPr>
              <w:t>护士</w:t>
            </w:r>
            <w:r>
              <w:rPr>
                <w:rFonts w:hint="eastAsia" w:asciiTheme="minorEastAsia" w:hAnsiTheme="minorEastAsia" w:eastAsiaTheme="minorEastAsia" w:cstheme="minorEastAsia"/>
                <w:color w:val="000000"/>
                <w:sz w:val="21"/>
                <w:szCs w:val="21"/>
              </w:rPr>
              <w:t>信息、</w:t>
            </w:r>
            <w:r>
              <w:rPr>
                <w:rFonts w:hint="eastAsia" w:asciiTheme="minorEastAsia" w:hAnsiTheme="minorEastAsia" w:eastAsiaTheme="minorEastAsia" w:cstheme="minorEastAsia"/>
                <w:color w:val="000000"/>
                <w:sz w:val="21"/>
                <w:szCs w:val="21"/>
                <w:lang w:val="en-US" w:eastAsia="zh-Hans"/>
              </w:rPr>
              <w:t>科室</w:t>
            </w:r>
            <w:r>
              <w:rPr>
                <w:rFonts w:hint="eastAsia" w:asciiTheme="minorEastAsia" w:hAnsiTheme="minorEastAsia" w:eastAsiaTheme="minorEastAsia" w:cstheme="minorEastAsia"/>
                <w:color w:val="000000"/>
                <w:sz w:val="21"/>
                <w:szCs w:val="21"/>
              </w:rPr>
              <w:t>信息</w:t>
            </w:r>
            <w:r>
              <w:rPr>
                <w:rFonts w:hint="eastAsia" w:asciiTheme="minorEastAsia" w:hAnsiTheme="minorEastAsia" w:eastAsiaTheme="minorEastAsia" w:cstheme="minorEastAsia"/>
                <w:color w:val="000000"/>
                <w:sz w:val="21"/>
                <w:szCs w:val="21"/>
                <w:lang w:val="en-US" w:eastAsia="zh-Hans"/>
              </w:rPr>
              <w:t>等</w:t>
            </w:r>
            <w:r>
              <w:rPr>
                <w:rFonts w:hint="eastAsia" w:asciiTheme="minorEastAsia" w:hAnsiTheme="minorEastAsia" w:eastAsiaTheme="minorEastAsia" w:cstheme="minorEastAsia"/>
                <w:color w:val="000000"/>
                <w:sz w:val="21"/>
                <w:szCs w:val="21"/>
              </w:rPr>
              <w:t>（按照采购方要求提供相应数据或回传相应数据）。在系统上线过程中，满足两次与医院其他信息系统的接口改造（包含本次系统上线的改造以及后续医院HIS系统升级免费再提供一次系统的改造工作）。</w:t>
            </w:r>
          </w:p>
        </w:tc>
      </w:tr>
      <w:tr w14:paraId="4B7D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1" w:type="dxa"/>
            <w:noWrap w:val="0"/>
            <w:vAlign w:val="center"/>
          </w:tcPr>
          <w:p w14:paraId="46B3516C">
            <w:pPr>
              <w:pStyle w:val="21"/>
              <w:spacing w:before="0" w:beforeAutospacing="0" w:after="0" w:afterAutospacing="0" w:line="240" w:lineRule="auto"/>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资质要求</w:t>
            </w:r>
          </w:p>
        </w:tc>
        <w:tc>
          <w:tcPr>
            <w:tcW w:w="6763" w:type="dxa"/>
            <w:noWrap w:val="0"/>
            <w:vAlign w:val="center"/>
          </w:tcPr>
          <w:p w14:paraId="3484F43B">
            <w:pPr>
              <w:pStyle w:val="21"/>
              <w:spacing w:before="0" w:beforeAutospacing="0" w:after="0" w:afterAutospacing="0" w:line="240" w:lineRule="auto"/>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投标人所提供系统软件须确保没有版权纠纷，并无条件承担由此引起的所有责任。投标人需要提供本要求承诺书，并在签订合同前提供。无法提供者将被做废标处理，且采购人有权拒签合同。</w:t>
            </w:r>
          </w:p>
        </w:tc>
      </w:tr>
    </w:tbl>
    <w:p w14:paraId="7ECEE6DF">
      <w:pPr>
        <w:bidi w:val="0"/>
        <w:rPr>
          <w:rFonts w:hint="eastAsia" w:asciiTheme="minorEastAsia" w:hAnsiTheme="minorEastAsia" w:eastAsiaTheme="minorEastAsia" w:cstheme="minorEastAsia"/>
          <w:b w:val="0"/>
          <w:bCs w:val="0"/>
          <w:color w:val="000000"/>
          <w:sz w:val="20"/>
          <w:szCs w:val="20"/>
          <w:lang w:val="en-US" w:eastAsia="zh-CN"/>
        </w:rPr>
      </w:pPr>
    </w:p>
    <w:p w14:paraId="4E1AB051">
      <w:pPr>
        <w:numPr>
          <w:ilvl w:val="0"/>
          <w:numId w:val="11"/>
        </w:numPr>
        <w:spacing w:line="360" w:lineRule="auto"/>
        <w:ind w:firstLine="562" w:firstLineChars="200"/>
        <w:rPr>
          <w:rFonts w:hint="eastAsia" w:asciiTheme="minorEastAsia" w:hAnsiTheme="minorEastAsia" w:eastAsiaTheme="minorEastAsia" w:cstheme="minorEastAsia"/>
          <w:b/>
          <w:color w:val="000000"/>
          <w:sz w:val="28"/>
          <w:szCs w:val="28"/>
          <w:lang w:eastAsia="zh-Hans"/>
        </w:rPr>
      </w:pPr>
      <w:r>
        <w:rPr>
          <w:rFonts w:hint="eastAsia" w:asciiTheme="minorEastAsia" w:hAnsiTheme="minorEastAsia" w:eastAsiaTheme="minorEastAsia" w:cstheme="minorEastAsia"/>
          <w:b/>
          <w:color w:val="000000"/>
          <w:sz w:val="28"/>
          <w:szCs w:val="28"/>
          <w:lang w:eastAsia="zh-Hans"/>
        </w:rPr>
        <w:t>项目建设要求</w:t>
      </w:r>
    </w:p>
    <w:p w14:paraId="2AD17F32">
      <w:p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5.1项目管理和项目实施要求</w:t>
      </w:r>
    </w:p>
    <w:p w14:paraId="723E9D5C">
      <w:pPr>
        <w:numPr>
          <w:ilvl w:val="0"/>
          <w:numId w:val="12"/>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供应商应充分考虑满足投标项目的建设要求，提出完整的项目管理方案。 </w:t>
      </w:r>
      <w:bookmarkStart w:id="106" w:name="_Hlk59474981"/>
    </w:p>
    <w:p w14:paraId="5D51B490">
      <w:pPr>
        <w:numPr>
          <w:ilvl w:val="0"/>
          <w:numId w:val="12"/>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项目实施人员资历：项目负责人应负责过相同系统项目管理，具有丰富的项目实施经验。该项目其他任职人员应担任过相同系统项目的实施，具有类似工作经验年限2年及以上。</w:t>
      </w:r>
      <w:bookmarkEnd w:id="106"/>
    </w:p>
    <w:p w14:paraId="4DF45584">
      <w:pPr>
        <w:numPr>
          <w:ilvl w:val="0"/>
          <w:numId w:val="12"/>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标人应成立实施小组负责完成各自承担的工作，及时向采购方汇报项目进展情况，并按各自单位的项目管理办法做好项目管理工作；采购方根据项目实施进展，在一般情况下每周召开一次项目例会，商讨、协调、通报项目实施过程中的各类事项，编制项目进展通报；采购方根据项目的需要，在必要的情况下，召开会议对项目的重要事项进行决策。</w:t>
      </w:r>
    </w:p>
    <w:p w14:paraId="3721D7AA">
      <w:pPr>
        <w:numPr>
          <w:ilvl w:val="0"/>
          <w:numId w:val="12"/>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投标提供的软件及设备必须是厂商原装的、全新的、型号、性能及指标符合国家及招标文件提出的有关技术、质量、安全标准、规定的要求，如有不符，采购人可以无条件退货，造成的损失由中标人承担。</w:t>
      </w:r>
    </w:p>
    <w:p w14:paraId="35EEC797">
      <w:pPr>
        <w:numPr>
          <w:ilvl w:val="0"/>
          <w:numId w:val="12"/>
        </w:numPr>
        <w:spacing w:line="360" w:lineRule="auto"/>
        <w:ind w:firstLine="48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szCs w:val="24"/>
        </w:rPr>
        <w:t>本项目由原厂技术工程师到本地完成本项目安装，并就相应功能与相关系统做好接口对接。</w:t>
      </w:r>
    </w:p>
    <w:p w14:paraId="1DD7140A">
      <w:p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5.</w:t>
      </w:r>
      <w:r>
        <w:rPr>
          <w:rFonts w:hint="eastAsia" w:asciiTheme="minorEastAsia" w:hAnsiTheme="minorEastAsia" w:eastAsiaTheme="minorEastAsia" w:cstheme="minorEastAsia"/>
          <w:b/>
          <w:color w:val="000000"/>
          <w:sz w:val="28"/>
          <w:szCs w:val="28"/>
          <w:lang w:val="en-US" w:eastAsia="zh-CN"/>
        </w:rPr>
        <w:t>2</w:t>
      </w:r>
      <w:r>
        <w:rPr>
          <w:rFonts w:hint="eastAsia" w:asciiTheme="minorEastAsia" w:hAnsiTheme="minorEastAsia" w:eastAsiaTheme="minorEastAsia" w:cstheme="minorEastAsia"/>
          <w:b/>
          <w:color w:val="000000"/>
          <w:sz w:val="28"/>
          <w:szCs w:val="28"/>
        </w:rPr>
        <w:t>完工时间要求</w:t>
      </w:r>
    </w:p>
    <w:p w14:paraId="6CE7D1F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szCs w:val="24"/>
        </w:rPr>
        <w:t>中标人应按招标相关要求签订合同，在接到采购人要求安装的通知后，20个工作日内完成项目实施，并正常投入使用。</w:t>
      </w:r>
    </w:p>
    <w:p w14:paraId="6B0C4786">
      <w:pPr>
        <w:autoSpaceDE w:val="0"/>
        <w:autoSpaceDN w:val="0"/>
        <w:adjustRightInd w:val="0"/>
        <w:spacing w:line="360" w:lineRule="auto"/>
        <w:ind w:firstLine="562" w:firstLineChars="200"/>
        <w:jc w:val="lef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lang w:eastAsia="zh-Hans"/>
        </w:rPr>
        <w:t>六、</w:t>
      </w:r>
      <w:r>
        <w:rPr>
          <w:rFonts w:hint="eastAsia" w:asciiTheme="minorEastAsia" w:hAnsiTheme="minorEastAsia" w:eastAsiaTheme="minorEastAsia" w:cstheme="minorEastAsia"/>
          <w:b/>
          <w:bCs/>
          <w:color w:val="000000"/>
          <w:sz w:val="28"/>
          <w:szCs w:val="28"/>
        </w:rPr>
        <w:t>商务要求</w:t>
      </w:r>
    </w:p>
    <w:p w14:paraId="1D4370FB">
      <w:p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6.1付款要求</w:t>
      </w:r>
    </w:p>
    <w:p w14:paraId="7B8FBA10">
      <w:pPr>
        <w:numPr>
          <w:ilvl w:val="0"/>
          <w:numId w:val="13"/>
        </w:numPr>
        <w:spacing w:line="360" w:lineRule="auto"/>
        <w:ind w:firstLine="480" w:firstLineChars="200"/>
        <w:rPr>
          <w:rFonts w:hint="eastAsia" w:asciiTheme="minorEastAsia" w:hAnsiTheme="minorEastAsia" w:eastAsiaTheme="minorEastAsia" w:cstheme="minorEastAsia"/>
          <w:color w:val="000000"/>
          <w:sz w:val="24"/>
          <w:szCs w:val="24"/>
          <w:lang w:eastAsia="zh-Hans"/>
        </w:rPr>
      </w:pPr>
      <w:r>
        <w:rPr>
          <w:rFonts w:hint="eastAsia" w:asciiTheme="minorEastAsia" w:hAnsiTheme="minorEastAsia" w:eastAsiaTheme="minorEastAsia" w:cstheme="minorEastAsia"/>
          <w:color w:val="000000"/>
          <w:sz w:val="24"/>
          <w:szCs w:val="24"/>
        </w:rPr>
        <w:t>要求中标公示结束并通过现场演示后（中标公示结束</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天内未现场演示，默认为不通过），三天内签订项目合同</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合同签订生效以及具备实施条件后甲方支付合同金额的</w:t>
      </w:r>
      <w:r>
        <w:rPr>
          <w:rFonts w:hint="eastAsia" w:asciiTheme="minorEastAsia" w:hAnsiTheme="minorEastAsia" w:eastAsiaTheme="minorEastAsia" w:cstheme="minorEastAsia"/>
          <w:color w:val="C00000"/>
          <w:sz w:val="24"/>
          <w:szCs w:val="24"/>
        </w:rPr>
        <w:t>40%</w:t>
      </w:r>
      <w:r>
        <w:rPr>
          <w:rFonts w:hint="eastAsia" w:asciiTheme="minorEastAsia" w:hAnsiTheme="minorEastAsia" w:eastAsiaTheme="minorEastAsia" w:cstheme="minorEastAsia"/>
          <w:color w:val="000000"/>
          <w:sz w:val="24"/>
          <w:szCs w:val="24"/>
        </w:rPr>
        <w:t>作为预付款，签订合同</w:t>
      </w:r>
      <w:r>
        <w:rPr>
          <w:rFonts w:hint="eastAsia" w:asciiTheme="minorEastAsia" w:hAnsiTheme="minorEastAsia" w:eastAsiaTheme="minorEastAsia" w:cstheme="minorEastAsia"/>
          <w:color w:val="C00000"/>
          <w:sz w:val="24"/>
          <w:szCs w:val="24"/>
        </w:rPr>
        <w:t>后20</w:t>
      </w:r>
      <w:r>
        <w:rPr>
          <w:rFonts w:hint="eastAsia" w:asciiTheme="minorEastAsia" w:hAnsiTheme="minorEastAsia" w:eastAsiaTheme="minorEastAsia" w:cstheme="minorEastAsia"/>
          <w:color w:val="000000"/>
          <w:sz w:val="24"/>
          <w:szCs w:val="24"/>
        </w:rPr>
        <w:t>个工作日内完成项目实施，货到、安装完成并经甲方验收通过后支付至合同金额的</w:t>
      </w:r>
      <w:r>
        <w:rPr>
          <w:rFonts w:hint="eastAsia" w:asciiTheme="minorEastAsia" w:hAnsiTheme="minorEastAsia" w:eastAsiaTheme="minorEastAsia" w:cstheme="minorEastAsia"/>
          <w:color w:val="C00000"/>
          <w:sz w:val="24"/>
          <w:szCs w:val="24"/>
        </w:rPr>
        <w:t>100%</w:t>
      </w:r>
      <w:r>
        <w:rPr>
          <w:rFonts w:hint="eastAsia" w:asciiTheme="minorEastAsia" w:hAnsiTheme="minorEastAsia" w:eastAsiaTheme="minorEastAsia" w:cstheme="minorEastAsia"/>
          <w:color w:val="000000"/>
          <w:sz w:val="24"/>
          <w:szCs w:val="24"/>
        </w:rPr>
        <w:t>。（所有款项均不计息）</w:t>
      </w:r>
    </w:p>
    <w:p w14:paraId="25A8D6AB">
      <w:pPr>
        <w:numPr>
          <w:ilvl w:val="0"/>
          <w:numId w:val="13"/>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本项目涉及与院内现有HIS系统等第三方系统接口费用均需中标方负责并包含在本次报价中。</w:t>
      </w:r>
    </w:p>
    <w:p w14:paraId="3DD8192B">
      <w:p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6.2服务要求</w:t>
      </w:r>
    </w:p>
    <w:p w14:paraId="45D4A710">
      <w:pPr>
        <w:numPr>
          <w:ilvl w:val="0"/>
          <w:numId w:val="14"/>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中标方负责按照采购方要求做好相关服务和系统接口对接工作；负责系统应用数据库的部署工作，配合做好系统及数据库容灾备份工作；负责做好日常巡检维护工作；容灾及安全方案需要采购人确认同意。</w:t>
      </w:r>
    </w:p>
    <w:p w14:paraId="65FD9863">
      <w:pPr>
        <w:numPr>
          <w:ilvl w:val="0"/>
          <w:numId w:val="14"/>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本次采购服务项目合同期限为</w:t>
      </w:r>
      <w:r>
        <w:rPr>
          <w:rFonts w:hint="eastAsia" w:asciiTheme="minorEastAsia" w:hAnsiTheme="minorEastAsia" w:eastAsiaTheme="minorEastAsia" w:cstheme="minorEastAsia"/>
          <w:color w:val="C00000"/>
          <w:sz w:val="24"/>
          <w:szCs w:val="24"/>
          <w:lang w:val="en-US" w:eastAsia="zh-CN"/>
        </w:rPr>
        <w:t>伍</w:t>
      </w:r>
      <w:r>
        <w:rPr>
          <w:rFonts w:hint="eastAsia" w:asciiTheme="minorEastAsia" w:hAnsiTheme="minorEastAsia" w:eastAsiaTheme="minorEastAsia" w:cstheme="minorEastAsia"/>
          <w:color w:val="000000"/>
          <w:sz w:val="24"/>
          <w:szCs w:val="24"/>
        </w:rPr>
        <w:t>年，从正式综合验收合格之日起进行计算，中标方须承诺</w:t>
      </w:r>
      <w:r>
        <w:rPr>
          <w:rFonts w:hint="eastAsia" w:asciiTheme="minorEastAsia" w:hAnsiTheme="minorEastAsia" w:eastAsiaTheme="minorEastAsia" w:cstheme="minorEastAsia"/>
          <w:color w:val="C00000"/>
          <w:sz w:val="24"/>
          <w:szCs w:val="24"/>
          <w:lang w:val="en-US" w:eastAsia="zh-CN"/>
        </w:rPr>
        <w:t>伍</w:t>
      </w:r>
      <w:r>
        <w:rPr>
          <w:rFonts w:hint="eastAsia" w:asciiTheme="minorEastAsia" w:hAnsiTheme="minorEastAsia" w:eastAsiaTheme="minorEastAsia" w:cstheme="minorEastAsia"/>
          <w:color w:val="000000"/>
          <w:sz w:val="24"/>
          <w:szCs w:val="24"/>
        </w:rPr>
        <w:t>年后可按照每年不高于本项目合同总价</w:t>
      </w:r>
      <w:r>
        <w:rPr>
          <w:rFonts w:hint="eastAsia" w:asciiTheme="minorEastAsia" w:hAnsiTheme="minorEastAsia" w:eastAsiaTheme="minorEastAsia" w:cstheme="minorEastAsia"/>
          <w:color w:val="C00000"/>
          <w:sz w:val="24"/>
          <w:szCs w:val="24"/>
          <w:lang w:val="en-US" w:eastAsia="zh-CN"/>
        </w:rPr>
        <w:t>10</w:t>
      </w:r>
      <w:r>
        <w:rPr>
          <w:rFonts w:hint="eastAsia" w:asciiTheme="minorEastAsia" w:hAnsiTheme="minorEastAsia" w:eastAsiaTheme="minorEastAsia" w:cstheme="minorEastAsia"/>
          <w:color w:val="C00000"/>
          <w:sz w:val="24"/>
          <w:szCs w:val="24"/>
        </w:rPr>
        <w:t>%</w:t>
      </w:r>
      <w:r>
        <w:rPr>
          <w:rFonts w:hint="eastAsia" w:asciiTheme="minorEastAsia" w:hAnsiTheme="minorEastAsia" w:eastAsiaTheme="minorEastAsia" w:cstheme="minorEastAsia"/>
          <w:color w:val="000000"/>
          <w:sz w:val="24"/>
          <w:szCs w:val="24"/>
        </w:rPr>
        <w:t>的要求，按照规定流程进行维保服务项目采购。</w:t>
      </w:r>
    </w:p>
    <w:p w14:paraId="6486D1E6">
      <w:pPr>
        <w:numPr>
          <w:ilvl w:val="0"/>
          <w:numId w:val="14"/>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项目实施过程中，要求至少1名资深技术工程师现场驻点。</w:t>
      </w:r>
    </w:p>
    <w:p w14:paraId="4B98DFB0">
      <w:pPr>
        <w:spacing w:line="360" w:lineRule="auto"/>
        <w:ind w:firstLine="562" w:firstLineChars="200"/>
        <w:rPr>
          <w:rFonts w:hint="eastAsia" w:asciiTheme="minorEastAsia" w:hAnsiTheme="minorEastAsia" w:eastAsiaTheme="minorEastAsia" w:cstheme="minorEastAsia"/>
          <w:b/>
          <w:color w:val="000000"/>
          <w:sz w:val="28"/>
          <w:szCs w:val="28"/>
          <w:lang w:eastAsia="zh-Hans"/>
        </w:rPr>
      </w:pPr>
      <w:r>
        <w:rPr>
          <w:rFonts w:hint="eastAsia" w:asciiTheme="minorEastAsia" w:hAnsiTheme="minorEastAsia" w:eastAsiaTheme="minorEastAsia" w:cstheme="minorEastAsia"/>
          <w:b/>
          <w:color w:val="000000"/>
          <w:sz w:val="28"/>
          <w:szCs w:val="28"/>
        </w:rPr>
        <w:t>6.3</w:t>
      </w:r>
      <w:r>
        <w:rPr>
          <w:rFonts w:hint="eastAsia" w:asciiTheme="minorEastAsia" w:hAnsiTheme="minorEastAsia" w:eastAsiaTheme="minorEastAsia" w:cstheme="minorEastAsia"/>
          <w:b/>
          <w:color w:val="000000"/>
          <w:sz w:val="28"/>
          <w:szCs w:val="28"/>
          <w:lang w:eastAsia="zh-Hans"/>
        </w:rPr>
        <w:t>售后服务要求</w:t>
      </w:r>
    </w:p>
    <w:p w14:paraId="7B60D8BF">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要求7×24小时现场服务响应，如突遇故障或系统性能下降，工作时间即时做出明确响应和安排，工作时间30分钟内、非工作时间60分钟内予以响应，工作人员到达现场，30分钟内做出初步故障诊断报告；现场工程师无法紧急处置的情况下，中标方应即时响应，指派支持开发技术工程师进行远程维护，不能远程维护解决的，在接到电话4小时内及时派技术人员到达现场处理故障问题，并无条件连续24小时不间断处理，紧急情况的判定无条件以采购方判定为准；无法明确故障原因的，须同其他硬件抢修人员一并组织抢修直至问题解决和明确故障原因；应配合做好硬件及网络设备更新、迁移、本地及异地备份容灾等工作。</w:t>
      </w:r>
    </w:p>
    <w:p w14:paraId="71E21311">
      <w:p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6.4违约要求</w:t>
      </w:r>
    </w:p>
    <w:p w14:paraId="225429AE">
      <w:pPr>
        <w:numPr>
          <w:ilvl w:val="0"/>
          <w:numId w:val="15"/>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项目完工或（和）试运行时间因中标方原因导致无故逾期7个日历天及以上的，采购方有权通知中标方单方面终止合同，同时采购方不承担责任，中标方须承担采购方由此引起的全部损失；</w:t>
      </w:r>
    </w:p>
    <w:p w14:paraId="5CCD60B2">
      <w:pPr>
        <w:numPr>
          <w:ilvl w:val="0"/>
          <w:numId w:val="15"/>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如中标方恶意拖延工期造成项目无法按期完工的，采购方有权将事件报告给当地财政部门和招投标监督管理部门，并要求将中标方列入黑名单管理；</w:t>
      </w:r>
    </w:p>
    <w:p w14:paraId="7D10793E">
      <w:pPr>
        <w:numPr>
          <w:ilvl w:val="0"/>
          <w:numId w:val="15"/>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不可抗力和国家及地方重大法律法规政策调整外，如中标方发生不能按期完成项目任务，采购方发生中途变更等情况，应及时以书面形式通知对方；双方应本着友好的态度进行协商，妥善解决；如协商无效，按规定处以违约金；未能在规定时间内及时响应或者到场维修提供技术支持的，第一次扣发合同价0.1%的违约金,以后每次递增0.1%的违约金，以此类推；同时采购方在中标方未及时响应的情况下，有权请第三方介入技术支持和维修，中标方另需承担因此产生的第三方机构技术支持/维修等费用,并同意在项目合同余款和履约保证金中扣除，费用超过项目余款和履约保证金的,按实予以赔偿；</w:t>
      </w:r>
    </w:p>
    <w:p w14:paraId="388106DE">
      <w:pPr>
        <w:numPr>
          <w:ilvl w:val="0"/>
          <w:numId w:val="15"/>
        </w:num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未及时响应进行免费维保服务的，每延迟一天增加免费维保期限三天即按照1:3要求延长免费维保服务期限。</w:t>
      </w:r>
    </w:p>
    <w:p w14:paraId="68274197">
      <w:p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6.5需求处理</w:t>
      </w:r>
    </w:p>
    <w:p w14:paraId="7889EB90">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采购方的各种需求（包括但不仅限于统计报表调整、新增），不限次数进行积极处理，不得另行收费。</w:t>
      </w:r>
    </w:p>
    <w:p w14:paraId="1F28C607">
      <w:p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6.6后续维保</w:t>
      </w:r>
    </w:p>
    <w:p w14:paraId="72DF4AB7">
      <w:pPr>
        <w:spacing w:line="360" w:lineRule="auto"/>
        <w:ind w:firstLine="48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szCs w:val="24"/>
        </w:rPr>
        <w:t>系统正式综合验收后</w:t>
      </w:r>
      <w:r>
        <w:rPr>
          <w:rFonts w:hint="eastAsia" w:asciiTheme="minorEastAsia" w:hAnsiTheme="minorEastAsia" w:eastAsiaTheme="minorEastAsia" w:cstheme="minorEastAsia"/>
          <w:color w:val="auto"/>
          <w:sz w:val="24"/>
          <w:szCs w:val="24"/>
          <w:lang w:val="en-US" w:eastAsia="zh-Hans"/>
        </w:rPr>
        <w:t>壹年</w:t>
      </w:r>
      <w:r>
        <w:rPr>
          <w:rFonts w:hint="eastAsia" w:asciiTheme="minorEastAsia" w:hAnsiTheme="minorEastAsia" w:eastAsiaTheme="minorEastAsia" w:cstheme="minorEastAsia"/>
          <w:color w:val="000000"/>
          <w:sz w:val="24"/>
          <w:szCs w:val="24"/>
        </w:rPr>
        <w:t>免费维护期满后的维护与技术支持服务等内容另行签署服务合同，服务内容与本合同规定的免费服务标准内容一致，并需要出具相应承诺书。</w:t>
      </w:r>
    </w:p>
    <w:p w14:paraId="31684819">
      <w:pPr>
        <w:spacing w:line="360" w:lineRule="auto"/>
        <w:ind w:firstLine="562"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6.7保密要求</w:t>
      </w:r>
    </w:p>
    <w:p w14:paraId="3FEAF454">
      <w:pPr>
        <w:spacing w:line="360" w:lineRule="auto"/>
        <w:ind w:firstLine="48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szCs w:val="24"/>
        </w:rPr>
        <w:t>采购方向中标方提供的，属于采购方所有或专有的，或采购方负有保密义务的有关第三方的下列资料及所有在信息载体上需要“保密”的材料和信息，需保密材料包括但不限于：系统数据、居民基本信息、医疗健康信息数据、需求图表等知识产权、业务记录和计划、商业机密、技术资料、产品项目、产品设计信息、价格结构、成本等非公开的、保密的或专业的信息和数据；中标方对保密信息谨慎、妥善持有，并严格保密，没有采购方事先书面同意，不得向任何第三方披露，对外宣传；中标方仅可为双方合作之必需，将经采购方书面同意指定的保密信息披露给采购方指定的第三方公司，并且该公司应首先以书面形式承诺保守该保密信息；中标方仅可为双方合作业务之必需，将保密信息披露给其直接或间接参与合作事项的管理人员、职员、顾问和其他雇员（统称“有关人员”），但应保证该类有关人员对保密信息严格保密；若具有权力的法庭或其他司法、行政、立法机构要求中标方披露保密信息，中标方将立即通知采购方此类要求；若中标方按上述要求必须提供保密信息，中标方将配合采购方采取合法及合理的措施，要求所提供的保密信息能得到保密的待遇；若中标方或有关人员违反保密义务，中标方须承担全部无限责任（包括法律责任），并赔偿采购方由此造成的全部损失；中标方没有得到采购方的书面同意，不得将其在本合同项下的保密权利和义务转让给第三方；如国家颁布有关产权资料的法律法规与管理条例，有关方有义务遵守这些法律法规与管理条例；除采购方以书面形式明确表达外，采购方向中标方披露保密信息并不构成采购方向中标方转让或授予中标方享有采购方对其专利、技术秘密或其他知识产权等秘密拥有的利益；保密要求不受项目合同时间限制，无论是否合同有效期内或有效期外，中标方都必须遵守采购方的保密要求；同时按照信息安全三级等保要求和国家互联互通成熟度测评要求做好系统测评配合和系统问题整改工作（等级要求无条件以采购方出具要求为准）。</w:t>
      </w:r>
    </w:p>
    <w:p w14:paraId="0EBE9E11">
      <w:pPr>
        <w:numPr>
          <w:ilvl w:val="0"/>
          <w:numId w:val="16"/>
        </w:numPr>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其他说明</w:t>
      </w:r>
    </w:p>
    <w:p w14:paraId="2ABD6EF1">
      <w:pPr>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项目的招投标、投标修改文件、评标过程中有关澄清文件、经双方签字的询标纪要、中标通知书等均作为本项目合同不可分割的一部分，与本项目合同具有同等法律效力。中标方的投标文件中明确表示完全响应采购文件或（且）无负偏离特别说明的，若以上各个文件之间、及与本项目合同之间有差异的，中标方须按照有利于采购方的原则执行最优条款（本项目不允许负偏离，投标即表示无条件同意接受采购文件所有条款要求）。中小企业承诺书加盖公章，投标时请上传。</w:t>
      </w:r>
    </w:p>
    <w:p w14:paraId="07C14A0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547D0D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br w:type="page"/>
      </w:r>
    </w:p>
    <w:p w14:paraId="5AF228F4">
      <w:pPr>
        <w:pStyle w:val="2"/>
        <w:jc w:val="center"/>
        <w:rPr>
          <w:rFonts w:hint="eastAsia" w:asciiTheme="minorEastAsia" w:hAnsiTheme="minorEastAsia" w:eastAsiaTheme="minorEastAsia" w:cstheme="minorEastAsia"/>
          <w:color w:val="auto"/>
          <w:sz w:val="36"/>
          <w:szCs w:val="36"/>
          <w:highlight w:val="none"/>
        </w:rPr>
      </w:pPr>
      <w:bookmarkStart w:id="107" w:name="_Toc7247"/>
      <w:r>
        <w:rPr>
          <w:rFonts w:hint="eastAsia" w:asciiTheme="minorEastAsia" w:hAnsiTheme="minorEastAsia" w:eastAsiaTheme="minorEastAsia" w:cstheme="minorEastAsia"/>
          <w:color w:val="auto"/>
          <w:sz w:val="36"/>
          <w:szCs w:val="36"/>
          <w:highlight w:val="none"/>
        </w:rPr>
        <w:t>第四部分</w:t>
      </w:r>
      <w:bookmarkEnd w:id="97"/>
      <w:r>
        <w:rPr>
          <w:rFonts w:hint="eastAsia" w:asciiTheme="minorEastAsia" w:hAnsiTheme="minorEastAsia" w:eastAsiaTheme="minorEastAsia" w:cstheme="minorEastAsia"/>
          <w:color w:val="auto"/>
          <w:sz w:val="36"/>
          <w:szCs w:val="36"/>
          <w:highlight w:val="none"/>
        </w:rPr>
        <w:t xml:space="preserve">  </w:t>
      </w:r>
      <w:r>
        <w:rPr>
          <w:rFonts w:hint="eastAsia" w:asciiTheme="minorEastAsia" w:hAnsiTheme="minorEastAsia" w:eastAsiaTheme="minorEastAsia" w:cstheme="minorEastAsia"/>
          <w:color w:val="auto"/>
          <w:sz w:val="36"/>
          <w:szCs w:val="36"/>
          <w:highlight w:val="none"/>
          <w:lang w:eastAsia="zh-CN"/>
        </w:rPr>
        <w:t>在线询价</w:t>
      </w:r>
      <w:r>
        <w:rPr>
          <w:rFonts w:hint="eastAsia" w:asciiTheme="minorEastAsia" w:hAnsiTheme="minorEastAsia" w:eastAsiaTheme="minorEastAsia" w:cstheme="minorEastAsia"/>
          <w:color w:val="auto"/>
          <w:sz w:val="36"/>
          <w:szCs w:val="36"/>
          <w:highlight w:val="none"/>
        </w:rPr>
        <w:t>细则及</w:t>
      </w:r>
      <w:r>
        <w:rPr>
          <w:rFonts w:hint="eastAsia" w:asciiTheme="minorEastAsia" w:hAnsiTheme="minorEastAsia" w:eastAsiaTheme="minorEastAsia" w:cstheme="minorEastAsia"/>
          <w:color w:val="auto"/>
          <w:sz w:val="36"/>
          <w:szCs w:val="36"/>
          <w:highlight w:val="none"/>
          <w:lang w:eastAsia="zh-CN"/>
        </w:rPr>
        <w:t>在线询价</w:t>
      </w:r>
      <w:r>
        <w:rPr>
          <w:rFonts w:hint="eastAsia" w:asciiTheme="minorEastAsia" w:hAnsiTheme="minorEastAsia" w:eastAsiaTheme="minorEastAsia" w:cstheme="minorEastAsia"/>
          <w:color w:val="auto"/>
          <w:sz w:val="36"/>
          <w:szCs w:val="36"/>
          <w:highlight w:val="none"/>
        </w:rPr>
        <w:t>方法</w:t>
      </w:r>
      <w:bookmarkEnd w:id="107"/>
    </w:p>
    <w:p w14:paraId="2502835D">
      <w:pPr>
        <w:pStyle w:val="3"/>
        <w:numPr>
          <w:ilvl w:val="0"/>
          <w:numId w:val="17"/>
        </w:numPr>
        <w:jc w:val="center"/>
        <w:rPr>
          <w:rFonts w:hint="eastAsia" w:asciiTheme="minorEastAsia" w:hAnsiTheme="minorEastAsia" w:eastAsiaTheme="minorEastAsia" w:cstheme="minorEastAsia"/>
          <w:color w:val="auto"/>
          <w:highlight w:val="none"/>
        </w:rPr>
      </w:pPr>
      <w:bookmarkStart w:id="108" w:name="_Toc1265"/>
      <w:bookmarkStart w:id="109" w:name="_Toc16646"/>
      <w:bookmarkStart w:id="110" w:name="_Toc19202"/>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原则</w:t>
      </w:r>
      <w:bookmarkEnd w:id="108"/>
      <w:bookmarkEnd w:id="109"/>
      <w:bookmarkEnd w:id="110"/>
    </w:p>
    <w:p w14:paraId="62314A95">
      <w:pPr>
        <w:pStyle w:val="7"/>
        <w:spacing w:line="360" w:lineRule="auto"/>
        <w:ind w:firstLine="480" w:firstLineChars="200"/>
        <w:outlineLvl w:val="2"/>
        <w:rPr>
          <w:rFonts w:hint="eastAsia" w:asciiTheme="minorEastAsia" w:hAnsiTheme="minorEastAsia" w:eastAsiaTheme="minorEastAsia" w:cstheme="minorEastAsia"/>
          <w:color w:val="auto"/>
          <w:sz w:val="24"/>
          <w:szCs w:val="22"/>
          <w:highlight w:val="none"/>
        </w:rPr>
      </w:pPr>
      <w:bookmarkStart w:id="111" w:name="_Toc14294"/>
      <w:r>
        <w:rPr>
          <w:rFonts w:hint="eastAsia" w:asciiTheme="minorEastAsia" w:hAnsiTheme="minorEastAsia" w:eastAsiaTheme="minorEastAsia" w:cstheme="minorEastAsia"/>
          <w:color w:val="auto"/>
          <w:sz w:val="24"/>
          <w:szCs w:val="22"/>
          <w:highlight w:val="none"/>
        </w:rPr>
        <w:t>1、本次</w:t>
      </w:r>
      <w:r>
        <w:rPr>
          <w:rFonts w:hint="eastAsia" w:asciiTheme="minorEastAsia" w:hAnsiTheme="minorEastAsia" w:eastAsiaTheme="minorEastAsia" w:cstheme="minorEastAsia"/>
          <w:color w:val="auto"/>
          <w:sz w:val="24"/>
          <w:szCs w:val="22"/>
          <w:highlight w:val="none"/>
          <w:lang w:eastAsia="zh-CN"/>
        </w:rPr>
        <w:t>在线询价</w:t>
      </w:r>
      <w:r>
        <w:rPr>
          <w:rFonts w:hint="eastAsia" w:asciiTheme="minorEastAsia" w:hAnsiTheme="minorEastAsia" w:eastAsiaTheme="minorEastAsia" w:cstheme="minorEastAsia"/>
          <w:color w:val="auto"/>
          <w:sz w:val="24"/>
          <w:szCs w:val="22"/>
          <w:highlight w:val="none"/>
        </w:rPr>
        <w:t>本着公平、公正、科学、择优的原则，邀请各</w:t>
      </w:r>
      <w:r>
        <w:rPr>
          <w:rFonts w:hint="eastAsia" w:asciiTheme="minorEastAsia" w:hAnsiTheme="minorEastAsia" w:eastAsiaTheme="minorEastAsia" w:cstheme="minorEastAsia"/>
          <w:color w:val="auto"/>
          <w:sz w:val="24"/>
          <w:szCs w:val="22"/>
          <w:highlight w:val="none"/>
          <w:lang w:eastAsia="zh-CN"/>
        </w:rPr>
        <w:t>在线询价</w:t>
      </w:r>
      <w:r>
        <w:rPr>
          <w:rFonts w:hint="eastAsia" w:asciiTheme="minorEastAsia" w:hAnsiTheme="minorEastAsia" w:eastAsiaTheme="minorEastAsia" w:cstheme="minorEastAsia"/>
          <w:color w:val="auto"/>
          <w:sz w:val="24"/>
          <w:szCs w:val="22"/>
          <w:highlight w:val="none"/>
        </w:rPr>
        <w:t>供应商参加。</w:t>
      </w:r>
      <w:bookmarkEnd w:id="111"/>
    </w:p>
    <w:p w14:paraId="03C6F04A">
      <w:pPr>
        <w:pStyle w:val="7"/>
        <w:spacing w:line="360" w:lineRule="auto"/>
        <w:ind w:firstLine="480" w:firstLineChars="200"/>
        <w:outlineLvl w:val="2"/>
        <w:rPr>
          <w:rFonts w:hint="eastAsia" w:asciiTheme="minorEastAsia" w:hAnsiTheme="minorEastAsia" w:eastAsiaTheme="minorEastAsia" w:cstheme="minorEastAsia"/>
          <w:color w:val="auto"/>
          <w:sz w:val="24"/>
          <w:szCs w:val="22"/>
          <w:highlight w:val="none"/>
        </w:rPr>
      </w:pPr>
      <w:bookmarkStart w:id="112" w:name="_Toc2627"/>
      <w:r>
        <w:rPr>
          <w:rFonts w:hint="eastAsia" w:asciiTheme="minorEastAsia" w:hAnsiTheme="minorEastAsia" w:eastAsiaTheme="minorEastAsia" w:cstheme="minorEastAsia"/>
          <w:color w:val="auto"/>
          <w:sz w:val="24"/>
          <w:szCs w:val="22"/>
          <w:highlight w:val="none"/>
        </w:rPr>
        <w:t>2、将严格按照</w:t>
      </w:r>
      <w:r>
        <w:rPr>
          <w:rFonts w:hint="eastAsia" w:asciiTheme="minorEastAsia" w:hAnsiTheme="minorEastAsia" w:eastAsiaTheme="minorEastAsia" w:cstheme="minorEastAsia"/>
          <w:color w:val="auto"/>
          <w:sz w:val="24"/>
          <w:szCs w:val="22"/>
          <w:highlight w:val="none"/>
          <w:lang w:eastAsia="zh-CN"/>
        </w:rPr>
        <w:t>在线询价</w:t>
      </w:r>
      <w:r>
        <w:rPr>
          <w:rFonts w:hint="eastAsia" w:asciiTheme="minorEastAsia" w:hAnsiTheme="minorEastAsia" w:eastAsiaTheme="minorEastAsia" w:cstheme="minorEastAsia"/>
          <w:color w:val="auto"/>
          <w:sz w:val="24"/>
          <w:szCs w:val="22"/>
          <w:highlight w:val="none"/>
        </w:rPr>
        <w:t>文件的要求，对供应商的响应文件进行认真评审；对响应文件的评审仅依据响应文件本身，而不依据响应文件以外的任何因素。</w:t>
      </w:r>
      <w:bookmarkEnd w:id="112"/>
    </w:p>
    <w:p w14:paraId="45464F2F">
      <w:pPr>
        <w:pStyle w:val="7"/>
        <w:spacing w:line="336" w:lineRule="auto"/>
        <w:ind w:firstLine="480" w:firstLineChars="200"/>
        <w:outlineLvl w:val="2"/>
        <w:rPr>
          <w:rFonts w:hint="eastAsia" w:asciiTheme="minorEastAsia" w:hAnsiTheme="minorEastAsia" w:eastAsiaTheme="minorEastAsia" w:cstheme="minorEastAsia"/>
          <w:color w:val="auto"/>
          <w:sz w:val="24"/>
          <w:szCs w:val="24"/>
          <w:highlight w:val="none"/>
        </w:rPr>
      </w:pPr>
      <w:bookmarkStart w:id="113" w:name="_Toc32050"/>
      <w:r>
        <w:rPr>
          <w:rFonts w:hint="eastAsia" w:asciiTheme="minorEastAsia" w:hAnsiTheme="minorEastAsia" w:eastAsiaTheme="minorEastAsia" w:cstheme="minorEastAsia"/>
          <w:color w:val="auto"/>
          <w:sz w:val="24"/>
          <w:szCs w:val="22"/>
          <w:highlight w:val="none"/>
        </w:rPr>
        <w:t>3、按照统一的</w:t>
      </w:r>
      <w:r>
        <w:rPr>
          <w:rFonts w:hint="eastAsia" w:asciiTheme="minorEastAsia" w:hAnsiTheme="minorEastAsia" w:eastAsiaTheme="minorEastAsia" w:cstheme="minorEastAsia"/>
          <w:color w:val="auto"/>
          <w:sz w:val="24"/>
          <w:szCs w:val="22"/>
          <w:highlight w:val="none"/>
          <w:lang w:eastAsia="zh-CN"/>
        </w:rPr>
        <w:t>在线询价</w:t>
      </w:r>
      <w:r>
        <w:rPr>
          <w:rFonts w:hint="eastAsia" w:asciiTheme="minorEastAsia" w:hAnsiTheme="minorEastAsia" w:eastAsiaTheme="minorEastAsia" w:cstheme="minorEastAsia"/>
          <w:color w:val="auto"/>
          <w:sz w:val="24"/>
          <w:szCs w:val="22"/>
          <w:highlight w:val="none"/>
        </w:rPr>
        <w:t>原则和</w:t>
      </w:r>
      <w:r>
        <w:rPr>
          <w:rFonts w:hint="eastAsia" w:asciiTheme="minorEastAsia" w:hAnsiTheme="minorEastAsia" w:eastAsiaTheme="minorEastAsia" w:cstheme="minorEastAsia"/>
          <w:color w:val="auto"/>
          <w:sz w:val="24"/>
          <w:szCs w:val="22"/>
          <w:highlight w:val="none"/>
          <w:lang w:eastAsia="zh-CN"/>
        </w:rPr>
        <w:t>在线询价</w:t>
      </w:r>
      <w:r>
        <w:rPr>
          <w:rFonts w:hint="eastAsia" w:asciiTheme="minorEastAsia" w:hAnsiTheme="minorEastAsia" w:eastAsiaTheme="minorEastAsia" w:cstheme="minorEastAsia"/>
          <w:color w:val="auto"/>
          <w:sz w:val="24"/>
          <w:szCs w:val="22"/>
          <w:highlight w:val="none"/>
        </w:rPr>
        <w:t>方法，用同一标准对所有响应文件进行评审。</w:t>
      </w:r>
      <w:bookmarkEnd w:id="113"/>
    </w:p>
    <w:p w14:paraId="5958663B">
      <w:pPr>
        <w:pStyle w:val="3"/>
        <w:numPr>
          <w:ilvl w:val="0"/>
          <w:numId w:val="17"/>
        </w:numPr>
        <w:jc w:val="center"/>
        <w:rPr>
          <w:rFonts w:hint="eastAsia" w:asciiTheme="minorEastAsia" w:hAnsiTheme="minorEastAsia" w:eastAsiaTheme="minorEastAsia" w:cstheme="minorEastAsia"/>
          <w:color w:val="auto"/>
          <w:highlight w:val="none"/>
        </w:rPr>
      </w:pPr>
      <w:bookmarkStart w:id="114" w:name="_Toc10093"/>
      <w:bookmarkStart w:id="115" w:name="_Toc31312"/>
      <w:bookmarkStart w:id="116" w:name="_Toc1777"/>
      <w:r>
        <w:rPr>
          <w:rFonts w:hint="eastAsia" w:asciiTheme="minorEastAsia" w:hAnsiTheme="minorEastAsia" w:eastAsiaTheme="minorEastAsia" w:cstheme="minorEastAsia"/>
          <w:color w:val="auto"/>
          <w:highlight w:val="none"/>
          <w:lang w:eastAsia="zh-CN"/>
        </w:rPr>
        <w:t>在线询价</w:t>
      </w:r>
      <w:r>
        <w:rPr>
          <w:rFonts w:hint="eastAsia" w:asciiTheme="minorEastAsia" w:hAnsiTheme="minorEastAsia" w:eastAsiaTheme="minorEastAsia" w:cstheme="minorEastAsia"/>
          <w:color w:val="auto"/>
          <w:highlight w:val="none"/>
        </w:rPr>
        <w:t>程序</w:t>
      </w:r>
      <w:bookmarkEnd w:id="114"/>
      <w:bookmarkEnd w:id="115"/>
      <w:bookmarkEnd w:id="116"/>
    </w:p>
    <w:p w14:paraId="393A9515">
      <w:pPr>
        <w:pStyle w:val="13"/>
        <w:spacing w:line="360" w:lineRule="auto"/>
        <w:ind w:firstLine="482" w:firstLineChars="200"/>
        <w:outlineLvl w:val="2"/>
        <w:rPr>
          <w:rFonts w:hint="eastAsia" w:asciiTheme="minorEastAsia" w:hAnsiTheme="minorEastAsia" w:eastAsiaTheme="minorEastAsia" w:cstheme="minorEastAsia"/>
          <w:b/>
          <w:color w:val="auto"/>
          <w:sz w:val="24"/>
          <w:szCs w:val="24"/>
          <w:highlight w:val="none"/>
        </w:rPr>
      </w:pPr>
      <w:bookmarkStart w:id="117" w:name="_Toc7807"/>
      <w:r>
        <w:rPr>
          <w:rFonts w:hint="eastAsia" w:asciiTheme="minorEastAsia" w:hAnsiTheme="minorEastAsia" w:eastAsiaTheme="minorEastAsia" w:cstheme="minorEastAsia"/>
          <w:b/>
          <w:color w:val="auto"/>
          <w:sz w:val="24"/>
          <w:szCs w:val="24"/>
          <w:highlight w:val="none"/>
        </w:rPr>
        <w:t>1、评审</w:t>
      </w:r>
      <w:bookmarkEnd w:id="117"/>
    </w:p>
    <w:p w14:paraId="4A31530A">
      <w:pPr>
        <w:pStyle w:val="13"/>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1.1在</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响应截止时间前按规定提交响应文件的供应商在三家（含）以上的，由采购人组织进行开标。</w:t>
      </w:r>
    </w:p>
    <w:p w14:paraId="06544757">
      <w:pPr>
        <w:pStyle w:val="13"/>
        <w:spacing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highlight w:val="none"/>
        </w:rPr>
        <w:t>1.2供应商在</w:t>
      </w:r>
      <w:r>
        <w:rPr>
          <w:rFonts w:hint="eastAsia" w:asciiTheme="minorEastAsia" w:hAnsiTheme="minorEastAsia" w:eastAsiaTheme="minorEastAsia" w:cstheme="minorEastAsia"/>
          <w:b/>
          <w:bCs/>
          <w:color w:val="auto"/>
          <w:sz w:val="24"/>
          <w:highlight w:val="none"/>
          <w:lang w:eastAsia="zh-CN"/>
        </w:rPr>
        <w:t>在线询价</w:t>
      </w:r>
      <w:r>
        <w:rPr>
          <w:rFonts w:hint="eastAsia" w:asciiTheme="minorEastAsia" w:hAnsiTheme="minorEastAsia" w:eastAsiaTheme="minorEastAsia" w:cstheme="minorEastAsia"/>
          <w:b/>
          <w:bCs/>
          <w:color w:val="auto"/>
          <w:sz w:val="24"/>
          <w:highlight w:val="none"/>
        </w:rPr>
        <w:t>截止时间前登录政采云平台，完成在线报价及附件上传</w:t>
      </w:r>
      <w:r>
        <w:rPr>
          <w:rFonts w:hint="eastAsia" w:asciiTheme="minorEastAsia" w:hAnsiTheme="minorEastAsia" w:eastAsiaTheme="minorEastAsia" w:cstheme="minorEastAsia"/>
          <w:color w:val="auto"/>
          <w:sz w:val="24"/>
          <w:szCs w:val="24"/>
          <w:highlight w:val="none"/>
        </w:rPr>
        <w:t>。</w:t>
      </w:r>
    </w:p>
    <w:p w14:paraId="0C48300B">
      <w:pPr>
        <w:pStyle w:val="13"/>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1.3采购人按</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文件规定的时间、地点公开开标。开标仪式由采购人有关人员参加。</w:t>
      </w:r>
    </w:p>
    <w:p w14:paraId="4A16AAF5">
      <w:pPr>
        <w:pStyle w:val="5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1.4本项目为电子投标项目，供应商一般不需要现场参加。</w:t>
      </w:r>
    </w:p>
    <w:p w14:paraId="66FB3828">
      <w:pPr>
        <w:pStyle w:val="5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35E5B1">
      <w:pPr>
        <w:snapToGrid w:val="0"/>
        <w:spacing w:line="360" w:lineRule="auto"/>
        <w:ind w:firstLine="482" w:firstLineChars="200"/>
        <w:outlineLvl w:val="2"/>
        <w:rPr>
          <w:rFonts w:hint="eastAsia" w:asciiTheme="minorEastAsia" w:hAnsiTheme="minorEastAsia" w:eastAsiaTheme="minorEastAsia" w:cstheme="minorEastAsia"/>
          <w:b/>
          <w:color w:val="auto"/>
          <w:sz w:val="24"/>
          <w:highlight w:val="none"/>
        </w:rPr>
      </w:pPr>
      <w:bookmarkStart w:id="118" w:name="_Toc25636"/>
      <w:r>
        <w:rPr>
          <w:rFonts w:hint="eastAsia" w:asciiTheme="minorEastAsia" w:hAnsiTheme="minorEastAsia" w:eastAsiaTheme="minorEastAsia" w:cstheme="minorEastAsia"/>
          <w:b/>
          <w:color w:val="auto"/>
          <w:sz w:val="24"/>
          <w:highlight w:val="none"/>
          <w:lang w:val="en-US" w:eastAsia="zh-CN"/>
        </w:rPr>
        <w:t>2、</w:t>
      </w:r>
      <w:r>
        <w:rPr>
          <w:rFonts w:hint="eastAsia" w:asciiTheme="minorEastAsia" w:hAnsiTheme="minorEastAsia" w:eastAsiaTheme="minorEastAsia" w:cstheme="minorEastAsia"/>
          <w:b/>
          <w:color w:val="auto"/>
          <w:sz w:val="24"/>
          <w:highlight w:val="none"/>
        </w:rPr>
        <w:t>对所有响应文件的初审</w:t>
      </w:r>
      <w:bookmarkEnd w:id="118"/>
    </w:p>
    <w:p w14:paraId="188B3B66">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2.1资格审查</w:t>
      </w:r>
    </w:p>
    <w:p w14:paraId="507A9535">
      <w:pPr>
        <w:adjustRightInd w:val="0"/>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（1）开标后，对供应商的资格进行审查。</w:t>
      </w:r>
    </w:p>
    <w:p w14:paraId="08129416">
      <w:pPr>
        <w:adjustRightInd w:val="0"/>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（2）依据法律法规和</w:t>
      </w:r>
      <w:r>
        <w:rPr>
          <w:rFonts w:hint="eastAsia" w:asciiTheme="minorEastAsia" w:hAnsiTheme="minorEastAsia" w:eastAsiaTheme="minorEastAsia" w:cstheme="minorEastAsia"/>
          <w:bCs/>
          <w:color w:val="auto"/>
          <w:sz w:val="24"/>
          <w:highlight w:val="none"/>
          <w:lang w:eastAsia="zh-CN"/>
        </w:rPr>
        <w:t>在线询价</w:t>
      </w:r>
      <w:r>
        <w:rPr>
          <w:rFonts w:hint="eastAsia" w:asciiTheme="minorEastAsia" w:hAnsiTheme="minorEastAsia" w:eastAsiaTheme="minorEastAsia" w:cstheme="minorEastAsia"/>
          <w:bCs/>
          <w:color w:val="auto"/>
          <w:sz w:val="24"/>
          <w:highlight w:val="none"/>
        </w:rPr>
        <w:t>文件的规定，对供应商的基本资格条件、特定资格条件进行审查。</w:t>
      </w:r>
    </w:p>
    <w:p w14:paraId="6E8B1B02">
      <w:pPr>
        <w:adjustRightInd w:val="0"/>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（3）供应商未按照</w:t>
      </w:r>
      <w:r>
        <w:rPr>
          <w:rFonts w:hint="eastAsia" w:asciiTheme="minorEastAsia" w:hAnsiTheme="minorEastAsia" w:eastAsiaTheme="minorEastAsia" w:cstheme="minorEastAsia"/>
          <w:bCs/>
          <w:color w:val="auto"/>
          <w:sz w:val="24"/>
          <w:highlight w:val="none"/>
          <w:lang w:eastAsia="zh-CN"/>
        </w:rPr>
        <w:t>在线询价</w:t>
      </w:r>
      <w:r>
        <w:rPr>
          <w:rFonts w:hint="eastAsia" w:asciiTheme="minorEastAsia" w:hAnsiTheme="minorEastAsia" w:eastAsiaTheme="minorEastAsia" w:cstheme="minorEastAsia"/>
          <w:bCs/>
          <w:color w:val="auto"/>
          <w:sz w:val="24"/>
          <w:highlight w:val="none"/>
        </w:rPr>
        <w:t>文件要求提供与基本资格条件、特定资格条件相应的有效资格证明材料的，视为供应商不具备</w:t>
      </w:r>
      <w:r>
        <w:rPr>
          <w:rFonts w:hint="eastAsia" w:asciiTheme="minorEastAsia" w:hAnsiTheme="minorEastAsia" w:eastAsiaTheme="minorEastAsia" w:cstheme="minorEastAsia"/>
          <w:bCs/>
          <w:color w:val="auto"/>
          <w:sz w:val="24"/>
          <w:highlight w:val="none"/>
          <w:lang w:eastAsia="zh-CN"/>
        </w:rPr>
        <w:t>在线询价</w:t>
      </w:r>
      <w:r>
        <w:rPr>
          <w:rFonts w:hint="eastAsia" w:asciiTheme="minorEastAsia" w:hAnsiTheme="minorEastAsia" w:eastAsiaTheme="minorEastAsia" w:cstheme="minorEastAsia"/>
          <w:bCs/>
          <w:color w:val="auto"/>
          <w:sz w:val="24"/>
          <w:highlight w:val="none"/>
        </w:rPr>
        <w:t>文件中规定的资格要求，其</w:t>
      </w:r>
      <w:r>
        <w:rPr>
          <w:rFonts w:hint="eastAsia" w:asciiTheme="minorEastAsia" w:hAnsiTheme="minorEastAsia" w:eastAsiaTheme="minorEastAsia" w:cstheme="minorEastAsia"/>
          <w:bCs/>
          <w:color w:val="auto"/>
          <w:sz w:val="24"/>
          <w:highlight w:val="none"/>
          <w:lang w:eastAsia="zh-CN"/>
        </w:rPr>
        <w:t>在线询价</w:t>
      </w:r>
      <w:r>
        <w:rPr>
          <w:rFonts w:hint="eastAsia" w:asciiTheme="minorEastAsia" w:hAnsiTheme="minorEastAsia" w:eastAsiaTheme="minorEastAsia" w:cstheme="minorEastAsia"/>
          <w:bCs/>
          <w:color w:val="auto"/>
          <w:sz w:val="24"/>
          <w:highlight w:val="none"/>
        </w:rPr>
        <w:t>无效。并将无效原由告知相关供应商。</w:t>
      </w:r>
    </w:p>
    <w:p w14:paraId="745107C3">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2.2符合性审查：依据</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文件的规定，从响应文件的有效性、完整性和对</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文件的响应程度进行审查，以确定是否对</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文件的要求作出实质性响应。出现以下情况的，视为符合性不通过，</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无效。</w:t>
      </w:r>
    </w:p>
    <w:p w14:paraId="2C0ADDB2">
      <w:pPr>
        <w:adjustRightInd w:val="0"/>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（1）响应文件无法定代表人或其委托授权代表签名或盖章。</w:t>
      </w:r>
    </w:p>
    <w:p w14:paraId="20D80CA0">
      <w:pPr>
        <w:adjustRightInd w:val="0"/>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（2）响应文件内容虚假的。</w:t>
      </w:r>
    </w:p>
    <w:p w14:paraId="26A4DD03">
      <w:pPr>
        <w:adjustRightInd w:val="0"/>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（3）响应文件有采购人不能接受的附加条件的。</w:t>
      </w:r>
    </w:p>
    <w:p w14:paraId="160B4C78">
      <w:pPr>
        <w:adjustRightInd w:val="0"/>
        <w:snapToGrid w:val="0"/>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（4）</w:t>
      </w:r>
      <w:r>
        <w:rPr>
          <w:rFonts w:hint="eastAsia" w:asciiTheme="minorEastAsia" w:hAnsiTheme="minorEastAsia" w:eastAsiaTheme="minorEastAsia" w:cstheme="minorEastAsia"/>
          <w:bCs/>
          <w:color w:val="auto"/>
          <w:sz w:val="24"/>
          <w:highlight w:val="none"/>
          <w:lang w:eastAsia="zh-CN"/>
        </w:rPr>
        <w:t>在线询价</w:t>
      </w:r>
      <w:r>
        <w:rPr>
          <w:rFonts w:hint="eastAsia" w:asciiTheme="minorEastAsia" w:hAnsiTheme="minorEastAsia" w:eastAsiaTheme="minorEastAsia" w:cstheme="minorEastAsia"/>
          <w:bCs/>
          <w:color w:val="auto"/>
          <w:sz w:val="24"/>
          <w:highlight w:val="none"/>
        </w:rPr>
        <w:t>有效期、服务期等商务条款不能满足</w:t>
      </w:r>
      <w:r>
        <w:rPr>
          <w:rFonts w:hint="eastAsia" w:asciiTheme="minorEastAsia" w:hAnsiTheme="minorEastAsia" w:eastAsiaTheme="minorEastAsia" w:cstheme="minorEastAsia"/>
          <w:bCs/>
          <w:color w:val="auto"/>
          <w:sz w:val="24"/>
          <w:highlight w:val="none"/>
          <w:lang w:eastAsia="zh-CN"/>
        </w:rPr>
        <w:t>在线询价</w:t>
      </w:r>
      <w:r>
        <w:rPr>
          <w:rFonts w:hint="eastAsia" w:asciiTheme="minorEastAsia" w:hAnsiTheme="minorEastAsia" w:eastAsiaTheme="minorEastAsia" w:cstheme="minorEastAsia"/>
          <w:bCs/>
          <w:color w:val="auto"/>
          <w:sz w:val="24"/>
          <w:highlight w:val="none"/>
        </w:rPr>
        <w:t>文件要求的。</w:t>
      </w:r>
    </w:p>
    <w:p w14:paraId="582C8B8B">
      <w:pPr>
        <w:widowControl/>
        <w:spacing w:line="360"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（5）价格超出预算或最高限价，导致采购单位无法支付的。</w:t>
      </w:r>
    </w:p>
    <w:p w14:paraId="5CDB42A9">
      <w:pPr>
        <w:widowControl/>
        <w:spacing w:line="360" w:lineRule="auto"/>
        <w:ind w:firstLine="480" w:firstLineChars="200"/>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（6）</w:t>
      </w:r>
      <w:r>
        <w:rPr>
          <w:rFonts w:hint="eastAsia" w:asciiTheme="minorEastAsia" w:hAnsiTheme="minorEastAsia" w:eastAsiaTheme="minorEastAsia" w:cstheme="minorEastAsia"/>
          <w:bCs/>
          <w:color w:val="auto"/>
          <w:sz w:val="24"/>
          <w:highlight w:val="none"/>
          <w:lang w:eastAsia="zh-CN"/>
        </w:rPr>
        <w:t>在线询价</w:t>
      </w:r>
      <w:r>
        <w:rPr>
          <w:rFonts w:hint="eastAsia" w:asciiTheme="minorEastAsia" w:hAnsiTheme="minorEastAsia" w:eastAsiaTheme="minorEastAsia" w:cstheme="minorEastAsia"/>
          <w:bCs/>
          <w:color w:val="auto"/>
          <w:sz w:val="24"/>
          <w:highlight w:val="none"/>
        </w:rPr>
        <w:t>文件明确规定的其他无效条款的。</w:t>
      </w:r>
    </w:p>
    <w:p w14:paraId="07330A9A">
      <w:pPr>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2.3 </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F22DFC">
      <w:pPr>
        <w:snapToGrid w:val="0"/>
        <w:spacing w:line="360" w:lineRule="auto"/>
        <w:ind w:firstLine="482" w:firstLineChars="200"/>
        <w:outlineLvl w:val="2"/>
        <w:rPr>
          <w:rFonts w:hint="eastAsia" w:asciiTheme="minorEastAsia" w:hAnsiTheme="minorEastAsia" w:eastAsiaTheme="minorEastAsia" w:cstheme="minorEastAsia"/>
          <w:b/>
          <w:bCs/>
          <w:color w:val="auto"/>
          <w:sz w:val="24"/>
          <w:highlight w:val="none"/>
          <w:lang w:val="zh-CN"/>
        </w:rPr>
      </w:pPr>
      <w:bookmarkStart w:id="119" w:name="_Toc11830"/>
      <w:r>
        <w:rPr>
          <w:rFonts w:hint="eastAsia" w:asciiTheme="minorEastAsia" w:hAnsiTheme="minorEastAsia" w:eastAsiaTheme="minorEastAsia" w:cstheme="minorEastAsia"/>
          <w:b/>
          <w:bCs/>
          <w:color w:val="auto"/>
          <w:sz w:val="24"/>
          <w:highlight w:val="none"/>
          <w:lang w:val="en-US" w:eastAsia="zh-CN"/>
        </w:rPr>
        <w:t>3、</w:t>
      </w:r>
      <w:r>
        <w:rPr>
          <w:rFonts w:hint="eastAsia" w:asciiTheme="minorEastAsia" w:hAnsiTheme="minorEastAsia" w:eastAsiaTheme="minorEastAsia" w:cstheme="minorEastAsia"/>
          <w:b/>
          <w:bCs/>
          <w:color w:val="auto"/>
          <w:sz w:val="24"/>
          <w:highlight w:val="none"/>
          <w:lang w:val="zh-CN"/>
        </w:rPr>
        <w:t>在线询价</w:t>
      </w:r>
      <w:bookmarkEnd w:id="119"/>
    </w:p>
    <w:p w14:paraId="3720292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初审合格的供应商进入下一步的采购活动。</w:t>
      </w:r>
    </w:p>
    <w:p w14:paraId="6D89397A">
      <w:pPr>
        <w:snapToGrid w:val="0"/>
        <w:spacing w:line="360" w:lineRule="auto"/>
        <w:ind w:firstLine="482" w:firstLineChars="200"/>
        <w:outlineLvl w:val="2"/>
        <w:rPr>
          <w:rFonts w:hint="eastAsia" w:asciiTheme="minorEastAsia" w:hAnsiTheme="minorEastAsia" w:eastAsiaTheme="minorEastAsia" w:cstheme="minorEastAsia"/>
          <w:b/>
          <w:bCs/>
          <w:color w:val="auto"/>
          <w:sz w:val="24"/>
          <w:highlight w:val="none"/>
          <w:lang w:val="zh-CN"/>
        </w:rPr>
      </w:pPr>
      <w:bookmarkStart w:id="120" w:name="_Toc32553"/>
      <w:r>
        <w:rPr>
          <w:rFonts w:hint="eastAsia" w:asciiTheme="minorEastAsia" w:hAnsiTheme="minorEastAsia" w:eastAsiaTheme="minorEastAsia" w:cstheme="minorEastAsia"/>
          <w:b/>
          <w:bCs/>
          <w:color w:val="auto"/>
          <w:sz w:val="24"/>
          <w:highlight w:val="none"/>
          <w:lang w:val="en-US" w:eastAsia="zh-CN"/>
        </w:rPr>
        <w:t>/4、</w:t>
      </w:r>
      <w:r>
        <w:rPr>
          <w:rFonts w:hint="eastAsia" w:asciiTheme="minorEastAsia" w:hAnsiTheme="minorEastAsia" w:eastAsiaTheme="minorEastAsia" w:cstheme="minorEastAsia"/>
          <w:b/>
          <w:bCs/>
          <w:color w:val="auto"/>
          <w:sz w:val="24"/>
          <w:highlight w:val="none"/>
          <w:lang w:val="zh-CN"/>
        </w:rPr>
        <w:t>报价</w:t>
      </w:r>
      <w:bookmarkEnd w:id="120"/>
    </w:p>
    <w:p w14:paraId="772503F0">
      <w:pPr>
        <w:snapToGrid w:val="0"/>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4.1开启报价</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初审合格的供应商</w:t>
      </w:r>
      <w:r>
        <w:rPr>
          <w:rFonts w:hint="eastAsia" w:asciiTheme="minorEastAsia" w:hAnsiTheme="minorEastAsia" w:eastAsiaTheme="minorEastAsia" w:cstheme="minorEastAsia"/>
          <w:color w:val="auto"/>
          <w:sz w:val="24"/>
          <w:highlight w:val="none"/>
          <w:lang w:val="en-US" w:eastAsia="zh-CN"/>
        </w:rPr>
        <w:t>务必认真填写附件三，盖章后做为附件上传，只报总价，不上传分项报价（附件三）的将做无效标处理。</w:t>
      </w:r>
    </w:p>
    <w:p w14:paraId="1CE6791A">
      <w:pPr>
        <w:pStyle w:val="3"/>
        <w:numPr>
          <w:ilvl w:val="0"/>
          <w:numId w:val="17"/>
        </w:numPr>
        <w:jc w:val="center"/>
        <w:rPr>
          <w:rFonts w:hint="eastAsia" w:asciiTheme="minorEastAsia" w:hAnsiTheme="minorEastAsia" w:eastAsiaTheme="minorEastAsia" w:cstheme="minorEastAsia"/>
          <w:color w:val="auto"/>
          <w:highlight w:val="none"/>
        </w:rPr>
      </w:pPr>
      <w:bookmarkStart w:id="121" w:name="_Toc15942"/>
      <w:bookmarkStart w:id="122" w:name="_Toc12816"/>
      <w:bookmarkStart w:id="123" w:name="_Toc13265"/>
      <w:r>
        <w:rPr>
          <w:rFonts w:hint="eastAsia" w:asciiTheme="minorEastAsia" w:hAnsiTheme="minorEastAsia" w:eastAsiaTheme="minorEastAsia" w:cstheme="minorEastAsia"/>
          <w:color w:val="auto"/>
          <w:highlight w:val="none"/>
        </w:rPr>
        <w:t>注意事项</w:t>
      </w:r>
      <w:bookmarkEnd w:id="121"/>
      <w:bookmarkEnd w:id="122"/>
      <w:bookmarkEnd w:id="123"/>
    </w:p>
    <w:p w14:paraId="064DD56E">
      <w:pPr>
        <w:pStyle w:val="7"/>
        <w:spacing w:line="336"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评审时如发现供应商的报价明显低于其他通过符合性审查供应商的报价，有可能影响产品质量或者不能诚信履约的，</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小组可要求该供应商书面说明并提供相关证明材料。该供应商不能合理说明原因并提供证明材料的，评审小组应将该供应商的</w:t>
      </w:r>
      <w:r>
        <w:rPr>
          <w:rFonts w:hint="eastAsia" w:asciiTheme="minorEastAsia" w:hAnsiTheme="minorEastAsia" w:eastAsiaTheme="minorEastAsia" w:cstheme="minorEastAsia"/>
          <w:b/>
          <w:bCs/>
          <w:color w:val="auto"/>
          <w:sz w:val="24"/>
          <w:szCs w:val="24"/>
          <w:highlight w:val="none"/>
          <w:lang w:eastAsia="zh-CN"/>
        </w:rPr>
        <w:t>在线询价</w:t>
      </w:r>
      <w:r>
        <w:rPr>
          <w:rFonts w:hint="eastAsia" w:asciiTheme="minorEastAsia" w:hAnsiTheme="minorEastAsia" w:eastAsiaTheme="minorEastAsia" w:cstheme="minorEastAsia"/>
          <w:b/>
          <w:bCs/>
          <w:color w:val="auto"/>
          <w:sz w:val="24"/>
          <w:szCs w:val="24"/>
          <w:highlight w:val="none"/>
        </w:rPr>
        <w:t>响应文件作无效处理，同时采购组织机构应将该情况报同级财政部门，并视情将其列入不良供应商名单。</w:t>
      </w:r>
    </w:p>
    <w:p w14:paraId="4D403CBF">
      <w:pPr>
        <w:pStyle w:val="3"/>
        <w:numPr>
          <w:ilvl w:val="0"/>
          <w:numId w:val="18"/>
        </w:numPr>
        <w:jc w:val="center"/>
        <w:rPr>
          <w:rFonts w:hint="eastAsia" w:asciiTheme="minorEastAsia" w:hAnsiTheme="minorEastAsia" w:eastAsiaTheme="minorEastAsia" w:cstheme="minorEastAsia"/>
          <w:color w:val="auto"/>
          <w:highlight w:val="none"/>
        </w:rPr>
      </w:pPr>
      <w:bookmarkStart w:id="124" w:name="_Toc27842"/>
      <w:bookmarkStart w:id="125" w:name="_Toc13782"/>
      <w:bookmarkStart w:id="126" w:name="_Toc20962"/>
      <w:r>
        <w:rPr>
          <w:rFonts w:hint="eastAsia" w:asciiTheme="minorEastAsia" w:hAnsiTheme="minorEastAsia" w:eastAsiaTheme="minorEastAsia" w:cstheme="minorEastAsia"/>
          <w:color w:val="auto"/>
          <w:highlight w:val="none"/>
        </w:rPr>
        <w:t>评分细则</w:t>
      </w:r>
      <w:bookmarkEnd w:id="124"/>
      <w:bookmarkEnd w:id="125"/>
      <w:bookmarkEnd w:id="126"/>
    </w:p>
    <w:p w14:paraId="67F42FAF">
      <w:pPr>
        <w:spacing w:line="440" w:lineRule="exact"/>
        <w:ind w:firstLine="480" w:firstLineChars="200"/>
        <w:jc w:val="left"/>
        <w:outlineLvl w:val="2"/>
        <w:rPr>
          <w:rFonts w:hint="eastAsia" w:asciiTheme="minorEastAsia" w:hAnsiTheme="minorEastAsia" w:eastAsiaTheme="minorEastAsia" w:cstheme="minorEastAsia"/>
          <w:color w:val="auto"/>
          <w:sz w:val="24"/>
          <w:highlight w:val="none"/>
        </w:rPr>
      </w:pPr>
      <w:bookmarkStart w:id="127" w:name="_Toc22726"/>
      <w:r>
        <w:rPr>
          <w:rFonts w:hint="eastAsia" w:asciiTheme="minorEastAsia" w:hAnsiTheme="minorEastAsia" w:eastAsiaTheme="minorEastAsia" w:cstheme="minorEastAsia"/>
          <w:color w:val="auto"/>
          <w:sz w:val="24"/>
          <w:highlight w:val="none"/>
        </w:rPr>
        <w:t>1.本次采购项目最高限价规定如下：</w:t>
      </w:r>
      <w:bookmarkEnd w:id="127"/>
    </w:p>
    <w:p w14:paraId="3772A29A">
      <w:pPr>
        <w:spacing w:line="360" w:lineRule="auto"/>
        <w:ind w:firstLine="482" w:firstLineChars="2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本项目</w:t>
      </w:r>
      <w:r>
        <w:rPr>
          <w:rFonts w:hint="eastAsia" w:asciiTheme="minorEastAsia" w:hAnsiTheme="minorEastAsia" w:eastAsiaTheme="minorEastAsia" w:cstheme="minorEastAsia"/>
          <w:b/>
          <w:bCs/>
          <w:color w:val="auto"/>
          <w:sz w:val="24"/>
          <w:highlight w:val="none"/>
          <w:lang w:eastAsia="zh-CN"/>
        </w:rPr>
        <w:t>在线询价</w:t>
      </w:r>
      <w:r>
        <w:rPr>
          <w:rFonts w:hint="eastAsia" w:asciiTheme="minorEastAsia" w:hAnsiTheme="minorEastAsia" w:eastAsiaTheme="minorEastAsia" w:cstheme="minorEastAsia"/>
          <w:b/>
          <w:bCs/>
          <w:color w:val="auto"/>
          <w:sz w:val="24"/>
          <w:highlight w:val="none"/>
        </w:rPr>
        <w:t>报价的最高限价为人民币</w:t>
      </w:r>
      <w:r>
        <w:rPr>
          <w:rFonts w:hint="eastAsia" w:asciiTheme="minorEastAsia" w:hAnsiTheme="minorEastAsia" w:eastAsiaTheme="minorEastAsia" w:cstheme="minorEastAsia"/>
          <w:b/>
          <w:bCs/>
          <w:color w:val="C00000"/>
          <w:sz w:val="24"/>
          <w:highlight w:val="none"/>
          <w:u w:val="single"/>
        </w:rPr>
        <w:t xml:space="preserve"> </w:t>
      </w:r>
      <w:r>
        <w:rPr>
          <w:rFonts w:hint="eastAsia" w:asciiTheme="minorEastAsia" w:hAnsiTheme="minorEastAsia" w:eastAsiaTheme="minorEastAsia" w:cstheme="minorEastAsia"/>
          <w:b/>
          <w:bCs/>
          <w:color w:val="C00000"/>
          <w:sz w:val="24"/>
          <w:highlight w:val="none"/>
          <w:u w:val="single"/>
          <w:lang w:val="en-US" w:eastAsia="zh-CN"/>
        </w:rPr>
        <w:t>贰拾玖万捌仟元</w:t>
      </w:r>
      <w:r>
        <w:rPr>
          <w:rFonts w:hint="eastAsia" w:asciiTheme="minorEastAsia" w:hAnsiTheme="minorEastAsia" w:eastAsiaTheme="minorEastAsia" w:cstheme="minorEastAsia"/>
          <w:b/>
          <w:bCs/>
          <w:color w:val="C00000"/>
          <w:sz w:val="24"/>
          <w:highlight w:val="none"/>
          <w:u w:val="single"/>
        </w:rPr>
        <w:t xml:space="preserve">整 </w:t>
      </w:r>
      <w:r>
        <w:rPr>
          <w:rFonts w:hint="eastAsia" w:asciiTheme="minorEastAsia" w:hAnsiTheme="minorEastAsia" w:eastAsiaTheme="minorEastAsia" w:cstheme="minorEastAsia"/>
          <w:b/>
          <w:bCs/>
          <w:color w:val="auto"/>
          <w:sz w:val="24"/>
          <w:highlight w:val="none"/>
        </w:rPr>
        <w:t>（小写</w:t>
      </w:r>
      <w:r>
        <w:rPr>
          <w:rFonts w:hint="eastAsia" w:asciiTheme="minorEastAsia" w:hAnsiTheme="minorEastAsia" w:eastAsiaTheme="minorEastAsia" w:cstheme="minorEastAsia"/>
          <w:b/>
          <w:bCs/>
          <w:color w:val="0000FF"/>
          <w:sz w:val="24"/>
          <w:highlight w:val="none"/>
          <w:u w:val="single"/>
        </w:rPr>
        <w:t xml:space="preserve"> </w:t>
      </w:r>
      <w:r>
        <w:rPr>
          <w:rFonts w:hint="eastAsia" w:asciiTheme="minorEastAsia" w:hAnsiTheme="minorEastAsia" w:eastAsiaTheme="minorEastAsia" w:cstheme="minorEastAsia"/>
          <w:b/>
          <w:bCs/>
          <w:color w:val="C00000"/>
          <w:sz w:val="24"/>
          <w:highlight w:val="none"/>
          <w:u w:val="single"/>
          <w:lang w:val="en-US" w:eastAsia="zh-CN"/>
        </w:rPr>
        <w:t>298000</w:t>
      </w:r>
      <w:r>
        <w:rPr>
          <w:rFonts w:hint="eastAsia" w:asciiTheme="minorEastAsia" w:hAnsiTheme="minorEastAsia" w:eastAsiaTheme="minorEastAsia" w:cstheme="minorEastAsia"/>
          <w:b/>
          <w:bCs/>
          <w:color w:val="C00000"/>
          <w:sz w:val="24"/>
          <w:highlight w:val="none"/>
          <w:u w:val="single"/>
        </w:rPr>
        <w:t xml:space="preserve">.00 </w:t>
      </w:r>
      <w:r>
        <w:rPr>
          <w:rFonts w:hint="eastAsia" w:asciiTheme="minorEastAsia" w:hAnsiTheme="minorEastAsia" w:eastAsiaTheme="minorEastAsia" w:cstheme="minorEastAsia"/>
          <w:b/>
          <w:bCs/>
          <w:color w:val="auto"/>
          <w:sz w:val="24"/>
          <w:highlight w:val="none"/>
        </w:rPr>
        <w:t>元）。</w:t>
      </w:r>
    </w:p>
    <w:p w14:paraId="1A1158FC">
      <w:pPr>
        <w:spacing w:line="360" w:lineRule="auto"/>
        <w:ind w:firstLine="480" w:firstLineChars="200"/>
        <w:jc w:val="left"/>
        <w:outlineLvl w:val="2"/>
        <w:rPr>
          <w:rFonts w:hint="eastAsia" w:asciiTheme="minorEastAsia" w:hAnsiTheme="minorEastAsia" w:eastAsiaTheme="minorEastAsia" w:cstheme="minorEastAsia"/>
          <w:color w:val="auto"/>
          <w:sz w:val="24"/>
          <w:highlight w:val="none"/>
        </w:rPr>
      </w:pPr>
      <w:bookmarkStart w:id="128" w:name="_Toc15740"/>
      <w:r>
        <w:rPr>
          <w:rFonts w:hint="eastAsia" w:asciiTheme="minorEastAsia" w:hAnsiTheme="minorEastAsia" w:eastAsiaTheme="minorEastAsia" w:cstheme="minorEastAsia"/>
          <w:color w:val="auto"/>
          <w:sz w:val="24"/>
          <w:highlight w:val="none"/>
        </w:rPr>
        <w:t>2.供应商的报价在最高限价内的，为有效报价；供应商的报价在最高限价外的，为无效报价。</w:t>
      </w:r>
      <w:bookmarkEnd w:id="128"/>
    </w:p>
    <w:p w14:paraId="79E8DC94">
      <w:pPr>
        <w:spacing w:line="360" w:lineRule="auto"/>
        <w:ind w:firstLine="480" w:firstLineChars="200"/>
        <w:outlineLvl w:val="2"/>
        <w:rPr>
          <w:rFonts w:hint="eastAsia" w:asciiTheme="minorEastAsia" w:hAnsiTheme="minorEastAsia" w:eastAsiaTheme="minorEastAsia" w:cstheme="minorEastAsia"/>
          <w:color w:val="auto"/>
          <w:sz w:val="24"/>
          <w:szCs w:val="32"/>
          <w:highlight w:val="none"/>
        </w:rPr>
      </w:pPr>
      <w:bookmarkStart w:id="129" w:name="_Toc10118"/>
      <w:r>
        <w:rPr>
          <w:rFonts w:hint="eastAsia" w:asciiTheme="minorEastAsia" w:hAnsiTheme="minorEastAsia" w:eastAsiaTheme="minorEastAsia" w:cstheme="minorEastAsia"/>
          <w:color w:val="auto"/>
          <w:sz w:val="24"/>
          <w:szCs w:val="32"/>
          <w:highlight w:val="none"/>
        </w:rPr>
        <w:t>3.</w:t>
      </w:r>
      <w:r>
        <w:rPr>
          <w:rFonts w:hint="eastAsia" w:asciiTheme="minorEastAsia" w:hAnsiTheme="minorEastAsia" w:eastAsiaTheme="minorEastAsia" w:cstheme="minorEastAsia"/>
          <w:color w:val="auto"/>
          <w:sz w:val="24"/>
          <w:szCs w:val="21"/>
          <w:highlight w:val="none"/>
        </w:rPr>
        <w:t>响应文件只允许有一个报价，报价应按</w:t>
      </w:r>
      <w:r>
        <w:rPr>
          <w:rFonts w:hint="eastAsia" w:asciiTheme="minorEastAsia" w:hAnsiTheme="minorEastAsia" w:eastAsiaTheme="minorEastAsia" w:cstheme="minorEastAsia"/>
          <w:color w:val="auto"/>
          <w:sz w:val="24"/>
          <w:szCs w:val="21"/>
          <w:highlight w:val="none"/>
          <w:lang w:eastAsia="zh-CN"/>
        </w:rPr>
        <w:t>在线询价</w:t>
      </w:r>
      <w:r>
        <w:rPr>
          <w:rFonts w:hint="eastAsia" w:asciiTheme="minorEastAsia" w:hAnsiTheme="minorEastAsia" w:eastAsiaTheme="minorEastAsia" w:cstheme="minorEastAsia"/>
          <w:color w:val="auto"/>
          <w:sz w:val="24"/>
          <w:szCs w:val="21"/>
          <w:highlight w:val="none"/>
        </w:rPr>
        <w:t>文件中相关附表格式填报，该报价应与明细报价汇总相等，且不允许出现报价优惠、赠送等字样（明细出现“0”元，视同赠送）,如出现则做</w:t>
      </w:r>
      <w:r>
        <w:rPr>
          <w:rFonts w:hint="eastAsia" w:asciiTheme="minorEastAsia" w:hAnsiTheme="minorEastAsia" w:eastAsiaTheme="minorEastAsia" w:cstheme="minorEastAsia"/>
          <w:b/>
          <w:bCs/>
          <w:color w:val="auto"/>
          <w:sz w:val="24"/>
          <w:szCs w:val="21"/>
          <w:highlight w:val="none"/>
        </w:rPr>
        <w:t>无效响应</w:t>
      </w:r>
      <w:r>
        <w:rPr>
          <w:rFonts w:hint="eastAsia" w:asciiTheme="minorEastAsia" w:hAnsiTheme="minorEastAsia" w:eastAsiaTheme="minorEastAsia" w:cstheme="minorEastAsia"/>
          <w:color w:val="auto"/>
          <w:sz w:val="24"/>
          <w:szCs w:val="21"/>
          <w:highlight w:val="none"/>
        </w:rPr>
        <w:t>处理。</w:t>
      </w:r>
      <w:bookmarkEnd w:id="129"/>
    </w:p>
    <w:p w14:paraId="1129DC23">
      <w:pPr>
        <w:spacing w:line="336" w:lineRule="auto"/>
        <w:ind w:firstLine="482" w:firstLineChars="200"/>
        <w:outlineLvl w:val="2"/>
        <w:rPr>
          <w:rFonts w:hint="eastAsia" w:asciiTheme="minorEastAsia" w:hAnsiTheme="minorEastAsia" w:eastAsiaTheme="minorEastAsia" w:cstheme="minorEastAsia"/>
          <w:b/>
          <w:bCs/>
          <w:color w:val="auto"/>
          <w:sz w:val="24"/>
          <w:szCs w:val="32"/>
          <w:highlight w:val="none"/>
        </w:rPr>
      </w:pPr>
      <w:bookmarkStart w:id="130" w:name="_Toc10648"/>
      <w:r>
        <w:rPr>
          <w:rFonts w:hint="eastAsia" w:asciiTheme="minorEastAsia" w:hAnsiTheme="minorEastAsia" w:eastAsiaTheme="minorEastAsia" w:cstheme="minorEastAsia"/>
          <w:b/>
          <w:bCs/>
          <w:color w:val="auto"/>
          <w:sz w:val="24"/>
          <w:szCs w:val="21"/>
          <w:highlight w:val="none"/>
        </w:rPr>
        <w:t>4.</w:t>
      </w:r>
      <w:r>
        <w:rPr>
          <w:rFonts w:hint="eastAsia" w:asciiTheme="minorEastAsia" w:hAnsiTheme="minorEastAsia" w:eastAsiaTheme="minorEastAsia" w:cstheme="minorEastAsia"/>
          <w:b/>
          <w:bCs/>
          <w:color w:val="auto"/>
          <w:sz w:val="24"/>
          <w:szCs w:val="32"/>
          <w:highlight w:val="none"/>
        </w:rPr>
        <w:t>电子评标程序</w:t>
      </w:r>
      <w:bookmarkEnd w:id="130"/>
    </w:p>
    <w:p w14:paraId="47C3CBEF">
      <w:pPr>
        <w:numPr>
          <w:ilvl w:val="0"/>
          <w:numId w:val="19"/>
        </w:numPr>
        <w:tabs>
          <w:tab w:val="left" w:pos="420"/>
          <w:tab w:val="clear" w:pos="840"/>
        </w:tabs>
        <w:spacing w:line="336" w:lineRule="auto"/>
        <w:ind w:left="845" w:leftChars="0" w:hanging="425" w:firstLineChars="0"/>
        <w:outlineLvl w:val="2"/>
        <w:rPr>
          <w:rFonts w:hint="eastAsia" w:asciiTheme="minorEastAsia" w:hAnsiTheme="minorEastAsia" w:eastAsiaTheme="minorEastAsia" w:cstheme="minorEastAsia"/>
          <w:color w:val="auto"/>
          <w:sz w:val="24"/>
          <w:szCs w:val="32"/>
          <w:highlight w:val="none"/>
        </w:rPr>
      </w:pPr>
      <w:bookmarkStart w:id="131" w:name="_Toc2242"/>
      <w:r>
        <w:rPr>
          <w:rFonts w:hint="eastAsia" w:asciiTheme="minorEastAsia" w:hAnsiTheme="minorEastAsia" w:eastAsiaTheme="minorEastAsia" w:cstheme="minorEastAsia"/>
          <w:color w:val="auto"/>
          <w:sz w:val="24"/>
          <w:szCs w:val="32"/>
          <w:highlight w:val="none"/>
          <w:lang w:eastAsia="zh-CN"/>
        </w:rPr>
        <w:t>在线询价</w:t>
      </w:r>
      <w:r>
        <w:rPr>
          <w:rFonts w:hint="eastAsia" w:asciiTheme="minorEastAsia" w:hAnsiTheme="minorEastAsia" w:eastAsiaTheme="minorEastAsia" w:cstheme="minorEastAsia"/>
          <w:color w:val="auto"/>
          <w:sz w:val="24"/>
          <w:szCs w:val="32"/>
          <w:highlight w:val="none"/>
        </w:rPr>
        <w:t>活动由采购人主持,</w:t>
      </w:r>
      <w:r>
        <w:rPr>
          <w:rFonts w:hint="eastAsia" w:asciiTheme="minorEastAsia" w:hAnsiTheme="minorEastAsia" w:eastAsiaTheme="minorEastAsia" w:cstheme="minorEastAsia"/>
          <w:color w:val="auto"/>
          <w:sz w:val="24"/>
          <w:szCs w:val="32"/>
          <w:highlight w:val="none"/>
          <w:lang w:eastAsia="zh-CN"/>
        </w:rPr>
        <w:t>在线询价</w:t>
      </w:r>
      <w:r>
        <w:rPr>
          <w:rFonts w:hint="eastAsia" w:asciiTheme="minorEastAsia" w:hAnsiTheme="minorEastAsia" w:eastAsiaTheme="minorEastAsia" w:cstheme="minorEastAsia"/>
          <w:color w:val="auto"/>
          <w:sz w:val="24"/>
          <w:szCs w:val="32"/>
          <w:highlight w:val="none"/>
        </w:rPr>
        <w:t>响应截止时间后,供应商登录政采云平台查看开标结果；</w:t>
      </w:r>
      <w:bookmarkEnd w:id="131"/>
    </w:p>
    <w:p w14:paraId="6546213D">
      <w:pPr>
        <w:pStyle w:val="7"/>
        <w:numPr>
          <w:ilvl w:val="0"/>
          <w:numId w:val="19"/>
        </w:numPr>
        <w:tabs>
          <w:tab w:val="left" w:pos="420"/>
          <w:tab w:val="clear" w:pos="840"/>
        </w:tabs>
        <w:spacing w:line="336" w:lineRule="auto"/>
        <w:ind w:left="845" w:leftChars="0" w:hanging="425" w:firstLineChars="0"/>
        <w:outlineLvl w:val="2"/>
        <w:rPr>
          <w:rFonts w:hint="eastAsia" w:asciiTheme="minorEastAsia" w:hAnsiTheme="minorEastAsia" w:eastAsiaTheme="minorEastAsia" w:cstheme="minorEastAsia"/>
          <w:color w:val="auto"/>
          <w:sz w:val="24"/>
          <w:szCs w:val="32"/>
          <w:highlight w:val="none"/>
        </w:rPr>
      </w:pPr>
      <w:r>
        <w:rPr>
          <w:rFonts w:hint="eastAsia" w:asciiTheme="minorEastAsia" w:hAnsiTheme="minorEastAsia" w:eastAsiaTheme="minorEastAsia" w:cstheme="minorEastAsia"/>
          <w:color w:val="auto"/>
          <w:sz w:val="24"/>
          <w:szCs w:val="32"/>
          <w:highlight w:val="none"/>
        </w:rPr>
        <w:t xml:space="preserve"> </w:t>
      </w:r>
      <w:bookmarkStart w:id="132" w:name="_Toc2394"/>
      <w:r>
        <w:rPr>
          <w:rFonts w:hint="eastAsia" w:asciiTheme="minorEastAsia" w:hAnsiTheme="minorEastAsia" w:eastAsiaTheme="minorEastAsia" w:cstheme="minorEastAsia"/>
          <w:color w:val="auto"/>
          <w:sz w:val="24"/>
          <w:szCs w:val="32"/>
          <w:highlight w:val="none"/>
        </w:rPr>
        <w:t>评审价格最低者为中标候选人；</w:t>
      </w:r>
      <w:bookmarkEnd w:id="132"/>
    </w:p>
    <w:p w14:paraId="7FBEB883">
      <w:pPr>
        <w:pStyle w:val="7"/>
        <w:numPr>
          <w:ilvl w:val="0"/>
          <w:numId w:val="19"/>
        </w:numPr>
        <w:tabs>
          <w:tab w:val="left" w:pos="420"/>
          <w:tab w:val="clear" w:pos="840"/>
        </w:tabs>
        <w:spacing w:line="336" w:lineRule="auto"/>
        <w:ind w:left="845" w:leftChars="0" w:hanging="425" w:firstLineChars="0"/>
        <w:outlineLvl w:val="2"/>
        <w:rPr>
          <w:rFonts w:hint="eastAsia" w:asciiTheme="minorEastAsia" w:hAnsiTheme="minorEastAsia" w:eastAsiaTheme="minorEastAsia" w:cstheme="minorEastAsia"/>
          <w:color w:val="auto"/>
          <w:sz w:val="24"/>
          <w:szCs w:val="32"/>
          <w:highlight w:val="none"/>
        </w:rPr>
      </w:pPr>
      <w:bookmarkStart w:id="133" w:name="_Toc700"/>
      <w:r>
        <w:rPr>
          <w:rFonts w:hint="eastAsia" w:asciiTheme="minorEastAsia" w:hAnsiTheme="minorEastAsia" w:eastAsiaTheme="minorEastAsia" w:cstheme="minorEastAsia"/>
          <w:color w:val="auto"/>
          <w:sz w:val="24"/>
          <w:szCs w:val="32"/>
          <w:highlight w:val="none"/>
        </w:rPr>
        <w:t>在系统上公开评审结果；</w:t>
      </w:r>
      <w:bookmarkEnd w:id="133"/>
    </w:p>
    <w:p w14:paraId="57B77F8F">
      <w:pPr>
        <w:numPr>
          <w:ilvl w:val="0"/>
          <w:numId w:val="19"/>
        </w:numPr>
        <w:tabs>
          <w:tab w:val="left" w:pos="420"/>
          <w:tab w:val="clear" w:pos="840"/>
        </w:tabs>
        <w:spacing w:line="360" w:lineRule="auto"/>
        <w:ind w:left="845" w:leftChars="0" w:hanging="425" w:firstLineChars="0"/>
        <w:outlineLvl w:val="2"/>
        <w:rPr>
          <w:rFonts w:hint="eastAsia" w:asciiTheme="minorEastAsia" w:hAnsiTheme="minorEastAsia" w:eastAsiaTheme="minorEastAsia" w:cstheme="minorEastAsia"/>
          <w:b/>
          <w:bCs/>
          <w:color w:val="auto"/>
          <w:sz w:val="24"/>
          <w:szCs w:val="24"/>
          <w:highlight w:val="none"/>
        </w:rPr>
      </w:pPr>
      <w:bookmarkStart w:id="134" w:name="_Toc25793"/>
      <w:r>
        <w:rPr>
          <w:rFonts w:hint="eastAsia" w:asciiTheme="minorEastAsia" w:hAnsiTheme="minorEastAsia" w:eastAsiaTheme="minorEastAsia" w:cstheme="minorEastAsia"/>
          <w:color w:val="auto"/>
          <w:sz w:val="24"/>
          <w:szCs w:val="32"/>
          <w:highlight w:val="none"/>
        </w:rPr>
        <w:t>开标会结束。</w:t>
      </w:r>
      <w:bookmarkEnd w:id="134"/>
    </w:p>
    <w:p w14:paraId="66E00C10">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59BC311C">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69668941">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24E6A4FB">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5A5CA23D">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32389A7F">
      <w:pPr>
        <w:spacing w:line="360" w:lineRule="auto"/>
        <w:ind w:firstLine="482" w:firstLineChars="200"/>
        <w:rPr>
          <w:rFonts w:hint="eastAsia" w:asciiTheme="minorEastAsia" w:hAnsiTheme="minorEastAsia" w:eastAsiaTheme="minorEastAsia" w:cstheme="minorEastAsia"/>
          <w:b/>
          <w:bCs/>
          <w:color w:val="auto"/>
          <w:sz w:val="24"/>
          <w:szCs w:val="24"/>
          <w:highlight w:val="none"/>
        </w:rPr>
      </w:pPr>
    </w:p>
    <w:p w14:paraId="7CAEE15F">
      <w:pP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br w:type="page"/>
      </w:r>
    </w:p>
    <w:p w14:paraId="48C84CF4">
      <w:pPr>
        <w:pStyle w:val="33"/>
        <w:rPr>
          <w:rFonts w:hint="eastAsia" w:asciiTheme="minorEastAsia" w:hAnsiTheme="minorEastAsia" w:eastAsiaTheme="minorEastAsia" w:cstheme="minorEastAsia"/>
          <w:color w:val="auto"/>
          <w:highlight w:val="none"/>
        </w:rPr>
      </w:pPr>
    </w:p>
    <w:p w14:paraId="4E93ED52">
      <w:pPr>
        <w:pStyle w:val="2"/>
        <w:jc w:val="center"/>
        <w:rPr>
          <w:rFonts w:hint="eastAsia" w:asciiTheme="minorEastAsia" w:hAnsiTheme="minorEastAsia" w:eastAsiaTheme="minorEastAsia" w:cstheme="minorEastAsia"/>
          <w:color w:val="auto"/>
          <w:highlight w:val="none"/>
        </w:rPr>
      </w:pPr>
      <w:bookmarkStart w:id="135" w:name="_Toc4517"/>
      <w:bookmarkStart w:id="136" w:name="_Toc21792"/>
      <w:bookmarkStart w:id="137" w:name="_Toc8033"/>
      <w:r>
        <w:rPr>
          <w:rFonts w:hint="eastAsia" w:asciiTheme="minorEastAsia" w:hAnsiTheme="minorEastAsia" w:eastAsiaTheme="minorEastAsia" w:cstheme="minorEastAsia"/>
          <w:color w:val="C00000"/>
          <w:sz w:val="36"/>
          <w:szCs w:val="36"/>
          <w:highlight w:val="none"/>
        </w:rPr>
        <w:t>第五部分采购合同</w:t>
      </w:r>
      <w:bookmarkEnd w:id="135"/>
      <w:bookmarkEnd w:id="136"/>
      <w:bookmarkEnd w:id="137"/>
    </w:p>
    <w:p w14:paraId="73E9B81A">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　</w:t>
      </w:r>
      <w:r>
        <w:rPr>
          <w:rFonts w:hint="eastAsia" w:asciiTheme="minorEastAsia" w:hAnsiTheme="minorEastAsia" w:eastAsiaTheme="minorEastAsia" w:cstheme="minorEastAsia"/>
          <w:color w:val="auto"/>
          <w:sz w:val="24"/>
          <w:highlight w:val="none"/>
        </w:rPr>
        <w:t>合同编号：（</w:t>
      </w:r>
      <w:r>
        <w:rPr>
          <w:rFonts w:hint="eastAsia" w:asciiTheme="minorEastAsia" w:hAnsiTheme="minorEastAsia" w:eastAsiaTheme="minorEastAsia" w:cstheme="minorEastAsia"/>
          <w:color w:val="0000FF"/>
          <w:sz w:val="24"/>
          <w:highlight w:val="none"/>
        </w:rPr>
        <w:t>202</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rPr>
        <w:t>号</w:t>
      </w:r>
    </w:p>
    <w:p w14:paraId="3936068C">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签订日期：</w:t>
      </w:r>
      <w:r>
        <w:rPr>
          <w:rFonts w:hint="eastAsia" w:asciiTheme="minorEastAsia" w:hAnsiTheme="minorEastAsia" w:eastAsiaTheme="minorEastAsia" w:cstheme="minorEastAsia"/>
          <w:color w:val="0000FF"/>
          <w:sz w:val="24"/>
          <w:highlight w:val="none"/>
        </w:rPr>
        <w:t>202</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w:t>
      </w:r>
      <w:r>
        <w:rPr>
          <w:rFonts w:hint="eastAsia" w:asciiTheme="minorEastAsia" w:hAnsiTheme="minorEastAsia" w:eastAsiaTheme="minorEastAsia" w:cstheme="minorEastAsia"/>
          <w:color w:val="auto"/>
          <w:sz w:val="24"/>
          <w:highlight w:val="none"/>
        </w:rPr>
        <w:t>日</w:t>
      </w:r>
    </w:p>
    <w:p w14:paraId="0900A4AA">
      <w:pPr>
        <w:spacing w:line="360" w:lineRule="auto"/>
        <w:ind w:firstLine="480" w:firstLineChars="200"/>
        <w:rPr>
          <w:rFonts w:hint="eastAsia" w:asciiTheme="minorEastAsia" w:hAnsiTheme="minorEastAsia" w:eastAsiaTheme="minorEastAsia" w:cstheme="minorEastAsia"/>
          <w:color w:val="auto"/>
          <w:sz w:val="28"/>
          <w:highlight w:val="none"/>
          <w:u w:val="single"/>
        </w:rPr>
      </w:pPr>
      <w:r>
        <w:rPr>
          <w:rFonts w:hint="eastAsia" w:asciiTheme="minorEastAsia" w:hAnsiTheme="minorEastAsia" w:eastAsiaTheme="minorEastAsia" w:cstheme="minorEastAsia"/>
          <w:color w:val="auto"/>
          <w:sz w:val="24"/>
          <w:highlight w:val="none"/>
        </w:rPr>
        <w:t>　甲方</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z w:val="28"/>
          <w:highlight w:val="none"/>
          <w:u w:val="single"/>
        </w:rPr>
        <w:t>　　　　　　　　　　　　　　　　　　　　　　　　　</w:t>
      </w:r>
    </w:p>
    <w:p w14:paraId="7BCE16EC">
      <w:pPr>
        <w:spacing w:line="360" w:lineRule="auto"/>
        <w:ind w:firstLine="720" w:firstLineChars="300"/>
        <w:jc w:val="left"/>
        <w:rPr>
          <w:rFonts w:hint="eastAsia" w:asciiTheme="minorEastAsia" w:hAnsiTheme="minorEastAsia" w:eastAsiaTheme="minorEastAsia" w:cstheme="minorEastAsia"/>
          <w:color w:val="auto"/>
          <w:sz w:val="28"/>
          <w:highlight w:val="none"/>
          <w:u w:val="singl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8"/>
          <w:highlight w:val="none"/>
        </w:rPr>
        <w:t>：</w:t>
      </w:r>
      <w:r>
        <w:rPr>
          <w:rFonts w:hint="eastAsia" w:asciiTheme="minorEastAsia" w:hAnsiTheme="minorEastAsia" w:eastAsiaTheme="minorEastAsia" w:cstheme="minorEastAsia"/>
          <w:color w:val="auto"/>
          <w:sz w:val="28"/>
          <w:highlight w:val="none"/>
          <w:u w:val="single"/>
        </w:rPr>
        <w:t>　　　　　　　　　　　　　　　　　　　　　　　　　</w:t>
      </w:r>
    </w:p>
    <w:p w14:paraId="512AD2FA">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b/>
          <w:bCs/>
          <w:color w:val="auto"/>
          <w:sz w:val="24"/>
          <w:highlight w:val="none"/>
        </w:rPr>
      </w:pPr>
      <w:bookmarkStart w:id="138" w:name="_Toc32234"/>
      <w:r>
        <w:rPr>
          <w:rFonts w:hint="eastAsia" w:asciiTheme="minorEastAsia" w:hAnsiTheme="minorEastAsia" w:eastAsiaTheme="minorEastAsia" w:cstheme="minorEastAsia"/>
          <w:color w:val="auto"/>
          <w:sz w:val="24"/>
          <w:highlight w:val="none"/>
        </w:rPr>
        <w:t>根据《中华人民共和国民法典》、</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文件、乙方投标人文件的规定，经</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，签订本合同。</w:t>
      </w:r>
      <w:bookmarkEnd w:id="138"/>
      <w:r>
        <w:rPr>
          <w:rFonts w:hint="eastAsia" w:asciiTheme="minorEastAsia" w:hAnsiTheme="minorEastAsia" w:eastAsiaTheme="minorEastAsia" w:cstheme="minorEastAsia"/>
          <w:b/>
          <w:bCs/>
          <w:color w:val="auto"/>
          <w:sz w:val="24"/>
          <w:highlight w:val="none"/>
        </w:rPr>
        <w:t xml:space="preserve"> </w:t>
      </w:r>
    </w:p>
    <w:p w14:paraId="0DF2CC18">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39" w:name="_Toc7751"/>
      <w:r>
        <w:rPr>
          <w:rFonts w:hint="eastAsia" w:asciiTheme="minorEastAsia" w:hAnsiTheme="minorEastAsia" w:eastAsiaTheme="minorEastAsia" w:cstheme="minorEastAsia"/>
          <w:color w:val="auto"/>
          <w:sz w:val="24"/>
          <w:highlight w:val="none"/>
        </w:rPr>
        <w:t>服务内容、数量及价格</w:t>
      </w:r>
      <w:bookmarkEnd w:id="139"/>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440"/>
        <w:gridCol w:w="900"/>
        <w:gridCol w:w="900"/>
        <w:gridCol w:w="900"/>
        <w:gridCol w:w="1620"/>
      </w:tblGrid>
      <w:tr w14:paraId="207C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00" w:type="dxa"/>
            <w:vAlign w:val="center"/>
          </w:tcPr>
          <w:p w14:paraId="3915962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440" w:type="dxa"/>
            <w:vAlign w:val="center"/>
          </w:tcPr>
          <w:p w14:paraId="3962D98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1440" w:type="dxa"/>
            <w:vAlign w:val="center"/>
          </w:tcPr>
          <w:p w14:paraId="18F7CF0B">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规格、型号</w:t>
            </w:r>
          </w:p>
        </w:tc>
        <w:tc>
          <w:tcPr>
            <w:tcW w:w="900" w:type="dxa"/>
            <w:vAlign w:val="center"/>
          </w:tcPr>
          <w:p w14:paraId="1D7A4E5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w:t>
            </w:r>
          </w:p>
        </w:tc>
        <w:tc>
          <w:tcPr>
            <w:tcW w:w="900" w:type="dxa"/>
            <w:vAlign w:val="center"/>
          </w:tcPr>
          <w:p w14:paraId="40EDA86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tc>
        <w:tc>
          <w:tcPr>
            <w:tcW w:w="900" w:type="dxa"/>
            <w:vAlign w:val="center"/>
          </w:tcPr>
          <w:p w14:paraId="44C5D03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w:t>
            </w:r>
          </w:p>
        </w:tc>
        <w:tc>
          <w:tcPr>
            <w:tcW w:w="1620" w:type="dxa"/>
            <w:vAlign w:val="center"/>
          </w:tcPr>
          <w:p w14:paraId="2F74D640">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金额（元）</w:t>
            </w:r>
          </w:p>
        </w:tc>
      </w:tr>
      <w:tr w14:paraId="2E7B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43C8118A">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2678D546">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49684C57">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28721A1E">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23484152">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484752A4">
            <w:pPr>
              <w:spacing w:line="360" w:lineRule="auto"/>
              <w:jc w:val="left"/>
              <w:rPr>
                <w:rFonts w:hint="eastAsia" w:asciiTheme="minorEastAsia" w:hAnsiTheme="minorEastAsia" w:eastAsiaTheme="minorEastAsia" w:cstheme="minorEastAsia"/>
                <w:color w:val="auto"/>
                <w:sz w:val="24"/>
                <w:highlight w:val="none"/>
              </w:rPr>
            </w:pPr>
          </w:p>
        </w:tc>
        <w:tc>
          <w:tcPr>
            <w:tcW w:w="1620" w:type="dxa"/>
            <w:tcBorders>
              <w:bottom w:val="single" w:color="auto" w:sz="4" w:space="0"/>
            </w:tcBorders>
            <w:vAlign w:val="center"/>
          </w:tcPr>
          <w:p w14:paraId="68051C8F">
            <w:pPr>
              <w:spacing w:line="360" w:lineRule="auto"/>
              <w:jc w:val="left"/>
              <w:rPr>
                <w:rFonts w:hint="eastAsia" w:asciiTheme="minorEastAsia" w:hAnsiTheme="minorEastAsia" w:eastAsiaTheme="minorEastAsia" w:cstheme="minorEastAsia"/>
                <w:color w:val="auto"/>
                <w:sz w:val="24"/>
                <w:highlight w:val="none"/>
              </w:rPr>
            </w:pPr>
          </w:p>
        </w:tc>
      </w:tr>
      <w:tr w14:paraId="0D69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29D8959C">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679B21A8">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3E7F1E7F">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127D4258">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44F82BDC">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51F42C75">
            <w:pPr>
              <w:spacing w:line="360" w:lineRule="auto"/>
              <w:jc w:val="left"/>
              <w:rPr>
                <w:rFonts w:hint="eastAsia" w:asciiTheme="minorEastAsia" w:hAnsiTheme="minorEastAsia" w:eastAsiaTheme="minorEastAsia" w:cstheme="minorEastAsia"/>
                <w:color w:val="auto"/>
                <w:sz w:val="24"/>
                <w:highlight w:val="none"/>
              </w:rPr>
            </w:pPr>
          </w:p>
        </w:tc>
        <w:tc>
          <w:tcPr>
            <w:tcW w:w="1620" w:type="dxa"/>
            <w:tcBorders>
              <w:bottom w:val="single" w:color="auto" w:sz="4" w:space="0"/>
            </w:tcBorders>
            <w:vAlign w:val="center"/>
          </w:tcPr>
          <w:p w14:paraId="3FB81CE0">
            <w:pPr>
              <w:spacing w:line="360" w:lineRule="auto"/>
              <w:jc w:val="left"/>
              <w:rPr>
                <w:rFonts w:hint="eastAsia" w:asciiTheme="minorEastAsia" w:hAnsiTheme="minorEastAsia" w:eastAsiaTheme="minorEastAsia" w:cstheme="minorEastAsia"/>
                <w:color w:val="auto"/>
                <w:sz w:val="24"/>
                <w:highlight w:val="none"/>
              </w:rPr>
            </w:pPr>
          </w:p>
        </w:tc>
      </w:tr>
      <w:tr w14:paraId="1C0F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00" w:type="dxa"/>
            <w:tcBorders>
              <w:bottom w:val="single" w:color="auto" w:sz="4" w:space="0"/>
            </w:tcBorders>
            <w:vAlign w:val="center"/>
          </w:tcPr>
          <w:p w14:paraId="3E774D78">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122B0D58">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51789CD5">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387D68DD">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4947C421">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4C3EE7A6">
            <w:pPr>
              <w:spacing w:line="360" w:lineRule="auto"/>
              <w:jc w:val="left"/>
              <w:rPr>
                <w:rFonts w:hint="eastAsia" w:asciiTheme="minorEastAsia" w:hAnsiTheme="minorEastAsia" w:eastAsiaTheme="minorEastAsia" w:cstheme="minorEastAsia"/>
                <w:color w:val="auto"/>
                <w:sz w:val="24"/>
                <w:highlight w:val="none"/>
              </w:rPr>
            </w:pPr>
          </w:p>
        </w:tc>
        <w:tc>
          <w:tcPr>
            <w:tcW w:w="1620" w:type="dxa"/>
            <w:tcBorders>
              <w:bottom w:val="single" w:color="auto" w:sz="4" w:space="0"/>
            </w:tcBorders>
            <w:vAlign w:val="center"/>
          </w:tcPr>
          <w:p w14:paraId="3F2FE0A2">
            <w:pPr>
              <w:spacing w:line="360" w:lineRule="auto"/>
              <w:jc w:val="left"/>
              <w:rPr>
                <w:rFonts w:hint="eastAsia" w:asciiTheme="minorEastAsia" w:hAnsiTheme="minorEastAsia" w:eastAsiaTheme="minorEastAsia" w:cstheme="minorEastAsia"/>
                <w:color w:val="auto"/>
                <w:sz w:val="24"/>
                <w:highlight w:val="none"/>
              </w:rPr>
            </w:pPr>
          </w:p>
        </w:tc>
      </w:tr>
      <w:tr w14:paraId="5071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00" w:type="dxa"/>
            <w:tcBorders>
              <w:bottom w:val="single" w:color="auto" w:sz="4" w:space="0"/>
            </w:tcBorders>
            <w:vAlign w:val="center"/>
          </w:tcPr>
          <w:p w14:paraId="567B165D">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24C76086">
            <w:pPr>
              <w:spacing w:line="360" w:lineRule="auto"/>
              <w:jc w:val="left"/>
              <w:rPr>
                <w:rFonts w:hint="eastAsia" w:asciiTheme="minorEastAsia" w:hAnsiTheme="minorEastAsia" w:eastAsiaTheme="minorEastAsia" w:cstheme="minorEastAsia"/>
                <w:color w:val="auto"/>
                <w:sz w:val="24"/>
                <w:highlight w:val="none"/>
              </w:rPr>
            </w:pPr>
          </w:p>
        </w:tc>
        <w:tc>
          <w:tcPr>
            <w:tcW w:w="1440" w:type="dxa"/>
            <w:tcBorders>
              <w:bottom w:val="single" w:color="auto" w:sz="4" w:space="0"/>
            </w:tcBorders>
            <w:vAlign w:val="center"/>
          </w:tcPr>
          <w:p w14:paraId="19E75267">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09351106">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4E7FF657">
            <w:pPr>
              <w:spacing w:line="360" w:lineRule="auto"/>
              <w:jc w:val="left"/>
              <w:rPr>
                <w:rFonts w:hint="eastAsia" w:asciiTheme="minorEastAsia" w:hAnsiTheme="minorEastAsia" w:eastAsiaTheme="minorEastAsia" w:cstheme="minorEastAsia"/>
                <w:color w:val="auto"/>
                <w:sz w:val="24"/>
                <w:highlight w:val="none"/>
              </w:rPr>
            </w:pPr>
          </w:p>
        </w:tc>
        <w:tc>
          <w:tcPr>
            <w:tcW w:w="900" w:type="dxa"/>
            <w:tcBorders>
              <w:bottom w:val="single" w:color="auto" w:sz="4" w:space="0"/>
            </w:tcBorders>
            <w:vAlign w:val="center"/>
          </w:tcPr>
          <w:p w14:paraId="32BE1F90">
            <w:pPr>
              <w:spacing w:line="360" w:lineRule="auto"/>
              <w:jc w:val="left"/>
              <w:rPr>
                <w:rFonts w:hint="eastAsia" w:asciiTheme="minorEastAsia" w:hAnsiTheme="minorEastAsia" w:eastAsiaTheme="minorEastAsia" w:cstheme="minorEastAsia"/>
                <w:color w:val="auto"/>
                <w:sz w:val="24"/>
                <w:highlight w:val="none"/>
              </w:rPr>
            </w:pPr>
          </w:p>
        </w:tc>
        <w:tc>
          <w:tcPr>
            <w:tcW w:w="1620" w:type="dxa"/>
            <w:tcBorders>
              <w:bottom w:val="single" w:color="auto" w:sz="4" w:space="0"/>
            </w:tcBorders>
            <w:vAlign w:val="center"/>
          </w:tcPr>
          <w:p w14:paraId="34D83605">
            <w:pPr>
              <w:spacing w:line="360" w:lineRule="auto"/>
              <w:jc w:val="left"/>
              <w:rPr>
                <w:rFonts w:hint="eastAsia" w:asciiTheme="minorEastAsia" w:hAnsiTheme="minorEastAsia" w:eastAsiaTheme="minorEastAsia" w:cstheme="minorEastAsia"/>
                <w:color w:val="auto"/>
                <w:sz w:val="24"/>
                <w:highlight w:val="none"/>
              </w:rPr>
            </w:pPr>
          </w:p>
        </w:tc>
      </w:tr>
      <w:tr w14:paraId="6DB7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40" w:type="dxa"/>
            <w:gridSpan w:val="2"/>
            <w:vAlign w:val="center"/>
          </w:tcPr>
          <w:p w14:paraId="646B397A">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合计金额</w:t>
            </w:r>
          </w:p>
        </w:tc>
        <w:tc>
          <w:tcPr>
            <w:tcW w:w="5760" w:type="dxa"/>
            <w:gridSpan w:val="5"/>
            <w:vAlign w:val="center"/>
          </w:tcPr>
          <w:p w14:paraId="20648C02">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元（大写：　　　　　　　　　　　　　　）</w:t>
            </w:r>
          </w:p>
        </w:tc>
      </w:tr>
      <w:tr w14:paraId="6838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100" w:type="dxa"/>
            <w:gridSpan w:val="7"/>
            <w:vAlign w:val="center"/>
          </w:tcPr>
          <w:p w14:paraId="6F1A7B23">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0000FF"/>
                <w:sz w:val="24"/>
                <w:highlight w:val="none"/>
              </w:rPr>
              <w:t>本次报价包括但不仅限于项目设计费、软件调研费、开发费、接口费、安装调试费、集成费、验收费、培训费、售后服务费、招标服务费、税金等一切费用。</w:t>
            </w:r>
          </w:p>
        </w:tc>
      </w:tr>
    </w:tbl>
    <w:p w14:paraId="577A0DF8">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40" w:name="_Toc5043"/>
      <w:r>
        <w:rPr>
          <w:rFonts w:hint="eastAsia" w:asciiTheme="minorEastAsia" w:hAnsiTheme="minorEastAsia" w:eastAsiaTheme="minorEastAsia" w:cstheme="minorEastAsia"/>
          <w:color w:val="auto"/>
          <w:sz w:val="24"/>
          <w:highlight w:val="none"/>
        </w:rPr>
        <w:t>质量标准和保证、条件和通知、保险责任、运输、伴随服务、合同的变更、修改和终止及争端解决方式等，按招标文件采购需求和乙方的投标文件的规定执行。</w:t>
      </w:r>
      <w:bookmarkEnd w:id="140"/>
    </w:p>
    <w:p w14:paraId="76576890">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b w:val="0"/>
          <w:bCs w:val="0"/>
          <w:sz w:val="24"/>
          <w:szCs w:val="24"/>
        </w:rPr>
      </w:pPr>
      <w:bookmarkStart w:id="141" w:name="_Toc31705"/>
      <w:r>
        <w:rPr>
          <w:rFonts w:hint="eastAsia" w:asciiTheme="minorEastAsia" w:hAnsiTheme="minorEastAsia" w:eastAsiaTheme="minorEastAsia" w:cstheme="minorEastAsia"/>
          <w:b w:val="0"/>
          <w:bCs w:val="0"/>
          <w:sz w:val="24"/>
          <w:szCs w:val="24"/>
        </w:rPr>
        <w:t>履约保证金</w:t>
      </w:r>
      <w:bookmarkEnd w:id="141"/>
    </w:p>
    <w:p w14:paraId="53372FE3">
      <w:pPr>
        <w:numPr>
          <w:ilvl w:val="0"/>
          <w:numId w:val="21"/>
        </w:numPr>
        <w:spacing w:line="360" w:lineRule="auto"/>
        <w:ind w:left="0" w:leftChars="0" w:firstLine="403" w:firstLineChars="0"/>
        <w:jc w:val="left"/>
        <w:outlineLvl w:val="2"/>
        <w:rPr>
          <w:rFonts w:hint="eastAsia" w:asciiTheme="minorEastAsia" w:hAnsiTheme="minorEastAsia" w:eastAsiaTheme="minorEastAsia" w:cstheme="minorEastAsia"/>
          <w:color w:val="auto"/>
          <w:sz w:val="24"/>
          <w:highlight w:val="none"/>
        </w:rPr>
      </w:pPr>
      <w:bookmarkStart w:id="142" w:name="_Toc18009"/>
      <w:r>
        <w:rPr>
          <w:rFonts w:hint="eastAsia" w:asciiTheme="minorEastAsia" w:hAnsiTheme="minorEastAsia" w:eastAsiaTheme="minorEastAsia" w:cstheme="minorEastAsia"/>
          <w:color w:val="auto"/>
          <w:sz w:val="24"/>
          <w:highlight w:val="none"/>
        </w:rPr>
        <w:t>1 本合同签订后</w:t>
      </w:r>
      <w:r>
        <w:rPr>
          <w:rFonts w:hint="eastAsia" w:asciiTheme="minorEastAsia" w:hAnsiTheme="minorEastAsia" w:eastAsiaTheme="minorEastAsia" w:cstheme="minorEastAsia"/>
          <w:color w:val="0000FF"/>
          <w:sz w:val="24"/>
          <w:highlight w:val="none"/>
        </w:rPr>
        <w:t xml:space="preserve"> / </w:t>
      </w:r>
      <w:r>
        <w:rPr>
          <w:rFonts w:hint="eastAsia" w:asciiTheme="minorEastAsia" w:hAnsiTheme="minorEastAsia" w:eastAsiaTheme="minorEastAsia" w:cstheme="minorEastAsia"/>
          <w:color w:val="auto"/>
          <w:sz w:val="24"/>
          <w:highlight w:val="none"/>
        </w:rPr>
        <w:t>个工作日内，乙方应向甲方支付合同总价</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auto"/>
          <w:sz w:val="24"/>
          <w:highlight w:val="none"/>
        </w:rPr>
        <w:t>的履约保证金，作为乙方认真履行合同条款的保证。</w:t>
      </w:r>
      <w:bookmarkEnd w:id="142"/>
    </w:p>
    <w:p w14:paraId="4F4D539B">
      <w:pPr>
        <w:numPr>
          <w:ilvl w:val="0"/>
          <w:numId w:val="21"/>
        </w:numPr>
        <w:spacing w:line="360" w:lineRule="auto"/>
        <w:ind w:left="0" w:leftChars="0" w:firstLine="403" w:firstLineChars="0"/>
        <w:jc w:val="left"/>
        <w:outlineLvl w:val="2"/>
        <w:rPr>
          <w:rFonts w:hint="eastAsia" w:asciiTheme="minorEastAsia" w:hAnsiTheme="minorEastAsia" w:eastAsiaTheme="minorEastAsia" w:cstheme="minorEastAsia"/>
          <w:color w:val="auto"/>
          <w:sz w:val="24"/>
          <w:highlight w:val="none"/>
        </w:rPr>
      </w:pPr>
      <w:bookmarkStart w:id="143" w:name="_Toc2412"/>
      <w:r>
        <w:rPr>
          <w:rFonts w:hint="eastAsia" w:asciiTheme="minorEastAsia" w:hAnsiTheme="minorEastAsia" w:eastAsiaTheme="minorEastAsia" w:cstheme="minorEastAsia"/>
          <w:color w:val="auto"/>
          <w:sz w:val="24"/>
          <w:highlight w:val="none"/>
        </w:rPr>
        <w:t>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bookmarkEnd w:id="143"/>
    </w:p>
    <w:p w14:paraId="37643CA7">
      <w:pPr>
        <w:numPr>
          <w:ilvl w:val="0"/>
          <w:numId w:val="21"/>
        </w:numPr>
        <w:spacing w:line="360" w:lineRule="auto"/>
        <w:ind w:left="0" w:leftChars="0" w:firstLine="403" w:firstLineChars="0"/>
        <w:jc w:val="left"/>
        <w:outlineLvl w:val="2"/>
        <w:rPr>
          <w:rFonts w:hint="eastAsia" w:asciiTheme="minorEastAsia" w:hAnsiTheme="minorEastAsia" w:eastAsiaTheme="minorEastAsia" w:cstheme="minorEastAsia"/>
          <w:color w:val="auto"/>
          <w:sz w:val="24"/>
          <w:highlight w:val="none"/>
        </w:rPr>
      </w:pPr>
      <w:bookmarkStart w:id="144" w:name="_Toc5673"/>
      <w:r>
        <w:rPr>
          <w:rFonts w:hint="eastAsia" w:asciiTheme="minorEastAsia" w:hAnsiTheme="minorEastAsia" w:eastAsiaTheme="minorEastAsia" w:cstheme="minorEastAsia"/>
          <w:color w:val="auto"/>
          <w:sz w:val="24"/>
          <w:highlight w:val="none"/>
        </w:rPr>
        <w:t>/</w:t>
      </w:r>
      <w:bookmarkEnd w:id="144"/>
    </w:p>
    <w:p w14:paraId="47F8807D">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b w:val="0"/>
          <w:bCs w:val="0"/>
          <w:sz w:val="24"/>
          <w:szCs w:val="24"/>
        </w:rPr>
      </w:pPr>
      <w:bookmarkStart w:id="145" w:name="_Toc29955"/>
      <w:r>
        <w:rPr>
          <w:rFonts w:hint="eastAsia" w:asciiTheme="minorEastAsia" w:hAnsiTheme="minorEastAsia" w:eastAsiaTheme="minorEastAsia" w:cstheme="minorEastAsia"/>
          <w:b w:val="0"/>
          <w:bCs w:val="0"/>
          <w:sz w:val="24"/>
          <w:szCs w:val="24"/>
        </w:rPr>
        <w:t>质量保证与权利保证</w:t>
      </w:r>
      <w:bookmarkEnd w:id="145"/>
    </w:p>
    <w:p w14:paraId="1D6443FA">
      <w:pPr>
        <w:numPr>
          <w:ilvl w:val="0"/>
          <w:numId w:val="22"/>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46" w:name="_Toc29811"/>
      <w:r>
        <w:rPr>
          <w:rFonts w:hint="eastAsia" w:asciiTheme="minorEastAsia" w:hAnsiTheme="minorEastAsia" w:eastAsiaTheme="minorEastAsia" w:cstheme="minorEastAsia"/>
          <w:b w:val="0"/>
          <w:bCs w:val="0"/>
          <w:sz w:val="24"/>
          <w:szCs w:val="24"/>
        </w:rPr>
        <w:t>乙方应保证所供货物是全新且未使用过的</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bookmarkEnd w:id="146"/>
    </w:p>
    <w:p w14:paraId="55A2BA71">
      <w:pPr>
        <w:numPr>
          <w:ilvl w:val="0"/>
          <w:numId w:val="22"/>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47" w:name="_Toc24733"/>
      <w:r>
        <w:rPr>
          <w:rFonts w:hint="eastAsia" w:asciiTheme="minorEastAsia" w:hAnsiTheme="minorEastAsia" w:eastAsiaTheme="minorEastAsia" w:cstheme="minorEastAsia"/>
          <w:b w:val="0"/>
          <w:bCs w:val="0"/>
          <w:sz w:val="24"/>
          <w:szCs w:val="24"/>
        </w:rPr>
        <w:t>货物质量应符合生产厂家的出厂标准和现行国家、行业各项标准，出厂标准与国家/行业标准要求不一致时，以要求较高者为准。</w:t>
      </w:r>
      <w:bookmarkEnd w:id="147"/>
    </w:p>
    <w:p w14:paraId="0DD2FA9B">
      <w:pPr>
        <w:numPr>
          <w:ilvl w:val="0"/>
          <w:numId w:val="22"/>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48" w:name="_Toc24929"/>
      <w:r>
        <w:rPr>
          <w:rFonts w:hint="eastAsia" w:asciiTheme="minorEastAsia" w:hAnsiTheme="minorEastAsia" w:eastAsiaTheme="minorEastAsia" w:cstheme="minorEastAsia"/>
          <w:b w:val="0"/>
          <w:bCs w:val="0"/>
          <w:sz w:val="24"/>
          <w:szCs w:val="24"/>
        </w:rPr>
        <w:t>乙方保证其对货物及服务项下所有内容拥有完整、独立、有效的所有权，且完全有能力授权甲方永久、免费、全球 范围内使用货物附属软件 (如有) 。</w:t>
      </w:r>
      <w:bookmarkEnd w:id="148"/>
    </w:p>
    <w:p w14:paraId="1DC40A9F">
      <w:pPr>
        <w:numPr>
          <w:ilvl w:val="0"/>
          <w:numId w:val="22"/>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49" w:name="_Toc16698"/>
      <w:r>
        <w:rPr>
          <w:rFonts w:hint="eastAsia" w:asciiTheme="minorEastAsia" w:hAnsiTheme="minorEastAsia" w:eastAsiaTheme="minorEastAsia" w:cstheme="minorEastAsia"/>
          <w:b w:val="0"/>
          <w:bCs w:val="0"/>
          <w:sz w:val="24"/>
          <w:szCs w:val="24"/>
        </w:rPr>
        <w:t>乙方保证其交付的所有货物、软件及服务等，不会侵犯任何第三方的知识产权和其它权益。如因此发生任何针对甲 方的争议、索赔、诉讼等，产生的一切法律责任与费用均由乙方承担。/</w:t>
      </w:r>
      <w:bookmarkEnd w:id="149"/>
    </w:p>
    <w:p w14:paraId="3FE18A38">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b w:val="0"/>
          <w:bCs w:val="0"/>
          <w:sz w:val="24"/>
          <w:szCs w:val="24"/>
        </w:rPr>
      </w:pPr>
      <w:bookmarkStart w:id="150" w:name="_Toc9584"/>
      <w:r>
        <w:rPr>
          <w:rFonts w:hint="eastAsia" w:asciiTheme="minorEastAsia" w:hAnsiTheme="minorEastAsia" w:eastAsiaTheme="minorEastAsia" w:cstheme="minorEastAsia"/>
          <w:b w:val="0"/>
          <w:bCs w:val="0"/>
          <w:sz w:val="24"/>
          <w:szCs w:val="24"/>
        </w:rPr>
        <w:t>转包或分包</w:t>
      </w:r>
      <w:bookmarkEnd w:id="150"/>
    </w:p>
    <w:p w14:paraId="45D112AD">
      <w:pPr>
        <w:numPr>
          <w:ilvl w:val="0"/>
          <w:numId w:val="23"/>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51" w:name="_Toc12027"/>
      <w:r>
        <w:rPr>
          <w:rFonts w:hint="eastAsia" w:asciiTheme="minorEastAsia" w:hAnsiTheme="minorEastAsia" w:eastAsiaTheme="minorEastAsia" w:cstheme="minorEastAsia"/>
          <w:b w:val="0"/>
          <w:bCs w:val="0"/>
          <w:sz w:val="24"/>
          <w:szCs w:val="24"/>
        </w:rPr>
        <w:t>1 、本合同范围的货物，应由乙方直接供应，不得转让他人供应，否则， 甲方有权解除合同，没收履约保证金并追究乙方的违约责任。</w:t>
      </w:r>
      <w:bookmarkEnd w:id="151"/>
    </w:p>
    <w:p w14:paraId="703C958D">
      <w:pPr>
        <w:numPr>
          <w:ilvl w:val="0"/>
          <w:numId w:val="23"/>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52" w:name="_Toc27528"/>
      <w:r>
        <w:rPr>
          <w:rFonts w:hint="eastAsia" w:asciiTheme="minorEastAsia" w:hAnsiTheme="minorEastAsia" w:eastAsiaTheme="minorEastAsia" w:cstheme="minorEastAsia"/>
          <w:b w:val="0"/>
          <w:bCs w:val="0"/>
          <w:sz w:val="24"/>
          <w:szCs w:val="24"/>
        </w:rPr>
        <w:t>2 、/</w:t>
      </w:r>
      <w:bookmarkEnd w:id="152"/>
    </w:p>
    <w:p w14:paraId="37234E7B">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b w:val="0"/>
          <w:bCs w:val="0"/>
          <w:sz w:val="24"/>
          <w:szCs w:val="24"/>
        </w:rPr>
      </w:pPr>
      <w:bookmarkStart w:id="153" w:name="_Toc30533"/>
      <w:r>
        <w:rPr>
          <w:rFonts w:hint="eastAsia" w:asciiTheme="minorEastAsia" w:hAnsiTheme="minorEastAsia" w:eastAsiaTheme="minorEastAsia" w:cstheme="minorEastAsia"/>
          <w:b w:val="0"/>
          <w:bCs w:val="0"/>
          <w:sz w:val="24"/>
          <w:szCs w:val="24"/>
        </w:rPr>
        <w:t>货物包装</w:t>
      </w:r>
      <w:bookmarkEnd w:id="153"/>
    </w:p>
    <w:p w14:paraId="2310B857">
      <w:pPr>
        <w:numPr>
          <w:ilvl w:val="0"/>
          <w:numId w:val="24"/>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54" w:name="_Toc26896"/>
      <w:r>
        <w:rPr>
          <w:rFonts w:hint="eastAsia" w:asciiTheme="minorEastAsia" w:hAnsiTheme="minorEastAsia" w:eastAsiaTheme="minorEastAsia" w:cstheme="minorEastAsia"/>
          <w:b w:val="0"/>
          <w:bCs w:val="0"/>
          <w:sz w:val="24"/>
          <w:szCs w:val="24"/>
        </w:rPr>
        <w:t>乙方提供的全部货物均应按国家标准中关于包装、储运指示标志的规定及其他相关规定进行包装。该包装应适于远 程运输和反复装卸，并具有防潮、防震、防锈、防霉等作用，以确保货物安全无损地运抵甲方指定地点。由于包装不善所引起的货物锈蚀、损坏和损失均由乙方承担。</w:t>
      </w:r>
      <w:bookmarkEnd w:id="154"/>
    </w:p>
    <w:p w14:paraId="1CC2D481">
      <w:pPr>
        <w:numPr>
          <w:ilvl w:val="0"/>
          <w:numId w:val="24"/>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55" w:name="_Toc2329"/>
      <w:r>
        <w:rPr>
          <w:rFonts w:hint="eastAsia" w:asciiTheme="minorEastAsia" w:hAnsiTheme="minorEastAsia" w:eastAsiaTheme="minorEastAsia" w:cstheme="minorEastAsia"/>
          <w:b w:val="0"/>
          <w:bCs w:val="0"/>
          <w:sz w:val="24"/>
          <w:szCs w:val="24"/>
        </w:rPr>
        <w:t>乙方应向甲方提供使用货物的有关技术资料</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包括相应的每套设备和仪器的中文技术文件，例如：商品目录、图纸、使用说明、质量检验证明、操作手册，维护手册或服务指南等。该类文件应包装好随货发运。</w:t>
      </w:r>
      <w:bookmarkEnd w:id="155"/>
    </w:p>
    <w:p w14:paraId="56B23119">
      <w:pPr>
        <w:numPr>
          <w:ilvl w:val="0"/>
          <w:numId w:val="24"/>
        </w:numPr>
        <w:spacing w:line="360" w:lineRule="auto"/>
        <w:ind w:left="0" w:leftChars="0" w:firstLine="403" w:firstLineChars="0"/>
        <w:jc w:val="left"/>
        <w:outlineLvl w:val="2"/>
        <w:rPr>
          <w:rFonts w:hint="eastAsia" w:asciiTheme="minorEastAsia" w:hAnsiTheme="minorEastAsia" w:eastAsiaTheme="minorEastAsia" w:cstheme="minorEastAsia"/>
          <w:b w:val="0"/>
          <w:bCs w:val="0"/>
          <w:sz w:val="24"/>
          <w:szCs w:val="24"/>
        </w:rPr>
      </w:pPr>
      <w:bookmarkStart w:id="156" w:name="_Toc27507"/>
      <w:r>
        <w:rPr>
          <w:rFonts w:hint="eastAsia" w:asciiTheme="minorEastAsia" w:hAnsiTheme="minorEastAsia" w:eastAsiaTheme="minorEastAsia" w:cstheme="minorEastAsia"/>
          <w:b w:val="0"/>
          <w:bCs w:val="0"/>
          <w:sz w:val="24"/>
          <w:szCs w:val="24"/>
        </w:rPr>
        <w:t>/</w:t>
      </w:r>
      <w:bookmarkEnd w:id="156"/>
    </w:p>
    <w:p w14:paraId="29AD1451">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57" w:name="_Toc21751"/>
      <w:r>
        <w:rPr>
          <w:rFonts w:hint="eastAsia" w:asciiTheme="minorEastAsia" w:hAnsiTheme="minorEastAsia" w:eastAsiaTheme="minorEastAsia" w:cstheme="minorEastAsia"/>
          <w:color w:val="auto"/>
          <w:sz w:val="24"/>
          <w:highlight w:val="none"/>
          <w:lang w:val="en-US" w:eastAsia="zh-CN"/>
        </w:rPr>
        <w:t>货物交付</w:t>
      </w:r>
      <w:bookmarkEnd w:id="157"/>
    </w:p>
    <w:p w14:paraId="1DD7887E">
      <w:pPr>
        <w:numPr>
          <w:ilvl w:val="0"/>
          <w:numId w:val="25"/>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交货期：合同签订后</w:t>
      </w:r>
      <w:r>
        <w:rPr>
          <w:rFonts w:hint="eastAsia" w:asciiTheme="minorEastAsia" w:hAnsiTheme="minorEastAsia" w:eastAsiaTheme="minorEastAsia" w:cstheme="minorEastAsia"/>
          <w:color w:val="auto"/>
          <w:sz w:val="24"/>
          <w:highlight w:val="none"/>
          <w:lang w:val="en-US" w:eastAsia="zh-CN"/>
        </w:rPr>
        <w:t>20</w:t>
      </w:r>
      <w:r>
        <w:rPr>
          <w:rFonts w:hint="eastAsia" w:asciiTheme="minorEastAsia" w:hAnsiTheme="minorEastAsia" w:eastAsiaTheme="minorEastAsia" w:cstheme="minorEastAsia"/>
          <w:color w:val="auto"/>
          <w:sz w:val="24"/>
          <w:highlight w:val="none"/>
        </w:rPr>
        <w:t>个工作日内</w:t>
      </w:r>
    </w:p>
    <w:p w14:paraId="16632CF8">
      <w:pPr>
        <w:numPr>
          <w:ilvl w:val="0"/>
          <w:numId w:val="25"/>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交货方式：送货上门</w:t>
      </w:r>
    </w:p>
    <w:p w14:paraId="005A1AE1">
      <w:pPr>
        <w:numPr>
          <w:ilvl w:val="0"/>
          <w:numId w:val="25"/>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收货信息：</w:t>
      </w:r>
    </w:p>
    <w:p w14:paraId="2ABCA101">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收货人：</w:t>
      </w:r>
      <w:r>
        <w:rPr>
          <w:rFonts w:hint="eastAsia" w:asciiTheme="minorEastAsia" w:hAnsiTheme="minorEastAsia" w:eastAsiaTheme="minorEastAsia" w:cstheme="minorEastAsia"/>
          <w:color w:val="C00000"/>
          <w:sz w:val="24"/>
          <w:highlight w:val="none"/>
          <w:lang w:val="en-US" w:eastAsia="zh-CN"/>
        </w:rPr>
        <w:t>陈洁</w:t>
      </w:r>
      <w:r>
        <w:rPr>
          <w:rFonts w:hint="eastAsia" w:asciiTheme="minorEastAsia" w:hAnsiTheme="minorEastAsia" w:eastAsiaTheme="minorEastAsia" w:cstheme="minorEastAsia"/>
          <w:color w:val="auto"/>
          <w:sz w:val="24"/>
          <w:highlight w:val="none"/>
        </w:rPr>
        <w:t>；手机号码：15757312285</w:t>
      </w:r>
      <w:r>
        <w:rPr>
          <w:rFonts w:hint="eastAsia" w:asciiTheme="minorEastAsia" w:hAnsiTheme="minorEastAsia" w:eastAsiaTheme="minorEastAsia" w:cstheme="minorEastAsia"/>
          <w:color w:val="C00000"/>
          <w:sz w:val="24"/>
          <w:highlight w:val="none"/>
        </w:rPr>
        <w:t>；</w:t>
      </w:r>
      <w:r>
        <w:rPr>
          <w:rFonts w:hint="eastAsia" w:asciiTheme="minorEastAsia" w:hAnsiTheme="minorEastAsia" w:eastAsiaTheme="minorEastAsia" w:cstheme="minorEastAsia"/>
          <w:color w:val="auto"/>
          <w:sz w:val="24"/>
          <w:highlight w:val="none"/>
        </w:rPr>
        <w:t xml:space="preserve"> </w:t>
      </w:r>
    </w:p>
    <w:p w14:paraId="5495D41F">
      <w:pPr>
        <w:snapToGrid w:val="0"/>
        <w:spacing w:line="360" w:lineRule="auto"/>
        <w:ind w:firstLine="818" w:firstLineChars="341"/>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收货地址：</w:t>
      </w:r>
      <w:r>
        <w:rPr>
          <w:rFonts w:hint="eastAsia" w:asciiTheme="minorEastAsia" w:hAnsiTheme="minorEastAsia" w:eastAsiaTheme="minorEastAsia" w:cstheme="minorEastAsia"/>
          <w:color w:val="C00000"/>
          <w:sz w:val="24"/>
          <w:highlight w:val="none"/>
          <w:lang w:val="en-US" w:eastAsia="zh-CN"/>
        </w:rPr>
        <w:t>嘉善县惠民街道长江路6号</w:t>
      </w:r>
      <w:r>
        <w:rPr>
          <w:rFonts w:hint="eastAsia" w:asciiTheme="minorEastAsia" w:hAnsiTheme="minorEastAsia" w:eastAsiaTheme="minorEastAsia" w:cstheme="minorEastAsia"/>
          <w:color w:val="auto"/>
          <w:sz w:val="24"/>
          <w:highlight w:val="none"/>
        </w:rPr>
        <w:t>；</w:t>
      </w:r>
    </w:p>
    <w:p w14:paraId="05E8012F">
      <w:pPr>
        <w:numPr>
          <w:ilvl w:val="0"/>
          <w:numId w:val="25"/>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乙方应提前</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auto"/>
          <w:sz w:val="24"/>
          <w:highlight w:val="none"/>
        </w:rPr>
        <w:t>天以书面形式通知甲方货物备妥待运日期及装箱清单，  甲方应为接收货物做好前期准备。如甲方不具备接收货物的条件，应在约定的交货日期</w:t>
      </w:r>
      <w:r>
        <w:rPr>
          <w:rFonts w:hint="eastAsia" w:asciiTheme="minorEastAsia" w:hAnsiTheme="minorEastAsia" w:eastAsiaTheme="minorEastAsia" w:cstheme="minorEastAsia"/>
          <w:color w:val="0000FF"/>
          <w:sz w:val="24"/>
          <w:highlight w:val="none"/>
        </w:rPr>
        <w:t xml:space="preserve">/ </w:t>
      </w:r>
      <w:r>
        <w:rPr>
          <w:rFonts w:hint="eastAsia" w:asciiTheme="minorEastAsia" w:hAnsiTheme="minorEastAsia" w:eastAsiaTheme="minorEastAsia" w:cstheme="minorEastAsia"/>
          <w:color w:val="auto"/>
          <w:sz w:val="24"/>
          <w:highlight w:val="none"/>
        </w:rPr>
        <w:t>日前以书面形式通知乙方，并重新确定交货日期。</w:t>
      </w:r>
    </w:p>
    <w:p w14:paraId="696B535D">
      <w:pPr>
        <w:numPr>
          <w:ilvl w:val="0"/>
          <w:numId w:val="25"/>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交货前，乙方应对货物作出全面检查和对验收文件进行整理，并列出清单，作为甲方收货验收和使用的技术条件依据，检验的结果应随货物交甲方。</w:t>
      </w:r>
    </w:p>
    <w:p w14:paraId="5F2D9186">
      <w:pPr>
        <w:numPr>
          <w:ilvl w:val="0"/>
          <w:numId w:val="25"/>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w:t>
      </w:r>
    </w:p>
    <w:p w14:paraId="5004F0ED">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58" w:name="_Toc7914"/>
      <w:r>
        <w:rPr>
          <w:rFonts w:hint="eastAsia" w:asciiTheme="minorEastAsia" w:hAnsiTheme="minorEastAsia" w:eastAsiaTheme="minorEastAsia" w:cstheme="minorEastAsia"/>
          <w:color w:val="auto"/>
          <w:sz w:val="24"/>
          <w:highlight w:val="none"/>
          <w:lang w:val="en-US" w:eastAsia="zh-CN"/>
        </w:rPr>
        <w:t>质保</w:t>
      </w:r>
      <w:r>
        <w:rPr>
          <w:rFonts w:hint="eastAsia" w:asciiTheme="minorEastAsia" w:hAnsiTheme="minorEastAsia" w:eastAsiaTheme="minorEastAsia" w:cstheme="minorEastAsia"/>
          <w:color w:val="auto"/>
          <w:sz w:val="24"/>
          <w:highlight w:val="none"/>
        </w:rPr>
        <w:t>及要求</w:t>
      </w:r>
      <w:bookmarkEnd w:id="158"/>
    </w:p>
    <w:p w14:paraId="167E4FB0">
      <w:pPr>
        <w:numPr>
          <w:ilvl w:val="0"/>
          <w:numId w:val="26"/>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乙方提供的</w:t>
      </w:r>
      <w:r>
        <w:rPr>
          <w:rFonts w:hint="eastAsia" w:asciiTheme="minorEastAsia" w:hAnsiTheme="minorEastAsia" w:eastAsiaTheme="minorEastAsia" w:cstheme="minorEastAsia"/>
          <w:color w:val="auto"/>
          <w:sz w:val="24"/>
          <w:highlight w:val="none"/>
          <w:lang w:val="en-US" w:eastAsia="zh-CN"/>
        </w:rPr>
        <w:t>产品</w:t>
      </w:r>
      <w:r>
        <w:rPr>
          <w:rFonts w:hint="eastAsia" w:asciiTheme="minorEastAsia" w:hAnsiTheme="minorEastAsia" w:eastAsiaTheme="minorEastAsia" w:cstheme="minorEastAsia"/>
          <w:color w:val="auto"/>
          <w:sz w:val="24"/>
          <w:highlight w:val="none"/>
        </w:rPr>
        <w:t>必须符合招标文件及乙方投标文件中规定的要求。</w:t>
      </w:r>
    </w:p>
    <w:p w14:paraId="1DD77293">
      <w:pPr>
        <w:numPr>
          <w:ilvl w:val="0"/>
          <w:numId w:val="26"/>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免费维保服务期限</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eastAsia="zh-CN"/>
        </w:rPr>
        <w:t>年</w:t>
      </w:r>
      <w:r>
        <w:rPr>
          <w:rFonts w:hint="eastAsia" w:asciiTheme="minorEastAsia" w:hAnsiTheme="minorEastAsia" w:eastAsiaTheme="minorEastAsia" w:cstheme="minorEastAsia"/>
          <w:color w:val="0000FF"/>
          <w:sz w:val="24"/>
          <w:highlight w:val="none"/>
          <w:lang w:eastAsia="zh-CN"/>
        </w:rPr>
        <w:t>，</w:t>
      </w:r>
      <w:r>
        <w:rPr>
          <w:rFonts w:hint="eastAsia" w:asciiTheme="minorEastAsia" w:hAnsiTheme="minorEastAsia" w:eastAsiaTheme="minorEastAsia" w:cstheme="minorEastAsia"/>
          <w:color w:val="auto"/>
          <w:sz w:val="24"/>
          <w:highlight w:val="none"/>
          <w:lang w:eastAsia="zh-CN"/>
        </w:rPr>
        <w:t>硬件质保期参照招标参数</w:t>
      </w:r>
      <w:r>
        <w:rPr>
          <w:rFonts w:hint="eastAsia" w:asciiTheme="minorEastAsia" w:hAnsiTheme="minorEastAsia" w:eastAsiaTheme="minorEastAsia" w:cstheme="minorEastAsia"/>
          <w:color w:val="auto"/>
          <w:sz w:val="24"/>
          <w:highlight w:val="none"/>
        </w:rPr>
        <w:t>，验收合格之日起至质保期届满且经甲方确认无任何质量问题时止。</w:t>
      </w:r>
    </w:p>
    <w:p w14:paraId="17262FFF">
      <w:pPr>
        <w:numPr>
          <w:ilvl w:val="0"/>
          <w:numId w:val="26"/>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技术支持</w:t>
      </w:r>
    </w:p>
    <w:p w14:paraId="4DDC9738">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远程技术支持：乙方应具有稳定的技术支持队伍和完善的服务支持网络，提供 7*24 小时技术支持服务，及时响应甲方的技术服务支持需求，提出有效的解决方案，解决甲方在货物使用过程中遇到的实际问题。</w:t>
      </w:r>
    </w:p>
    <w:p w14:paraId="605FF92B">
      <w:pPr>
        <w:snapToGrid w:val="0"/>
        <w:spacing w:line="360" w:lineRule="auto"/>
        <w:ind w:firstLine="482"/>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 现场技术支持：对于通过电话、邮件等远程技术支持不能解决的问题，乙方应在 24 小时内派遣相关人员赶赴现场，72小时内维修完毕；发生紧急抢修事故的，乙方应在接到甲方通知后 24 小时内到达现场抢修，并于到达现场72 小时之内排除故障。乙方未在约定时间内修复的或同一货物经</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auto"/>
          <w:sz w:val="24"/>
          <w:highlight w:val="none"/>
        </w:rPr>
        <w:t>次维修后仍不能稳定、可靠运行的，甲方有权要求乙方免费更换。返修或更换后的部件保修期应重新计算</w:t>
      </w:r>
      <w:r>
        <w:rPr>
          <w:rFonts w:hint="eastAsia" w:asciiTheme="minorEastAsia" w:hAnsiTheme="minorEastAsia" w:eastAsiaTheme="minorEastAsia" w:cstheme="minorEastAsia"/>
          <w:color w:val="auto"/>
          <w:sz w:val="24"/>
          <w:highlight w:val="none"/>
          <w:lang w:eastAsia="zh-CN"/>
        </w:rPr>
        <w:t>。</w:t>
      </w:r>
    </w:p>
    <w:p w14:paraId="0C61AE6D">
      <w:pPr>
        <w:snapToGrid w:val="0"/>
        <w:spacing w:line="360" w:lineRule="auto"/>
        <w:ind w:firstLine="482"/>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(3) 技术升级支持：乙方应提供货物所配置软件的终身免费维护和升级服务，保证货物正常运行，且不影响甲方其它运行环境。</w:t>
      </w:r>
    </w:p>
    <w:p w14:paraId="4006F227">
      <w:pPr>
        <w:numPr>
          <w:ilvl w:val="0"/>
          <w:numId w:val="26"/>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在质保期内，乙方应对货物出现的质量及安全问题负责处理解决并承担一切费用。</w:t>
      </w:r>
    </w:p>
    <w:p w14:paraId="1F237EF2">
      <w:pPr>
        <w:numPr>
          <w:ilvl w:val="0"/>
          <w:numId w:val="26"/>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质保期届满后，乙方对本合同项下货物提供终身维修服务，且维修时只收取所需维修部件的成本费，服务内容应与 质保期内的要求相一致。</w:t>
      </w:r>
    </w:p>
    <w:p w14:paraId="399ECAAC">
      <w:pPr>
        <w:numPr>
          <w:ilvl w:val="0"/>
          <w:numId w:val="0"/>
        </w:numPr>
        <w:snapToGrid w:val="0"/>
        <w:spacing w:line="360" w:lineRule="auto"/>
        <w:ind w:left="403" w:left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4"/>
          <w:highlight w:val="none"/>
          <w:lang w:val="en-US" w:eastAsia="zh-CN"/>
        </w:rPr>
        <w:t>5.6 /</w:t>
      </w:r>
    </w:p>
    <w:p w14:paraId="285DE17E">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59" w:name="_Toc17667"/>
      <w:r>
        <w:rPr>
          <w:rFonts w:hint="eastAsia" w:asciiTheme="minorEastAsia" w:hAnsiTheme="minorEastAsia" w:eastAsiaTheme="minorEastAsia" w:cstheme="minorEastAsia"/>
          <w:color w:val="auto"/>
          <w:sz w:val="24"/>
          <w:highlight w:val="none"/>
        </w:rPr>
        <w:t>售后服务及要求</w:t>
      </w:r>
      <w:bookmarkEnd w:id="159"/>
    </w:p>
    <w:p w14:paraId="2B7F97C2">
      <w:pPr>
        <w:numPr>
          <w:ilvl w:val="0"/>
          <w:numId w:val="27"/>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根据招标文件第四部分及投标时的承诺，乙方将为甲方提供下列售后服务：</w:t>
      </w:r>
    </w:p>
    <w:p w14:paraId="075C8805">
      <w:pPr>
        <w:numPr>
          <w:ilvl w:val="0"/>
          <w:numId w:val="28"/>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质保期内提供免费维修服务；</w:t>
      </w:r>
    </w:p>
    <w:p w14:paraId="60684467">
      <w:pPr>
        <w:numPr>
          <w:ilvl w:val="0"/>
          <w:numId w:val="28"/>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乙方应随产品向甲方提交产品使用说明书、产品合格证、保修卡及相关的配件和技术资料</w:t>
      </w:r>
      <w:r>
        <w:rPr>
          <w:rFonts w:hint="eastAsia" w:asciiTheme="minorEastAsia" w:hAnsiTheme="minorEastAsia" w:eastAsiaTheme="minorEastAsia" w:cstheme="minorEastAsia"/>
          <w:color w:val="auto"/>
          <w:sz w:val="24"/>
          <w:highlight w:val="none"/>
          <w:lang w:eastAsia="zh-CN"/>
        </w:rPr>
        <w:t>；</w:t>
      </w:r>
    </w:p>
    <w:p w14:paraId="543D53B3">
      <w:pPr>
        <w:numPr>
          <w:ilvl w:val="0"/>
          <w:numId w:val="28"/>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培训服务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kern w:val="0"/>
          <w:sz w:val="24"/>
          <w:u w:val="single"/>
        </w:rPr>
        <w:t xml:space="preserve">乙方须为培训人员提供培训所需各种设施和相关资料，提供中文培训资料、产品使用说明书，现场技术培训系统的安装、调试、操作、维护等内容并提供技术支持文档，所有培训费用包含在本次报价中，不再单独列报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w:t>
      </w:r>
    </w:p>
    <w:p w14:paraId="1E692F0C">
      <w:pPr>
        <w:numPr>
          <w:ilvl w:val="0"/>
          <w:numId w:val="28"/>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其他：。（如有）</w:t>
      </w:r>
    </w:p>
    <w:p w14:paraId="2817C93E">
      <w:pPr>
        <w:numPr>
          <w:ilvl w:val="0"/>
          <w:numId w:val="27"/>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安装、调试或培训的所需的费用由乙方承担，但双方在招标文件或乙方的投标文件中另有约定的，按其约定执行。</w:t>
      </w:r>
    </w:p>
    <w:p w14:paraId="7E9D6747">
      <w:pPr>
        <w:numPr>
          <w:ilvl w:val="0"/>
          <w:numId w:val="27"/>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乙方应对其所提供的</w:t>
      </w:r>
      <w:r>
        <w:rPr>
          <w:rFonts w:hint="eastAsia" w:asciiTheme="minorEastAsia" w:hAnsiTheme="minorEastAsia" w:eastAsiaTheme="minorEastAsia" w:cstheme="minorEastAsia"/>
          <w:color w:val="auto"/>
          <w:sz w:val="24"/>
          <w:highlight w:val="none"/>
          <w:lang w:val="en-US" w:eastAsia="zh-CN"/>
        </w:rPr>
        <w:t>产品</w:t>
      </w:r>
      <w:r>
        <w:rPr>
          <w:rFonts w:hint="eastAsia" w:asciiTheme="minorEastAsia" w:hAnsiTheme="minorEastAsia" w:eastAsiaTheme="minorEastAsia" w:cstheme="minorEastAsia"/>
          <w:color w:val="auto"/>
          <w:sz w:val="24"/>
          <w:highlight w:val="none"/>
        </w:rPr>
        <w:t>及其内在的安装质量负全部责任。</w:t>
      </w:r>
    </w:p>
    <w:p w14:paraId="2A59C277">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60" w:name="_Toc16527"/>
      <w:r>
        <w:rPr>
          <w:rFonts w:hint="eastAsia" w:asciiTheme="minorEastAsia" w:hAnsiTheme="minorEastAsia" w:eastAsiaTheme="minorEastAsia" w:cstheme="minorEastAsia"/>
          <w:color w:val="auto"/>
          <w:sz w:val="24"/>
          <w:highlight w:val="none"/>
        </w:rPr>
        <w:t>验收方法</w:t>
      </w:r>
      <w:bookmarkEnd w:id="160"/>
    </w:p>
    <w:p w14:paraId="46FE3DB4">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验收标准按招标文件及乙方提供的验收标准、安全技术规范执行。</w:t>
      </w:r>
    </w:p>
    <w:p w14:paraId="55E75634">
      <w:pPr>
        <w:numPr>
          <w:ilvl w:val="0"/>
          <w:numId w:val="29"/>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到货验收：货物运抵甲方指定地点后，甲方应依据本合同及</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eastAsia" w:asciiTheme="minorEastAsia" w:hAnsiTheme="minorEastAsia" w:eastAsiaTheme="minorEastAsia" w:cstheme="minorEastAsia"/>
          <w:color w:val="0000FF"/>
          <w:sz w:val="24"/>
          <w:highlight w:val="none"/>
        </w:rPr>
        <w:t xml:space="preserve"> 7  </w:t>
      </w:r>
      <w:r>
        <w:rPr>
          <w:rFonts w:hint="eastAsia" w:asciiTheme="minorEastAsia" w:hAnsiTheme="minorEastAsia" w:eastAsiaTheme="minorEastAsia" w:cstheme="minorEastAsia"/>
          <w:color w:val="auto"/>
          <w:sz w:val="24"/>
          <w:highlight w:val="none"/>
        </w:rPr>
        <w:t>日内予以补救，所产生的费用及法律后果由乙方承担。</w:t>
      </w:r>
    </w:p>
    <w:p w14:paraId="5AE9E382">
      <w:pPr>
        <w:numPr>
          <w:ilvl w:val="0"/>
          <w:numId w:val="29"/>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 供。</w:t>
      </w:r>
    </w:p>
    <w:p w14:paraId="78604CA4">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安装调试过程中，乙方应采取安全保障措施，保证人员安全。如因乙方原因造成人员伤亡和财产损失的，乙方应承担全部赔偿责任。</w:t>
      </w:r>
    </w:p>
    <w:p w14:paraId="4565E29F">
      <w:pPr>
        <w:numPr>
          <w:ilvl w:val="0"/>
          <w:numId w:val="29"/>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最终验收：货物经安装调试完成且符合技术要求后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甲方进行最终验收。验收时乙方必须在现场。货物符合合同约定的技术规范要求和验收标准的， 甲方签署验收合格证明。如货物不符合合同约定的要求的，乙方应当在 </w:t>
      </w:r>
      <w:r>
        <w:rPr>
          <w:rFonts w:hint="eastAsia" w:asciiTheme="minorEastAsia" w:hAnsiTheme="minorEastAsia" w:eastAsiaTheme="minorEastAsia" w:cstheme="minorEastAsia"/>
          <w:color w:val="0000FF"/>
          <w:sz w:val="24"/>
          <w:highlight w:val="none"/>
        </w:rPr>
        <w:t xml:space="preserve">7 </w:t>
      </w:r>
      <w:r>
        <w:rPr>
          <w:rFonts w:hint="eastAsia" w:asciiTheme="minorEastAsia" w:hAnsiTheme="minorEastAsia" w:eastAsiaTheme="minorEastAsia" w:cstheme="minorEastAsia"/>
          <w:color w:val="auto"/>
          <w:sz w:val="24"/>
          <w:highlight w:val="none"/>
        </w:rPr>
        <w:t xml:space="preserve"> 日内采取措施消除缺陷后重新申请终验</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并承担由此产生的费用。</w:t>
      </w:r>
    </w:p>
    <w:p w14:paraId="64BC7350">
      <w:pPr>
        <w:numPr>
          <w:ilvl w:val="0"/>
          <w:numId w:val="29"/>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对技术复杂的货物，甲方可请国家认可的专业检测机构参与验收，并由其出具质量检测报告，检测费用由甲方承担。</w:t>
      </w:r>
    </w:p>
    <w:p w14:paraId="0BD13DA5">
      <w:pPr>
        <w:numPr>
          <w:ilvl w:val="0"/>
          <w:numId w:val="29"/>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货物毁损、灭失的风险，自货物最终验收合格之日起由甲方承担。</w:t>
      </w:r>
    </w:p>
    <w:p w14:paraId="0C923099">
      <w:pPr>
        <w:numPr>
          <w:ilvl w:val="0"/>
          <w:numId w:val="29"/>
        </w:numPr>
        <w:snapToGrid w:val="0"/>
        <w:spacing w:line="360" w:lineRule="auto"/>
        <w:ind w:left="0" w:leftChars="0" w:firstLine="403"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highlight w:val="none"/>
        </w:rPr>
        <w:t>/</w:t>
      </w:r>
    </w:p>
    <w:p w14:paraId="40D60FC9">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61" w:name="_Toc22354"/>
      <w:r>
        <w:rPr>
          <w:rFonts w:hint="eastAsia" w:asciiTheme="minorEastAsia" w:hAnsiTheme="minorEastAsia" w:eastAsiaTheme="minorEastAsia" w:cstheme="minorEastAsia"/>
          <w:color w:val="auto"/>
          <w:sz w:val="24"/>
          <w:highlight w:val="none"/>
        </w:rPr>
        <w:t>付款方式</w:t>
      </w:r>
      <w:bookmarkEnd w:id="161"/>
    </w:p>
    <w:p w14:paraId="5FCA8B4D">
      <w:pPr>
        <w:numPr>
          <w:ilvl w:val="0"/>
          <w:numId w:val="30"/>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本项目采取的付款方式为：</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要求中标公示结束并通过现场测试后，三天内签订项目合同，签订合同后采购方向中标方支付合同总金额的40%为预付款</w:t>
      </w:r>
      <w:r>
        <w:rPr>
          <w:rFonts w:hint="eastAsia" w:asciiTheme="minorEastAsia" w:hAnsiTheme="minorEastAsia" w:eastAsiaTheme="minorEastAsia" w:cstheme="minorEastAsia"/>
          <w:b w:val="0"/>
          <w:bCs w:val="0"/>
          <w:color w:val="auto"/>
          <w:sz w:val="21"/>
          <w:szCs w:val="21"/>
        </w:rPr>
        <w:t>（中标方须先提交银行、保险公司等金融机构出具的预付款保函）</w:t>
      </w:r>
      <w:r>
        <w:rPr>
          <w:rFonts w:hint="eastAsia" w:asciiTheme="minorEastAsia" w:hAnsiTheme="minorEastAsia" w:eastAsiaTheme="minorEastAsia" w:cstheme="minorEastAsia"/>
          <w:color w:val="000000" w:themeColor="text1"/>
          <w:sz w:val="24"/>
          <w:szCs w:val="24"/>
          <w14:textFill>
            <w14:solidFill>
              <w14:schemeClr w14:val="tx1"/>
            </w14:solidFill>
          </w14:textFill>
        </w:rPr>
        <w:t>，且中标方须在15个自然日内完成项目实施并正常运行，完成项目实施后3个月，系统运行良好并无异议，则可提请正式验收，正式验收合格后，按照 50%合同项目款予以支付，正式验收合格满 1 年且无异议的付清余款（所有款项均不计息</w:t>
      </w:r>
      <w:r>
        <w:rPr>
          <w:rFonts w:hint="eastAsia" w:asciiTheme="minorEastAsia" w:hAnsiTheme="minorEastAsia" w:eastAsiaTheme="minorEastAsia" w:cstheme="minorEastAsia"/>
          <w:b w:val="0"/>
          <w:bCs w:val="0"/>
          <w:color w:val="auto"/>
          <w:sz w:val="21"/>
          <w:szCs w:val="21"/>
        </w:rPr>
        <w:t>）</w:t>
      </w:r>
      <w:r>
        <w:rPr>
          <w:rFonts w:hint="eastAsia" w:asciiTheme="minorEastAsia" w:hAnsiTheme="minorEastAsia" w:eastAsiaTheme="minorEastAsia" w:cstheme="minorEastAsia"/>
          <w:color w:val="auto"/>
          <w:sz w:val="24"/>
          <w:highlight w:val="none"/>
        </w:rPr>
        <w:t>。</w:t>
      </w:r>
    </w:p>
    <w:p w14:paraId="2A26D33C">
      <w:pPr>
        <w:numPr>
          <w:ilvl w:val="0"/>
          <w:numId w:val="30"/>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b w:val="0"/>
          <w:bCs w:val="0"/>
          <w:sz w:val="24"/>
          <w:szCs w:val="24"/>
        </w:rPr>
        <w:t>付款前，乙方应向甲方开具等额有效的增值税发票，甲方未收到发票的，有权不予支付相应款项直至乙方提供合格发票，并不承担延迟付款责任。发票认证通过是付款的必要前提之一。</w:t>
      </w:r>
    </w:p>
    <w:p w14:paraId="6DEA44CF">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62" w:name="_Toc15872"/>
      <w:r>
        <w:rPr>
          <w:rFonts w:hint="eastAsia" w:asciiTheme="minorEastAsia" w:hAnsiTheme="minorEastAsia" w:eastAsiaTheme="minorEastAsia" w:cstheme="minorEastAsia"/>
          <w:color w:val="auto"/>
          <w:sz w:val="24"/>
          <w:highlight w:val="none"/>
        </w:rPr>
        <w:t>违约责任</w:t>
      </w:r>
      <w:bookmarkEnd w:id="162"/>
    </w:p>
    <w:p w14:paraId="1AB7CBEC">
      <w:pPr>
        <w:numPr>
          <w:ilvl w:val="0"/>
          <w:numId w:val="31"/>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本合同项下货物在交货、安装调试、验收及质保期等任何阶段内不符合合同约定的技术规范要求和验收标准的，甲方有权向乙方索赔并选择下列一项或多项补救措施：</w:t>
      </w:r>
    </w:p>
    <w:p w14:paraId="18DC6E49">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由乙方采取措施消除设备缺陷或不符合合同之处，如果乙方不能及时消除缺陷，甲方有权自行消除缺陷或不符合合同之处，由此产生的一切费用均由乙方承担。</w:t>
      </w:r>
    </w:p>
    <w:p w14:paraId="6E2EF4A6">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 由乙方在接到甲方通知后 </w:t>
      </w:r>
      <w:r>
        <w:rPr>
          <w:rFonts w:hint="eastAsia" w:asciiTheme="minorEastAsia" w:hAnsiTheme="minorEastAsia" w:eastAsiaTheme="minorEastAsia" w:cstheme="minorEastAsia"/>
          <w:color w:val="0000FF"/>
          <w:sz w:val="24"/>
          <w:highlight w:val="none"/>
        </w:rPr>
        <w:t xml:space="preserve">7 </w:t>
      </w:r>
      <w:r>
        <w:rPr>
          <w:rFonts w:hint="eastAsia" w:asciiTheme="minorEastAsia" w:hAnsiTheme="minorEastAsia" w:eastAsiaTheme="minorEastAsia" w:cstheme="minorEastAsia"/>
          <w:color w:val="auto"/>
          <w:sz w:val="24"/>
          <w:highlight w:val="none"/>
        </w:rPr>
        <w:t xml:space="preserve"> 日内用符合合同规定的规格、质量和性能要求的新零件、部件和设备更换有缺陷的设备或用新的技术资料替换有错误的技术资料或补供遗漏的设备或技术资料等，乙方应承担一切费用和风险并负担给甲方造成 的全部损失。</w:t>
      </w:r>
    </w:p>
    <w:p w14:paraId="7E673931">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根据货物的低劣程度、损坏程度以及甲方所遭受损失的数额，乙方必须降低货物的价格。</w:t>
      </w:r>
    </w:p>
    <w:p w14:paraId="56238D17">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退货，乙方应退还甲方支付的全部合同款</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同时应承担该货物的直接费用 (运输、保险、检验</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货款利息及银行手续费等) 。</w:t>
      </w:r>
    </w:p>
    <w:p w14:paraId="244111F2">
      <w:pPr>
        <w:numPr>
          <w:ilvl w:val="0"/>
          <w:numId w:val="31"/>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甲方无正当理由拒收货物的，应向乙方偿付拒收货款总值</w:t>
      </w:r>
      <w:r>
        <w:rPr>
          <w:rFonts w:hint="eastAsia" w:asciiTheme="minorEastAsia" w:hAnsiTheme="minorEastAsia" w:eastAsiaTheme="minorEastAsia" w:cstheme="minorEastAsia"/>
          <w:color w:val="0000FF"/>
          <w:sz w:val="24"/>
          <w:highlight w:val="none"/>
        </w:rPr>
        <w:t xml:space="preserve"> 1  %</w:t>
      </w:r>
      <w:r>
        <w:rPr>
          <w:rFonts w:hint="eastAsia" w:asciiTheme="minorEastAsia" w:hAnsiTheme="minorEastAsia" w:eastAsiaTheme="minorEastAsia" w:cstheme="minorEastAsia"/>
          <w:color w:val="auto"/>
          <w:sz w:val="24"/>
          <w:highlight w:val="none"/>
        </w:rPr>
        <w:t>的违约金。</w:t>
      </w:r>
    </w:p>
    <w:p w14:paraId="346B6C3F">
      <w:pPr>
        <w:numPr>
          <w:ilvl w:val="0"/>
          <w:numId w:val="31"/>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甲方无故逾期验收和办理货款支付手续的，每逾期一日，应按逾期付款总额</w:t>
      </w:r>
      <w:r>
        <w:rPr>
          <w:rFonts w:hint="eastAsia" w:asciiTheme="minorEastAsia" w:hAnsiTheme="minorEastAsia" w:eastAsiaTheme="minorEastAsia" w:cstheme="minorEastAsia"/>
          <w:color w:val="0000FF"/>
          <w:sz w:val="24"/>
          <w:highlight w:val="none"/>
        </w:rPr>
        <w:t xml:space="preserve"> 1 ‰</w:t>
      </w:r>
      <w:r>
        <w:rPr>
          <w:rFonts w:hint="eastAsia" w:asciiTheme="minorEastAsia" w:hAnsiTheme="minorEastAsia" w:eastAsiaTheme="minorEastAsia" w:cstheme="minorEastAsia"/>
          <w:color w:val="auto"/>
          <w:sz w:val="24"/>
          <w:highlight w:val="none"/>
        </w:rPr>
        <w:t>向乙方支付违约金。</w:t>
      </w:r>
    </w:p>
    <w:p w14:paraId="2E37B397">
      <w:pPr>
        <w:numPr>
          <w:ilvl w:val="0"/>
          <w:numId w:val="31"/>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乙方逾期交付货物的，每逾期一日，应按逾期交货总额</w:t>
      </w:r>
      <w:r>
        <w:rPr>
          <w:rFonts w:hint="eastAsia" w:asciiTheme="minorEastAsia" w:hAnsiTheme="minorEastAsia" w:eastAsiaTheme="minorEastAsia" w:cstheme="minorEastAsia"/>
          <w:color w:val="0000FF"/>
          <w:sz w:val="24"/>
          <w:highlight w:val="none"/>
        </w:rPr>
        <w:t xml:space="preserve"> 1 ‰</w:t>
      </w:r>
      <w:r>
        <w:rPr>
          <w:rFonts w:hint="eastAsia" w:asciiTheme="minorEastAsia" w:hAnsiTheme="minorEastAsia" w:eastAsiaTheme="minorEastAsia" w:cstheme="minorEastAsia"/>
          <w:color w:val="auto"/>
          <w:sz w:val="24"/>
          <w:highlight w:val="none"/>
        </w:rPr>
        <w:t xml:space="preserve">向甲方支付违约金。逾期超过约定日期 </w:t>
      </w:r>
      <w:r>
        <w:rPr>
          <w:rFonts w:hint="eastAsia" w:asciiTheme="minorEastAsia" w:hAnsiTheme="minorEastAsia" w:eastAsiaTheme="minorEastAsia" w:cstheme="minorEastAsia"/>
          <w:color w:val="0000FF"/>
          <w:sz w:val="24"/>
          <w:highlight w:val="none"/>
        </w:rPr>
        <w:t>15</w:t>
      </w:r>
      <w:r>
        <w:rPr>
          <w:rFonts w:hint="eastAsia" w:asciiTheme="minorEastAsia" w:hAnsiTheme="minorEastAsia" w:eastAsiaTheme="minorEastAsia" w:cstheme="minorEastAsia"/>
          <w:color w:val="auto"/>
          <w:sz w:val="24"/>
          <w:highlight w:val="none"/>
        </w:rPr>
        <w:t>个工作日不能交货的，甲方有权解除本合同，并要求乙方支付合同总额</w:t>
      </w:r>
      <w:r>
        <w:rPr>
          <w:rFonts w:hint="eastAsia" w:asciiTheme="minorEastAsia" w:hAnsiTheme="minorEastAsia" w:eastAsiaTheme="minorEastAsia" w:cstheme="minorEastAsia"/>
          <w:color w:val="0000FF"/>
          <w:sz w:val="24"/>
          <w:highlight w:val="none"/>
        </w:rPr>
        <w:t xml:space="preserve"> 1%</w:t>
      </w:r>
      <w:r>
        <w:rPr>
          <w:rFonts w:hint="eastAsia" w:asciiTheme="minorEastAsia" w:hAnsiTheme="minorEastAsia" w:eastAsiaTheme="minorEastAsia" w:cstheme="minorEastAsia"/>
          <w:color w:val="auto"/>
          <w:sz w:val="24"/>
          <w:highlight w:val="none"/>
        </w:rPr>
        <w:t>的违约金。</w:t>
      </w:r>
    </w:p>
    <w:p w14:paraId="18FA6D8A">
      <w:pPr>
        <w:snapToGrid w:val="0"/>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乙方未在约定时间内完成安装调试的，参照前款约定承担违约责任。</w:t>
      </w:r>
    </w:p>
    <w:p w14:paraId="306CB9CB">
      <w:pPr>
        <w:numPr>
          <w:ilvl w:val="0"/>
          <w:numId w:val="31"/>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乙方所交付的货物品种、型号、规格、技术参数、质量不符合合同规定及</w:t>
      </w:r>
      <w:r>
        <w:rPr>
          <w:rFonts w:hint="eastAsia" w:asciiTheme="minorEastAsia" w:hAnsiTheme="minorEastAsia" w:eastAsiaTheme="minorEastAsia" w:cstheme="minorEastAsia"/>
          <w:color w:val="0000FF"/>
          <w:sz w:val="24"/>
          <w:highlight w:val="none"/>
          <w:lang w:eastAsia="zh-CN"/>
        </w:rPr>
        <w:t>在线询价</w:t>
      </w:r>
      <w:r>
        <w:rPr>
          <w:rFonts w:hint="eastAsia" w:asciiTheme="minorEastAsia" w:hAnsiTheme="minorEastAsia" w:eastAsiaTheme="minorEastAsia" w:cstheme="minorEastAsia"/>
          <w:color w:val="0000FF"/>
          <w:sz w:val="24"/>
          <w:highlight w:val="none"/>
        </w:rPr>
        <w:t>文件</w:t>
      </w:r>
      <w:r>
        <w:rPr>
          <w:rFonts w:hint="eastAsia" w:asciiTheme="minorEastAsia" w:hAnsiTheme="minorEastAsia" w:eastAsiaTheme="minorEastAsia" w:cstheme="minorEastAsia"/>
          <w:color w:val="auto"/>
          <w:sz w:val="24"/>
          <w:highlight w:val="none"/>
        </w:rPr>
        <w:t>规定标准的，甲方有权拒收该货物，乙方愿意更换货物但逾期交货的，按乙方逾期交货处理。乙方拒绝更换货物的，甲方可单方面解除合同，并要求乙方支付合同总值</w:t>
      </w:r>
      <w:r>
        <w:rPr>
          <w:rFonts w:hint="eastAsia" w:asciiTheme="minorEastAsia" w:hAnsiTheme="minorEastAsia" w:eastAsiaTheme="minorEastAsia" w:cstheme="minorEastAsia"/>
          <w:color w:val="0000FF"/>
          <w:sz w:val="24"/>
          <w:highlight w:val="none"/>
        </w:rPr>
        <w:t xml:space="preserve"> 1%</w:t>
      </w:r>
      <w:r>
        <w:rPr>
          <w:rFonts w:hint="eastAsia" w:asciiTheme="minorEastAsia" w:hAnsiTheme="minorEastAsia" w:eastAsiaTheme="minorEastAsia" w:cstheme="minorEastAsia"/>
          <w:color w:val="auto"/>
          <w:sz w:val="24"/>
          <w:highlight w:val="none"/>
        </w:rPr>
        <w:t>的违约金，违约金不足以弥补甲方损失的， 乙方还应负责赔偿。</w:t>
      </w:r>
    </w:p>
    <w:p w14:paraId="46F79084">
      <w:pPr>
        <w:numPr>
          <w:ilvl w:val="0"/>
          <w:numId w:val="31"/>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乙方未能按约定要求履行保修义务的，每发生一次应向甲方支付合同总价的</w:t>
      </w:r>
      <w:r>
        <w:rPr>
          <w:rFonts w:hint="eastAsia" w:asciiTheme="minorEastAsia" w:hAnsiTheme="minorEastAsia" w:eastAsiaTheme="minorEastAsia" w:cstheme="minorEastAsia"/>
          <w:color w:val="0000FF"/>
          <w:sz w:val="24"/>
          <w:highlight w:val="none"/>
        </w:rPr>
        <w:t>0.1%</w:t>
      </w:r>
      <w:r>
        <w:rPr>
          <w:rFonts w:hint="eastAsia" w:asciiTheme="minorEastAsia" w:hAnsiTheme="minorEastAsia" w:eastAsiaTheme="minorEastAsia" w:cstheme="minorEastAsia"/>
          <w:color w:val="auto"/>
          <w:sz w:val="24"/>
          <w:highlight w:val="none"/>
        </w:rPr>
        <w:t>元的违约金，同时，甲方有权委托第三方进行保修，所产生的费用由乙方承担。若因货物缺陷或乙方服务质量等问题造成甲方或任何人员人身、财产损害的，乙方应承担有关责任并作出相应赔偿。</w:t>
      </w:r>
    </w:p>
    <w:p w14:paraId="67A4ED31">
      <w:pPr>
        <w:numPr>
          <w:ilvl w:val="0"/>
          <w:numId w:val="31"/>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因乙方其他违约行为导致甲方解除合同的</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乙方应向甲方支付合同总值 </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auto"/>
          <w:sz w:val="24"/>
          <w:highlight w:val="none"/>
        </w:rPr>
        <w:t>的违约金，如造成甲方损失超过违约 金的，超出部分由乙方继续承担赔偿责任。</w:t>
      </w:r>
    </w:p>
    <w:p w14:paraId="33B91A2A">
      <w:pPr>
        <w:numPr>
          <w:ilvl w:val="0"/>
          <w:numId w:val="31"/>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color w:val="auto"/>
          <w:sz w:val="24"/>
          <w:highlight w:val="none"/>
        </w:rPr>
        <w:t>/</w:t>
      </w:r>
    </w:p>
    <w:p w14:paraId="212AEBCD">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b w:val="0"/>
          <w:bCs w:val="0"/>
          <w:sz w:val="24"/>
          <w:szCs w:val="24"/>
        </w:rPr>
      </w:pPr>
      <w:bookmarkStart w:id="163" w:name="_Toc29567"/>
      <w:r>
        <w:rPr>
          <w:rFonts w:hint="eastAsia" w:asciiTheme="minorEastAsia" w:hAnsiTheme="minorEastAsia" w:eastAsiaTheme="minorEastAsia" w:cstheme="minorEastAsia"/>
          <w:b w:val="0"/>
          <w:bCs w:val="0"/>
          <w:sz w:val="24"/>
          <w:szCs w:val="24"/>
        </w:rPr>
        <w:t>不可抗力</w:t>
      </w:r>
      <w:bookmarkEnd w:id="163"/>
    </w:p>
    <w:p w14:paraId="27C399F4">
      <w:pPr>
        <w:numPr>
          <w:ilvl w:val="0"/>
          <w:numId w:val="32"/>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在合同有效期内，任何一方因不可抗力事件导致不能履行合同，则合同履行期可延长，其延长期与不可抗力影响期 相同。</w:t>
      </w:r>
    </w:p>
    <w:p w14:paraId="3D55111A">
      <w:pPr>
        <w:numPr>
          <w:ilvl w:val="0"/>
          <w:numId w:val="32"/>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本条所述的“不可抗力”系指那些双方不可预见、不可避免、不可克服的事件，但不包括双方的违约或疏忽。这些事 件包括但不限于:战争、严重火灾、洪水、台风、地震、国家政策的重大变化，以及双方商定的其他事件。</w:t>
      </w:r>
    </w:p>
    <w:p w14:paraId="2B463963">
      <w:pPr>
        <w:numPr>
          <w:ilvl w:val="0"/>
          <w:numId w:val="32"/>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不可抗力事件发生后，受不可抗力事件影响的一方应立即通知对方，并寄送有关权威机构出具的证明。 同时应立即 尽一切合理努力采取措施，消除影响，减少损失。</w:t>
      </w:r>
    </w:p>
    <w:p w14:paraId="5BB10CF7">
      <w:pPr>
        <w:numPr>
          <w:ilvl w:val="0"/>
          <w:numId w:val="32"/>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如果不可抗力事件延续 3   日以上，双方应通过友好协商，确定是否继续履行合同。</w:t>
      </w:r>
    </w:p>
    <w:p w14:paraId="181C162D">
      <w:pPr>
        <w:numPr>
          <w:ilvl w:val="0"/>
          <w:numId w:val="32"/>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p>
    <w:p w14:paraId="46025A44">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b w:val="0"/>
          <w:bCs w:val="0"/>
          <w:sz w:val="24"/>
          <w:szCs w:val="24"/>
        </w:rPr>
      </w:pPr>
      <w:bookmarkStart w:id="164" w:name="_Toc5915"/>
      <w:r>
        <w:rPr>
          <w:rFonts w:hint="eastAsia" w:asciiTheme="minorEastAsia" w:hAnsiTheme="minorEastAsia" w:eastAsiaTheme="minorEastAsia" w:cstheme="minorEastAsia"/>
          <w:b w:val="0"/>
          <w:bCs w:val="0"/>
          <w:sz w:val="24"/>
          <w:szCs w:val="24"/>
        </w:rPr>
        <w:t>法律适用与争议解决</w:t>
      </w:r>
      <w:bookmarkEnd w:id="164"/>
    </w:p>
    <w:p w14:paraId="03E43FB5">
      <w:pPr>
        <w:numPr>
          <w:ilvl w:val="0"/>
          <w:numId w:val="33"/>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本合同的订立、解释、履行及争议解决，均适用中华人民共和国法律。</w:t>
      </w:r>
    </w:p>
    <w:p w14:paraId="6F36C615">
      <w:pPr>
        <w:numPr>
          <w:ilvl w:val="0"/>
          <w:numId w:val="33"/>
        </w:numPr>
        <w:snapToGrid w:val="0"/>
        <w:spacing w:line="360" w:lineRule="auto"/>
        <w:ind w:left="0" w:leftChars="0" w:firstLine="403"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highlight w:val="none"/>
        </w:rPr>
        <w:t>本合同依法签订，即具有法律效力。双方必须全面履行，不得单方擅自变更或解除。因故需要变更或解除合同，应双方协商，依法另立协议。</w:t>
      </w:r>
    </w:p>
    <w:p w14:paraId="2924116C">
      <w:pPr>
        <w:numPr>
          <w:ilvl w:val="0"/>
          <w:numId w:val="33"/>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本合同履行过程中发生争议的， 甲乙双方应友好协商；协商不成的，</w:t>
      </w:r>
      <w:r>
        <w:rPr>
          <w:rFonts w:hint="eastAsia" w:asciiTheme="minorEastAsia" w:hAnsiTheme="minorEastAsia" w:eastAsiaTheme="minorEastAsia" w:cstheme="minorEastAsia"/>
          <w:color w:val="auto"/>
          <w:sz w:val="24"/>
          <w:highlight w:val="none"/>
        </w:rPr>
        <w:t>依法向</w:t>
      </w:r>
      <w:r>
        <w:rPr>
          <w:rFonts w:hint="eastAsia" w:asciiTheme="minorEastAsia" w:hAnsiTheme="minorEastAsia" w:eastAsiaTheme="minorEastAsia" w:cstheme="minorEastAsia"/>
          <w:color w:val="C00000"/>
          <w:sz w:val="24"/>
          <w:highlight w:val="none"/>
          <w:lang w:val="en-US" w:eastAsia="zh-CN"/>
        </w:rPr>
        <w:t>嘉善县</w:t>
      </w:r>
      <w:r>
        <w:rPr>
          <w:rFonts w:hint="eastAsia" w:asciiTheme="minorEastAsia" w:hAnsiTheme="minorEastAsia" w:eastAsiaTheme="minorEastAsia" w:cstheme="minorEastAsia"/>
          <w:color w:val="C00000"/>
          <w:sz w:val="24"/>
          <w:highlight w:val="none"/>
        </w:rPr>
        <w:t>人民法院</w:t>
      </w:r>
      <w:r>
        <w:rPr>
          <w:rFonts w:hint="eastAsia" w:asciiTheme="minorEastAsia" w:hAnsiTheme="minorEastAsia" w:eastAsiaTheme="minorEastAsia" w:cstheme="minorEastAsia"/>
          <w:color w:val="auto"/>
          <w:sz w:val="24"/>
          <w:highlight w:val="none"/>
        </w:rPr>
        <w:t>起诉</w:t>
      </w:r>
      <w:r>
        <w:rPr>
          <w:rFonts w:hint="eastAsia" w:asciiTheme="minorEastAsia" w:hAnsiTheme="minorEastAsia" w:eastAsiaTheme="minorEastAsia" w:cstheme="minorEastAsia"/>
          <w:b w:val="0"/>
          <w:bCs w:val="0"/>
          <w:sz w:val="24"/>
          <w:szCs w:val="24"/>
        </w:rPr>
        <w:t>。</w:t>
      </w:r>
    </w:p>
    <w:p w14:paraId="2CEB2884">
      <w:pPr>
        <w:numPr>
          <w:ilvl w:val="0"/>
          <w:numId w:val="33"/>
        </w:numPr>
        <w:snapToGrid w:val="0"/>
        <w:spacing w:line="360" w:lineRule="auto"/>
        <w:ind w:left="0" w:leftChars="0" w:firstLine="403"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p>
    <w:p w14:paraId="30BDAA3F">
      <w:pPr>
        <w:numPr>
          <w:ilvl w:val="0"/>
          <w:numId w:val="20"/>
        </w:numPr>
        <w:spacing w:line="360" w:lineRule="auto"/>
        <w:ind w:left="425" w:leftChars="0" w:hanging="425" w:firstLineChars="0"/>
        <w:jc w:val="left"/>
        <w:outlineLvl w:val="2"/>
        <w:rPr>
          <w:rFonts w:hint="eastAsia" w:asciiTheme="minorEastAsia" w:hAnsiTheme="minorEastAsia" w:eastAsiaTheme="minorEastAsia" w:cstheme="minorEastAsia"/>
          <w:color w:val="auto"/>
          <w:sz w:val="24"/>
          <w:highlight w:val="none"/>
        </w:rPr>
      </w:pPr>
      <w:bookmarkStart w:id="165" w:name="_Toc7667"/>
      <w:r>
        <w:rPr>
          <w:rFonts w:hint="eastAsia" w:asciiTheme="minorEastAsia" w:hAnsiTheme="minorEastAsia" w:eastAsiaTheme="minorEastAsia" w:cstheme="minorEastAsia"/>
          <w:color w:val="auto"/>
          <w:sz w:val="24"/>
          <w:highlight w:val="none"/>
        </w:rPr>
        <w:t>合同生效及其他</w:t>
      </w:r>
      <w:bookmarkEnd w:id="165"/>
    </w:p>
    <w:p w14:paraId="68F711EB">
      <w:pPr>
        <w:numPr>
          <w:ilvl w:val="0"/>
          <w:numId w:val="34"/>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本次采购过程中形成的</w:t>
      </w: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文件、响应文件、补充协议、附件等与本合同具有同等法律效力。各项文件之间约定不一致的，以签署时间在后者的为准。</w:t>
      </w:r>
    </w:p>
    <w:p w14:paraId="00488B76">
      <w:pPr>
        <w:numPr>
          <w:ilvl w:val="0"/>
          <w:numId w:val="34"/>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本合同未尽事宜，遵照《政府采购法》</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《民法典》有关条文执行。</w:t>
      </w:r>
    </w:p>
    <w:p w14:paraId="4253D97E">
      <w:pPr>
        <w:numPr>
          <w:ilvl w:val="0"/>
          <w:numId w:val="34"/>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本合同的核心内容必须与成交结果一致。同时，未经同级财政部门批准，甲乙双方不得以任何方式签订合同以外的补充协议，擅自修改合同条款，否则将追究其相关责任。</w:t>
      </w:r>
    </w:p>
    <w:p w14:paraId="09498207">
      <w:pPr>
        <w:numPr>
          <w:ilvl w:val="0"/>
          <w:numId w:val="34"/>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本合同必须在规定时间内备案、公告。</w:t>
      </w:r>
    </w:p>
    <w:p w14:paraId="2E848A2B">
      <w:pPr>
        <w:numPr>
          <w:ilvl w:val="0"/>
          <w:numId w:val="34"/>
        </w:numPr>
        <w:snapToGrid w:val="0"/>
        <w:spacing w:line="360" w:lineRule="auto"/>
        <w:ind w:left="0" w:leftChars="0" w:firstLine="403" w:firstLineChars="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w:t>
      </w:r>
    </w:p>
    <w:p w14:paraId="52C17B5B">
      <w:pPr>
        <w:numPr>
          <w:ilvl w:val="0"/>
          <w:numId w:val="34"/>
        </w:numPr>
        <w:snapToGrid w:val="0"/>
        <w:spacing w:line="360" w:lineRule="auto"/>
        <w:ind w:left="0" w:leftChars="0" w:firstLine="403" w:firstLineChars="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本合同一式</w:t>
      </w:r>
      <w:r>
        <w:rPr>
          <w:rFonts w:hint="eastAsia" w:asciiTheme="minorEastAsia" w:hAnsiTheme="minorEastAsia" w:eastAsiaTheme="minorEastAsia" w:cstheme="minorEastAsia"/>
          <w:b/>
          <w:color w:val="auto"/>
          <w:sz w:val="24"/>
          <w:highlight w:val="none"/>
          <w:u w:val="single"/>
        </w:rPr>
        <w:t>　　</w:t>
      </w:r>
      <w:r>
        <w:rPr>
          <w:rFonts w:hint="eastAsia" w:asciiTheme="minorEastAsia" w:hAnsiTheme="minorEastAsia" w:eastAsiaTheme="minorEastAsia" w:cstheme="minorEastAsia"/>
          <w:b/>
          <w:color w:val="0000FF"/>
          <w:sz w:val="24"/>
          <w:highlight w:val="none"/>
          <w:u w:val="single"/>
          <w:lang w:val="en-US" w:eastAsia="zh-CN"/>
        </w:rPr>
        <w:t>六</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份，其中正本</w:t>
      </w:r>
      <w:r>
        <w:rPr>
          <w:rFonts w:hint="eastAsia" w:asciiTheme="minorEastAsia" w:hAnsiTheme="minorEastAsia" w:eastAsiaTheme="minorEastAsia" w:cstheme="minorEastAsia"/>
          <w:b/>
          <w:color w:val="0000FF"/>
          <w:sz w:val="24"/>
          <w:highlight w:val="none"/>
          <w:lang w:val="en-US" w:eastAsia="zh-CN"/>
        </w:rPr>
        <w:t>六</w:t>
      </w:r>
      <w:r>
        <w:rPr>
          <w:rFonts w:hint="eastAsia" w:asciiTheme="minorEastAsia" w:hAnsiTheme="minorEastAsia" w:eastAsiaTheme="minorEastAsia" w:cstheme="minorEastAsia"/>
          <w:b/>
          <w:color w:val="auto"/>
          <w:sz w:val="24"/>
          <w:highlight w:val="none"/>
        </w:rPr>
        <w:t>份，采购人</w:t>
      </w:r>
      <w:r>
        <w:rPr>
          <w:rFonts w:hint="eastAsia" w:asciiTheme="minorEastAsia" w:hAnsiTheme="minorEastAsia" w:eastAsiaTheme="minorEastAsia" w:cstheme="minorEastAsia"/>
          <w:b/>
          <w:color w:val="auto"/>
          <w:sz w:val="24"/>
          <w:highlight w:val="none"/>
          <w:lang w:val="en-US" w:eastAsia="zh-CN"/>
        </w:rPr>
        <w:t>执</w:t>
      </w:r>
      <w:r>
        <w:rPr>
          <w:rFonts w:hint="eastAsia" w:asciiTheme="minorEastAsia" w:hAnsiTheme="minorEastAsia" w:eastAsiaTheme="minorEastAsia" w:cstheme="minorEastAsia"/>
          <w:b/>
          <w:color w:val="0000FF"/>
          <w:sz w:val="24"/>
          <w:highlight w:val="none"/>
          <w:lang w:val="en-US" w:eastAsia="zh-CN"/>
        </w:rPr>
        <w:t>五</w:t>
      </w:r>
      <w:r>
        <w:rPr>
          <w:rFonts w:hint="eastAsia" w:asciiTheme="minorEastAsia" w:hAnsiTheme="minorEastAsia" w:eastAsiaTheme="minorEastAsia" w:cstheme="minorEastAsia"/>
          <w:b/>
          <w:color w:val="auto"/>
          <w:sz w:val="24"/>
          <w:highlight w:val="none"/>
          <w:lang w:val="en-US" w:eastAsia="zh-CN"/>
        </w:rPr>
        <w:t>份，</w:t>
      </w:r>
      <w:r>
        <w:rPr>
          <w:rFonts w:hint="eastAsia" w:asciiTheme="minorEastAsia" w:hAnsiTheme="minorEastAsia" w:eastAsiaTheme="minorEastAsia" w:cstheme="minorEastAsia"/>
          <w:b/>
          <w:color w:val="auto"/>
          <w:sz w:val="24"/>
          <w:highlight w:val="none"/>
        </w:rPr>
        <w:t>中标人执</w:t>
      </w:r>
      <w:r>
        <w:rPr>
          <w:rFonts w:hint="eastAsia" w:asciiTheme="minorEastAsia" w:hAnsiTheme="minorEastAsia" w:eastAsiaTheme="minorEastAsia" w:cstheme="minorEastAsia"/>
          <w:b/>
          <w:color w:val="0000FF"/>
          <w:sz w:val="24"/>
          <w:highlight w:val="none"/>
        </w:rPr>
        <w:t>一</w:t>
      </w:r>
      <w:r>
        <w:rPr>
          <w:rFonts w:hint="eastAsia" w:asciiTheme="minorEastAsia" w:hAnsiTheme="minorEastAsia" w:eastAsiaTheme="minorEastAsia" w:cstheme="minorEastAsia"/>
          <w:b/>
          <w:color w:val="auto"/>
          <w:sz w:val="24"/>
          <w:highlight w:val="none"/>
        </w:rPr>
        <w:t>份，并由采购人在30日内做好政采云平台网上合同创建及备案。</w:t>
      </w:r>
    </w:p>
    <w:tbl>
      <w:tblPr>
        <w:tblStyle w:val="2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620"/>
        <w:gridCol w:w="2700"/>
      </w:tblGrid>
      <w:tr w14:paraId="24D9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303F4331">
            <w:pPr>
              <w:snapToGrid w:val="0"/>
              <w:spacing w:line="360" w:lineRule="auto"/>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甲方单位</w:t>
            </w:r>
          </w:p>
        </w:tc>
        <w:tc>
          <w:tcPr>
            <w:tcW w:w="2340" w:type="dxa"/>
            <w:vAlign w:val="center"/>
          </w:tcPr>
          <w:p w14:paraId="0489CF6D">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（盖章）</w:t>
            </w:r>
          </w:p>
        </w:tc>
        <w:tc>
          <w:tcPr>
            <w:tcW w:w="1620" w:type="dxa"/>
            <w:vAlign w:val="center"/>
          </w:tcPr>
          <w:p w14:paraId="76937251">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乙方单位</w:t>
            </w:r>
          </w:p>
        </w:tc>
        <w:tc>
          <w:tcPr>
            <w:tcW w:w="2700" w:type="dxa"/>
            <w:vAlign w:val="center"/>
          </w:tcPr>
          <w:p w14:paraId="2C7EC779">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（盖章）</w:t>
            </w:r>
          </w:p>
        </w:tc>
      </w:tr>
      <w:tr w14:paraId="2547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4FBCC469">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代表签名</w:t>
            </w:r>
          </w:p>
        </w:tc>
        <w:tc>
          <w:tcPr>
            <w:tcW w:w="2340" w:type="dxa"/>
            <w:vAlign w:val="center"/>
          </w:tcPr>
          <w:p w14:paraId="18986CA5">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c>
          <w:tcPr>
            <w:tcW w:w="1620" w:type="dxa"/>
            <w:vAlign w:val="center"/>
          </w:tcPr>
          <w:p w14:paraId="07F7DB08">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代表签名</w:t>
            </w:r>
          </w:p>
        </w:tc>
        <w:tc>
          <w:tcPr>
            <w:tcW w:w="2700" w:type="dxa"/>
            <w:vAlign w:val="center"/>
          </w:tcPr>
          <w:p w14:paraId="5564125A">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r>
      <w:tr w14:paraId="5C01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3977AF4B">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地址</w:t>
            </w:r>
          </w:p>
        </w:tc>
        <w:tc>
          <w:tcPr>
            <w:tcW w:w="2340" w:type="dxa"/>
            <w:vAlign w:val="center"/>
          </w:tcPr>
          <w:p w14:paraId="3E7AB073">
            <w:pPr>
              <w:snapToGrid w:val="0"/>
              <w:spacing w:line="360" w:lineRule="auto"/>
              <w:jc w:val="center"/>
              <w:rPr>
                <w:rFonts w:hint="eastAsia" w:asciiTheme="minorEastAsia" w:hAnsiTheme="minorEastAsia" w:eastAsiaTheme="minorEastAsia" w:cstheme="minorEastAsia"/>
                <w:snapToGrid w:val="0"/>
                <w:color w:val="auto"/>
                <w:szCs w:val="21"/>
                <w:highlight w:val="none"/>
                <w:lang w:eastAsia="zh-CN"/>
              </w:rPr>
            </w:pPr>
          </w:p>
        </w:tc>
        <w:tc>
          <w:tcPr>
            <w:tcW w:w="1620" w:type="dxa"/>
            <w:vAlign w:val="center"/>
          </w:tcPr>
          <w:p w14:paraId="0550433A">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地址</w:t>
            </w:r>
          </w:p>
        </w:tc>
        <w:tc>
          <w:tcPr>
            <w:tcW w:w="2700" w:type="dxa"/>
            <w:vAlign w:val="center"/>
          </w:tcPr>
          <w:p w14:paraId="77A52486">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r>
      <w:tr w14:paraId="18C70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4FD368AB">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电话</w:t>
            </w:r>
          </w:p>
        </w:tc>
        <w:tc>
          <w:tcPr>
            <w:tcW w:w="2340" w:type="dxa"/>
            <w:vAlign w:val="center"/>
          </w:tcPr>
          <w:p w14:paraId="5E3DBD27">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c>
          <w:tcPr>
            <w:tcW w:w="1620" w:type="dxa"/>
            <w:vAlign w:val="center"/>
          </w:tcPr>
          <w:p w14:paraId="7951098A">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电话</w:t>
            </w:r>
          </w:p>
        </w:tc>
        <w:tc>
          <w:tcPr>
            <w:tcW w:w="2700" w:type="dxa"/>
            <w:vAlign w:val="center"/>
          </w:tcPr>
          <w:p w14:paraId="088E8B98">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r>
      <w:tr w14:paraId="442C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703F146E">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开户银行</w:t>
            </w:r>
          </w:p>
        </w:tc>
        <w:tc>
          <w:tcPr>
            <w:tcW w:w="2340" w:type="dxa"/>
            <w:vAlign w:val="center"/>
          </w:tcPr>
          <w:p w14:paraId="3ACAE405">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c>
          <w:tcPr>
            <w:tcW w:w="1620" w:type="dxa"/>
            <w:vAlign w:val="center"/>
          </w:tcPr>
          <w:p w14:paraId="7E9D8343">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开户银行</w:t>
            </w:r>
          </w:p>
        </w:tc>
        <w:tc>
          <w:tcPr>
            <w:tcW w:w="2700" w:type="dxa"/>
            <w:vAlign w:val="center"/>
          </w:tcPr>
          <w:p w14:paraId="01B96E86">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r>
      <w:tr w14:paraId="14DF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40" w:type="dxa"/>
            <w:vAlign w:val="center"/>
          </w:tcPr>
          <w:p w14:paraId="522A3525">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帐号</w:t>
            </w:r>
          </w:p>
        </w:tc>
        <w:tc>
          <w:tcPr>
            <w:tcW w:w="2340" w:type="dxa"/>
            <w:vAlign w:val="center"/>
          </w:tcPr>
          <w:p w14:paraId="6B8EFC34">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c>
          <w:tcPr>
            <w:tcW w:w="1620" w:type="dxa"/>
            <w:vAlign w:val="center"/>
          </w:tcPr>
          <w:p w14:paraId="247EAD40">
            <w:pPr>
              <w:snapToGrid w:val="0"/>
              <w:spacing w:line="360" w:lineRule="auto"/>
              <w:jc w:val="center"/>
              <w:rPr>
                <w:rFonts w:hint="eastAsia" w:asciiTheme="minorEastAsia" w:hAnsiTheme="minorEastAsia" w:eastAsiaTheme="minorEastAsia" w:cstheme="minorEastAsia"/>
                <w:snapToGrid w:val="0"/>
                <w:color w:val="auto"/>
                <w:szCs w:val="21"/>
                <w:highlight w:val="none"/>
              </w:rPr>
            </w:pPr>
            <w:r>
              <w:rPr>
                <w:rFonts w:hint="eastAsia" w:asciiTheme="minorEastAsia" w:hAnsiTheme="minorEastAsia" w:eastAsiaTheme="minorEastAsia" w:cstheme="minorEastAsia"/>
                <w:snapToGrid w:val="0"/>
                <w:color w:val="auto"/>
                <w:szCs w:val="21"/>
                <w:highlight w:val="none"/>
              </w:rPr>
              <w:t>帐号</w:t>
            </w:r>
          </w:p>
        </w:tc>
        <w:tc>
          <w:tcPr>
            <w:tcW w:w="2700" w:type="dxa"/>
            <w:vAlign w:val="center"/>
          </w:tcPr>
          <w:p w14:paraId="1A3CB1F6">
            <w:pPr>
              <w:snapToGrid w:val="0"/>
              <w:spacing w:line="360" w:lineRule="auto"/>
              <w:jc w:val="center"/>
              <w:rPr>
                <w:rFonts w:hint="eastAsia" w:asciiTheme="minorEastAsia" w:hAnsiTheme="minorEastAsia" w:eastAsiaTheme="minorEastAsia" w:cstheme="minorEastAsia"/>
                <w:snapToGrid w:val="0"/>
                <w:color w:val="auto"/>
                <w:szCs w:val="21"/>
                <w:highlight w:val="none"/>
              </w:rPr>
            </w:pPr>
          </w:p>
        </w:tc>
      </w:tr>
    </w:tbl>
    <w:p w14:paraId="7A8D4C56">
      <w:pPr>
        <w:spacing w:line="336" w:lineRule="auto"/>
        <w:ind w:firstLine="1084" w:firstLineChars="3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br w:type="page"/>
      </w:r>
    </w:p>
    <w:p w14:paraId="35A8345B">
      <w:pPr>
        <w:rPr>
          <w:rFonts w:hint="eastAsia" w:asciiTheme="minorEastAsia" w:hAnsiTheme="minorEastAsia" w:eastAsiaTheme="minorEastAsia" w:cstheme="minorEastAsia"/>
          <w:color w:val="auto"/>
          <w:highlight w:val="none"/>
        </w:rPr>
      </w:pPr>
    </w:p>
    <w:p w14:paraId="3CE26186">
      <w:pPr>
        <w:pStyle w:val="2"/>
        <w:jc w:val="center"/>
        <w:rPr>
          <w:rFonts w:hint="eastAsia" w:asciiTheme="minorEastAsia" w:hAnsiTheme="minorEastAsia" w:eastAsiaTheme="minorEastAsia" w:cstheme="minorEastAsia"/>
          <w:color w:val="auto"/>
          <w:sz w:val="36"/>
          <w:szCs w:val="36"/>
          <w:highlight w:val="none"/>
        </w:rPr>
      </w:pPr>
      <w:bookmarkStart w:id="166" w:name="_Toc7690"/>
      <w:bookmarkStart w:id="167" w:name="_Toc15000"/>
      <w:bookmarkStart w:id="168" w:name="_Toc4669"/>
      <w:r>
        <w:rPr>
          <w:rFonts w:hint="eastAsia" w:asciiTheme="minorEastAsia" w:hAnsiTheme="minorEastAsia" w:eastAsiaTheme="minorEastAsia" w:cstheme="minorEastAsia"/>
          <w:color w:val="auto"/>
          <w:sz w:val="36"/>
          <w:szCs w:val="36"/>
          <w:highlight w:val="none"/>
        </w:rPr>
        <w:t>第六部分 应提交的有关格式范例</w:t>
      </w:r>
      <w:bookmarkEnd w:id="166"/>
      <w:bookmarkEnd w:id="167"/>
      <w:bookmarkEnd w:id="168"/>
    </w:p>
    <w:p w14:paraId="0DB270DB">
      <w:pPr>
        <w:spacing w:line="360" w:lineRule="auto"/>
        <w:ind w:firstLine="480" w:firstLineChars="200"/>
        <w:outlineLvl w:val="0"/>
        <w:rPr>
          <w:rFonts w:hint="eastAsia" w:asciiTheme="minorEastAsia" w:hAnsiTheme="minorEastAsia" w:eastAsiaTheme="minorEastAsia" w:cstheme="minorEastAsia"/>
          <w:color w:val="auto"/>
          <w:sz w:val="24"/>
          <w:szCs w:val="24"/>
          <w:highlight w:val="none"/>
        </w:rPr>
      </w:pPr>
    </w:p>
    <w:p w14:paraId="43C5D470">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响应文件应当包括以下主要内容：在线报价、附件。</w:t>
      </w:r>
    </w:p>
    <w:p w14:paraId="2B8D7454">
      <w:pPr>
        <w:pStyle w:val="52"/>
        <w:tabs>
          <w:tab w:val="left" w:pos="8631"/>
        </w:tabs>
        <w:spacing w:before="0" w:line="336" w:lineRule="auto"/>
        <w:ind w:left="482"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（1）在线报价：在政采云完成报价填写。</w:t>
      </w:r>
    </w:p>
    <w:p w14:paraId="5F355BB6">
      <w:pPr>
        <w:pStyle w:val="52"/>
        <w:tabs>
          <w:tab w:val="left" w:pos="8631"/>
        </w:tabs>
        <w:spacing w:before="0" w:line="336" w:lineRule="auto"/>
        <w:ind w:left="482" w:firstLine="0" w:firstLineChars="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（2）附件，需要供应商提供以下项所列的技术文件。</w:t>
      </w:r>
    </w:p>
    <w:p w14:paraId="03D53FC5">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36"/>
          <w:szCs w:val="36"/>
          <w:highlight w:val="none"/>
        </w:rPr>
        <w:t>附件文件部分</w:t>
      </w:r>
    </w:p>
    <w:p w14:paraId="35EEE6D3">
      <w:pPr>
        <w:spacing w:line="360" w:lineRule="auto"/>
        <w:jc w:val="center"/>
        <w:rPr>
          <w:rFonts w:hint="eastAsia" w:asciiTheme="minorEastAsia" w:hAnsiTheme="minorEastAsia" w:eastAsiaTheme="minorEastAsia" w:cstheme="minorEastAsia"/>
          <w:b/>
          <w:bCs/>
          <w:color w:val="auto"/>
          <w:sz w:val="36"/>
          <w:szCs w:val="36"/>
          <w:highlight w:val="none"/>
        </w:rPr>
      </w:pPr>
    </w:p>
    <w:p w14:paraId="4E05D4E8">
      <w:pPr>
        <w:spacing w:line="360" w:lineRule="auto"/>
        <w:jc w:val="center"/>
        <w:rPr>
          <w:rFonts w:hint="eastAsia"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rPr>
        <w:t>目录</w:t>
      </w:r>
    </w:p>
    <w:p w14:paraId="1F4FF808">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法定代表人授权书（格式见附件）； </w:t>
      </w:r>
    </w:p>
    <w:p w14:paraId="781CA0B1">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营业执照；</w:t>
      </w:r>
    </w:p>
    <w:p w14:paraId="7B94274C">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具有履行合同所必需的产品和专业技术能力的承诺函</w:t>
      </w:r>
    </w:p>
    <w:p w14:paraId="4132073E">
      <w:pPr>
        <w:pStyle w:val="52"/>
        <w:numPr>
          <w:ilvl w:val="0"/>
          <w:numId w:val="35"/>
        </w:numPr>
        <w:spacing w:before="0"/>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投标人承诺函；</w:t>
      </w:r>
    </w:p>
    <w:p w14:paraId="29F3626F">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废标项证明材料（即“★”的证明材料）</w:t>
      </w:r>
    </w:p>
    <w:p w14:paraId="339A05DB">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技术响应及建议表（格式见附件）；</w:t>
      </w:r>
    </w:p>
    <w:p w14:paraId="2CF62D1E">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项目实施方案；</w:t>
      </w:r>
    </w:p>
    <w:p w14:paraId="201304A2">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售后服务方案；</w:t>
      </w:r>
    </w:p>
    <w:p w14:paraId="385A335E">
      <w:pPr>
        <w:pStyle w:val="52"/>
        <w:numPr>
          <w:ilvl w:val="0"/>
          <w:numId w:val="35"/>
        </w:numPr>
        <w:spacing w:before="0" w:line="336" w:lineRule="auto"/>
        <w:ind w:left="425" w:leftChars="0" w:hanging="425" w:firstLineChars="0"/>
        <w:rPr>
          <w:rFonts w:hint="eastAsia" w:asciiTheme="minorEastAsia" w:hAnsiTheme="minorEastAsia" w:eastAsiaTheme="minorEastAsia" w:cstheme="minorEastAsia"/>
          <w:color w:val="0000FF"/>
          <w:highlight w:val="none"/>
          <w:lang w:val="en-US" w:eastAsia="zh-CN"/>
        </w:rPr>
      </w:pPr>
      <w:r>
        <w:rPr>
          <w:rFonts w:hint="eastAsia" w:asciiTheme="minorEastAsia" w:hAnsiTheme="minorEastAsia" w:eastAsiaTheme="minorEastAsia" w:cstheme="minorEastAsia"/>
          <w:color w:val="0000FF"/>
          <w:highlight w:val="none"/>
          <w:lang w:val="en-US" w:eastAsia="zh-CN"/>
        </w:rPr>
        <w:t>中小企业声明函；</w:t>
      </w:r>
    </w:p>
    <w:p w14:paraId="3689A368">
      <w:pPr>
        <w:pStyle w:val="52"/>
        <w:numPr>
          <w:ilvl w:val="0"/>
          <w:numId w:val="35"/>
        </w:numPr>
        <w:spacing w:before="0"/>
        <w:ind w:left="425" w:leftChars="0" w:hanging="425"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供应商认为需要的其他文件资料。</w:t>
      </w:r>
    </w:p>
    <w:p w14:paraId="46B1D43E">
      <w:pPr>
        <w:pStyle w:val="11"/>
        <w:ind w:firstLine="486"/>
        <w:rPr>
          <w:rFonts w:hint="eastAsia" w:asciiTheme="minorEastAsia" w:hAnsiTheme="minorEastAsia" w:eastAsiaTheme="minorEastAsia" w:cstheme="minorEastAsia"/>
          <w:color w:val="auto"/>
          <w:highlight w:val="none"/>
        </w:rPr>
      </w:pPr>
    </w:p>
    <w:p w14:paraId="3EF5C77C">
      <w:pPr>
        <w:pStyle w:val="11"/>
        <w:ind w:firstLine="486"/>
        <w:rPr>
          <w:rFonts w:hint="eastAsia" w:asciiTheme="minorEastAsia" w:hAnsiTheme="minorEastAsia" w:eastAsiaTheme="minorEastAsia" w:cstheme="minorEastAsia"/>
          <w:color w:val="auto"/>
          <w:highlight w:val="none"/>
        </w:rPr>
      </w:pPr>
    </w:p>
    <w:p w14:paraId="18F4CA1F">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bookmarkStart w:id="169" w:name="_Toc24699"/>
    </w:p>
    <w:p w14:paraId="4052C22D">
      <w:pPr>
        <w:snapToGrid w:val="0"/>
        <w:spacing w:before="50" w:after="156" w:afterLines="5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附件一：</w:t>
      </w:r>
    </w:p>
    <w:p w14:paraId="6590C09C">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法定代表人授权书</w:t>
      </w:r>
      <w:bookmarkEnd w:id="169"/>
    </w:p>
    <w:p w14:paraId="75317BC3">
      <w:pPr>
        <w:pStyle w:val="7"/>
        <w:spacing w:line="360" w:lineRule="auto"/>
        <w:rPr>
          <w:rFonts w:hint="eastAsia" w:asciiTheme="minorEastAsia" w:hAnsiTheme="minorEastAsia" w:eastAsiaTheme="minorEastAsia" w:cstheme="minorEastAsia"/>
          <w:color w:val="auto"/>
          <w:highlight w:val="none"/>
        </w:rPr>
      </w:pPr>
    </w:p>
    <w:p w14:paraId="2CFF502F">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嘉善县惠民街道社区卫生服务中心(嘉善县惠民街道卫生院)：</w:t>
      </w:r>
    </w:p>
    <w:p w14:paraId="0E2CAFD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（供应商全称）</w:t>
      </w:r>
      <w:r>
        <w:rPr>
          <w:rFonts w:hint="eastAsia" w:asciiTheme="minorEastAsia" w:hAnsiTheme="minorEastAsia" w:eastAsiaTheme="minorEastAsia" w:cstheme="minorEastAsia"/>
          <w:color w:val="auto"/>
          <w:sz w:val="24"/>
          <w:szCs w:val="24"/>
          <w:highlight w:val="none"/>
        </w:rPr>
        <w:t>法定代表人授权</w:t>
      </w:r>
      <w:r>
        <w:rPr>
          <w:rFonts w:hint="eastAsia" w:asciiTheme="minorEastAsia" w:hAnsiTheme="minorEastAsia" w:eastAsiaTheme="minorEastAsia" w:cstheme="minorEastAsia"/>
          <w:color w:val="auto"/>
          <w:sz w:val="24"/>
          <w:szCs w:val="24"/>
          <w:highlight w:val="none"/>
          <w:u w:val="single"/>
        </w:rPr>
        <w:t>（授权代表名称）</w:t>
      </w:r>
      <w:r>
        <w:rPr>
          <w:rFonts w:hint="eastAsia" w:asciiTheme="minorEastAsia" w:hAnsiTheme="minorEastAsia" w:eastAsiaTheme="minorEastAsia" w:cstheme="minorEastAsia"/>
          <w:color w:val="auto"/>
          <w:sz w:val="24"/>
          <w:szCs w:val="24"/>
          <w:highlight w:val="none"/>
        </w:rPr>
        <w:t>为授权代表，参加贵处组织的项目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，授权处理招投标活动中的一切事宜。</w:t>
      </w:r>
    </w:p>
    <w:p w14:paraId="15720BF8">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14:paraId="1983374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w:t>
      </w:r>
    </w:p>
    <w:p w14:paraId="79CDF5F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供应商全称：（盖章）</w:t>
      </w:r>
    </w:p>
    <w:p w14:paraId="1B40555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2A4D530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w:t>
      </w:r>
    </w:p>
    <w:p w14:paraId="7973506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授权代表姓名：</w:t>
      </w:r>
    </w:p>
    <w:p w14:paraId="796B2F7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14:paraId="45557D4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14:paraId="34B7A81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03BD0489">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7256165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14:paraId="0A350F54">
      <w:pPr>
        <w:pStyle w:val="13"/>
        <w:snapToGrid w:val="0"/>
        <w:spacing w:line="360" w:lineRule="auto"/>
        <w:rPr>
          <w:rFonts w:hint="eastAsia" w:asciiTheme="minorEastAsia" w:hAnsiTheme="minorEastAsia" w:eastAsiaTheme="minorEastAsia" w:cstheme="minorEastAsia"/>
          <w:color w:val="auto"/>
          <w:sz w:val="24"/>
          <w:szCs w:val="24"/>
          <w:highlight w:val="none"/>
        </w:rPr>
      </w:pPr>
    </w:p>
    <w:p w14:paraId="41CEE18D">
      <w:pPr>
        <w:pStyle w:val="13"/>
        <w:snapToGrid w:val="0"/>
        <w:spacing w:line="360" w:lineRule="auto"/>
        <w:rPr>
          <w:rFonts w:hint="eastAsia" w:asciiTheme="minorEastAsia" w:hAnsiTheme="minorEastAsia" w:eastAsiaTheme="minorEastAsia" w:cstheme="minorEastAsia"/>
          <w:color w:val="auto"/>
          <w:sz w:val="24"/>
          <w:szCs w:val="24"/>
          <w:highlight w:val="none"/>
        </w:rPr>
      </w:pPr>
    </w:p>
    <w:p w14:paraId="6E4C294F">
      <w:pPr>
        <w:pStyle w:val="13"/>
        <w:snapToGrid w:val="0"/>
        <w:spacing w:line="360" w:lineRule="auto"/>
        <w:rPr>
          <w:rFonts w:hint="eastAsia" w:asciiTheme="minorEastAsia" w:hAnsiTheme="minorEastAsia" w:eastAsiaTheme="minorEastAsia" w:cstheme="minorEastAsia"/>
          <w:color w:val="auto"/>
          <w:sz w:val="24"/>
          <w:szCs w:val="24"/>
          <w:highlight w:val="none"/>
        </w:rPr>
      </w:pPr>
    </w:p>
    <w:p w14:paraId="2C322806">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附：授权代表身份证复印件（正反面）</w:t>
      </w:r>
    </w:p>
    <w:p w14:paraId="4D142CD6">
      <w:pPr>
        <w:spacing w:line="360" w:lineRule="auto"/>
        <w:rPr>
          <w:rFonts w:hint="eastAsia" w:asciiTheme="minorEastAsia" w:hAnsiTheme="minorEastAsia" w:eastAsiaTheme="minorEastAsia" w:cstheme="minorEastAsia"/>
          <w:b/>
          <w:bCs/>
          <w:color w:val="auto"/>
          <w:sz w:val="24"/>
          <w:szCs w:val="24"/>
          <w:highlight w:val="none"/>
        </w:rPr>
      </w:pPr>
    </w:p>
    <w:p w14:paraId="7BC9C7A3">
      <w:pPr>
        <w:pStyle w:val="11"/>
        <w:ind w:firstLine="486"/>
        <w:rPr>
          <w:rFonts w:hint="eastAsia" w:asciiTheme="minorEastAsia" w:hAnsiTheme="minorEastAsia" w:eastAsiaTheme="minorEastAsia" w:cstheme="minorEastAsia"/>
          <w:color w:val="auto"/>
          <w:highlight w:val="none"/>
        </w:rPr>
      </w:pPr>
    </w:p>
    <w:p w14:paraId="57CB5B8F">
      <w:pPr>
        <w:snapToGrid w:val="0"/>
        <w:spacing w:before="50" w:after="156" w:afterLines="5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rPr>
        <w:br w:type="page"/>
      </w:r>
      <w:r>
        <w:rPr>
          <w:rFonts w:hint="eastAsia" w:asciiTheme="minorEastAsia" w:hAnsiTheme="minorEastAsia" w:eastAsiaTheme="minorEastAsia" w:cstheme="minorEastAsia"/>
          <w:b/>
          <w:bCs/>
          <w:color w:val="auto"/>
          <w:sz w:val="24"/>
          <w:szCs w:val="24"/>
          <w:highlight w:val="none"/>
          <w:lang w:val="zh-CN"/>
        </w:rPr>
        <w:t>附件二：</w:t>
      </w:r>
    </w:p>
    <w:p w14:paraId="2B5B135C">
      <w:pPr>
        <w:spacing w:line="360" w:lineRule="auto"/>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投标人承诺函</w:t>
      </w:r>
    </w:p>
    <w:p w14:paraId="0581A203">
      <w:pPr>
        <w:spacing w:line="360" w:lineRule="auto"/>
        <w:ind w:firstLine="400" w:firstLineChars="200"/>
        <w:rPr>
          <w:rFonts w:hint="eastAsia" w:asciiTheme="minorEastAsia" w:hAnsiTheme="minorEastAsia" w:eastAsiaTheme="minorEastAsia" w:cstheme="minorEastAsia"/>
          <w:color w:val="auto"/>
          <w:highlight w:val="none"/>
        </w:rPr>
      </w:pPr>
    </w:p>
    <w:p w14:paraId="0863A3E7">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嘉善县惠民街道社区卫生服务中心(嘉善县惠民街道卫生院)：</w:t>
      </w:r>
    </w:p>
    <w:p w14:paraId="7255C1B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（投标人名称）</w:t>
      </w:r>
      <w:r>
        <w:rPr>
          <w:rFonts w:hint="eastAsia" w:asciiTheme="minorEastAsia" w:hAnsiTheme="minorEastAsia" w:eastAsiaTheme="minorEastAsia" w:cstheme="minorEastAsia"/>
          <w:color w:val="auto"/>
          <w:sz w:val="24"/>
          <w:highlight w:val="none"/>
        </w:rPr>
        <w:t>系中华人民共和国合法企业，经营地址。</w:t>
      </w:r>
    </w:p>
    <w:p w14:paraId="147D77B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w:t>
      </w:r>
      <w:r>
        <w:rPr>
          <w:rFonts w:hint="eastAsia" w:asciiTheme="minorEastAsia" w:hAnsiTheme="minorEastAsia" w:eastAsiaTheme="minorEastAsia" w:cstheme="minorEastAsia"/>
          <w:color w:val="auto"/>
          <w:sz w:val="24"/>
          <w:highlight w:val="none"/>
          <w:u w:val="single"/>
        </w:rPr>
        <w:t>（姓名）</w:t>
      </w:r>
      <w:r>
        <w:rPr>
          <w:rFonts w:hint="eastAsia" w:asciiTheme="minorEastAsia" w:hAnsiTheme="minorEastAsia" w:eastAsiaTheme="minorEastAsia" w:cstheme="minorEastAsia"/>
          <w:color w:val="auto"/>
          <w:sz w:val="24"/>
          <w:highlight w:val="none"/>
        </w:rPr>
        <w:t>系</w:t>
      </w:r>
      <w:r>
        <w:rPr>
          <w:rFonts w:hint="eastAsia" w:asciiTheme="minorEastAsia" w:hAnsiTheme="minorEastAsia" w:eastAsiaTheme="minorEastAsia" w:cstheme="minorEastAsia"/>
          <w:color w:val="auto"/>
          <w:sz w:val="24"/>
          <w:highlight w:val="none"/>
          <w:u w:val="single"/>
        </w:rPr>
        <w:t>（投标人名称）</w:t>
      </w:r>
      <w:r>
        <w:rPr>
          <w:rFonts w:hint="eastAsia" w:asciiTheme="minorEastAsia" w:hAnsiTheme="minorEastAsia" w:eastAsiaTheme="minorEastAsia" w:cstheme="minorEastAsia"/>
          <w:color w:val="auto"/>
          <w:sz w:val="24"/>
          <w:highlight w:val="none"/>
        </w:rPr>
        <w:t>的法定代表人，我方愿意参加贵方组织的</w:t>
      </w:r>
      <w:r>
        <w:rPr>
          <w:rFonts w:hint="eastAsia" w:asciiTheme="minorEastAsia" w:hAnsiTheme="minorEastAsia" w:eastAsiaTheme="minorEastAsia" w:cstheme="minorEastAsia"/>
          <w:color w:val="auto"/>
          <w:sz w:val="24"/>
          <w:highlight w:val="none"/>
          <w:u w:val="single"/>
        </w:rPr>
        <w:t>（招标项目名称）（编号为）</w:t>
      </w:r>
      <w:r>
        <w:rPr>
          <w:rFonts w:hint="eastAsia" w:asciiTheme="minorEastAsia" w:hAnsiTheme="minorEastAsia" w:eastAsiaTheme="minorEastAsia" w:cstheme="minorEastAsia"/>
          <w:color w:val="auto"/>
          <w:sz w:val="24"/>
          <w:highlight w:val="none"/>
        </w:rPr>
        <w:t>的投标，为此，我方就本次投标有关事项郑重承诺如下：</w:t>
      </w:r>
    </w:p>
    <w:p w14:paraId="5F89E96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1、我方已详细审查全部招标文件，同意招标文件的各项要求。</w:t>
      </w:r>
    </w:p>
    <w:p w14:paraId="4EB7AE1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2、我方向贵方提交的所有投标文件、资料都是准确的和真实的。</w:t>
      </w:r>
    </w:p>
    <w:p w14:paraId="79D9F5B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3、若中标，我方将按招标文件规定履行合同责任和义务。</w:t>
      </w:r>
    </w:p>
    <w:p w14:paraId="3329703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4、我方不是采购人的附属机构；在获知本项目采购信息后，与采购人聘请的为此项目提供咨询服务的公司及其附属机构没有任何联系。</w:t>
      </w:r>
    </w:p>
    <w:p w14:paraId="496AFD5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5、投标文件自开标日起有效期为90天。</w:t>
      </w:r>
    </w:p>
    <w:p w14:paraId="16DFE03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6、我方参与本项目前3年内的经营活动中没有重大违法记录；</w:t>
      </w:r>
    </w:p>
    <w:p w14:paraId="6B89980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7、我方通过“信用中国”网站（www.creditchina.gov.cn）、中国政府采购网（www.ccgp.gov.cn）查询，未被列入失信被执行人、重大税收违法案件当事人名单、政府采购严重违法失信行为记录名单。</w:t>
      </w:r>
    </w:p>
    <w:p w14:paraId="4CD0BF8E">
      <w:pPr>
        <w:pStyle w:val="52"/>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8、具有良好的商业信誉和健全的财务会计制度；</w:t>
      </w:r>
    </w:p>
    <w:p w14:paraId="73411A6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9、具有依法缴纳税收和社会保障资金的良好记录；</w:t>
      </w:r>
    </w:p>
    <w:p w14:paraId="30A3733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10、以上事项如有虚假或隐瞒，我方愿意承担一切后果，并不再寻求任何旨在减轻或免除法律责任的辩解。</w:t>
      </w:r>
    </w:p>
    <w:p w14:paraId="07158581">
      <w:pPr>
        <w:pStyle w:val="11"/>
        <w:rPr>
          <w:rFonts w:hint="eastAsia" w:asciiTheme="minorEastAsia" w:hAnsiTheme="minorEastAsia" w:eastAsiaTheme="minorEastAsia" w:cstheme="minorEastAsia"/>
          <w:color w:val="auto"/>
          <w:highlight w:val="none"/>
        </w:rPr>
      </w:pPr>
    </w:p>
    <w:p w14:paraId="5AE46279">
      <w:pPr>
        <w:pStyle w:val="11"/>
        <w:rPr>
          <w:rFonts w:hint="eastAsia" w:asciiTheme="minorEastAsia" w:hAnsiTheme="minorEastAsia" w:eastAsiaTheme="minorEastAsia" w:cstheme="minorEastAsia"/>
          <w:color w:val="auto"/>
          <w:highlight w:val="none"/>
        </w:rPr>
      </w:pPr>
    </w:p>
    <w:p w14:paraId="481F9545">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7F2A55AB">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45FDBBB2">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7B2FA0D5">
      <w:pPr>
        <w:pStyle w:val="11"/>
        <w:ind w:firstLine="566"/>
        <w:rPr>
          <w:rFonts w:hint="eastAsia" w:asciiTheme="minorEastAsia" w:hAnsiTheme="minorEastAsia" w:eastAsiaTheme="minorEastAsia" w:cstheme="minorEastAsia"/>
          <w:color w:val="auto"/>
          <w:sz w:val="28"/>
          <w:szCs w:val="28"/>
          <w:highlight w:val="none"/>
        </w:rPr>
      </w:pPr>
    </w:p>
    <w:p w14:paraId="4B195E4B">
      <w:pPr>
        <w:spacing w:line="360" w:lineRule="auto"/>
        <w:jc w:val="left"/>
        <w:rPr>
          <w:rFonts w:hint="eastAsia" w:asciiTheme="minorEastAsia" w:hAnsiTheme="minorEastAsia" w:eastAsiaTheme="minorEastAsia" w:cstheme="minorEastAsia"/>
          <w:b/>
          <w:bCs/>
          <w:color w:val="auto"/>
          <w:sz w:val="24"/>
          <w:szCs w:val="24"/>
          <w:highlight w:val="none"/>
          <w:lang w:val="zh-CN"/>
        </w:rPr>
      </w:pPr>
    </w:p>
    <w:p w14:paraId="22ACE5C2">
      <w:pPr>
        <w:pStyle w:val="2"/>
        <w:rPr>
          <w:rFonts w:hint="eastAsia" w:asciiTheme="minorEastAsia" w:hAnsiTheme="minorEastAsia" w:eastAsiaTheme="minorEastAsia" w:cstheme="minorEastAsia"/>
          <w:b w:val="0"/>
          <w:bCs w:val="0"/>
          <w:i w:val="0"/>
          <w:iCs w:val="0"/>
          <w:color w:val="000000"/>
          <w:kern w:val="0"/>
          <w:sz w:val="22"/>
          <w:szCs w:val="22"/>
          <w:u w:val="none"/>
          <w:lang w:val="en-US" w:eastAsia="zh-CN" w:bidi="ar"/>
        </w:rPr>
      </w:pPr>
      <w:bookmarkStart w:id="170" w:name="_Toc32402"/>
      <w:r>
        <w:rPr>
          <w:rFonts w:hint="eastAsia" w:asciiTheme="minorEastAsia" w:hAnsiTheme="minorEastAsia" w:eastAsiaTheme="minorEastAsia" w:cstheme="minorEastAsia"/>
          <w:b w:val="0"/>
          <w:bCs w:val="0"/>
          <w:i w:val="0"/>
          <w:iCs w:val="0"/>
          <w:color w:val="000000"/>
          <w:kern w:val="0"/>
          <w:sz w:val="22"/>
          <w:szCs w:val="22"/>
          <w:u w:val="none"/>
          <w:lang w:val="en-US" w:eastAsia="zh-CN" w:bidi="ar"/>
        </w:rPr>
        <w:t>附件三：</w:t>
      </w:r>
      <w:bookmarkEnd w:id="170"/>
    </w:p>
    <w:p w14:paraId="60D49D4B">
      <w:pPr>
        <w:rPr>
          <w:rFonts w:hint="eastAsia" w:asciiTheme="minorEastAsia" w:hAnsiTheme="minorEastAsia" w:eastAsiaTheme="minorEastAsia" w:cstheme="minorEastAsia"/>
          <w:color w:val="auto"/>
          <w:highlight w:val="none"/>
          <w:lang w:val="en-US" w:eastAsia="zh-CN"/>
        </w:rPr>
      </w:pPr>
    </w:p>
    <w:p w14:paraId="71381B3C">
      <w:pPr>
        <w:pStyle w:val="2"/>
        <w:jc w:val="center"/>
        <w:rPr>
          <w:rFonts w:hint="eastAsia" w:asciiTheme="minorEastAsia" w:hAnsiTheme="minorEastAsia" w:eastAsiaTheme="minorEastAsia" w:cstheme="minorEastAsia"/>
          <w:lang w:val="en-US" w:eastAsia="zh-CN"/>
        </w:rPr>
      </w:pPr>
      <w:bookmarkStart w:id="171" w:name="_Toc7316"/>
      <w:r>
        <w:rPr>
          <w:rFonts w:hint="eastAsia" w:asciiTheme="minorEastAsia" w:hAnsiTheme="minorEastAsia" w:eastAsiaTheme="minorEastAsia" w:cstheme="minorEastAsia"/>
          <w:lang w:val="en-US" w:eastAsia="zh-CN"/>
        </w:rPr>
        <w:t>报价单</w:t>
      </w:r>
      <w:bookmarkEnd w:id="171"/>
    </w:p>
    <w:tbl>
      <w:tblPr>
        <w:tblStyle w:val="24"/>
        <w:tblW w:w="8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1638"/>
        <w:gridCol w:w="4155"/>
        <w:gridCol w:w="607"/>
        <w:gridCol w:w="666"/>
        <w:gridCol w:w="1150"/>
      </w:tblGrid>
      <w:tr w14:paraId="531E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1B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B0C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产品名称</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62C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基本参数</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1B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数量</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8A1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CA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8"/>
                <w:szCs w:val="28"/>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报价（元）</w:t>
            </w:r>
          </w:p>
        </w:tc>
      </w:tr>
      <w:tr w14:paraId="6073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F0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D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rPr>
            </w:pPr>
            <w:r>
              <w:rPr>
                <w:rFonts w:hint="eastAsia" w:asciiTheme="minorEastAsia" w:hAnsiTheme="minorEastAsia" w:eastAsiaTheme="minorEastAsia" w:cstheme="minorEastAsia"/>
                <w:i w:val="0"/>
                <w:iCs w:val="0"/>
                <w:color w:val="C00000"/>
                <w:sz w:val="24"/>
                <w:szCs w:val="24"/>
                <w:u w:val="none"/>
                <w:lang w:val="en-US"/>
              </w:rPr>
              <w:t>嘉善县惠民街道社区卫生服务中心(嘉善县惠民街道卫生院)移动护理系统采购项目</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E14B">
            <w:pPr>
              <w:adjustRightInd w:val="0"/>
              <w:jc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color w:val="auto"/>
                <w:sz w:val="24"/>
                <w:szCs w:val="24"/>
                <w:highlight w:val="none"/>
              </w:rPr>
              <w:t>实现医院护理业务流程的运行中持续不断地改进和完善、实现精细化护理管理，以满足医院护理质量提升、护理工作效率提升、护理风险防范、医嘱执行闭环管理的需要，以及与医院总体信息系统建设目标保持同步。</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E2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58F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9F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p>
        </w:tc>
      </w:tr>
    </w:tbl>
    <w:p w14:paraId="5A3A0AFF">
      <w:pPr>
        <w:rPr>
          <w:rFonts w:hint="eastAsia" w:asciiTheme="minorEastAsia" w:hAnsiTheme="minorEastAsia" w:eastAsiaTheme="minorEastAsia" w:cstheme="minorEastAsia"/>
          <w:color w:val="auto"/>
          <w:highlight w:val="none"/>
          <w:lang w:val="zh-CN"/>
        </w:rPr>
      </w:pPr>
    </w:p>
    <w:p w14:paraId="5007983C">
      <w:pPr>
        <w:rPr>
          <w:rFonts w:hint="eastAsia" w:asciiTheme="minorEastAsia" w:hAnsiTheme="minorEastAsia" w:eastAsiaTheme="minorEastAsia" w:cstheme="minorEastAsia"/>
          <w:lang w:val="zh-CN"/>
        </w:rPr>
      </w:pPr>
    </w:p>
    <w:p w14:paraId="43D0898A">
      <w:pPr>
        <w:pStyle w:val="32"/>
        <w:rPr>
          <w:rFonts w:hint="eastAsia" w:asciiTheme="minorEastAsia" w:hAnsiTheme="minorEastAsia" w:eastAsiaTheme="minorEastAsia" w:cstheme="minorEastAsia"/>
          <w:lang w:val="zh-CN"/>
        </w:rPr>
      </w:pPr>
    </w:p>
    <w:p w14:paraId="7B19F2F9">
      <w:pPr>
        <w:pStyle w:val="32"/>
        <w:rPr>
          <w:rFonts w:hint="eastAsia" w:asciiTheme="minorEastAsia" w:hAnsiTheme="minorEastAsia" w:eastAsiaTheme="minorEastAsia" w:cstheme="minorEastAsia"/>
          <w:lang w:val="zh-CN"/>
        </w:rPr>
      </w:pPr>
    </w:p>
    <w:p w14:paraId="075E7518">
      <w:pPr>
        <w:pStyle w:val="32"/>
        <w:rPr>
          <w:rFonts w:hint="eastAsia" w:asciiTheme="minorEastAsia" w:hAnsiTheme="minorEastAsia" w:eastAsiaTheme="minorEastAsia" w:cstheme="minorEastAsia"/>
          <w:lang w:val="zh-CN"/>
        </w:rPr>
      </w:pPr>
    </w:p>
    <w:p w14:paraId="7E90E75F">
      <w:pPr>
        <w:pStyle w:val="32"/>
        <w:rPr>
          <w:rFonts w:hint="eastAsia" w:asciiTheme="minorEastAsia" w:hAnsiTheme="minorEastAsia" w:eastAsiaTheme="minorEastAsia" w:cstheme="minorEastAsia"/>
          <w:lang w:val="zh-CN"/>
        </w:rPr>
      </w:pPr>
    </w:p>
    <w:p w14:paraId="2F745DF2">
      <w:pPr>
        <w:pStyle w:val="32"/>
        <w:rPr>
          <w:rFonts w:hint="eastAsia" w:asciiTheme="minorEastAsia" w:hAnsiTheme="minorEastAsia" w:eastAsiaTheme="minorEastAsia" w:cstheme="minorEastAsia"/>
          <w:lang w:val="zh-CN"/>
        </w:rPr>
      </w:pPr>
    </w:p>
    <w:p w14:paraId="1E00E47C">
      <w:pPr>
        <w:pStyle w:val="32"/>
        <w:rPr>
          <w:rFonts w:hint="eastAsia" w:asciiTheme="minorEastAsia" w:hAnsiTheme="minorEastAsia" w:eastAsiaTheme="minorEastAsia" w:cstheme="minorEastAsia"/>
          <w:lang w:val="zh-CN"/>
        </w:rPr>
      </w:pPr>
    </w:p>
    <w:p w14:paraId="3C2F885B">
      <w:pPr>
        <w:pStyle w:val="32"/>
        <w:rPr>
          <w:rFonts w:hint="eastAsia" w:asciiTheme="minorEastAsia" w:hAnsiTheme="minorEastAsia" w:eastAsiaTheme="minorEastAsia" w:cstheme="minorEastAsia"/>
          <w:lang w:val="zh-CN"/>
        </w:rPr>
      </w:pPr>
    </w:p>
    <w:p w14:paraId="218054CB">
      <w:pPr>
        <w:pStyle w:val="32"/>
        <w:rPr>
          <w:rFonts w:hint="eastAsia" w:asciiTheme="minorEastAsia" w:hAnsiTheme="minorEastAsia" w:eastAsiaTheme="minorEastAsia" w:cstheme="minorEastAsia"/>
          <w:lang w:val="zh-CN"/>
        </w:rPr>
      </w:pPr>
    </w:p>
    <w:p w14:paraId="0E9C5021">
      <w:pPr>
        <w:pStyle w:val="32"/>
        <w:rPr>
          <w:rFonts w:hint="eastAsia" w:asciiTheme="minorEastAsia" w:hAnsiTheme="minorEastAsia" w:eastAsiaTheme="minorEastAsia" w:cstheme="minorEastAsia"/>
          <w:lang w:val="zh-CN"/>
        </w:rPr>
      </w:pPr>
    </w:p>
    <w:p w14:paraId="2DC22683">
      <w:pPr>
        <w:pStyle w:val="32"/>
        <w:rPr>
          <w:rFonts w:hint="eastAsia" w:asciiTheme="minorEastAsia" w:hAnsiTheme="minorEastAsia" w:eastAsiaTheme="minorEastAsia" w:cstheme="minorEastAsia"/>
          <w:lang w:val="zh-CN"/>
        </w:rPr>
      </w:pPr>
    </w:p>
    <w:p w14:paraId="3DA8F7BA">
      <w:pPr>
        <w:pStyle w:val="32"/>
        <w:rPr>
          <w:rFonts w:hint="eastAsia" w:asciiTheme="minorEastAsia" w:hAnsiTheme="minorEastAsia" w:eastAsiaTheme="minorEastAsia" w:cstheme="minorEastAsia"/>
          <w:lang w:val="zh-CN"/>
        </w:rPr>
      </w:pPr>
    </w:p>
    <w:p w14:paraId="012557A5">
      <w:pPr>
        <w:pStyle w:val="32"/>
        <w:rPr>
          <w:rFonts w:hint="eastAsia" w:asciiTheme="minorEastAsia" w:hAnsiTheme="minorEastAsia" w:eastAsiaTheme="minorEastAsia" w:cstheme="minorEastAsia"/>
          <w:lang w:val="zh-CN"/>
        </w:rPr>
      </w:pPr>
    </w:p>
    <w:p w14:paraId="1D367CE8">
      <w:pPr>
        <w:pStyle w:val="32"/>
        <w:rPr>
          <w:rFonts w:hint="eastAsia" w:asciiTheme="minorEastAsia" w:hAnsiTheme="minorEastAsia" w:eastAsiaTheme="minorEastAsia" w:cstheme="minorEastAsia"/>
          <w:lang w:val="zh-CN"/>
        </w:rPr>
      </w:pPr>
    </w:p>
    <w:p w14:paraId="1D3535C9">
      <w:pPr>
        <w:pStyle w:val="32"/>
        <w:rPr>
          <w:rFonts w:hint="eastAsia" w:asciiTheme="minorEastAsia" w:hAnsiTheme="minorEastAsia" w:eastAsiaTheme="minorEastAsia" w:cstheme="minorEastAsia"/>
          <w:lang w:val="zh-CN"/>
        </w:rPr>
      </w:pPr>
    </w:p>
    <w:p w14:paraId="127D6C62">
      <w:pPr>
        <w:pStyle w:val="32"/>
        <w:rPr>
          <w:rFonts w:hint="eastAsia" w:asciiTheme="minorEastAsia" w:hAnsiTheme="minorEastAsia" w:eastAsiaTheme="minorEastAsia" w:cstheme="minorEastAsia"/>
          <w:lang w:val="zh-CN"/>
        </w:rPr>
      </w:pPr>
    </w:p>
    <w:p w14:paraId="43E28EED">
      <w:pPr>
        <w:pStyle w:val="32"/>
        <w:rPr>
          <w:rFonts w:hint="eastAsia" w:asciiTheme="minorEastAsia" w:hAnsiTheme="minorEastAsia" w:eastAsiaTheme="minorEastAsia" w:cstheme="minorEastAsia"/>
          <w:lang w:val="zh-CN"/>
        </w:rPr>
      </w:pPr>
    </w:p>
    <w:p w14:paraId="586AB816">
      <w:pPr>
        <w:pStyle w:val="32"/>
        <w:rPr>
          <w:rFonts w:hint="eastAsia" w:asciiTheme="minorEastAsia" w:hAnsiTheme="minorEastAsia" w:eastAsiaTheme="minorEastAsia" w:cstheme="minorEastAsia"/>
          <w:lang w:val="zh-CN"/>
        </w:rPr>
      </w:pPr>
    </w:p>
    <w:p w14:paraId="54E00EEB">
      <w:pPr>
        <w:pStyle w:val="32"/>
        <w:rPr>
          <w:rFonts w:hint="eastAsia" w:asciiTheme="minorEastAsia" w:hAnsiTheme="minorEastAsia" w:eastAsiaTheme="minorEastAsia" w:cstheme="minorEastAsia"/>
          <w:lang w:val="zh-CN"/>
        </w:rPr>
      </w:pPr>
    </w:p>
    <w:p w14:paraId="4ACD8305">
      <w:pPr>
        <w:pStyle w:val="32"/>
        <w:rPr>
          <w:rFonts w:hint="eastAsia" w:asciiTheme="minorEastAsia" w:hAnsiTheme="minorEastAsia" w:eastAsiaTheme="minorEastAsia" w:cstheme="minorEastAsia"/>
          <w:lang w:val="zh-CN"/>
        </w:rPr>
      </w:pPr>
    </w:p>
    <w:p w14:paraId="18E0D9FF">
      <w:pPr>
        <w:pStyle w:val="32"/>
        <w:rPr>
          <w:rFonts w:hint="eastAsia" w:asciiTheme="minorEastAsia" w:hAnsiTheme="minorEastAsia" w:eastAsiaTheme="minorEastAsia" w:cstheme="minorEastAsia"/>
          <w:lang w:val="zh-CN"/>
        </w:rPr>
      </w:pPr>
    </w:p>
    <w:p w14:paraId="6DBFB338">
      <w:pPr>
        <w:pStyle w:val="32"/>
        <w:rPr>
          <w:rFonts w:hint="eastAsia" w:asciiTheme="minorEastAsia" w:hAnsiTheme="minorEastAsia" w:eastAsiaTheme="minorEastAsia" w:cstheme="minorEastAsia"/>
          <w:lang w:val="zh-CN"/>
        </w:rPr>
      </w:pPr>
    </w:p>
    <w:p w14:paraId="60B2E875">
      <w:pPr>
        <w:pStyle w:val="32"/>
        <w:rPr>
          <w:rFonts w:hint="eastAsia" w:asciiTheme="minorEastAsia" w:hAnsiTheme="minorEastAsia" w:eastAsiaTheme="minorEastAsia" w:cstheme="minorEastAsia"/>
          <w:lang w:val="zh-CN"/>
        </w:rPr>
      </w:pPr>
    </w:p>
    <w:p w14:paraId="22574161">
      <w:pPr>
        <w:pStyle w:val="32"/>
        <w:rPr>
          <w:rFonts w:hint="eastAsia" w:asciiTheme="minorEastAsia" w:hAnsiTheme="minorEastAsia" w:eastAsiaTheme="minorEastAsia" w:cstheme="minorEastAsia"/>
          <w:lang w:val="zh-CN"/>
        </w:rPr>
      </w:pPr>
    </w:p>
    <w:p w14:paraId="6AA3FB5A">
      <w:pPr>
        <w:pStyle w:val="32"/>
        <w:rPr>
          <w:rFonts w:hint="eastAsia" w:asciiTheme="minorEastAsia" w:hAnsiTheme="minorEastAsia" w:eastAsiaTheme="minorEastAsia" w:cstheme="minorEastAsia"/>
          <w:lang w:val="zh-CN"/>
        </w:rPr>
      </w:pPr>
    </w:p>
    <w:p w14:paraId="50D0A8A6">
      <w:pPr>
        <w:pStyle w:val="32"/>
        <w:rPr>
          <w:rFonts w:hint="eastAsia" w:asciiTheme="minorEastAsia" w:hAnsiTheme="minorEastAsia" w:eastAsiaTheme="minorEastAsia" w:cstheme="minorEastAsia"/>
          <w:lang w:val="zh-CN"/>
        </w:rPr>
      </w:pPr>
    </w:p>
    <w:p w14:paraId="010809C7">
      <w:pPr>
        <w:pStyle w:val="32"/>
        <w:rPr>
          <w:rFonts w:hint="eastAsia" w:asciiTheme="minorEastAsia" w:hAnsiTheme="minorEastAsia" w:eastAsiaTheme="minorEastAsia" w:cstheme="minorEastAsia"/>
          <w:lang w:val="zh-CN"/>
        </w:rPr>
      </w:pPr>
    </w:p>
    <w:p w14:paraId="6213A720">
      <w:pPr>
        <w:snapToGrid w:val="0"/>
        <w:spacing w:before="50" w:after="156" w:afterLines="50"/>
        <w:jc w:val="left"/>
        <w:rPr>
          <w:rFonts w:hint="eastAsia" w:asciiTheme="minorEastAsia" w:hAnsiTheme="minorEastAsia" w:eastAsiaTheme="minorEastAsia" w:cstheme="minorEastAsia"/>
          <w:b/>
          <w:bCs/>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zh-CN"/>
        </w:rPr>
        <w:t>附件</w:t>
      </w:r>
      <w:r>
        <w:rPr>
          <w:rFonts w:hint="eastAsia" w:asciiTheme="minorEastAsia" w:hAnsiTheme="minorEastAsia" w:eastAsiaTheme="minorEastAsia" w:cstheme="minorEastAsia"/>
          <w:b/>
          <w:bCs/>
          <w:color w:val="auto"/>
          <w:sz w:val="24"/>
          <w:szCs w:val="24"/>
          <w:highlight w:val="none"/>
          <w:lang w:val="en-US" w:eastAsia="zh-CN"/>
        </w:rPr>
        <w:t>四</w:t>
      </w:r>
      <w:r>
        <w:rPr>
          <w:rFonts w:hint="eastAsia" w:asciiTheme="minorEastAsia" w:hAnsiTheme="minorEastAsia" w:eastAsiaTheme="minorEastAsia" w:cstheme="minorEastAsia"/>
          <w:b/>
          <w:bCs/>
          <w:color w:val="auto"/>
          <w:sz w:val="24"/>
          <w:szCs w:val="24"/>
          <w:highlight w:val="none"/>
          <w:lang w:val="zh-CN"/>
        </w:rPr>
        <w:t>：</w:t>
      </w:r>
    </w:p>
    <w:p w14:paraId="44719987">
      <w:pPr>
        <w:jc w:val="center"/>
        <w:outlineLvl w:val="0"/>
        <w:rPr>
          <w:rFonts w:hint="eastAsia" w:asciiTheme="minorEastAsia" w:hAnsiTheme="minorEastAsia" w:eastAsiaTheme="minorEastAsia" w:cstheme="minorEastAsia"/>
          <w:b/>
          <w:bCs/>
          <w:color w:val="auto"/>
          <w:sz w:val="28"/>
          <w:szCs w:val="28"/>
          <w:highlight w:val="none"/>
        </w:rPr>
      </w:pPr>
      <w:bookmarkStart w:id="172" w:name="_Toc7594"/>
      <w:bookmarkStart w:id="173" w:name="_Toc13778"/>
      <w:bookmarkStart w:id="174" w:name="_Toc1271"/>
      <w:bookmarkStart w:id="175" w:name="_Toc15735"/>
      <w:bookmarkStart w:id="176" w:name="_Toc115520519"/>
      <w:r>
        <w:rPr>
          <w:rFonts w:hint="eastAsia" w:asciiTheme="minorEastAsia" w:hAnsiTheme="minorEastAsia" w:eastAsiaTheme="minorEastAsia" w:cstheme="minorEastAsia"/>
          <w:b/>
          <w:bCs/>
          <w:color w:val="auto"/>
          <w:sz w:val="28"/>
          <w:szCs w:val="28"/>
          <w:highlight w:val="none"/>
        </w:rPr>
        <w:t>技术响应及建议表</w:t>
      </w:r>
      <w:bookmarkEnd w:id="172"/>
      <w:bookmarkEnd w:id="173"/>
      <w:bookmarkEnd w:id="174"/>
      <w:bookmarkEnd w:id="175"/>
      <w:bookmarkEnd w:id="176"/>
    </w:p>
    <w:p w14:paraId="77EAC340">
      <w:pPr>
        <w:spacing w:line="360" w:lineRule="auto"/>
        <w:ind w:firstLine="480" w:firstLineChars="200"/>
        <w:rPr>
          <w:rFonts w:hint="eastAsia" w:asciiTheme="minorEastAsia" w:hAnsiTheme="minorEastAsia" w:eastAsiaTheme="minorEastAsia" w:cstheme="minorEastAsia"/>
          <w:color w:val="auto"/>
          <w:sz w:val="24"/>
          <w:highlight w:val="none"/>
        </w:rPr>
      </w:pPr>
    </w:p>
    <w:p w14:paraId="2F87DDA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p w14:paraId="4F7EE69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采购编号：</w:t>
      </w:r>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1F36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F8B6055">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440" w:type="dxa"/>
            <w:vAlign w:val="center"/>
          </w:tcPr>
          <w:p w14:paraId="2513BAEC">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货物名称</w:t>
            </w:r>
          </w:p>
        </w:tc>
        <w:tc>
          <w:tcPr>
            <w:tcW w:w="1980" w:type="dxa"/>
            <w:vAlign w:val="center"/>
          </w:tcPr>
          <w:p w14:paraId="69F2E550">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在线询价</w:t>
            </w:r>
            <w:r>
              <w:rPr>
                <w:rFonts w:hint="eastAsia" w:asciiTheme="minorEastAsia" w:hAnsiTheme="minorEastAsia" w:eastAsiaTheme="minorEastAsia" w:cstheme="minorEastAsia"/>
                <w:color w:val="auto"/>
                <w:sz w:val="24"/>
                <w:highlight w:val="none"/>
              </w:rPr>
              <w:t>文件要求</w:t>
            </w:r>
          </w:p>
        </w:tc>
        <w:tc>
          <w:tcPr>
            <w:tcW w:w="2520" w:type="dxa"/>
            <w:vAlign w:val="center"/>
          </w:tcPr>
          <w:p w14:paraId="76136362">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响应文件响应</w:t>
            </w:r>
          </w:p>
        </w:tc>
        <w:tc>
          <w:tcPr>
            <w:tcW w:w="1953" w:type="dxa"/>
            <w:vAlign w:val="center"/>
          </w:tcPr>
          <w:p w14:paraId="73443262">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偏离情况</w:t>
            </w:r>
          </w:p>
        </w:tc>
      </w:tr>
      <w:tr w14:paraId="4444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7E2A32F9">
            <w:pPr>
              <w:snapToGrid w:val="0"/>
              <w:spacing w:before="50" w:after="50"/>
              <w:jc w:val="center"/>
              <w:rPr>
                <w:rFonts w:hint="eastAsia" w:asciiTheme="minorEastAsia" w:hAnsiTheme="minorEastAsia" w:eastAsiaTheme="minorEastAsia" w:cstheme="minorEastAsia"/>
                <w:color w:val="auto"/>
                <w:sz w:val="24"/>
                <w:highlight w:val="none"/>
              </w:rPr>
            </w:pPr>
          </w:p>
        </w:tc>
        <w:tc>
          <w:tcPr>
            <w:tcW w:w="1440" w:type="dxa"/>
            <w:vAlign w:val="center"/>
          </w:tcPr>
          <w:p w14:paraId="0315BDFD">
            <w:pPr>
              <w:snapToGrid w:val="0"/>
              <w:spacing w:before="50" w:after="50"/>
              <w:jc w:val="center"/>
              <w:rPr>
                <w:rFonts w:hint="eastAsia" w:asciiTheme="minorEastAsia" w:hAnsiTheme="minorEastAsia" w:eastAsiaTheme="minorEastAsia" w:cstheme="minorEastAsia"/>
                <w:color w:val="auto"/>
                <w:sz w:val="24"/>
                <w:highlight w:val="none"/>
              </w:rPr>
            </w:pPr>
          </w:p>
        </w:tc>
        <w:tc>
          <w:tcPr>
            <w:tcW w:w="1980" w:type="dxa"/>
            <w:vAlign w:val="center"/>
          </w:tcPr>
          <w:p w14:paraId="40EC69B2">
            <w:pPr>
              <w:snapToGrid w:val="0"/>
              <w:spacing w:before="50" w:after="50"/>
              <w:jc w:val="center"/>
              <w:rPr>
                <w:rFonts w:hint="eastAsia" w:asciiTheme="minorEastAsia" w:hAnsiTheme="minorEastAsia" w:eastAsiaTheme="minorEastAsia" w:cstheme="minorEastAsia"/>
                <w:color w:val="auto"/>
                <w:sz w:val="24"/>
                <w:highlight w:val="none"/>
              </w:rPr>
            </w:pPr>
          </w:p>
        </w:tc>
        <w:tc>
          <w:tcPr>
            <w:tcW w:w="2520" w:type="dxa"/>
            <w:vAlign w:val="center"/>
          </w:tcPr>
          <w:p w14:paraId="3A37B706">
            <w:pPr>
              <w:snapToGrid w:val="0"/>
              <w:spacing w:before="50" w:after="50"/>
              <w:jc w:val="center"/>
              <w:rPr>
                <w:rFonts w:hint="eastAsia" w:asciiTheme="minorEastAsia" w:hAnsiTheme="minorEastAsia" w:eastAsiaTheme="minorEastAsia" w:cstheme="minorEastAsia"/>
                <w:color w:val="auto"/>
                <w:sz w:val="24"/>
                <w:highlight w:val="none"/>
              </w:rPr>
            </w:pPr>
          </w:p>
        </w:tc>
        <w:tc>
          <w:tcPr>
            <w:tcW w:w="1953" w:type="dxa"/>
            <w:vAlign w:val="center"/>
          </w:tcPr>
          <w:p w14:paraId="08C60ECC">
            <w:pPr>
              <w:snapToGrid w:val="0"/>
              <w:spacing w:before="50" w:after="50"/>
              <w:jc w:val="center"/>
              <w:rPr>
                <w:rFonts w:hint="eastAsia" w:asciiTheme="minorEastAsia" w:hAnsiTheme="minorEastAsia" w:eastAsiaTheme="minorEastAsia" w:cstheme="minorEastAsia"/>
                <w:color w:val="auto"/>
                <w:sz w:val="24"/>
                <w:highlight w:val="none"/>
              </w:rPr>
            </w:pPr>
          </w:p>
        </w:tc>
      </w:tr>
      <w:tr w14:paraId="7183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F959AFB">
            <w:pPr>
              <w:snapToGrid w:val="0"/>
              <w:spacing w:before="50" w:after="50"/>
              <w:jc w:val="center"/>
              <w:rPr>
                <w:rFonts w:hint="eastAsia" w:asciiTheme="minorEastAsia" w:hAnsiTheme="minorEastAsia" w:eastAsiaTheme="minorEastAsia" w:cstheme="minorEastAsia"/>
                <w:color w:val="auto"/>
                <w:sz w:val="24"/>
                <w:highlight w:val="none"/>
              </w:rPr>
            </w:pPr>
          </w:p>
        </w:tc>
        <w:tc>
          <w:tcPr>
            <w:tcW w:w="1440" w:type="dxa"/>
            <w:vAlign w:val="center"/>
          </w:tcPr>
          <w:p w14:paraId="0413904D">
            <w:pPr>
              <w:snapToGrid w:val="0"/>
              <w:spacing w:before="50" w:after="50"/>
              <w:jc w:val="center"/>
              <w:rPr>
                <w:rFonts w:hint="eastAsia" w:asciiTheme="minorEastAsia" w:hAnsiTheme="minorEastAsia" w:eastAsiaTheme="minorEastAsia" w:cstheme="minorEastAsia"/>
                <w:color w:val="auto"/>
                <w:sz w:val="24"/>
                <w:highlight w:val="none"/>
              </w:rPr>
            </w:pPr>
          </w:p>
        </w:tc>
        <w:tc>
          <w:tcPr>
            <w:tcW w:w="1980" w:type="dxa"/>
            <w:vAlign w:val="center"/>
          </w:tcPr>
          <w:p w14:paraId="0578469A">
            <w:pPr>
              <w:snapToGrid w:val="0"/>
              <w:spacing w:before="50" w:after="50"/>
              <w:jc w:val="center"/>
              <w:rPr>
                <w:rFonts w:hint="eastAsia" w:asciiTheme="minorEastAsia" w:hAnsiTheme="minorEastAsia" w:eastAsiaTheme="minorEastAsia" w:cstheme="minorEastAsia"/>
                <w:color w:val="auto"/>
                <w:sz w:val="24"/>
                <w:highlight w:val="none"/>
              </w:rPr>
            </w:pPr>
          </w:p>
        </w:tc>
        <w:tc>
          <w:tcPr>
            <w:tcW w:w="2520" w:type="dxa"/>
            <w:vAlign w:val="center"/>
          </w:tcPr>
          <w:p w14:paraId="49D5E9C2">
            <w:pPr>
              <w:snapToGrid w:val="0"/>
              <w:spacing w:before="50" w:after="50"/>
              <w:jc w:val="center"/>
              <w:rPr>
                <w:rFonts w:hint="eastAsia" w:asciiTheme="minorEastAsia" w:hAnsiTheme="minorEastAsia" w:eastAsiaTheme="minorEastAsia" w:cstheme="minorEastAsia"/>
                <w:color w:val="auto"/>
                <w:sz w:val="24"/>
                <w:highlight w:val="none"/>
              </w:rPr>
            </w:pPr>
          </w:p>
        </w:tc>
        <w:tc>
          <w:tcPr>
            <w:tcW w:w="1953" w:type="dxa"/>
            <w:vAlign w:val="center"/>
          </w:tcPr>
          <w:p w14:paraId="78FFDA25">
            <w:pPr>
              <w:snapToGrid w:val="0"/>
              <w:spacing w:before="50" w:after="50"/>
              <w:jc w:val="center"/>
              <w:rPr>
                <w:rFonts w:hint="eastAsia" w:asciiTheme="minorEastAsia" w:hAnsiTheme="minorEastAsia" w:eastAsiaTheme="minorEastAsia" w:cstheme="minorEastAsia"/>
                <w:color w:val="auto"/>
                <w:sz w:val="24"/>
                <w:highlight w:val="none"/>
              </w:rPr>
            </w:pPr>
          </w:p>
        </w:tc>
      </w:tr>
      <w:tr w14:paraId="68D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E43E96D">
            <w:pPr>
              <w:snapToGrid w:val="0"/>
              <w:spacing w:before="50" w:after="50"/>
              <w:jc w:val="center"/>
              <w:rPr>
                <w:rFonts w:hint="eastAsia" w:asciiTheme="minorEastAsia" w:hAnsiTheme="minorEastAsia" w:eastAsiaTheme="minorEastAsia" w:cstheme="minorEastAsia"/>
                <w:color w:val="auto"/>
                <w:sz w:val="24"/>
                <w:highlight w:val="none"/>
              </w:rPr>
            </w:pPr>
          </w:p>
        </w:tc>
        <w:tc>
          <w:tcPr>
            <w:tcW w:w="1440" w:type="dxa"/>
            <w:vAlign w:val="center"/>
          </w:tcPr>
          <w:p w14:paraId="16F70157">
            <w:pPr>
              <w:snapToGrid w:val="0"/>
              <w:spacing w:before="50" w:after="50"/>
              <w:jc w:val="center"/>
              <w:rPr>
                <w:rFonts w:hint="eastAsia" w:asciiTheme="minorEastAsia" w:hAnsiTheme="minorEastAsia" w:eastAsiaTheme="minorEastAsia" w:cstheme="minorEastAsia"/>
                <w:color w:val="auto"/>
                <w:sz w:val="24"/>
                <w:highlight w:val="none"/>
              </w:rPr>
            </w:pPr>
          </w:p>
        </w:tc>
        <w:tc>
          <w:tcPr>
            <w:tcW w:w="1980" w:type="dxa"/>
            <w:vAlign w:val="center"/>
          </w:tcPr>
          <w:p w14:paraId="2439FB9B">
            <w:pPr>
              <w:snapToGrid w:val="0"/>
              <w:spacing w:before="50" w:after="50"/>
              <w:jc w:val="center"/>
              <w:rPr>
                <w:rFonts w:hint="eastAsia" w:asciiTheme="minorEastAsia" w:hAnsiTheme="minorEastAsia" w:eastAsiaTheme="minorEastAsia" w:cstheme="minorEastAsia"/>
                <w:color w:val="auto"/>
                <w:sz w:val="24"/>
                <w:highlight w:val="none"/>
              </w:rPr>
            </w:pPr>
          </w:p>
        </w:tc>
        <w:tc>
          <w:tcPr>
            <w:tcW w:w="2520" w:type="dxa"/>
            <w:vAlign w:val="center"/>
          </w:tcPr>
          <w:p w14:paraId="255FE85E">
            <w:pPr>
              <w:snapToGrid w:val="0"/>
              <w:spacing w:before="50" w:after="50"/>
              <w:jc w:val="center"/>
              <w:rPr>
                <w:rFonts w:hint="eastAsia" w:asciiTheme="minorEastAsia" w:hAnsiTheme="minorEastAsia" w:eastAsiaTheme="minorEastAsia" w:cstheme="minorEastAsia"/>
                <w:color w:val="auto"/>
                <w:sz w:val="24"/>
                <w:highlight w:val="none"/>
              </w:rPr>
            </w:pPr>
          </w:p>
        </w:tc>
        <w:tc>
          <w:tcPr>
            <w:tcW w:w="1953" w:type="dxa"/>
            <w:vAlign w:val="center"/>
          </w:tcPr>
          <w:p w14:paraId="576D5529">
            <w:pPr>
              <w:snapToGrid w:val="0"/>
              <w:spacing w:before="50" w:after="50"/>
              <w:jc w:val="center"/>
              <w:rPr>
                <w:rFonts w:hint="eastAsia" w:asciiTheme="minorEastAsia" w:hAnsiTheme="minorEastAsia" w:eastAsiaTheme="minorEastAsia" w:cstheme="minorEastAsia"/>
                <w:color w:val="auto"/>
                <w:sz w:val="24"/>
                <w:highlight w:val="none"/>
              </w:rPr>
            </w:pPr>
          </w:p>
        </w:tc>
      </w:tr>
      <w:tr w14:paraId="79C4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012FB4F5">
            <w:pPr>
              <w:snapToGrid w:val="0"/>
              <w:spacing w:before="50" w:after="50"/>
              <w:jc w:val="center"/>
              <w:rPr>
                <w:rFonts w:hint="eastAsia" w:asciiTheme="minorEastAsia" w:hAnsiTheme="minorEastAsia" w:eastAsiaTheme="minorEastAsia" w:cstheme="minorEastAsia"/>
                <w:color w:val="auto"/>
                <w:sz w:val="24"/>
                <w:highlight w:val="none"/>
              </w:rPr>
            </w:pPr>
          </w:p>
        </w:tc>
        <w:tc>
          <w:tcPr>
            <w:tcW w:w="1440" w:type="dxa"/>
            <w:vAlign w:val="center"/>
          </w:tcPr>
          <w:p w14:paraId="4F82B74D">
            <w:pPr>
              <w:snapToGrid w:val="0"/>
              <w:spacing w:before="50" w:after="50"/>
              <w:jc w:val="center"/>
              <w:rPr>
                <w:rFonts w:hint="eastAsia" w:asciiTheme="minorEastAsia" w:hAnsiTheme="minorEastAsia" w:eastAsiaTheme="minorEastAsia" w:cstheme="minorEastAsia"/>
                <w:color w:val="auto"/>
                <w:sz w:val="24"/>
                <w:highlight w:val="none"/>
              </w:rPr>
            </w:pPr>
          </w:p>
        </w:tc>
        <w:tc>
          <w:tcPr>
            <w:tcW w:w="1980" w:type="dxa"/>
            <w:vAlign w:val="center"/>
          </w:tcPr>
          <w:p w14:paraId="42E8C3FD">
            <w:pPr>
              <w:snapToGrid w:val="0"/>
              <w:spacing w:before="50" w:after="50"/>
              <w:jc w:val="center"/>
              <w:rPr>
                <w:rFonts w:hint="eastAsia" w:asciiTheme="minorEastAsia" w:hAnsiTheme="minorEastAsia" w:eastAsiaTheme="minorEastAsia" w:cstheme="minorEastAsia"/>
                <w:color w:val="auto"/>
                <w:sz w:val="24"/>
                <w:highlight w:val="none"/>
              </w:rPr>
            </w:pPr>
          </w:p>
        </w:tc>
        <w:tc>
          <w:tcPr>
            <w:tcW w:w="2520" w:type="dxa"/>
            <w:vAlign w:val="center"/>
          </w:tcPr>
          <w:p w14:paraId="3DE2CA22">
            <w:pPr>
              <w:snapToGrid w:val="0"/>
              <w:spacing w:before="50" w:after="50"/>
              <w:jc w:val="center"/>
              <w:rPr>
                <w:rFonts w:hint="eastAsia" w:asciiTheme="minorEastAsia" w:hAnsiTheme="minorEastAsia" w:eastAsiaTheme="minorEastAsia" w:cstheme="minorEastAsia"/>
                <w:color w:val="auto"/>
                <w:sz w:val="24"/>
                <w:highlight w:val="none"/>
              </w:rPr>
            </w:pPr>
          </w:p>
        </w:tc>
        <w:tc>
          <w:tcPr>
            <w:tcW w:w="1953" w:type="dxa"/>
            <w:vAlign w:val="center"/>
          </w:tcPr>
          <w:p w14:paraId="5EA695C4">
            <w:pPr>
              <w:snapToGrid w:val="0"/>
              <w:spacing w:before="50" w:after="50"/>
              <w:jc w:val="center"/>
              <w:rPr>
                <w:rFonts w:hint="eastAsia" w:asciiTheme="minorEastAsia" w:hAnsiTheme="minorEastAsia" w:eastAsiaTheme="minorEastAsia" w:cstheme="minorEastAsia"/>
                <w:color w:val="auto"/>
                <w:sz w:val="24"/>
                <w:highlight w:val="none"/>
              </w:rPr>
            </w:pPr>
          </w:p>
        </w:tc>
      </w:tr>
      <w:tr w14:paraId="4649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701E0E8">
            <w:pPr>
              <w:snapToGrid w:val="0"/>
              <w:spacing w:before="50" w:after="50"/>
              <w:jc w:val="center"/>
              <w:rPr>
                <w:rFonts w:hint="eastAsia" w:asciiTheme="minorEastAsia" w:hAnsiTheme="minorEastAsia" w:eastAsiaTheme="minorEastAsia" w:cstheme="minorEastAsia"/>
                <w:color w:val="auto"/>
                <w:sz w:val="24"/>
                <w:highlight w:val="none"/>
              </w:rPr>
            </w:pPr>
          </w:p>
        </w:tc>
        <w:tc>
          <w:tcPr>
            <w:tcW w:w="1440" w:type="dxa"/>
            <w:vAlign w:val="center"/>
          </w:tcPr>
          <w:p w14:paraId="78729EA3">
            <w:pPr>
              <w:snapToGrid w:val="0"/>
              <w:spacing w:before="50" w:after="50"/>
              <w:jc w:val="center"/>
              <w:rPr>
                <w:rFonts w:hint="eastAsia" w:asciiTheme="minorEastAsia" w:hAnsiTheme="minorEastAsia" w:eastAsiaTheme="minorEastAsia" w:cstheme="minorEastAsia"/>
                <w:color w:val="auto"/>
                <w:sz w:val="24"/>
                <w:highlight w:val="none"/>
              </w:rPr>
            </w:pPr>
          </w:p>
        </w:tc>
        <w:tc>
          <w:tcPr>
            <w:tcW w:w="1980" w:type="dxa"/>
            <w:vAlign w:val="center"/>
          </w:tcPr>
          <w:p w14:paraId="658A7E16">
            <w:pPr>
              <w:snapToGrid w:val="0"/>
              <w:spacing w:before="50" w:after="50"/>
              <w:jc w:val="center"/>
              <w:rPr>
                <w:rFonts w:hint="eastAsia" w:asciiTheme="minorEastAsia" w:hAnsiTheme="minorEastAsia" w:eastAsiaTheme="minorEastAsia" w:cstheme="minorEastAsia"/>
                <w:color w:val="auto"/>
                <w:sz w:val="24"/>
                <w:highlight w:val="none"/>
              </w:rPr>
            </w:pPr>
          </w:p>
        </w:tc>
        <w:tc>
          <w:tcPr>
            <w:tcW w:w="2520" w:type="dxa"/>
            <w:vAlign w:val="center"/>
          </w:tcPr>
          <w:p w14:paraId="3CE4A323">
            <w:pPr>
              <w:snapToGrid w:val="0"/>
              <w:spacing w:before="50" w:after="50"/>
              <w:jc w:val="center"/>
              <w:rPr>
                <w:rFonts w:hint="eastAsia" w:asciiTheme="minorEastAsia" w:hAnsiTheme="minorEastAsia" w:eastAsiaTheme="minorEastAsia" w:cstheme="minorEastAsia"/>
                <w:color w:val="auto"/>
                <w:sz w:val="24"/>
                <w:highlight w:val="none"/>
              </w:rPr>
            </w:pPr>
          </w:p>
        </w:tc>
        <w:tc>
          <w:tcPr>
            <w:tcW w:w="1953" w:type="dxa"/>
            <w:vAlign w:val="center"/>
          </w:tcPr>
          <w:p w14:paraId="2410A343">
            <w:pPr>
              <w:snapToGrid w:val="0"/>
              <w:spacing w:before="50" w:after="50"/>
              <w:jc w:val="center"/>
              <w:rPr>
                <w:rFonts w:hint="eastAsia" w:asciiTheme="minorEastAsia" w:hAnsiTheme="minorEastAsia" w:eastAsiaTheme="minorEastAsia" w:cstheme="minorEastAsia"/>
                <w:color w:val="auto"/>
                <w:sz w:val="24"/>
                <w:highlight w:val="none"/>
              </w:rPr>
            </w:pPr>
          </w:p>
        </w:tc>
      </w:tr>
      <w:tr w14:paraId="4DCC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0AF35E3E">
            <w:pPr>
              <w:snapToGrid w:val="0"/>
              <w:spacing w:before="50" w:after="5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响应建议</w:t>
            </w:r>
          </w:p>
        </w:tc>
        <w:tc>
          <w:tcPr>
            <w:tcW w:w="6453" w:type="dxa"/>
            <w:gridSpan w:val="3"/>
            <w:vAlign w:val="center"/>
          </w:tcPr>
          <w:p w14:paraId="6E0180D1">
            <w:pPr>
              <w:spacing w:line="360" w:lineRule="auto"/>
              <w:jc w:val="center"/>
              <w:rPr>
                <w:rFonts w:hint="eastAsia" w:asciiTheme="minorEastAsia" w:hAnsiTheme="minorEastAsia" w:eastAsiaTheme="minorEastAsia" w:cstheme="minorEastAsia"/>
                <w:color w:val="auto"/>
                <w:sz w:val="24"/>
                <w:highlight w:val="none"/>
              </w:rPr>
            </w:pPr>
          </w:p>
        </w:tc>
      </w:tr>
    </w:tbl>
    <w:p w14:paraId="3E15EBC2">
      <w:pPr>
        <w:snapToGrid w:val="0"/>
        <w:spacing w:line="360" w:lineRule="auto"/>
        <w:rPr>
          <w:rFonts w:hint="eastAsia" w:asciiTheme="minorEastAsia" w:hAnsiTheme="minorEastAsia" w:eastAsiaTheme="minorEastAsia" w:cstheme="minorEastAsia"/>
          <w:color w:val="auto"/>
          <w:sz w:val="24"/>
          <w:highlight w:val="none"/>
        </w:rPr>
      </w:pPr>
    </w:p>
    <w:p w14:paraId="10FCC064">
      <w:pPr>
        <w:pStyle w:val="13"/>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注：名称可基于项目清单根据供应商实际情况调整。</w:t>
      </w:r>
    </w:p>
    <w:p w14:paraId="4E37643F">
      <w:pPr>
        <w:rPr>
          <w:rFonts w:hint="eastAsia" w:asciiTheme="minorEastAsia" w:hAnsiTheme="minorEastAsia" w:eastAsiaTheme="minorEastAsia" w:cstheme="minorEastAsia"/>
          <w:color w:val="auto"/>
          <w:sz w:val="24"/>
          <w:highlight w:val="none"/>
        </w:rPr>
      </w:pPr>
    </w:p>
    <w:p w14:paraId="0E7A3372">
      <w:pPr>
        <w:pStyle w:val="11"/>
        <w:rPr>
          <w:rFonts w:hint="eastAsia" w:asciiTheme="minorEastAsia" w:hAnsiTheme="minorEastAsia" w:eastAsiaTheme="minorEastAsia" w:cstheme="minorEastAsia"/>
          <w:color w:val="auto"/>
          <w:highlight w:val="none"/>
        </w:rPr>
      </w:pPr>
    </w:p>
    <w:p w14:paraId="1DD9EBA5">
      <w:pPr>
        <w:pStyle w:val="11"/>
        <w:rPr>
          <w:rFonts w:hint="eastAsia" w:asciiTheme="minorEastAsia" w:hAnsiTheme="minorEastAsia" w:eastAsiaTheme="minorEastAsia" w:cstheme="minorEastAsia"/>
          <w:color w:val="auto"/>
          <w:highlight w:val="none"/>
        </w:rPr>
      </w:pPr>
    </w:p>
    <w:p w14:paraId="205AD8B5">
      <w:pPr>
        <w:snapToGrid w:val="0"/>
        <w:spacing w:before="156" w:beforeLines="50"/>
        <w:rPr>
          <w:rFonts w:hint="eastAsia" w:asciiTheme="minorEastAsia" w:hAnsiTheme="minorEastAsia" w:eastAsiaTheme="minorEastAsia" w:cstheme="minorEastAsia"/>
          <w:color w:val="auto"/>
          <w:sz w:val="24"/>
          <w:szCs w:val="24"/>
          <w:highlight w:val="none"/>
        </w:rPr>
      </w:pPr>
    </w:p>
    <w:p w14:paraId="49F55BCB">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法定代表人签名（或签名章）：</w:t>
      </w:r>
    </w:p>
    <w:p w14:paraId="3DA86CF4">
      <w:pPr>
        <w:spacing w:line="360" w:lineRule="auto"/>
        <w:ind w:left="3600" w:leftChars="180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w:t>
      </w:r>
    </w:p>
    <w:p w14:paraId="62CF07BC">
      <w:pPr>
        <w:spacing w:line="360" w:lineRule="auto"/>
        <w:ind w:left="3600" w:leftChars="1800" w:firstLine="480" w:firstLineChars="200"/>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z w:val="24"/>
          <w:szCs w:val="24"/>
          <w:highlight w:val="none"/>
        </w:rPr>
        <w:t>供应商全称（公章）：</w:t>
      </w:r>
    </w:p>
    <w:p w14:paraId="3F109A8B">
      <w:pPr>
        <w:rPr>
          <w:rFonts w:ascii="宋体" w:hAnsi="宋体" w:cs="宋体"/>
          <w:b/>
          <w:bCs/>
          <w:color w:val="auto"/>
          <w:sz w:val="32"/>
          <w:szCs w:val="32"/>
          <w:highlight w:val="none"/>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89F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7566042"/>
    </w:sdtPr>
    <w:sdtContent>
      <w:p w14:paraId="4836EE08">
        <w:pPr>
          <w:pStyle w:val="16"/>
          <w:jc w:val="center"/>
        </w:pPr>
        <w:r>
          <w:fldChar w:fldCharType="begin"/>
        </w:r>
        <w:r>
          <w:instrText xml:space="preserve">PAGE   \* MERGEFORMAT</w:instrText>
        </w:r>
        <w:r>
          <w:fldChar w:fldCharType="separate"/>
        </w:r>
        <w:r>
          <w:rPr>
            <w:lang w:val="zh-CN"/>
          </w:rPr>
          <w:t>21</w:t>
        </w:r>
        <w:r>
          <w:rPr>
            <w:lang w:val="zh-CN"/>
          </w:rPr>
          <w:fldChar w:fldCharType="end"/>
        </w:r>
      </w:p>
    </w:sdtContent>
  </w:sdt>
  <w:p w14:paraId="5626E20D">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204771"/>
    </w:sdtPr>
    <w:sdtContent>
      <w:p w14:paraId="3E0255CC">
        <w:pPr>
          <w:pStyle w:val="16"/>
          <w:jc w:val="center"/>
        </w:pPr>
        <w:r>
          <w:fldChar w:fldCharType="begin"/>
        </w:r>
        <w:r>
          <w:instrText xml:space="preserve">PAGE   \* MERGEFORMAT</w:instrText>
        </w:r>
        <w:r>
          <w:fldChar w:fldCharType="separate"/>
        </w:r>
        <w:r>
          <w:rPr>
            <w:lang w:val="zh-CN"/>
          </w:rPr>
          <w:t>2</w:t>
        </w:r>
        <w:r>
          <w:fldChar w:fldCharType="end"/>
        </w:r>
      </w:p>
    </w:sdtContent>
  </w:sdt>
  <w:p w14:paraId="060DCC42">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6EC6">
    <w:pPr>
      <w:pStyle w:val="17"/>
      <w:pBdr>
        <w:bottom w:val="none" w:color="auto" w:sz="0" w:space="1"/>
      </w:pBdr>
      <w:ind w:left="1080" w:hanging="1080" w:hangingChars="600"/>
      <w:jc w:val="both"/>
      <w:rPr>
        <w:color w:val="FF0000"/>
      </w:rPr>
    </w:pPr>
    <w:r>
      <w:rPr>
        <w:rFonts w:hint="eastAsia"/>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07DB3"/>
    <w:multiLevelType w:val="singleLevel"/>
    <w:tmpl w:val="81A07DB3"/>
    <w:lvl w:ilvl="0" w:tentative="0">
      <w:start w:val="1"/>
      <w:numFmt w:val="decimal"/>
      <w:suff w:val="nothing"/>
      <w:lvlText w:val="9.%1．"/>
      <w:lvlJc w:val="left"/>
      <w:pPr>
        <w:ind w:left="0" w:firstLine="403"/>
      </w:pPr>
      <w:rPr>
        <w:rFonts w:hint="default"/>
      </w:rPr>
    </w:lvl>
  </w:abstractNum>
  <w:abstractNum w:abstractNumId="1">
    <w:nsid w:val="8383BC9A"/>
    <w:multiLevelType w:val="singleLevel"/>
    <w:tmpl w:val="8383BC9A"/>
    <w:lvl w:ilvl="0" w:tentative="0">
      <w:start w:val="1"/>
      <w:numFmt w:val="decimal"/>
      <w:suff w:val="nothing"/>
      <w:lvlText w:val="5.%1．"/>
      <w:lvlJc w:val="left"/>
      <w:pPr>
        <w:ind w:left="0" w:firstLine="403"/>
      </w:pPr>
      <w:rPr>
        <w:rFonts w:hint="default"/>
      </w:rPr>
    </w:lvl>
  </w:abstractNum>
  <w:abstractNum w:abstractNumId="2">
    <w:nsid w:val="918812FE"/>
    <w:multiLevelType w:val="singleLevel"/>
    <w:tmpl w:val="918812FE"/>
    <w:lvl w:ilvl="0" w:tentative="0">
      <w:start w:val="1"/>
      <w:numFmt w:val="decimal"/>
      <w:lvlText w:val="%1."/>
      <w:lvlJc w:val="left"/>
      <w:pPr>
        <w:ind w:left="425" w:hanging="425"/>
      </w:pPr>
      <w:rPr>
        <w:rFonts w:hint="default"/>
      </w:rPr>
    </w:lvl>
  </w:abstractNum>
  <w:abstractNum w:abstractNumId="3">
    <w:nsid w:val="9E7D436F"/>
    <w:multiLevelType w:val="singleLevel"/>
    <w:tmpl w:val="9E7D436F"/>
    <w:lvl w:ilvl="0" w:tentative="0">
      <w:start w:val="1"/>
      <w:numFmt w:val="chineseCounting"/>
      <w:suff w:val="nothing"/>
      <w:lvlText w:val="%1、"/>
      <w:lvlJc w:val="left"/>
      <w:rPr>
        <w:rFonts w:hint="eastAsia"/>
      </w:rPr>
    </w:lvl>
  </w:abstractNum>
  <w:abstractNum w:abstractNumId="4">
    <w:nsid w:val="B55762D8"/>
    <w:multiLevelType w:val="singleLevel"/>
    <w:tmpl w:val="B55762D8"/>
    <w:lvl w:ilvl="0" w:tentative="0">
      <w:start w:val="1"/>
      <w:numFmt w:val="decimal"/>
      <w:suff w:val="nothing"/>
      <w:lvlText w:val="11.%1．"/>
      <w:lvlJc w:val="left"/>
      <w:pPr>
        <w:ind w:left="0" w:firstLine="403"/>
      </w:pPr>
      <w:rPr>
        <w:rFonts w:hint="default"/>
      </w:rPr>
    </w:lvl>
  </w:abstractNum>
  <w:abstractNum w:abstractNumId="5">
    <w:nsid w:val="C3EEBEEF"/>
    <w:multiLevelType w:val="singleLevel"/>
    <w:tmpl w:val="C3EEBEEF"/>
    <w:lvl w:ilvl="0" w:tentative="0">
      <w:start w:val="1"/>
      <w:numFmt w:val="decimal"/>
      <w:suff w:val="nothing"/>
      <w:lvlText w:val="7.%1．"/>
      <w:lvlJc w:val="left"/>
      <w:pPr>
        <w:ind w:left="0" w:firstLine="403"/>
      </w:pPr>
      <w:rPr>
        <w:rFonts w:hint="default"/>
      </w:rPr>
    </w:lvl>
  </w:abstractNum>
  <w:abstractNum w:abstractNumId="6">
    <w:nsid w:val="C42761CA"/>
    <w:multiLevelType w:val="singleLevel"/>
    <w:tmpl w:val="C42761CA"/>
    <w:lvl w:ilvl="0" w:tentative="0">
      <w:start w:val="1"/>
      <w:numFmt w:val="decimal"/>
      <w:suff w:val="nothing"/>
      <w:lvlText w:val="6.%1．"/>
      <w:lvlJc w:val="left"/>
      <w:pPr>
        <w:ind w:left="0" w:firstLine="403"/>
      </w:pPr>
      <w:rPr>
        <w:rFonts w:hint="default"/>
      </w:rPr>
    </w:lvl>
  </w:abstractNum>
  <w:abstractNum w:abstractNumId="7">
    <w:nsid w:val="C7B89A7A"/>
    <w:multiLevelType w:val="singleLevel"/>
    <w:tmpl w:val="C7B89A7A"/>
    <w:lvl w:ilvl="0" w:tentative="0">
      <w:start w:val="1"/>
      <w:numFmt w:val="decimal"/>
      <w:suff w:val="nothing"/>
      <w:lvlText w:val="15.%1．"/>
      <w:lvlJc w:val="left"/>
      <w:pPr>
        <w:ind w:left="0" w:firstLine="403"/>
      </w:pPr>
      <w:rPr>
        <w:rFonts w:hint="default"/>
      </w:rPr>
    </w:lvl>
  </w:abstractNum>
  <w:abstractNum w:abstractNumId="8">
    <w:nsid w:val="D23FE05A"/>
    <w:multiLevelType w:val="singleLevel"/>
    <w:tmpl w:val="D23FE05A"/>
    <w:lvl w:ilvl="0" w:tentative="0">
      <w:start w:val="1"/>
      <w:numFmt w:val="chineseCounting"/>
      <w:suff w:val="nothing"/>
      <w:lvlText w:val="%1、"/>
      <w:lvlJc w:val="left"/>
      <w:pPr>
        <w:ind w:left="0" w:firstLine="420"/>
      </w:pPr>
      <w:rPr>
        <w:rFonts w:hint="eastAsia"/>
      </w:rPr>
    </w:lvl>
  </w:abstractNum>
  <w:abstractNum w:abstractNumId="9">
    <w:nsid w:val="E9B4EC55"/>
    <w:multiLevelType w:val="singleLevel"/>
    <w:tmpl w:val="E9B4EC55"/>
    <w:lvl w:ilvl="0" w:tentative="0">
      <w:start w:val="1"/>
      <w:numFmt w:val="decimal"/>
      <w:suff w:val="nothing"/>
      <w:lvlText w:val="13.%1．"/>
      <w:lvlJc w:val="left"/>
      <w:pPr>
        <w:ind w:left="0" w:firstLine="403"/>
      </w:pPr>
      <w:rPr>
        <w:rFonts w:hint="default"/>
      </w:rPr>
    </w:lvl>
  </w:abstractNum>
  <w:abstractNum w:abstractNumId="10">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1">
    <w:nsid w:val="092ADBA7"/>
    <w:multiLevelType w:val="singleLevel"/>
    <w:tmpl w:val="092ADBA7"/>
    <w:lvl w:ilvl="0" w:tentative="0">
      <w:start w:val="1"/>
      <w:numFmt w:val="decimal"/>
      <w:suff w:val="nothing"/>
      <w:lvlText w:val="10.%1．"/>
      <w:lvlJc w:val="left"/>
      <w:pPr>
        <w:ind w:left="0" w:firstLine="403"/>
      </w:pPr>
      <w:rPr>
        <w:rFonts w:hint="default"/>
      </w:rPr>
    </w:lvl>
  </w:abstractNum>
  <w:abstractNum w:abstractNumId="12">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13">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14">
    <w:nsid w:val="31213A5A"/>
    <w:multiLevelType w:val="singleLevel"/>
    <w:tmpl w:val="31213A5A"/>
    <w:lvl w:ilvl="0" w:tentative="0">
      <w:start w:val="4"/>
      <w:numFmt w:val="chineseCounting"/>
      <w:suff w:val="nothing"/>
      <w:lvlText w:val="%1、"/>
      <w:lvlJc w:val="left"/>
      <w:rPr>
        <w:rFonts w:hint="eastAsia"/>
      </w:rPr>
    </w:lvl>
  </w:abstractNum>
  <w:abstractNum w:abstractNumId="15">
    <w:nsid w:val="359FA188"/>
    <w:multiLevelType w:val="singleLevel"/>
    <w:tmpl w:val="359FA188"/>
    <w:lvl w:ilvl="0" w:tentative="0">
      <w:start w:val="1"/>
      <w:numFmt w:val="decimal"/>
      <w:suff w:val="nothing"/>
      <w:lvlText w:val="%1、"/>
      <w:lvlJc w:val="left"/>
    </w:lvl>
  </w:abstractNum>
  <w:abstractNum w:abstractNumId="16">
    <w:nsid w:val="3EC90FDC"/>
    <w:multiLevelType w:val="singleLevel"/>
    <w:tmpl w:val="3EC90FDC"/>
    <w:lvl w:ilvl="0" w:tentative="0">
      <w:start w:val="1"/>
      <w:numFmt w:val="decimal"/>
      <w:lvlText w:val="%1."/>
      <w:lvlJc w:val="left"/>
      <w:pPr>
        <w:ind w:left="425" w:hanging="425"/>
      </w:pPr>
      <w:rPr>
        <w:rFonts w:hint="default"/>
      </w:rPr>
    </w:lvl>
  </w:abstractNum>
  <w:abstractNum w:abstractNumId="17">
    <w:nsid w:val="43F94463"/>
    <w:multiLevelType w:val="singleLevel"/>
    <w:tmpl w:val="43F94463"/>
    <w:lvl w:ilvl="0" w:tentative="0">
      <w:start w:val="1"/>
      <w:numFmt w:val="decimalEnclosedCircleChinese"/>
      <w:suff w:val="nothing"/>
      <w:lvlText w:val="%1　"/>
      <w:lvlJc w:val="left"/>
      <w:pPr>
        <w:ind w:firstLine="1134"/>
      </w:pPr>
      <w:rPr>
        <w:rFonts w:hint="eastAsia"/>
      </w:rPr>
    </w:lvl>
  </w:abstractNum>
  <w:abstractNum w:abstractNumId="18">
    <w:nsid w:val="462AA20B"/>
    <w:multiLevelType w:val="singleLevel"/>
    <w:tmpl w:val="462AA20B"/>
    <w:lvl w:ilvl="0" w:tentative="0">
      <w:start w:val="1"/>
      <w:numFmt w:val="decimal"/>
      <w:suff w:val="nothing"/>
      <w:lvlText w:val="16.%1．"/>
      <w:lvlJc w:val="left"/>
      <w:pPr>
        <w:ind w:left="0" w:firstLine="403"/>
      </w:pPr>
      <w:rPr>
        <w:rFonts w:hint="default"/>
      </w:rPr>
    </w:lvl>
  </w:abstractNum>
  <w:abstractNum w:abstractNumId="19">
    <w:nsid w:val="466C6E1F"/>
    <w:multiLevelType w:val="multilevel"/>
    <w:tmpl w:val="466C6E1F"/>
    <w:lvl w:ilvl="0" w:tentative="0">
      <w:start w:val="1"/>
      <w:numFmt w:val="upperLetter"/>
      <w:pStyle w:val="4"/>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0">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21">
    <w:nsid w:val="4D936025"/>
    <w:multiLevelType w:val="singleLevel"/>
    <w:tmpl w:val="4D936025"/>
    <w:lvl w:ilvl="0" w:tentative="0">
      <w:start w:val="1"/>
      <w:numFmt w:val="decimal"/>
      <w:suff w:val="nothing"/>
      <w:lvlText w:val="8.%1．"/>
      <w:lvlJc w:val="left"/>
      <w:pPr>
        <w:ind w:left="0" w:firstLine="403"/>
      </w:pPr>
      <w:rPr>
        <w:rFonts w:hint="default"/>
      </w:rPr>
    </w:lvl>
  </w:abstractNum>
  <w:abstractNum w:abstractNumId="22">
    <w:nsid w:val="5057CC1B"/>
    <w:multiLevelType w:val="singleLevel"/>
    <w:tmpl w:val="5057CC1B"/>
    <w:lvl w:ilvl="0" w:tentative="0">
      <w:start w:val="1"/>
      <w:numFmt w:val="decimal"/>
      <w:suff w:val="nothing"/>
      <w:lvlText w:val="14.%1．"/>
      <w:lvlJc w:val="left"/>
      <w:pPr>
        <w:ind w:left="0" w:firstLine="403"/>
      </w:pPr>
      <w:rPr>
        <w:rFonts w:hint="default"/>
      </w:rPr>
    </w:lvl>
  </w:abstractNum>
  <w:abstractNum w:abstractNumId="23">
    <w:nsid w:val="5EAAB02F"/>
    <w:multiLevelType w:val="singleLevel"/>
    <w:tmpl w:val="5EAAB02F"/>
    <w:lvl w:ilvl="0" w:tentative="0">
      <w:start w:val="1"/>
      <w:numFmt w:val="decimal"/>
      <w:suff w:val="nothing"/>
      <w:lvlText w:val="4.%1．"/>
      <w:lvlJc w:val="left"/>
      <w:pPr>
        <w:ind w:left="0" w:firstLine="403"/>
      </w:pPr>
      <w:rPr>
        <w:rFonts w:hint="default"/>
      </w:rPr>
    </w:lvl>
  </w:abstractNum>
  <w:abstractNum w:abstractNumId="24">
    <w:nsid w:val="6214566A"/>
    <w:multiLevelType w:val="singleLevel"/>
    <w:tmpl w:val="6214566A"/>
    <w:lvl w:ilvl="0" w:tentative="0">
      <w:start w:val="5"/>
      <w:numFmt w:val="chineseCounting"/>
      <w:suff w:val="nothing"/>
      <w:lvlText w:val="%1、"/>
      <w:lvlJc w:val="left"/>
    </w:lvl>
  </w:abstractNum>
  <w:abstractNum w:abstractNumId="25">
    <w:nsid w:val="62145723"/>
    <w:multiLevelType w:val="singleLevel"/>
    <w:tmpl w:val="62145723"/>
    <w:lvl w:ilvl="0" w:tentative="0">
      <w:start w:val="1"/>
      <w:numFmt w:val="decimal"/>
      <w:suff w:val="space"/>
      <w:lvlText w:val="%1)"/>
      <w:lvlJc w:val="left"/>
    </w:lvl>
  </w:abstractNum>
  <w:abstractNum w:abstractNumId="26">
    <w:nsid w:val="621457E5"/>
    <w:multiLevelType w:val="singleLevel"/>
    <w:tmpl w:val="621457E5"/>
    <w:lvl w:ilvl="0" w:tentative="0">
      <w:start w:val="1"/>
      <w:numFmt w:val="decimal"/>
      <w:suff w:val="nothing"/>
      <w:lvlText w:val="%1)"/>
      <w:lvlJc w:val="left"/>
    </w:lvl>
  </w:abstractNum>
  <w:abstractNum w:abstractNumId="27">
    <w:nsid w:val="62145817"/>
    <w:multiLevelType w:val="singleLevel"/>
    <w:tmpl w:val="62145817"/>
    <w:lvl w:ilvl="0" w:tentative="0">
      <w:start w:val="1"/>
      <w:numFmt w:val="decimal"/>
      <w:suff w:val="nothing"/>
      <w:lvlText w:val="%1）"/>
      <w:lvlJc w:val="left"/>
    </w:lvl>
  </w:abstractNum>
  <w:abstractNum w:abstractNumId="28">
    <w:nsid w:val="621458B3"/>
    <w:multiLevelType w:val="singleLevel"/>
    <w:tmpl w:val="621458B3"/>
    <w:lvl w:ilvl="0" w:tentative="0">
      <w:start w:val="1"/>
      <w:numFmt w:val="decimal"/>
      <w:suff w:val="nothing"/>
      <w:lvlText w:val="%1）"/>
      <w:lvlJc w:val="left"/>
    </w:lvl>
  </w:abstractNum>
  <w:abstractNum w:abstractNumId="29">
    <w:nsid w:val="62145935"/>
    <w:multiLevelType w:val="singleLevel"/>
    <w:tmpl w:val="62145935"/>
    <w:lvl w:ilvl="0" w:tentative="0">
      <w:start w:val="8"/>
      <w:numFmt w:val="decimal"/>
      <w:suff w:val="nothing"/>
      <w:lvlText w:val="%1."/>
      <w:lvlJc w:val="left"/>
    </w:lvl>
  </w:abstractNum>
  <w:abstractNum w:abstractNumId="30">
    <w:nsid w:val="67D23044"/>
    <w:multiLevelType w:val="singleLevel"/>
    <w:tmpl w:val="67D23044"/>
    <w:lvl w:ilvl="0" w:tentative="0">
      <w:start w:val="1"/>
      <w:numFmt w:val="decimal"/>
      <w:suff w:val="nothing"/>
      <w:lvlText w:val="10.1.%1．"/>
      <w:lvlJc w:val="left"/>
      <w:pPr>
        <w:ind w:left="0" w:firstLine="403"/>
      </w:pPr>
      <w:rPr>
        <w:rFonts w:hint="default"/>
      </w:rPr>
    </w:lvl>
  </w:abstractNum>
  <w:abstractNum w:abstractNumId="31">
    <w:nsid w:val="6CCCC4D0"/>
    <w:multiLevelType w:val="singleLevel"/>
    <w:tmpl w:val="6CCCC4D0"/>
    <w:lvl w:ilvl="0" w:tentative="0">
      <w:start w:val="1"/>
      <w:numFmt w:val="decimal"/>
      <w:lvlText w:val="4.%1."/>
      <w:lvlJc w:val="left"/>
      <w:pPr>
        <w:tabs>
          <w:tab w:val="left" w:pos="840"/>
        </w:tabs>
        <w:ind w:left="845" w:leftChars="0" w:hanging="425" w:firstLineChars="0"/>
      </w:pPr>
      <w:rPr>
        <w:rFonts w:hint="default"/>
      </w:rPr>
    </w:lvl>
  </w:abstractNum>
  <w:abstractNum w:abstractNumId="32">
    <w:nsid w:val="7789F05C"/>
    <w:multiLevelType w:val="singleLevel"/>
    <w:tmpl w:val="7789F05C"/>
    <w:lvl w:ilvl="0" w:tentative="0">
      <w:start w:val="1"/>
      <w:numFmt w:val="decimal"/>
      <w:suff w:val="nothing"/>
      <w:lvlText w:val="12.%1．"/>
      <w:lvlJc w:val="left"/>
      <w:pPr>
        <w:ind w:left="0" w:firstLine="403"/>
      </w:pPr>
      <w:rPr>
        <w:rFonts w:hint="default"/>
      </w:rPr>
    </w:lvl>
  </w:abstractNum>
  <w:abstractNum w:abstractNumId="33">
    <w:nsid w:val="7795A52F"/>
    <w:multiLevelType w:val="singleLevel"/>
    <w:tmpl w:val="7795A52F"/>
    <w:lvl w:ilvl="0" w:tentative="0">
      <w:start w:val="4"/>
      <w:numFmt w:val="chineseCounting"/>
      <w:suff w:val="nothing"/>
      <w:lvlText w:val="%1、"/>
      <w:lvlJc w:val="left"/>
      <w:rPr>
        <w:rFonts w:hint="eastAsia"/>
      </w:rPr>
    </w:lvl>
  </w:abstractNum>
  <w:abstractNum w:abstractNumId="34">
    <w:nsid w:val="7B2826C6"/>
    <w:multiLevelType w:val="singleLevel"/>
    <w:tmpl w:val="7B2826C6"/>
    <w:lvl w:ilvl="0" w:tentative="0">
      <w:start w:val="1"/>
      <w:numFmt w:val="decimal"/>
      <w:suff w:val="nothing"/>
      <w:lvlText w:val="%1．"/>
      <w:lvlJc w:val="left"/>
      <w:pPr>
        <w:ind w:firstLine="397"/>
      </w:pPr>
      <w:rPr>
        <w:rFonts w:hint="default"/>
      </w:rPr>
    </w:lvl>
  </w:abstractNum>
  <w:num w:numId="1">
    <w:abstractNumId w:val="19"/>
  </w:num>
  <w:num w:numId="2">
    <w:abstractNumId w:val="10"/>
  </w:num>
  <w:num w:numId="3">
    <w:abstractNumId w:val="20"/>
  </w:num>
  <w:num w:numId="4">
    <w:abstractNumId w:val="12"/>
  </w:num>
  <w:num w:numId="5">
    <w:abstractNumId w:val="34"/>
  </w:num>
  <w:num w:numId="6">
    <w:abstractNumId w:val="8"/>
  </w:num>
  <w:num w:numId="7">
    <w:abstractNumId w:val="17"/>
  </w:num>
  <w:num w:numId="8">
    <w:abstractNumId w:val="13"/>
  </w:num>
  <w:num w:numId="9">
    <w:abstractNumId w:val="15"/>
  </w:num>
  <w:num w:numId="10">
    <w:abstractNumId w:val="33"/>
  </w:num>
  <w:num w:numId="11">
    <w:abstractNumId w:val="24"/>
  </w:num>
  <w:num w:numId="12">
    <w:abstractNumId w:val="25"/>
  </w:num>
  <w:num w:numId="13">
    <w:abstractNumId w:val="26"/>
  </w:num>
  <w:num w:numId="14">
    <w:abstractNumId w:val="27"/>
  </w:num>
  <w:num w:numId="15">
    <w:abstractNumId w:val="28"/>
  </w:num>
  <w:num w:numId="16">
    <w:abstractNumId w:val="29"/>
  </w:num>
  <w:num w:numId="17">
    <w:abstractNumId w:val="3"/>
  </w:num>
  <w:num w:numId="18">
    <w:abstractNumId w:val="14"/>
  </w:num>
  <w:num w:numId="19">
    <w:abstractNumId w:val="31"/>
  </w:num>
  <w:num w:numId="20">
    <w:abstractNumId w:val="16"/>
  </w:num>
  <w:num w:numId="21">
    <w:abstractNumId w:val="23"/>
  </w:num>
  <w:num w:numId="22">
    <w:abstractNumId w:val="1"/>
  </w:num>
  <w:num w:numId="23">
    <w:abstractNumId w:val="6"/>
  </w:num>
  <w:num w:numId="24">
    <w:abstractNumId w:val="5"/>
  </w:num>
  <w:num w:numId="25">
    <w:abstractNumId w:val="21"/>
  </w:num>
  <w:num w:numId="26">
    <w:abstractNumId w:val="0"/>
  </w:num>
  <w:num w:numId="27">
    <w:abstractNumId w:val="11"/>
  </w:num>
  <w:num w:numId="28">
    <w:abstractNumId w:val="30"/>
  </w:num>
  <w:num w:numId="29">
    <w:abstractNumId w:val="4"/>
  </w:num>
  <w:num w:numId="30">
    <w:abstractNumId w:val="32"/>
  </w:num>
  <w:num w:numId="31">
    <w:abstractNumId w:val="9"/>
  </w:num>
  <w:num w:numId="32">
    <w:abstractNumId w:val="22"/>
  </w:num>
  <w:num w:numId="33">
    <w:abstractNumId w:val="7"/>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2MzFhNjI5ZTk5MDhmOWY4NTc5MDcwZWI5Mzg1ZWYifQ=="/>
  </w:docVars>
  <w:rsids>
    <w:rsidRoot w:val="5AA412FE"/>
    <w:rsid w:val="00001D22"/>
    <w:rsid w:val="00017A58"/>
    <w:rsid w:val="0002407B"/>
    <w:rsid w:val="00037E77"/>
    <w:rsid w:val="00046B34"/>
    <w:rsid w:val="00050642"/>
    <w:rsid w:val="00054261"/>
    <w:rsid w:val="0006706B"/>
    <w:rsid w:val="0006789F"/>
    <w:rsid w:val="00067DF5"/>
    <w:rsid w:val="00084DB8"/>
    <w:rsid w:val="00085ECB"/>
    <w:rsid w:val="000A6093"/>
    <w:rsid w:val="000C0FDF"/>
    <w:rsid w:val="000C1626"/>
    <w:rsid w:val="000C4314"/>
    <w:rsid w:val="000D0448"/>
    <w:rsid w:val="000E2FED"/>
    <w:rsid w:val="000E642D"/>
    <w:rsid w:val="000F31C0"/>
    <w:rsid w:val="000F34AF"/>
    <w:rsid w:val="0010390D"/>
    <w:rsid w:val="001039CA"/>
    <w:rsid w:val="00105576"/>
    <w:rsid w:val="00110359"/>
    <w:rsid w:val="00110A33"/>
    <w:rsid w:val="00114B84"/>
    <w:rsid w:val="00116BCE"/>
    <w:rsid w:val="00120C78"/>
    <w:rsid w:val="00135465"/>
    <w:rsid w:val="0015146D"/>
    <w:rsid w:val="00163764"/>
    <w:rsid w:val="00170E99"/>
    <w:rsid w:val="0018216C"/>
    <w:rsid w:val="00183780"/>
    <w:rsid w:val="00192FFE"/>
    <w:rsid w:val="001A1822"/>
    <w:rsid w:val="001B4CF1"/>
    <w:rsid w:val="001C6880"/>
    <w:rsid w:val="001D0BF7"/>
    <w:rsid w:val="001D21F3"/>
    <w:rsid w:val="001F490F"/>
    <w:rsid w:val="002078E3"/>
    <w:rsid w:val="00207B3B"/>
    <w:rsid w:val="0021296F"/>
    <w:rsid w:val="00221D1D"/>
    <w:rsid w:val="00223E24"/>
    <w:rsid w:val="00224103"/>
    <w:rsid w:val="00224557"/>
    <w:rsid w:val="002247BF"/>
    <w:rsid w:val="00227C86"/>
    <w:rsid w:val="002465D6"/>
    <w:rsid w:val="0026106F"/>
    <w:rsid w:val="00263D2B"/>
    <w:rsid w:val="00271ECC"/>
    <w:rsid w:val="00273B76"/>
    <w:rsid w:val="00273F1A"/>
    <w:rsid w:val="00275466"/>
    <w:rsid w:val="002839D8"/>
    <w:rsid w:val="002846DC"/>
    <w:rsid w:val="00295DA5"/>
    <w:rsid w:val="002A1BA6"/>
    <w:rsid w:val="002B04D3"/>
    <w:rsid w:val="002B1E56"/>
    <w:rsid w:val="002C063C"/>
    <w:rsid w:val="002C34CA"/>
    <w:rsid w:val="00306B39"/>
    <w:rsid w:val="003124BB"/>
    <w:rsid w:val="00313B8D"/>
    <w:rsid w:val="003211E5"/>
    <w:rsid w:val="0032125A"/>
    <w:rsid w:val="003232F2"/>
    <w:rsid w:val="00323682"/>
    <w:rsid w:val="00325068"/>
    <w:rsid w:val="003470DA"/>
    <w:rsid w:val="0035424B"/>
    <w:rsid w:val="0035715D"/>
    <w:rsid w:val="00357184"/>
    <w:rsid w:val="00363AFD"/>
    <w:rsid w:val="00373640"/>
    <w:rsid w:val="00374264"/>
    <w:rsid w:val="00374E3E"/>
    <w:rsid w:val="003814C8"/>
    <w:rsid w:val="003914B1"/>
    <w:rsid w:val="00392B4C"/>
    <w:rsid w:val="00393C1C"/>
    <w:rsid w:val="003A0755"/>
    <w:rsid w:val="003A0D36"/>
    <w:rsid w:val="003A514B"/>
    <w:rsid w:val="003B0654"/>
    <w:rsid w:val="003B4AB3"/>
    <w:rsid w:val="003B64A7"/>
    <w:rsid w:val="003B6DDD"/>
    <w:rsid w:val="003C7061"/>
    <w:rsid w:val="003D07BA"/>
    <w:rsid w:val="003D5064"/>
    <w:rsid w:val="003F49CC"/>
    <w:rsid w:val="00400657"/>
    <w:rsid w:val="00402FF9"/>
    <w:rsid w:val="00407277"/>
    <w:rsid w:val="00421C81"/>
    <w:rsid w:val="004277E5"/>
    <w:rsid w:val="00442B78"/>
    <w:rsid w:val="00447FEE"/>
    <w:rsid w:val="004536A0"/>
    <w:rsid w:val="004571B6"/>
    <w:rsid w:val="00463C96"/>
    <w:rsid w:val="00467AC4"/>
    <w:rsid w:val="00470A01"/>
    <w:rsid w:val="004823D2"/>
    <w:rsid w:val="00487216"/>
    <w:rsid w:val="004C6CD1"/>
    <w:rsid w:val="004E63AF"/>
    <w:rsid w:val="004E7DB7"/>
    <w:rsid w:val="004F61AD"/>
    <w:rsid w:val="005014F8"/>
    <w:rsid w:val="00502B33"/>
    <w:rsid w:val="0050528B"/>
    <w:rsid w:val="00506127"/>
    <w:rsid w:val="00506AF8"/>
    <w:rsid w:val="005079CF"/>
    <w:rsid w:val="00515D3C"/>
    <w:rsid w:val="00527203"/>
    <w:rsid w:val="00536BAE"/>
    <w:rsid w:val="00542925"/>
    <w:rsid w:val="005529D2"/>
    <w:rsid w:val="00557361"/>
    <w:rsid w:val="00560852"/>
    <w:rsid w:val="005617C4"/>
    <w:rsid w:val="005768DC"/>
    <w:rsid w:val="005971F4"/>
    <w:rsid w:val="005A54F0"/>
    <w:rsid w:val="005B3EDB"/>
    <w:rsid w:val="005B7D1F"/>
    <w:rsid w:val="005C3597"/>
    <w:rsid w:val="005F03DB"/>
    <w:rsid w:val="00601773"/>
    <w:rsid w:val="00610F38"/>
    <w:rsid w:val="00612856"/>
    <w:rsid w:val="00616FF9"/>
    <w:rsid w:val="0064397B"/>
    <w:rsid w:val="00646067"/>
    <w:rsid w:val="0066217C"/>
    <w:rsid w:val="00663F16"/>
    <w:rsid w:val="00671C39"/>
    <w:rsid w:val="006904D3"/>
    <w:rsid w:val="00691A05"/>
    <w:rsid w:val="00692F21"/>
    <w:rsid w:val="006973E5"/>
    <w:rsid w:val="0069750C"/>
    <w:rsid w:val="006A6850"/>
    <w:rsid w:val="006B7A53"/>
    <w:rsid w:val="006C7C7C"/>
    <w:rsid w:val="006E4D94"/>
    <w:rsid w:val="006F05F2"/>
    <w:rsid w:val="00704141"/>
    <w:rsid w:val="00710F26"/>
    <w:rsid w:val="00716E97"/>
    <w:rsid w:val="00721DB0"/>
    <w:rsid w:val="007271B4"/>
    <w:rsid w:val="007536BB"/>
    <w:rsid w:val="007617EB"/>
    <w:rsid w:val="007720FB"/>
    <w:rsid w:val="00774172"/>
    <w:rsid w:val="00775971"/>
    <w:rsid w:val="00780526"/>
    <w:rsid w:val="00785F08"/>
    <w:rsid w:val="0079084C"/>
    <w:rsid w:val="00791230"/>
    <w:rsid w:val="00796AA3"/>
    <w:rsid w:val="007A4C8A"/>
    <w:rsid w:val="007C1988"/>
    <w:rsid w:val="007C36F2"/>
    <w:rsid w:val="007D1674"/>
    <w:rsid w:val="007D4BEC"/>
    <w:rsid w:val="007D64BF"/>
    <w:rsid w:val="007F61D2"/>
    <w:rsid w:val="00804A32"/>
    <w:rsid w:val="00815016"/>
    <w:rsid w:val="00816086"/>
    <w:rsid w:val="00820B40"/>
    <w:rsid w:val="00830F9A"/>
    <w:rsid w:val="00831737"/>
    <w:rsid w:val="00841FBD"/>
    <w:rsid w:val="00842AB8"/>
    <w:rsid w:val="00860F2A"/>
    <w:rsid w:val="008651FF"/>
    <w:rsid w:val="00870215"/>
    <w:rsid w:val="00871E18"/>
    <w:rsid w:val="00873263"/>
    <w:rsid w:val="00875467"/>
    <w:rsid w:val="00880A2D"/>
    <w:rsid w:val="00883369"/>
    <w:rsid w:val="00893230"/>
    <w:rsid w:val="008C2439"/>
    <w:rsid w:val="008C3E0D"/>
    <w:rsid w:val="008E0A0C"/>
    <w:rsid w:val="008E35FD"/>
    <w:rsid w:val="008E755B"/>
    <w:rsid w:val="008F27BD"/>
    <w:rsid w:val="00913BA9"/>
    <w:rsid w:val="00913DF5"/>
    <w:rsid w:val="00920D39"/>
    <w:rsid w:val="009241BF"/>
    <w:rsid w:val="009261EE"/>
    <w:rsid w:val="00927DB4"/>
    <w:rsid w:val="00933018"/>
    <w:rsid w:val="00940AB4"/>
    <w:rsid w:val="009459C8"/>
    <w:rsid w:val="009570E9"/>
    <w:rsid w:val="00961B43"/>
    <w:rsid w:val="0097128A"/>
    <w:rsid w:val="009975D9"/>
    <w:rsid w:val="009A1A74"/>
    <w:rsid w:val="009B0354"/>
    <w:rsid w:val="009D0708"/>
    <w:rsid w:val="009D1851"/>
    <w:rsid w:val="009D73E9"/>
    <w:rsid w:val="009E789A"/>
    <w:rsid w:val="00A0160A"/>
    <w:rsid w:val="00A01782"/>
    <w:rsid w:val="00A03E00"/>
    <w:rsid w:val="00A06FE3"/>
    <w:rsid w:val="00A10763"/>
    <w:rsid w:val="00A118F1"/>
    <w:rsid w:val="00A234DB"/>
    <w:rsid w:val="00A2724A"/>
    <w:rsid w:val="00A27BF9"/>
    <w:rsid w:val="00A323E1"/>
    <w:rsid w:val="00A41B49"/>
    <w:rsid w:val="00A52CBC"/>
    <w:rsid w:val="00A564DB"/>
    <w:rsid w:val="00A74A0A"/>
    <w:rsid w:val="00A82FD6"/>
    <w:rsid w:val="00A92CDF"/>
    <w:rsid w:val="00A9738E"/>
    <w:rsid w:val="00AA112C"/>
    <w:rsid w:val="00AB3663"/>
    <w:rsid w:val="00AB40E4"/>
    <w:rsid w:val="00AD4D3E"/>
    <w:rsid w:val="00AD549D"/>
    <w:rsid w:val="00AD7769"/>
    <w:rsid w:val="00AE34FD"/>
    <w:rsid w:val="00AE721D"/>
    <w:rsid w:val="00AF40FC"/>
    <w:rsid w:val="00AF7730"/>
    <w:rsid w:val="00B06D5A"/>
    <w:rsid w:val="00B074CC"/>
    <w:rsid w:val="00B122C2"/>
    <w:rsid w:val="00B1386B"/>
    <w:rsid w:val="00B20B66"/>
    <w:rsid w:val="00B25893"/>
    <w:rsid w:val="00B34795"/>
    <w:rsid w:val="00B47103"/>
    <w:rsid w:val="00B474D0"/>
    <w:rsid w:val="00B505CD"/>
    <w:rsid w:val="00B5379E"/>
    <w:rsid w:val="00B633BD"/>
    <w:rsid w:val="00B63F10"/>
    <w:rsid w:val="00B67512"/>
    <w:rsid w:val="00B94244"/>
    <w:rsid w:val="00B96A5B"/>
    <w:rsid w:val="00BA2B11"/>
    <w:rsid w:val="00BA4648"/>
    <w:rsid w:val="00BA48B6"/>
    <w:rsid w:val="00BB5A41"/>
    <w:rsid w:val="00BC2674"/>
    <w:rsid w:val="00BD0B2B"/>
    <w:rsid w:val="00BD4629"/>
    <w:rsid w:val="00BE5F5A"/>
    <w:rsid w:val="00BF557D"/>
    <w:rsid w:val="00C03291"/>
    <w:rsid w:val="00C07237"/>
    <w:rsid w:val="00C07473"/>
    <w:rsid w:val="00C25F67"/>
    <w:rsid w:val="00C50363"/>
    <w:rsid w:val="00C56888"/>
    <w:rsid w:val="00C62CD4"/>
    <w:rsid w:val="00C63423"/>
    <w:rsid w:val="00C6417A"/>
    <w:rsid w:val="00C70180"/>
    <w:rsid w:val="00C84DE3"/>
    <w:rsid w:val="00C93598"/>
    <w:rsid w:val="00C96E23"/>
    <w:rsid w:val="00C97493"/>
    <w:rsid w:val="00CA0E59"/>
    <w:rsid w:val="00CA29A3"/>
    <w:rsid w:val="00CA379F"/>
    <w:rsid w:val="00CD1DB8"/>
    <w:rsid w:val="00CD21E4"/>
    <w:rsid w:val="00CE2677"/>
    <w:rsid w:val="00CF0448"/>
    <w:rsid w:val="00D03574"/>
    <w:rsid w:val="00D131CF"/>
    <w:rsid w:val="00D208F6"/>
    <w:rsid w:val="00D40761"/>
    <w:rsid w:val="00D4632B"/>
    <w:rsid w:val="00D510CF"/>
    <w:rsid w:val="00D6422E"/>
    <w:rsid w:val="00D822DF"/>
    <w:rsid w:val="00D90537"/>
    <w:rsid w:val="00DB3C68"/>
    <w:rsid w:val="00DC0F41"/>
    <w:rsid w:val="00DD0487"/>
    <w:rsid w:val="00DD533A"/>
    <w:rsid w:val="00DE6108"/>
    <w:rsid w:val="00DE7CF8"/>
    <w:rsid w:val="00DF12F6"/>
    <w:rsid w:val="00DF40D8"/>
    <w:rsid w:val="00E027CF"/>
    <w:rsid w:val="00E109DA"/>
    <w:rsid w:val="00E1375F"/>
    <w:rsid w:val="00E257C8"/>
    <w:rsid w:val="00E349C6"/>
    <w:rsid w:val="00E42FD9"/>
    <w:rsid w:val="00E45654"/>
    <w:rsid w:val="00E53562"/>
    <w:rsid w:val="00E55984"/>
    <w:rsid w:val="00E74DE5"/>
    <w:rsid w:val="00E937EB"/>
    <w:rsid w:val="00EA0033"/>
    <w:rsid w:val="00EA0DD7"/>
    <w:rsid w:val="00EA28CD"/>
    <w:rsid w:val="00EA6362"/>
    <w:rsid w:val="00EC1EE6"/>
    <w:rsid w:val="00ED0982"/>
    <w:rsid w:val="00ED39CC"/>
    <w:rsid w:val="00EE2E07"/>
    <w:rsid w:val="00EF02EE"/>
    <w:rsid w:val="00EF256C"/>
    <w:rsid w:val="00EF45AA"/>
    <w:rsid w:val="00F043A7"/>
    <w:rsid w:val="00F12831"/>
    <w:rsid w:val="00F1489C"/>
    <w:rsid w:val="00F31435"/>
    <w:rsid w:val="00F410B6"/>
    <w:rsid w:val="00F44CF9"/>
    <w:rsid w:val="00F4616F"/>
    <w:rsid w:val="00F50C5D"/>
    <w:rsid w:val="00F519CA"/>
    <w:rsid w:val="00F673E5"/>
    <w:rsid w:val="00F82B67"/>
    <w:rsid w:val="00F90819"/>
    <w:rsid w:val="00F91F4A"/>
    <w:rsid w:val="00FA6DC6"/>
    <w:rsid w:val="00FB1A08"/>
    <w:rsid w:val="00FC0E55"/>
    <w:rsid w:val="012B1C39"/>
    <w:rsid w:val="01456269"/>
    <w:rsid w:val="0149271B"/>
    <w:rsid w:val="02710CE9"/>
    <w:rsid w:val="02FB0AA9"/>
    <w:rsid w:val="02FB1EF4"/>
    <w:rsid w:val="05A61BA8"/>
    <w:rsid w:val="05B25E31"/>
    <w:rsid w:val="05CC0260"/>
    <w:rsid w:val="05DE61E6"/>
    <w:rsid w:val="05E63755"/>
    <w:rsid w:val="06FD0651"/>
    <w:rsid w:val="076A6BF8"/>
    <w:rsid w:val="088202F9"/>
    <w:rsid w:val="089E2EED"/>
    <w:rsid w:val="08C2472C"/>
    <w:rsid w:val="09526CCE"/>
    <w:rsid w:val="097F0CE4"/>
    <w:rsid w:val="0A222B45"/>
    <w:rsid w:val="0A34069F"/>
    <w:rsid w:val="0AED4383"/>
    <w:rsid w:val="0B1D330C"/>
    <w:rsid w:val="0BB84DE3"/>
    <w:rsid w:val="0C9A4EBC"/>
    <w:rsid w:val="0CF23CC3"/>
    <w:rsid w:val="0D8F7B6B"/>
    <w:rsid w:val="0E625C06"/>
    <w:rsid w:val="0EAE1466"/>
    <w:rsid w:val="0F9E5390"/>
    <w:rsid w:val="0FA91D90"/>
    <w:rsid w:val="104145F9"/>
    <w:rsid w:val="119A7465"/>
    <w:rsid w:val="11CF6577"/>
    <w:rsid w:val="12C7301C"/>
    <w:rsid w:val="12E7492B"/>
    <w:rsid w:val="13495BED"/>
    <w:rsid w:val="13631AD8"/>
    <w:rsid w:val="13975F78"/>
    <w:rsid w:val="1521181B"/>
    <w:rsid w:val="155D552F"/>
    <w:rsid w:val="157D7686"/>
    <w:rsid w:val="15830AE2"/>
    <w:rsid w:val="15A07E8D"/>
    <w:rsid w:val="1648774C"/>
    <w:rsid w:val="16EB43B2"/>
    <w:rsid w:val="17787C10"/>
    <w:rsid w:val="17A12D47"/>
    <w:rsid w:val="17DB7ACA"/>
    <w:rsid w:val="188460A0"/>
    <w:rsid w:val="19061AA7"/>
    <w:rsid w:val="192F4936"/>
    <w:rsid w:val="193D73B7"/>
    <w:rsid w:val="19D4250B"/>
    <w:rsid w:val="1ADE532B"/>
    <w:rsid w:val="1B155261"/>
    <w:rsid w:val="1B7B0562"/>
    <w:rsid w:val="1BB5293D"/>
    <w:rsid w:val="1BBC7011"/>
    <w:rsid w:val="1BC25F36"/>
    <w:rsid w:val="1BDB27A5"/>
    <w:rsid w:val="1C62273F"/>
    <w:rsid w:val="1C6B3317"/>
    <w:rsid w:val="1C775C44"/>
    <w:rsid w:val="1CFA34AD"/>
    <w:rsid w:val="1CFF0A9F"/>
    <w:rsid w:val="1D2148A0"/>
    <w:rsid w:val="1D4D5914"/>
    <w:rsid w:val="1D916EAD"/>
    <w:rsid w:val="1DF70907"/>
    <w:rsid w:val="1E1D4217"/>
    <w:rsid w:val="1E3837A5"/>
    <w:rsid w:val="1E551953"/>
    <w:rsid w:val="1E6C78A8"/>
    <w:rsid w:val="1EDA1EFB"/>
    <w:rsid w:val="1F2B0346"/>
    <w:rsid w:val="1F2D7B6A"/>
    <w:rsid w:val="1F431821"/>
    <w:rsid w:val="1F890C4B"/>
    <w:rsid w:val="1FBC1997"/>
    <w:rsid w:val="1FE83919"/>
    <w:rsid w:val="205B73C3"/>
    <w:rsid w:val="208047FA"/>
    <w:rsid w:val="20A43E5C"/>
    <w:rsid w:val="20D34487"/>
    <w:rsid w:val="21537272"/>
    <w:rsid w:val="215A3622"/>
    <w:rsid w:val="217C1A22"/>
    <w:rsid w:val="21FF3D3B"/>
    <w:rsid w:val="22514430"/>
    <w:rsid w:val="22954316"/>
    <w:rsid w:val="232B05BB"/>
    <w:rsid w:val="233C00A9"/>
    <w:rsid w:val="23E411DA"/>
    <w:rsid w:val="23EC06FB"/>
    <w:rsid w:val="2445407A"/>
    <w:rsid w:val="244C75D2"/>
    <w:rsid w:val="24B91F96"/>
    <w:rsid w:val="24F300FC"/>
    <w:rsid w:val="24FB3D4E"/>
    <w:rsid w:val="26451EEA"/>
    <w:rsid w:val="26704F2E"/>
    <w:rsid w:val="26EA6F45"/>
    <w:rsid w:val="27127645"/>
    <w:rsid w:val="273A5C90"/>
    <w:rsid w:val="27A10BBA"/>
    <w:rsid w:val="28C62F56"/>
    <w:rsid w:val="28CD105D"/>
    <w:rsid w:val="28DA203A"/>
    <w:rsid w:val="28F0407A"/>
    <w:rsid w:val="291726F5"/>
    <w:rsid w:val="291A7D32"/>
    <w:rsid w:val="29655706"/>
    <w:rsid w:val="2A837D0C"/>
    <w:rsid w:val="2A993EAA"/>
    <w:rsid w:val="2AB306B7"/>
    <w:rsid w:val="2C0559CB"/>
    <w:rsid w:val="2C1E1BE9"/>
    <w:rsid w:val="2C6C19BF"/>
    <w:rsid w:val="2CC87124"/>
    <w:rsid w:val="2D346E5C"/>
    <w:rsid w:val="2D7E4B05"/>
    <w:rsid w:val="2DA32DCF"/>
    <w:rsid w:val="2E21325F"/>
    <w:rsid w:val="2E664953"/>
    <w:rsid w:val="2FB70373"/>
    <w:rsid w:val="30C95219"/>
    <w:rsid w:val="30FB7A19"/>
    <w:rsid w:val="310261A7"/>
    <w:rsid w:val="31700814"/>
    <w:rsid w:val="3173066F"/>
    <w:rsid w:val="31C3246B"/>
    <w:rsid w:val="31C61758"/>
    <w:rsid w:val="32044FEA"/>
    <w:rsid w:val="32A75185"/>
    <w:rsid w:val="331D24AF"/>
    <w:rsid w:val="33220830"/>
    <w:rsid w:val="33340B4D"/>
    <w:rsid w:val="340A1DD0"/>
    <w:rsid w:val="349413EA"/>
    <w:rsid w:val="34B73AE1"/>
    <w:rsid w:val="351B3885"/>
    <w:rsid w:val="35B95A08"/>
    <w:rsid w:val="35CF507F"/>
    <w:rsid w:val="35E33BCD"/>
    <w:rsid w:val="36055CAE"/>
    <w:rsid w:val="364544FD"/>
    <w:rsid w:val="36723436"/>
    <w:rsid w:val="36CE34E8"/>
    <w:rsid w:val="37020770"/>
    <w:rsid w:val="378974B0"/>
    <w:rsid w:val="37CD22BE"/>
    <w:rsid w:val="37CD5818"/>
    <w:rsid w:val="38B4352E"/>
    <w:rsid w:val="3AAA66ED"/>
    <w:rsid w:val="3AAB598F"/>
    <w:rsid w:val="3BFB2840"/>
    <w:rsid w:val="3BFB70AA"/>
    <w:rsid w:val="3D293E10"/>
    <w:rsid w:val="3D5B369C"/>
    <w:rsid w:val="3D5D52D9"/>
    <w:rsid w:val="3DCE50EF"/>
    <w:rsid w:val="3E1371FC"/>
    <w:rsid w:val="3E1918E3"/>
    <w:rsid w:val="3E3759DF"/>
    <w:rsid w:val="3E5C564A"/>
    <w:rsid w:val="3F3309E2"/>
    <w:rsid w:val="3F49270E"/>
    <w:rsid w:val="40C34FFE"/>
    <w:rsid w:val="40E80A95"/>
    <w:rsid w:val="414A28AF"/>
    <w:rsid w:val="41B160E5"/>
    <w:rsid w:val="41C50CBF"/>
    <w:rsid w:val="41D45DF7"/>
    <w:rsid w:val="42234900"/>
    <w:rsid w:val="42914373"/>
    <w:rsid w:val="4297507F"/>
    <w:rsid w:val="42A44E8B"/>
    <w:rsid w:val="436C497E"/>
    <w:rsid w:val="4417389B"/>
    <w:rsid w:val="445D0DA7"/>
    <w:rsid w:val="44CF00DA"/>
    <w:rsid w:val="451505D5"/>
    <w:rsid w:val="45BC2E21"/>
    <w:rsid w:val="464253F9"/>
    <w:rsid w:val="46562959"/>
    <w:rsid w:val="467F690A"/>
    <w:rsid w:val="46B85F59"/>
    <w:rsid w:val="475573AE"/>
    <w:rsid w:val="47A619B8"/>
    <w:rsid w:val="47BB71AA"/>
    <w:rsid w:val="481E5144"/>
    <w:rsid w:val="4846183A"/>
    <w:rsid w:val="48621071"/>
    <w:rsid w:val="492D7C31"/>
    <w:rsid w:val="4939021E"/>
    <w:rsid w:val="49C134CC"/>
    <w:rsid w:val="4AD245F0"/>
    <w:rsid w:val="4B5C045F"/>
    <w:rsid w:val="4B7122DD"/>
    <w:rsid w:val="4B7B7A9A"/>
    <w:rsid w:val="4B7D2C2D"/>
    <w:rsid w:val="4BE44EED"/>
    <w:rsid w:val="4C6340CA"/>
    <w:rsid w:val="4CDD24A8"/>
    <w:rsid w:val="4CF131A3"/>
    <w:rsid w:val="4D50664E"/>
    <w:rsid w:val="4D782815"/>
    <w:rsid w:val="4DD252B5"/>
    <w:rsid w:val="4E236FF8"/>
    <w:rsid w:val="4E6D76D3"/>
    <w:rsid w:val="4EC72E3E"/>
    <w:rsid w:val="4EE42632"/>
    <w:rsid w:val="4F8F467C"/>
    <w:rsid w:val="50240369"/>
    <w:rsid w:val="50597F0F"/>
    <w:rsid w:val="506B7DB7"/>
    <w:rsid w:val="508F05EA"/>
    <w:rsid w:val="50E377D9"/>
    <w:rsid w:val="538502F9"/>
    <w:rsid w:val="54A848AF"/>
    <w:rsid w:val="54A90D98"/>
    <w:rsid w:val="54F65EBA"/>
    <w:rsid w:val="56AE0A32"/>
    <w:rsid w:val="56D85407"/>
    <w:rsid w:val="56F203B4"/>
    <w:rsid w:val="56F72230"/>
    <w:rsid w:val="56FA4E99"/>
    <w:rsid w:val="57C02622"/>
    <w:rsid w:val="57FC55AA"/>
    <w:rsid w:val="580928E7"/>
    <w:rsid w:val="58551F7D"/>
    <w:rsid w:val="59045A92"/>
    <w:rsid w:val="59F767DB"/>
    <w:rsid w:val="5A71163E"/>
    <w:rsid w:val="5AA412FE"/>
    <w:rsid w:val="5AC72F10"/>
    <w:rsid w:val="5BB73D3C"/>
    <w:rsid w:val="5C502358"/>
    <w:rsid w:val="5C6C116D"/>
    <w:rsid w:val="5CA558C9"/>
    <w:rsid w:val="5D1C2796"/>
    <w:rsid w:val="5D217374"/>
    <w:rsid w:val="5D325C01"/>
    <w:rsid w:val="5DE81AA6"/>
    <w:rsid w:val="5E2B51A2"/>
    <w:rsid w:val="5E34748D"/>
    <w:rsid w:val="5E6006BB"/>
    <w:rsid w:val="5F24793A"/>
    <w:rsid w:val="5F5B667A"/>
    <w:rsid w:val="5F89099D"/>
    <w:rsid w:val="5FD125EC"/>
    <w:rsid w:val="612A2884"/>
    <w:rsid w:val="61396DD0"/>
    <w:rsid w:val="6386100E"/>
    <w:rsid w:val="638717D9"/>
    <w:rsid w:val="63AE23E0"/>
    <w:rsid w:val="63C332D8"/>
    <w:rsid w:val="64A14715"/>
    <w:rsid w:val="650F4BE9"/>
    <w:rsid w:val="652A37D1"/>
    <w:rsid w:val="6531611B"/>
    <w:rsid w:val="665E3A26"/>
    <w:rsid w:val="66FA05E1"/>
    <w:rsid w:val="671B6AB8"/>
    <w:rsid w:val="67821C5D"/>
    <w:rsid w:val="67996221"/>
    <w:rsid w:val="67EE6D37"/>
    <w:rsid w:val="681E7F53"/>
    <w:rsid w:val="69A14E77"/>
    <w:rsid w:val="69E97C9F"/>
    <w:rsid w:val="6B5070BC"/>
    <w:rsid w:val="6B95707E"/>
    <w:rsid w:val="6BE6725F"/>
    <w:rsid w:val="6D3045E6"/>
    <w:rsid w:val="6D88336F"/>
    <w:rsid w:val="6D96764E"/>
    <w:rsid w:val="6DAD5655"/>
    <w:rsid w:val="6E957640"/>
    <w:rsid w:val="6F5E2C15"/>
    <w:rsid w:val="6F780C5E"/>
    <w:rsid w:val="6FE102B5"/>
    <w:rsid w:val="703F6675"/>
    <w:rsid w:val="711A0B9D"/>
    <w:rsid w:val="71B46842"/>
    <w:rsid w:val="71F17B50"/>
    <w:rsid w:val="72311C95"/>
    <w:rsid w:val="72955284"/>
    <w:rsid w:val="72EA0AEA"/>
    <w:rsid w:val="732D4BB8"/>
    <w:rsid w:val="73AC6B4F"/>
    <w:rsid w:val="73EB3D22"/>
    <w:rsid w:val="75126D7A"/>
    <w:rsid w:val="75BA5477"/>
    <w:rsid w:val="764A5A81"/>
    <w:rsid w:val="76674D66"/>
    <w:rsid w:val="770332C0"/>
    <w:rsid w:val="774E25FB"/>
    <w:rsid w:val="77537603"/>
    <w:rsid w:val="779F1DFC"/>
    <w:rsid w:val="77CB7931"/>
    <w:rsid w:val="77E63ABE"/>
    <w:rsid w:val="78937CF7"/>
    <w:rsid w:val="78E746E7"/>
    <w:rsid w:val="797C107C"/>
    <w:rsid w:val="79ED6971"/>
    <w:rsid w:val="7A082333"/>
    <w:rsid w:val="7A28639F"/>
    <w:rsid w:val="7AA31C03"/>
    <w:rsid w:val="7AA33536"/>
    <w:rsid w:val="7BFE1E83"/>
    <w:rsid w:val="7DBF21A5"/>
    <w:rsid w:val="7DD10836"/>
    <w:rsid w:val="7DE93C59"/>
    <w:rsid w:val="7E405258"/>
    <w:rsid w:val="7E4411BB"/>
    <w:rsid w:val="7E760133"/>
    <w:rsid w:val="7E904F45"/>
    <w:rsid w:val="7EEA3D60"/>
    <w:rsid w:val="7EFB51B8"/>
    <w:rsid w:val="7F3F6140"/>
    <w:rsid w:val="7F963FB1"/>
    <w:rsid w:val="9BBF9490"/>
    <w:rsid w:val="FF7EEC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1"/>
    <w:autoRedefine/>
    <w:qFormat/>
    <w:uiPriority w:val="99"/>
    <w:pPr>
      <w:keepNext/>
      <w:keepLines/>
      <w:spacing w:line="576" w:lineRule="auto"/>
      <w:outlineLvl w:val="0"/>
    </w:pPr>
    <w:rPr>
      <w:rFonts w:ascii="Calibri" w:hAnsi="Calibri" w:cs="Calibri"/>
      <w:b/>
      <w:bCs/>
      <w:kern w:val="44"/>
      <w:sz w:val="44"/>
      <w:szCs w:val="44"/>
    </w:rPr>
  </w:style>
  <w:style w:type="paragraph" w:styleId="3">
    <w:name w:val="heading 2"/>
    <w:basedOn w:val="1"/>
    <w:next w:val="1"/>
    <w:link w:val="37"/>
    <w:autoRedefine/>
    <w:qFormat/>
    <w:uiPriority w:val="99"/>
    <w:pPr>
      <w:keepNext/>
      <w:spacing w:line="216" w:lineRule="auto"/>
      <w:outlineLvl w:val="1"/>
    </w:pPr>
    <w:rPr>
      <w:rFonts w:ascii="宋体" w:hAnsi="Calibri" w:cs="宋体"/>
      <w:b/>
      <w:bCs/>
      <w:sz w:val="28"/>
      <w:szCs w:val="28"/>
    </w:rPr>
  </w:style>
  <w:style w:type="paragraph" w:styleId="4">
    <w:name w:val="heading 3"/>
    <w:next w:val="5"/>
    <w:link w:val="38"/>
    <w:autoRedefine/>
    <w:qFormat/>
    <w:uiPriority w:val="99"/>
    <w:pPr>
      <w:keepNext/>
      <w:numPr>
        <w:ilvl w:val="0"/>
        <w:numId w:val="1"/>
      </w:numPr>
      <w:spacing w:line="216" w:lineRule="auto"/>
      <w:outlineLvl w:val="2"/>
    </w:pPr>
    <w:rPr>
      <w:rFonts w:ascii="宋体" w:hAnsi="Calibri" w:eastAsia="宋体" w:cs="宋体"/>
      <w:b/>
      <w:bCs/>
      <w:sz w:val="28"/>
      <w:szCs w:val="28"/>
      <w:lang w:val="en-US" w:eastAsia="zh-CN" w:bidi="ar-SA"/>
    </w:rPr>
  </w:style>
  <w:style w:type="paragraph" w:styleId="6">
    <w:name w:val="heading 4"/>
    <w:basedOn w:val="1"/>
    <w:next w:val="1"/>
    <w:autoRedefine/>
    <w:qFormat/>
    <w:locked/>
    <w:uiPriority w:val="0"/>
    <w:pPr>
      <w:keepLines/>
      <w:autoSpaceDE w:val="0"/>
      <w:autoSpaceDN w:val="0"/>
      <w:adjustRightInd w:val="0"/>
      <w:textAlignment w:val="baseline"/>
      <w:outlineLvl w:val="3"/>
    </w:pPr>
    <w:rPr>
      <w:rFonts w:eastAsia="楷体_GB2312"/>
      <w:b/>
      <w:snapToGrid w:val="0"/>
      <w:sz w:val="24"/>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5">
    <w:name w:val="正文缩进1"/>
    <w:autoRedefine/>
    <w:qFormat/>
    <w:uiPriority w:val="0"/>
    <w:pPr>
      <w:ind w:firstLine="420" w:firstLineChars="200"/>
    </w:pPr>
    <w:rPr>
      <w:rFonts w:ascii="Times New Roman" w:hAnsi="Times New Roman" w:eastAsia="宋体" w:cs="Times New Roman"/>
      <w:lang w:val="en-US" w:eastAsia="zh-CN" w:bidi="ar-SA"/>
    </w:rPr>
  </w:style>
  <w:style w:type="paragraph" w:styleId="7">
    <w:name w:val="Normal Indent"/>
    <w:basedOn w:val="1"/>
    <w:next w:val="8"/>
    <w:autoRedefine/>
    <w:qFormat/>
    <w:uiPriority w:val="0"/>
    <w:pPr>
      <w:ind w:firstLine="420"/>
    </w:pPr>
  </w:style>
  <w:style w:type="paragraph" w:styleId="8">
    <w:name w:val="toc 4"/>
    <w:basedOn w:val="1"/>
    <w:next w:val="1"/>
    <w:autoRedefine/>
    <w:semiHidden/>
    <w:qFormat/>
    <w:uiPriority w:val="0"/>
    <w:pPr>
      <w:ind w:left="1260" w:leftChars="600"/>
    </w:pPr>
  </w:style>
  <w:style w:type="paragraph" w:styleId="9">
    <w:name w:val="annotation text"/>
    <w:basedOn w:val="1"/>
    <w:autoRedefine/>
    <w:qFormat/>
    <w:uiPriority w:val="0"/>
    <w:pPr>
      <w:adjustRightInd w:val="0"/>
      <w:jc w:val="left"/>
    </w:pPr>
  </w:style>
  <w:style w:type="paragraph" w:styleId="10">
    <w:name w:val="Body Text"/>
    <w:basedOn w:val="1"/>
    <w:link w:val="39"/>
    <w:qFormat/>
    <w:uiPriority w:val="99"/>
  </w:style>
  <w:style w:type="paragraph" w:styleId="11">
    <w:name w:val="Body Text Indent"/>
    <w:basedOn w:val="1"/>
    <w:next w:val="1"/>
    <w:link w:val="45"/>
    <w:qFormat/>
    <w:uiPriority w:val="99"/>
    <w:pPr>
      <w:adjustRightInd w:val="0"/>
      <w:spacing w:line="360" w:lineRule="auto"/>
      <w:ind w:firstLine="490"/>
    </w:pPr>
    <w:rPr>
      <w:rFonts w:ascii="宋体" w:hAnsi="宋体" w:cs="宋体"/>
      <w:sz w:val="24"/>
      <w:szCs w:val="24"/>
    </w:rPr>
  </w:style>
  <w:style w:type="paragraph" w:styleId="12">
    <w:name w:val="toc 3"/>
    <w:next w:val="1"/>
    <w:autoRedefine/>
    <w:semiHidden/>
    <w:qFormat/>
    <w:uiPriority w:val="99"/>
    <w:pPr>
      <w:ind w:left="840" w:leftChars="400"/>
    </w:pPr>
    <w:rPr>
      <w:rFonts w:ascii="Times New Roman" w:hAnsi="Times New Roman" w:eastAsia="宋体" w:cs="Times New Roman"/>
      <w:lang w:val="en-US" w:eastAsia="zh-CN" w:bidi="ar-SA"/>
    </w:rPr>
  </w:style>
  <w:style w:type="paragraph" w:styleId="13">
    <w:name w:val="Plain Text"/>
    <w:basedOn w:val="1"/>
    <w:link w:val="46"/>
    <w:qFormat/>
    <w:uiPriority w:val="0"/>
    <w:rPr>
      <w:rFonts w:ascii="宋体" w:hAnsi="Courier New" w:cs="宋体"/>
    </w:rPr>
  </w:style>
  <w:style w:type="paragraph" w:styleId="14">
    <w:name w:val="Date"/>
    <w:basedOn w:val="1"/>
    <w:next w:val="1"/>
    <w:link w:val="47"/>
    <w:qFormat/>
    <w:uiPriority w:val="99"/>
    <w:pPr>
      <w:ind w:left="100" w:leftChars="2500"/>
    </w:pPr>
    <w:rPr>
      <w:rFonts w:ascii="宋体" w:hAnsi="宋体" w:cs="宋体"/>
      <w:color w:val="000000"/>
      <w:sz w:val="24"/>
      <w:szCs w:val="24"/>
    </w:rPr>
  </w:style>
  <w:style w:type="paragraph" w:styleId="15">
    <w:name w:val="Balloon Text"/>
    <w:link w:val="48"/>
    <w:semiHidden/>
    <w:qFormat/>
    <w:uiPriority w:val="99"/>
    <w:rPr>
      <w:rFonts w:ascii="Times New Roman" w:hAnsi="Times New Roman" w:eastAsia="宋体" w:cs="Times New Roman"/>
      <w:sz w:val="18"/>
      <w:szCs w:val="18"/>
      <w:lang w:val="en-US" w:eastAsia="zh-CN" w:bidi="ar-SA"/>
    </w:rPr>
  </w:style>
  <w:style w:type="paragraph" w:styleId="16">
    <w:name w:val="footer"/>
    <w:basedOn w:val="1"/>
    <w:link w:val="49"/>
    <w:qFormat/>
    <w:uiPriority w:val="99"/>
    <w:pPr>
      <w:tabs>
        <w:tab w:val="center" w:pos="4153"/>
        <w:tab w:val="right" w:pos="8306"/>
      </w:tabs>
      <w:snapToGrid w:val="0"/>
    </w:pPr>
    <w:rPr>
      <w:sz w:val="18"/>
      <w:szCs w:val="18"/>
    </w:rPr>
  </w:style>
  <w:style w:type="paragraph" w:styleId="17">
    <w:name w:val="header"/>
    <w:basedOn w:val="1"/>
    <w:link w:val="50"/>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sz w:val="18"/>
      <w:szCs w:val="18"/>
    </w:rPr>
  </w:style>
  <w:style w:type="paragraph" w:styleId="18">
    <w:name w:val="toc 1"/>
    <w:next w:val="1"/>
    <w:qFormat/>
    <w:uiPriority w:val="39"/>
    <w:rPr>
      <w:rFonts w:ascii="Times New Roman" w:hAnsi="Times New Roman" w:eastAsia="宋体" w:cs="Times New Roman"/>
      <w:lang w:val="en-US" w:eastAsia="zh-CN" w:bidi="ar-SA"/>
    </w:rPr>
  </w:style>
  <w:style w:type="paragraph" w:styleId="19">
    <w:name w:val="toc 6"/>
    <w:basedOn w:val="1"/>
    <w:next w:val="1"/>
    <w:semiHidden/>
    <w:qFormat/>
    <w:uiPriority w:val="0"/>
    <w:pPr>
      <w:ind w:left="2100" w:leftChars="1000"/>
    </w:pPr>
  </w:style>
  <w:style w:type="paragraph" w:styleId="20">
    <w:name w:val="toc 2"/>
    <w:next w:val="1"/>
    <w:qFormat/>
    <w:uiPriority w:val="39"/>
    <w:pPr>
      <w:ind w:left="420" w:leftChars="200"/>
    </w:pPr>
    <w:rPr>
      <w:rFonts w:ascii="Times New Roman" w:hAnsi="Times New Roman" w:eastAsia="宋体" w:cs="Times New Roman"/>
      <w:lang w:val="en-US" w:eastAsia="zh-CN" w:bidi="ar-SA"/>
    </w:rPr>
  </w:style>
  <w:style w:type="paragraph" w:styleId="21">
    <w:name w:val="Normal (Web)"/>
    <w:basedOn w:val="1"/>
    <w:qFormat/>
    <w:uiPriority w:val="99"/>
    <w:pPr>
      <w:spacing w:before="100" w:beforeAutospacing="1" w:after="100" w:afterAutospacing="1"/>
    </w:pPr>
    <w:rPr>
      <w:rFonts w:ascii="宋体" w:hAnsi="宋体" w:eastAsia="宋体" w:cs="宋体"/>
      <w:sz w:val="24"/>
      <w:szCs w:val="24"/>
      <w:lang w:val="en-US" w:eastAsia="zh-CN" w:bidi="ar-SA"/>
    </w:rPr>
  </w:style>
  <w:style w:type="paragraph" w:styleId="22">
    <w:name w:val="Body Text First Indent"/>
    <w:basedOn w:val="10"/>
    <w:next w:val="19"/>
    <w:link w:val="51"/>
    <w:qFormat/>
    <w:uiPriority w:val="99"/>
    <w:pPr>
      <w:ind w:firstLine="420" w:firstLineChars="100"/>
    </w:pPr>
  </w:style>
  <w:style w:type="paragraph" w:styleId="23">
    <w:name w:val="Body Text First Indent 2"/>
    <w:basedOn w:val="11"/>
    <w:qFormat/>
    <w:uiPriority w:val="0"/>
    <w:pPr>
      <w:ind w:firstLine="420"/>
    </w:pPr>
  </w:style>
  <w:style w:type="table" w:styleId="25">
    <w:name w:val="Table Grid"/>
    <w:basedOn w:val="24"/>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Hyperlink"/>
    <w:basedOn w:val="26"/>
    <w:qFormat/>
    <w:uiPriority w:val="99"/>
    <w:rPr>
      <w:color w:val="0000FF"/>
      <w:u w:val="single"/>
    </w:rPr>
  </w:style>
  <w:style w:type="character" w:styleId="30">
    <w:name w:val="HTML Sample"/>
    <w:basedOn w:val="26"/>
    <w:semiHidden/>
    <w:unhideWhenUsed/>
    <w:uiPriority w:val="99"/>
    <w:rPr>
      <w:rFonts w:ascii="Courier New" w:hAnsi="Courier New"/>
    </w:rPr>
  </w:style>
  <w:style w:type="character" w:customStyle="1" w:styleId="31">
    <w:name w:val="标题 1 字符"/>
    <w:basedOn w:val="26"/>
    <w:link w:val="2"/>
    <w:qFormat/>
    <w:locked/>
    <w:uiPriority w:val="99"/>
    <w:rPr>
      <w:b/>
      <w:bCs/>
      <w:kern w:val="44"/>
      <w:sz w:val="44"/>
      <w:szCs w:val="44"/>
    </w:rPr>
  </w:style>
  <w:style w:type="paragraph" w:customStyle="1" w:styleId="32">
    <w:name w:val="Default"/>
    <w:qFormat/>
    <w:uiPriority w:val="99"/>
    <w:pPr>
      <w:widowControl w:val="0"/>
      <w:autoSpaceDE w:val="0"/>
      <w:autoSpaceDN w:val="0"/>
      <w:adjustRightInd w:val="0"/>
    </w:pPr>
    <w:rPr>
      <w:rFonts w:ascii="??..?.." w:hAnsi="Times New Roman" w:eastAsia="Times New Roman" w:cs="??..?.."/>
      <w:color w:val="000000"/>
      <w:kern w:val="0"/>
      <w:sz w:val="24"/>
      <w:szCs w:val="24"/>
      <w:lang w:val="en-US" w:eastAsia="zh-CN" w:bidi="ar-SA"/>
    </w:rPr>
  </w:style>
  <w:style w:type="paragraph" w:customStyle="1" w:styleId="33">
    <w:name w:val="表格文字"/>
    <w:basedOn w:val="11"/>
    <w:next w:val="10"/>
    <w:qFormat/>
    <w:uiPriority w:val="0"/>
    <w:pPr>
      <w:spacing w:line="420" w:lineRule="atLeast"/>
      <w:textAlignment w:val="baseline"/>
    </w:pPr>
    <w:rPr>
      <w:rFonts w:ascii="Times New Roman" w:hAnsi="Times New Roman" w:cs="Times New Roman"/>
    </w:rPr>
  </w:style>
  <w:style w:type="paragraph" w:customStyle="1" w:styleId="34">
    <w:name w:val="BodyText1I2"/>
    <w:basedOn w:val="35"/>
    <w:qFormat/>
    <w:uiPriority w:val="0"/>
    <w:pPr>
      <w:ind w:firstLine="420"/>
    </w:pPr>
    <w:rPr>
      <w:sz w:val="21"/>
    </w:rPr>
  </w:style>
  <w:style w:type="paragraph" w:customStyle="1" w:styleId="35">
    <w:name w:val="BodyTextIndent"/>
    <w:basedOn w:val="1"/>
    <w:next w:val="34"/>
    <w:qFormat/>
    <w:uiPriority w:val="0"/>
    <w:pPr>
      <w:spacing w:line="360" w:lineRule="auto"/>
      <w:ind w:firstLine="490"/>
      <w:jc w:val="left"/>
    </w:pPr>
    <w:rPr>
      <w:rFonts w:ascii="宋体" w:hAnsi="宋体"/>
      <w:sz w:val="24"/>
    </w:rPr>
  </w:style>
  <w:style w:type="paragraph" w:customStyle="1" w:styleId="36">
    <w:name w:val="Body Text First Indent1"/>
    <w:basedOn w:val="10"/>
    <w:qFormat/>
    <w:uiPriority w:val="0"/>
    <w:pPr>
      <w:tabs>
        <w:tab w:val="left" w:pos="1275"/>
      </w:tabs>
      <w:ind w:firstLine="420" w:firstLineChars="100"/>
    </w:pPr>
  </w:style>
  <w:style w:type="character" w:customStyle="1" w:styleId="37">
    <w:name w:val="标题 2 字符"/>
    <w:basedOn w:val="26"/>
    <w:link w:val="3"/>
    <w:qFormat/>
    <w:locked/>
    <w:uiPriority w:val="99"/>
    <w:rPr>
      <w:rFonts w:ascii="宋体" w:cs="宋体"/>
      <w:b/>
      <w:bCs/>
      <w:kern w:val="2"/>
      <w:sz w:val="28"/>
      <w:szCs w:val="28"/>
    </w:rPr>
  </w:style>
  <w:style w:type="character" w:customStyle="1" w:styleId="38">
    <w:name w:val="标题 3 字符"/>
    <w:basedOn w:val="26"/>
    <w:link w:val="4"/>
    <w:qFormat/>
    <w:locked/>
    <w:uiPriority w:val="99"/>
    <w:rPr>
      <w:rFonts w:ascii="宋体" w:cs="宋体"/>
      <w:b/>
      <w:bCs/>
      <w:kern w:val="2"/>
      <w:sz w:val="28"/>
      <w:szCs w:val="28"/>
    </w:rPr>
  </w:style>
  <w:style w:type="character" w:customStyle="1" w:styleId="39">
    <w:name w:val="正文文本 字符"/>
    <w:basedOn w:val="26"/>
    <w:link w:val="10"/>
    <w:semiHidden/>
    <w:qFormat/>
    <w:uiPriority w:val="99"/>
    <w:rPr>
      <w:rFonts w:ascii="Times New Roman" w:hAnsi="Times New Roman"/>
      <w:szCs w:val="21"/>
    </w:rPr>
  </w:style>
  <w:style w:type="paragraph" w:customStyle="1" w:styleId="40">
    <w:name w:val="样式 表格正文 + 两端对齐"/>
    <w:next w:val="41"/>
    <w:qFormat/>
    <w:uiPriority w:val="99"/>
    <w:pPr>
      <w:spacing w:line="300" w:lineRule="auto"/>
    </w:pPr>
    <w:rPr>
      <w:rFonts w:ascii="Times New Roman" w:hAnsi="Times New Roman" w:eastAsia="宋体" w:cs="Times New Roman"/>
      <w:sz w:val="24"/>
      <w:szCs w:val="24"/>
      <w:lang w:val="en-US" w:eastAsia="zh-CN" w:bidi="ar-SA"/>
    </w:rPr>
  </w:style>
  <w:style w:type="paragraph" w:customStyle="1" w:styleId="41">
    <w:name w:val="正文1"/>
    <w:next w:val="42"/>
    <w:qFormat/>
    <w:uiPriority w:val="99"/>
    <w:pPr>
      <w:snapToGrid w:val="0"/>
      <w:spacing w:line="500" w:lineRule="exact"/>
      <w:ind w:firstLine="567"/>
    </w:pPr>
    <w:rPr>
      <w:rFonts w:ascii="楷体_GB2312" w:hAnsi="Times New Roman" w:eastAsia="楷体_GB2312" w:cs="楷体_GB2312"/>
      <w:sz w:val="28"/>
      <w:szCs w:val="28"/>
      <w:lang w:val="en-US" w:eastAsia="zh-CN" w:bidi="ar-SA"/>
    </w:rPr>
  </w:style>
  <w:style w:type="paragraph" w:customStyle="1" w:styleId="42">
    <w:name w:val="自动更正"/>
    <w:next w:val="43"/>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xl39"/>
    <w:next w:val="44"/>
    <w:qFormat/>
    <w:uiPriority w:val="99"/>
    <w:pPr>
      <w:pBdr>
        <w:top w:val="single" w:color="auto" w:sz="4" w:space="0"/>
        <w:bottom w:val="single" w:color="auto" w:sz="4" w:space="0"/>
        <w:right w:val="single" w:color="auto" w:sz="4" w:space="0"/>
      </w:pBdr>
      <w:spacing w:before="100" w:after="100"/>
      <w:textAlignment w:val="center"/>
    </w:pPr>
    <w:rPr>
      <w:rFonts w:ascii="Times New Roman" w:hAnsi="Times New Roman" w:eastAsia="宋体" w:cs="Times New Roman"/>
      <w:lang w:val="en-US" w:eastAsia="zh-CN" w:bidi="ar-SA"/>
    </w:rPr>
  </w:style>
  <w:style w:type="paragraph" w:customStyle="1" w:styleId="44">
    <w:name w:val="分手多日，近况如何？"/>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45">
    <w:name w:val="正文文本缩进 字符"/>
    <w:basedOn w:val="26"/>
    <w:link w:val="11"/>
    <w:semiHidden/>
    <w:qFormat/>
    <w:uiPriority w:val="99"/>
    <w:rPr>
      <w:rFonts w:ascii="Times New Roman" w:hAnsi="Times New Roman"/>
      <w:szCs w:val="21"/>
    </w:rPr>
  </w:style>
  <w:style w:type="character" w:customStyle="1" w:styleId="46">
    <w:name w:val="纯文本 字符"/>
    <w:basedOn w:val="26"/>
    <w:link w:val="13"/>
    <w:semiHidden/>
    <w:qFormat/>
    <w:uiPriority w:val="99"/>
    <w:rPr>
      <w:rFonts w:ascii="宋体" w:hAnsi="Courier New" w:cs="Courier New"/>
      <w:szCs w:val="21"/>
    </w:rPr>
  </w:style>
  <w:style w:type="character" w:customStyle="1" w:styleId="47">
    <w:name w:val="日期 字符"/>
    <w:basedOn w:val="26"/>
    <w:link w:val="14"/>
    <w:semiHidden/>
    <w:qFormat/>
    <w:uiPriority w:val="99"/>
    <w:rPr>
      <w:rFonts w:ascii="Times New Roman" w:hAnsi="Times New Roman"/>
      <w:szCs w:val="21"/>
    </w:rPr>
  </w:style>
  <w:style w:type="character" w:customStyle="1" w:styleId="48">
    <w:name w:val="批注框文本 字符"/>
    <w:basedOn w:val="26"/>
    <w:link w:val="15"/>
    <w:qFormat/>
    <w:locked/>
    <w:uiPriority w:val="99"/>
    <w:rPr>
      <w:kern w:val="2"/>
      <w:sz w:val="18"/>
      <w:szCs w:val="18"/>
    </w:rPr>
  </w:style>
  <w:style w:type="character" w:customStyle="1" w:styleId="49">
    <w:name w:val="页脚 字符"/>
    <w:basedOn w:val="26"/>
    <w:link w:val="16"/>
    <w:qFormat/>
    <w:uiPriority w:val="99"/>
    <w:rPr>
      <w:rFonts w:ascii="Times New Roman" w:hAnsi="Times New Roman"/>
      <w:sz w:val="18"/>
      <w:szCs w:val="18"/>
    </w:rPr>
  </w:style>
  <w:style w:type="character" w:customStyle="1" w:styleId="50">
    <w:name w:val="页眉 字符"/>
    <w:basedOn w:val="26"/>
    <w:link w:val="17"/>
    <w:qFormat/>
    <w:uiPriority w:val="99"/>
    <w:rPr>
      <w:rFonts w:ascii="Times New Roman" w:hAnsi="Times New Roman"/>
      <w:sz w:val="18"/>
      <w:szCs w:val="18"/>
    </w:rPr>
  </w:style>
  <w:style w:type="character" w:customStyle="1" w:styleId="51">
    <w:name w:val="正文文本首行缩进 字符"/>
    <w:basedOn w:val="39"/>
    <w:link w:val="22"/>
    <w:semiHidden/>
    <w:qFormat/>
    <w:uiPriority w:val="99"/>
    <w:rPr>
      <w:rFonts w:ascii="Times New Roman" w:hAnsi="Times New Roman"/>
      <w:szCs w:val="21"/>
    </w:rPr>
  </w:style>
  <w:style w:type="paragraph" w:customStyle="1" w:styleId="52">
    <w:name w:val="正文2"/>
    <w:qFormat/>
    <w:uiPriority w:val="99"/>
    <w:pPr>
      <w:adjustRightInd w:val="0"/>
      <w:spacing w:before="156" w:line="360" w:lineRule="auto"/>
      <w:ind w:firstLine="510" w:firstLineChars="200"/>
    </w:pPr>
    <w:rPr>
      <w:rFonts w:ascii="Times New Roman" w:hAnsi="Times New Roman" w:eastAsia="宋体" w:cs="Times New Roman"/>
      <w:sz w:val="24"/>
      <w:szCs w:val="24"/>
      <w:lang w:val="en-US" w:eastAsia="zh-CN" w:bidi="ar-SA"/>
    </w:rPr>
  </w:style>
  <w:style w:type="paragraph" w:customStyle="1" w:styleId="53">
    <w:name w:val="List Paragraph1"/>
    <w:qFormat/>
    <w:uiPriority w:val="99"/>
    <w:pPr>
      <w:ind w:firstLine="420" w:firstLineChars="200"/>
    </w:pPr>
    <w:rPr>
      <w:rFonts w:ascii="Calibri" w:hAnsi="Calibri" w:eastAsia="宋体" w:cs="Calibri"/>
      <w:lang w:val="en-US" w:eastAsia="zh-CN" w:bidi="ar-SA"/>
    </w:rPr>
  </w:style>
  <w:style w:type="character" w:customStyle="1" w:styleId="54">
    <w:name w:val="style81"/>
    <w:qFormat/>
    <w:uiPriority w:val="99"/>
    <w:rPr>
      <w:sz w:val="20"/>
      <w:szCs w:val="20"/>
    </w:rPr>
  </w:style>
  <w:style w:type="paragraph" w:customStyle="1" w:styleId="55">
    <w:name w:val="列出段落1"/>
    <w:qFormat/>
    <w:uiPriority w:val="99"/>
    <w:pPr>
      <w:ind w:firstLine="420"/>
    </w:pPr>
    <w:rPr>
      <w:rFonts w:ascii="Times New Roman" w:hAnsi="Times New Roman" w:eastAsia="宋体" w:cs="Times New Roman"/>
      <w:lang w:val="en-US" w:eastAsia="zh-CN" w:bidi="ar-SA"/>
    </w:rPr>
  </w:style>
  <w:style w:type="paragraph" w:customStyle="1" w:styleId="56">
    <w:name w:val="表格"/>
    <w:qFormat/>
    <w:uiPriority w:val="99"/>
    <w:pPr>
      <w:autoSpaceDE w:val="0"/>
      <w:autoSpaceDN w:val="0"/>
      <w:jc w:val="center"/>
      <w:textAlignment w:val="baseline"/>
    </w:pPr>
    <w:rPr>
      <w:rFonts w:ascii="Times New Roman" w:hAnsi="Times New Roman" w:eastAsia="宋体" w:cs="Times New Roman"/>
      <w:color w:val="000000"/>
      <w:lang w:val="en-US" w:eastAsia="zh-CN" w:bidi="ar-SA"/>
    </w:rPr>
  </w:style>
  <w:style w:type="character" w:customStyle="1" w:styleId="57">
    <w:name w:val="02 Char"/>
    <w:link w:val="58"/>
    <w:qFormat/>
    <w:locked/>
    <w:uiPriority w:val="99"/>
    <w:rPr>
      <w:rFonts w:ascii="宋体" w:cs="宋体"/>
      <w:b/>
      <w:bCs/>
      <w:color w:val="FF0000"/>
      <w:kern w:val="2"/>
      <w:sz w:val="28"/>
      <w:szCs w:val="28"/>
    </w:rPr>
  </w:style>
  <w:style w:type="paragraph" w:customStyle="1" w:styleId="58">
    <w:name w:val="02"/>
    <w:basedOn w:val="3"/>
    <w:link w:val="57"/>
    <w:qFormat/>
    <w:uiPriority w:val="99"/>
    <w:pPr>
      <w:jc w:val="center"/>
    </w:pPr>
    <w:rPr>
      <w:color w:val="FF0000"/>
    </w:rPr>
  </w:style>
  <w:style w:type="character" w:customStyle="1" w:styleId="59">
    <w:name w:val="03 Char"/>
    <w:link w:val="60"/>
    <w:qFormat/>
    <w:locked/>
    <w:uiPriority w:val="99"/>
    <w:rPr>
      <w:rFonts w:ascii="宋体" w:cs="宋体"/>
      <w:b/>
      <w:bCs/>
      <w:kern w:val="2"/>
      <w:sz w:val="28"/>
      <w:szCs w:val="28"/>
    </w:rPr>
  </w:style>
  <w:style w:type="paragraph" w:customStyle="1" w:styleId="60">
    <w:name w:val="03"/>
    <w:basedOn w:val="4"/>
    <w:link w:val="59"/>
    <w:qFormat/>
    <w:uiPriority w:val="99"/>
    <w:pPr>
      <w:numPr>
        <w:ilvl w:val="0"/>
        <w:numId w:val="0"/>
      </w:numPr>
    </w:pPr>
  </w:style>
  <w:style w:type="character" w:customStyle="1" w:styleId="61">
    <w:name w:val="宋体小四 Char"/>
    <w:link w:val="62"/>
    <w:qFormat/>
    <w:locked/>
    <w:uiPriority w:val="99"/>
    <w:rPr>
      <w:rFonts w:ascii="宋体" w:eastAsia="宋体" w:cs="宋体"/>
      <w:kern w:val="2"/>
      <w:sz w:val="24"/>
      <w:szCs w:val="24"/>
    </w:rPr>
  </w:style>
  <w:style w:type="paragraph" w:customStyle="1" w:styleId="62">
    <w:name w:val="宋体小四"/>
    <w:link w:val="61"/>
    <w:qFormat/>
    <w:uiPriority w:val="99"/>
    <w:pPr>
      <w:spacing w:line="360" w:lineRule="auto"/>
      <w:ind w:firstLine="480" w:firstLineChars="200"/>
    </w:pPr>
    <w:rPr>
      <w:rFonts w:ascii="宋体" w:hAnsi="宋体" w:eastAsia="宋体" w:cs="宋体"/>
      <w:sz w:val="24"/>
      <w:szCs w:val="24"/>
      <w:lang w:val="en-US" w:eastAsia="zh-CN" w:bidi="ar-SA"/>
    </w:rPr>
  </w:style>
  <w:style w:type="character" w:customStyle="1" w:styleId="63">
    <w:name w:val="fontstyle01"/>
    <w:basedOn w:val="26"/>
    <w:qFormat/>
    <w:uiPriority w:val="99"/>
    <w:rPr>
      <w:rFonts w:ascii="宋体" w:eastAsia="宋体" w:cs="宋体"/>
      <w:color w:val="000000"/>
      <w:sz w:val="22"/>
      <w:szCs w:val="22"/>
    </w:rPr>
  </w:style>
  <w:style w:type="paragraph" w:customStyle="1" w:styleId="64">
    <w:name w:val="正文首行缩进2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65">
    <w:name w:val="居中表格内容标题"/>
    <w:basedOn w:val="66"/>
    <w:qFormat/>
    <w:uiPriority w:val="0"/>
    <w:pPr>
      <w:jc w:val="center"/>
    </w:pPr>
    <w:rPr>
      <w:b/>
    </w:rPr>
  </w:style>
  <w:style w:type="paragraph" w:customStyle="1" w:styleId="66">
    <w:name w:val="居中表格内容"/>
    <w:qFormat/>
    <w:uiPriority w:val="0"/>
    <w:rPr>
      <w:rFonts w:ascii="Times New Roman" w:hAnsi="Times New Roman" w:eastAsia="宋体" w:cs="Times New Roman"/>
      <w:szCs w:val="28"/>
      <w:lang w:val="en-US" w:eastAsia="zh-CN" w:bidi="ar-SA"/>
    </w:rPr>
  </w:style>
  <w:style w:type="paragraph" w:styleId="67">
    <w:name w:val="List Paragraph"/>
    <w:basedOn w:val="1"/>
    <w:link w:val="68"/>
    <w:qFormat/>
    <w:uiPriority w:val="34"/>
    <w:pPr>
      <w:ind w:firstLine="420" w:firstLineChars="200"/>
    </w:pPr>
  </w:style>
  <w:style w:type="character" w:customStyle="1" w:styleId="68">
    <w:name w:val="列表段落 字符"/>
    <w:basedOn w:val="26"/>
    <w:link w:val="67"/>
    <w:qFormat/>
    <w:uiPriority w:val="34"/>
  </w:style>
  <w:style w:type="table" w:customStyle="1" w:styleId="69">
    <w:name w:val="网格型浅色1"/>
    <w:basedOn w:val="2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0">
    <w:name w:val="正文（首行缩进2字符）"/>
    <w:basedOn w:val="1"/>
    <w:qFormat/>
    <w:uiPriority w:val="0"/>
    <w:pPr>
      <w:spacing w:line="360" w:lineRule="auto"/>
      <w:ind w:firstLine="480" w:firstLineChars="200"/>
    </w:pPr>
    <w:rPr>
      <w:kern w:val="2"/>
      <w:sz w:val="24"/>
    </w:rPr>
  </w:style>
  <w:style w:type="paragraph" w:customStyle="1" w:styleId="71">
    <w:name w:val="Body Text First Indent 21"/>
    <w:basedOn w:val="72"/>
    <w:qFormat/>
    <w:uiPriority w:val="0"/>
    <w:pPr>
      <w:ind w:firstLine="420"/>
    </w:pPr>
    <w:rPr>
      <w:rFonts w:cs="宋体"/>
    </w:rPr>
  </w:style>
  <w:style w:type="paragraph" w:customStyle="1" w:styleId="72">
    <w:name w:val="Body Text Indent1"/>
    <w:basedOn w:val="1"/>
    <w:next w:val="1"/>
    <w:qFormat/>
    <w:uiPriority w:val="0"/>
    <w:pPr>
      <w:spacing w:after="120"/>
      <w:ind w:left="420" w:leftChars="200"/>
    </w:pPr>
  </w:style>
  <w:style w:type="character" w:customStyle="1" w:styleId="73">
    <w:name w:val="font101"/>
    <w:basedOn w:val="26"/>
    <w:qFormat/>
    <w:uiPriority w:val="0"/>
    <w:rPr>
      <w:rFonts w:hint="eastAsia" w:ascii="宋体" w:hAnsi="宋体" w:eastAsia="宋体" w:cs="宋体"/>
      <w:b/>
      <w:bCs/>
      <w:color w:val="000000"/>
      <w:sz w:val="24"/>
      <w:szCs w:val="24"/>
      <w:u w:val="none"/>
    </w:rPr>
  </w:style>
  <w:style w:type="character" w:customStyle="1" w:styleId="74">
    <w:name w:val="font41"/>
    <w:basedOn w:val="26"/>
    <w:qFormat/>
    <w:uiPriority w:val="0"/>
    <w:rPr>
      <w:rFonts w:hint="eastAsia" w:ascii="仿宋" w:hAnsi="仿宋" w:eastAsia="仿宋" w:cs="仿宋"/>
      <w:color w:val="000000"/>
      <w:sz w:val="24"/>
      <w:szCs w:val="24"/>
      <w:u w:val="none"/>
    </w:rPr>
  </w:style>
  <w:style w:type="character" w:customStyle="1" w:styleId="75">
    <w:name w:val="font11"/>
    <w:basedOn w:val="26"/>
    <w:qFormat/>
    <w:uiPriority w:val="0"/>
    <w:rPr>
      <w:rFonts w:hint="eastAsia" w:ascii="仿宋" w:hAnsi="仿宋" w:eastAsia="仿宋" w:cs="仿宋"/>
      <w:color w:val="FF0000"/>
      <w:sz w:val="24"/>
      <w:szCs w:val="24"/>
      <w:u w:val="none"/>
    </w:rPr>
  </w:style>
  <w:style w:type="character" w:customStyle="1" w:styleId="76">
    <w:name w:val="font01"/>
    <w:basedOn w:val="26"/>
    <w:qFormat/>
    <w:uiPriority w:val="0"/>
    <w:rPr>
      <w:rFonts w:ascii="Arial" w:hAnsi="Arial" w:cs="Arial"/>
      <w:color w:val="FF0000"/>
      <w:sz w:val="24"/>
      <w:szCs w:val="24"/>
      <w:u w:val="none"/>
    </w:rPr>
  </w:style>
  <w:style w:type="character" w:customStyle="1" w:styleId="77">
    <w:name w:val="font51"/>
    <w:basedOn w:val="26"/>
    <w:qFormat/>
    <w:uiPriority w:val="0"/>
    <w:rPr>
      <w:rFonts w:hint="eastAsia" w:ascii="仿宋" w:hAnsi="仿宋" w:eastAsia="仿宋" w:cs="仿宋"/>
      <w:color w:val="000000"/>
      <w:sz w:val="24"/>
      <w:szCs w:val="24"/>
      <w:u w:val="none"/>
    </w:rPr>
  </w:style>
  <w:style w:type="character" w:customStyle="1" w:styleId="78">
    <w:name w:val="font61"/>
    <w:basedOn w:val="26"/>
    <w:qFormat/>
    <w:uiPriority w:val="0"/>
    <w:rPr>
      <w:rFonts w:hint="default" w:ascii="Arial" w:hAnsi="Arial" w:cs="Arial"/>
      <w:color w:val="000000"/>
      <w:sz w:val="24"/>
      <w:szCs w:val="24"/>
      <w:u w:val="none"/>
    </w:rPr>
  </w:style>
  <w:style w:type="character" w:customStyle="1" w:styleId="79">
    <w:name w:val="font71"/>
    <w:basedOn w:val="26"/>
    <w:qFormat/>
    <w:uiPriority w:val="0"/>
    <w:rPr>
      <w:rFonts w:hint="eastAsia" w:ascii="宋体" w:hAnsi="宋体" w:eastAsia="宋体" w:cs="宋体"/>
      <w:color w:val="000000"/>
      <w:sz w:val="24"/>
      <w:szCs w:val="24"/>
      <w:u w:val="none"/>
    </w:rPr>
  </w:style>
  <w:style w:type="character" w:customStyle="1" w:styleId="80">
    <w:name w:val="List Paragraph Char"/>
    <w:link w:val="81"/>
    <w:qFormat/>
    <w:locked/>
    <w:uiPriority w:val="99"/>
    <w:rPr>
      <w:kern w:val="2"/>
      <w:sz w:val="24"/>
    </w:rPr>
  </w:style>
  <w:style w:type="paragraph" w:customStyle="1" w:styleId="81">
    <w:name w:val="列出段落2"/>
    <w:basedOn w:val="1"/>
    <w:link w:val="80"/>
    <w:qFormat/>
    <w:uiPriority w:val="99"/>
    <w:pPr>
      <w:ind w:firstLine="420" w:firstLineChars="200"/>
    </w:pPr>
    <w:rPr>
      <w:rFonts w:ascii="Calibri" w:hAnsi="Calibri"/>
      <w:kern w:val="2"/>
      <w:sz w:val="24"/>
    </w:rPr>
  </w:style>
  <w:style w:type="paragraph" w:customStyle="1" w:styleId="82">
    <w:name w:val="标准正文格式"/>
    <w:qFormat/>
    <w:uiPriority w:val="0"/>
    <w:pPr>
      <w:spacing w:before="60" w:after="120" w:line="360" w:lineRule="auto"/>
      <w:ind w:firstLine="200"/>
      <w:jc w:val="both"/>
    </w:pPr>
    <w:rPr>
      <w:rFonts w:ascii="宋体" w:hAnsi="宋体" w:eastAsia="宋体" w:cs="宋体"/>
      <w:color w:val="000000"/>
      <w:sz w:val="24"/>
      <w:szCs w:val="24"/>
      <w:u w:color="000000"/>
      <w:lang w:val="en-US" w:eastAsia="zh-CN" w:bidi="ar-SA"/>
    </w:rPr>
  </w:style>
  <w:style w:type="paragraph" w:customStyle="1" w:styleId="83">
    <w:name w:val="__正文"/>
    <w:basedOn w:val="1"/>
    <w:link w:val="84"/>
    <w:qFormat/>
    <w:uiPriority w:val="99"/>
    <w:pPr>
      <w:widowControl/>
      <w:spacing w:line="360" w:lineRule="auto"/>
      <w:ind w:firstLine="200" w:firstLineChars="200"/>
      <w:jc w:val="left"/>
    </w:pPr>
    <w:rPr>
      <w:rFonts w:ascii="Calibri" w:hAnsi="Calibri"/>
      <w:kern w:val="2"/>
      <w:sz w:val="21"/>
      <w:szCs w:val="21"/>
    </w:rPr>
  </w:style>
  <w:style w:type="character" w:customStyle="1" w:styleId="84">
    <w:name w:val="__正文 Char"/>
    <w:link w:val="83"/>
    <w:qFormat/>
    <w:locked/>
    <w:uiPriority w:val="99"/>
    <w:rPr>
      <w:kern w:val="2"/>
      <w:sz w:val="21"/>
      <w:szCs w:val="21"/>
    </w:rPr>
  </w:style>
  <w:style w:type="paragraph" w:styleId="85">
    <w:name w:val="No Spacing"/>
    <w:qFormat/>
    <w:uiPriority w:val="99"/>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character" w:customStyle="1" w:styleId="86">
    <w:name w:val="font31"/>
    <w:basedOn w:val="26"/>
    <w:uiPriority w:val="0"/>
    <w:rPr>
      <w:rFonts w:hint="eastAsia" w:ascii="宋体" w:hAnsi="宋体" w:eastAsia="宋体" w:cs="宋体"/>
      <w:color w:val="000000"/>
      <w:sz w:val="22"/>
      <w:szCs w:val="22"/>
      <w:u w:val="none"/>
    </w:rPr>
  </w:style>
  <w:style w:type="character" w:customStyle="1" w:styleId="87">
    <w:name w:val="font21"/>
    <w:basedOn w:val="26"/>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48</Pages>
  <Words>27957</Words>
  <Characters>30190</Characters>
  <Lines>27</Lines>
  <Paragraphs>50</Paragraphs>
  <TotalTime>5</TotalTime>
  <ScaleCrop>false</ScaleCrop>
  <LinksUpToDate>false</LinksUpToDate>
  <CharactersWithSpaces>30664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2022-08-05T23:42:00Z</dcterms:created>
  <dc:creator>陈圣楠</dc:creator>
  <cp:lastModifiedBy>俞微娜</cp:lastModifiedBy>
  <cp:lastPrinted>2022-10-01T20:59:00Z</cp:lastPrinted>
  <dcterms:modified xsi:type="dcterms:W3CDTF">2024-09-18T08:54:36Z</dcterms:modified>
  <dc:title>浙江绍兴上虞人民调解服务标准化</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19BCE7C774C9452897B143E97587F241_13</vt:lpwstr>
  </property>
</Properties>
</file>