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56DB3">
      <w:pPr>
        <w:numPr>
          <w:ilvl w:val="0"/>
          <w:numId w:val="2"/>
        </w:numPr>
        <w:spacing w:line="240" w:lineRule="auto"/>
        <w:ind w:firstLine="482"/>
        <w:rPr>
          <w:rFonts w:hint="eastAsia" w:asciiTheme="minorEastAsia" w:hAnsiTheme="minorEastAsia" w:eastAsiaTheme="minorEastAsia"/>
          <w:b/>
          <w:szCs w:val="24"/>
          <w:lang w:val="en-US" w:eastAsia="zh-CN"/>
        </w:rPr>
      </w:pPr>
      <w:r>
        <w:rPr>
          <w:rFonts w:hint="eastAsia" w:asciiTheme="minorEastAsia" w:hAnsiTheme="minorEastAsia" w:eastAsiaTheme="minorEastAsia"/>
          <w:b/>
          <w:szCs w:val="24"/>
          <w:lang w:val="en-US" w:eastAsia="zh-CN"/>
        </w:rPr>
        <w:t>供方应根据此次提供的</w:t>
      </w:r>
      <w:r>
        <w:rPr>
          <w:rFonts w:hint="eastAsia" w:asciiTheme="minorEastAsia" w:hAnsiTheme="minorEastAsia" w:eastAsiaTheme="minorEastAsia"/>
          <w:b/>
          <w:szCs w:val="24"/>
          <w:lang w:val="en-US" w:eastAsia="zh-CN"/>
        </w:rPr>
        <w:t>技术参数</w:t>
      </w:r>
      <w:r>
        <w:rPr>
          <w:rFonts w:hint="eastAsia" w:asciiTheme="minorEastAsia" w:hAnsiTheme="minorEastAsia" w:eastAsiaTheme="minorEastAsia"/>
          <w:b/>
          <w:szCs w:val="24"/>
          <w:lang w:val="en-US" w:eastAsia="zh-CN"/>
        </w:rPr>
        <w:t>提供具体的机房群控技术方案并据此报价，但同时供方</w:t>
      </w:r>
      <w:r>
        <w:rPr>
          <w:rFonts w:hint="eastAsia" w:asciiTheme="minorEastAsia" w:hAnsiTheme="minorEastAsia" w:eastAsiaTheme="minorEastAsia"/>
          <w:b/>
          <w:szCs w:val="24"/>
          <w:lang w:val="en-US" w:eastAsia="zh-CN"/>
        </w:rPr>
        <w:t>不得改变</w:t>
      </w:r>
      <w:r>
        <w:rPr>
          <w:rFonts w:hint="eastAsia" w:asciiTheme="minorEastAsia" w:hAnsiTheme="minorEastAsia" w:eastAsiaTheme="minorEastAsia"/>
          <w:b/>
          <w:szCs w:val="24"/>
          <w:lang w:val="en-US" w:eastAsia="zh-CN"/>
        </w:rPr>
        <w:t>机房</w:t>
      </w:r>
      <w:r>
        <w:rPr>
          <w:rFonts w:hint="eastAsia" w:asciiTheme="minorEastAsia" w:hAnsiTheme="minorEastAsia" w:eastAsiaTheme="minorEastAsia"/>
          <w:b/>
          <w:szCs w:val="24"/>
          <w:lang w:val="en-US" w:eastAsia="zh-CN"/>
        </w:rPr>
        <w:t>技术参数</w:t>
      </w:r>
      <w:r>
        <w:rPr>
          <w:rFonts w:hint="eastAsia" w:asciiTheme="minorEastAsia" w:hAnsiTheme="minorEastAsia" w:eastAsiaTheme="minorEastAsia"/>
          <w:b/>
          <w:szCs w:val="24"/>
          <w:lang w:val="en-US" w:eastAsia="zh-CN"/>
        </w:rPr>
        <w:t>方案。</w:t>
      </w:r>
    </w:p>
    <w:p w14:paraId="06DADED7">
      <w:pPr>
        <w:numPr>
          <w:numId w:val="0"/>
        </w:numPr>
        <w:spacing w:line="240" w:lineRule="auto"/>
        <w:rPr>
          <w:rFonts w:hint="eastAsia" w:asciiTheme="minorEastAsia" w:hAnsiTheme="minorEastAsia" w:eastAsiaTheme="minorEastAsia"/>
          <w:b/>
          <w:szCs w:val="24"/>
          <w:lang w:val="en-US" w:eastAsia="zh-CN"/>
        </w:rPr>
      </w:pPr>
    </w:p>
    <w:p w14:paraId="4BF75918">
      <w:pPr>
        <w:spacing w:line="240" w:lineRule="auto"/>
        <w:ind w:firstLine="482"/>
        <w:rPr>
          <w:rFonts w:hint="eastAsia" w:asciiTheme="minorEastAsia" w:hAnsiTheme="minorEastAsia" w:eastAsiaTheme="minorEastAsia"/>
          <w:b/>
          <w:szCs w:val="24"/>
          <w:lang w:val="en-US" w:eastAsia="zh-CN"/>
        </w:rPr>
      </w:pPr>
      <w:r>
        <w:rPr>
          <w:rFonts w:hint="eastAsia" w:asciiTheme="minorEastAsia" w:hAnsiTheme="minorEastAsia" w:eastAsiaTheme="minorEastAsia"/>
          <w:b/>
          <w:szCs w:val="24"/>
          <w:lang w:val="en-US" w:eastAsia="zh-CN"/>
        </w:rPr>
        <w:t>2、控制系统应采用由分布式强弱电一体化智能控制柜(PLC)和中央管理工作站组成的集散型系统，所有的现场控制柜通过通讯总线连接到冷冻机房内的中央站电脑，实现远程控制。所有各子系统内的控制通过网络服务器实现真正意义的无缝连接。</w:t>
      </w:r>
    </w:p>
    <w:p w14:paraId="439238AC">
      <w:pPr>
        <w:spacing w:line="24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系统应采用分布式控制，由管理层（集中优化智能控制器）和控制层（水泵智能控制柜等）二级网络构成。管理层通过数据采集、运算、预判后向控制层发送指令，使整个系统统一调配，达到系统运行最优化，节能最大化，以及设备合理轮循。</w:t>
      </w:r>
    </w:p>
    <w:p w14:paraId="535CE19A">
      <w:pPr>
        <w:spacing w:line="24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系统主要控制设备，应包括</w:t>
      </w:r>
      <w:r>
        <w:rPr>
          <w:rFonts w:hint="eastAsia" w:asciiTheme="minorEastAsia" w:hAnsiTheme="minorEastAsia" w:eastAsiaTheme="minorEastAsia"/>
          <w:bCs/>
          <w:szCs w:val="24"/>
        </w:rPr>
        <w:t>（但不限于此范围，投标人可根据需要自行增加）</w:t>
      </w:r>
      <w:r>
        <w:rPr>
          <w:rFonts w:hint="eastAsia" w:asciiTheme="minorEastAsia" w:hAnsiTheme="minorEastAsia" w:eastAsiaTheme="minorEastAsia"/>
          <w:szCs w:val="24"/>
        </w:rPr>
        <w:t>：</w:t>
      </w:r>
    </w:p>
    <w:p w14:paraId="58E275F4">
      <w:pPr>
        <w:numPr>
          <w:ilvl w:val="2"/>
          <w:numId w:val="3"/>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冷冻水系统分集水器的压力传感器、温度传感器，流量；</w:t>
      </w:r>
    </w:p>
    <w:p w14:paraId="3D477DA3">
      <w:pPr>
        <w:numPr>
          <w:ilvl w:val="2"/>
          <w:numId w:val="3"/>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冷水主机水管的电动阀；</w:t>
      </w:r>
    </w:p>
    <w:p w14:paraId="4BAC105F">
      <w:pPr>
        <w:numPr>
          <w:ilvl w:val="2"/>
          <w:numId w:val="3"/>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集水器、分水器之间的旁通平衡阀；</w:t>
      </w:r>
    </w:p>
    <w:p w14:paraId="4F57035D">
      <w:pPr>
        <w:numPr>
          <w:numId w:val="0"/>
        </w:numPr>
        <w:spacing w:line="240" w:lineRule="auto"/>
        <w:ind w:left="567" w:leftChars="0"/>
        <w:rPr>
          <w:rFonts w:hint="eastAsia" w:asciiTheme="minorEastAsia" w:hAnsiTheme="minorEastAsia" w:eastAsiaTheme="minorEastAsia"/>
          <w:szCs w:val="24"/>
        </w:rPr>
      </w:pPr>
    </w:p>
    <w:p w14:paraId="329224F5">
      <w:pPr>
        <w:spacing w:line="240" w:lineRule="auto"/>
        <w:ind w:firstLine="482"/>
        <w:jc w:val="left"/>
        <w:rPr>
          <w:rFonts w:hint="eastAsia" w:cs="宋体" w:asciiTheme="minorEastAsia" w:hAnsiTheme="minorEastAsia" w:eastAsiaTheme="minorEastAsia"/>
          <w:b/>
          <w:szCs w:val="24"/>
        </w:rPr>
      </w:pPr>
      <w:r>
        <w:rPr>
          <w:rFonts w:hint="eastAsia" w:cs="宋体" w:asciiTheme="minorEastAsia" w:hAnsiTheme="minorEastAsia" w:eastAsiaTheme="minorEastAsia"/>
          <w:b/>
          <w:szCs w:val="24"/>
          <w:lang w:val="en-US" w:eastAsia="zh-CN"/>
        </w:rPr>
        <w:t>3</w:t>
      </w:r>
      <w:r>
        <w:rPr>
          <w:rFonts w:hint="eastAsia" w:cs="宋体" w:asciiTheme="minorEastAsia" w:hAnsiTheme="minorEastAsia" w:eastAsiaTheme="minorEastAsia"/>
          <w:b/>
          <w:szCs w:val="24"/>
        </w:rPr>
        <w:t>、控制系统监控要求：</w:t>
      </w:r>
    </w:p>
    <w:p w14:paraId="0429ECC1">
      <w:pPr>
        <w:spacing w:line="240" w:lineRule="auto"/>
        <w:ind w:firstLine="480"/>
        <w:rPr>
          <w:rFonts w:hint="eastAsia" w:cs="Arial" w:asciiTheme="minorEastAsia" w:hAnsiTheme="minorEastAsia" w:eastAsiaTheme="minorEastAsia"/>
          <w:szCs w:val="24"/>
        </w:rPr>
      </w:pPr>
      <w:r>
        <w:rPr>
          <w:rFonts w:hint="eastAsia" w:cs="Arial" w:asciiTheme="minorEastAsia" w:hAnsiTheme="minorEastAsia" w:eastAsiaTheme="minorEastAsia"/>
          <w:szCs w:val="24"/>
        </w:rPr>
        <w:t>系统监控记录的参数应包括</w:t>
      </w:r>
      <w:r>
        <w:rPr>
          <w:rFonts w:hint="eastAsia" w:asciiTheme="minorEastAsia" w:hAnsiTheme="minorEastAsia" w:eastAsiaTheme="minorEastAsia"/>
          <w:bCs/>
          <w:szCs w:val="24"/>
        </w:rPr>
        <w:t>（但不限于此范围，投标人可根据需要自行增加）</w:t>
      </w:r>
      <w:r>
        <w:rPr>
          <w:rFonts w:hint="eastAsia" w:cs="Arial" w:asciiTheme="minorEastAsia" w:hAnsiTheme="minorEastAsia" w:eastAsiaTheme="minorEastAsia"/>
          <w:szCs w:val="24"/>
        </w:rPr>
        <w:t>:</w:t>
      </w:r>
    </w:p>
    <w:p w14:paraId="22EF8DFD">
      <w:pPr>
        <w:numPr>
          <w:ilvl w:val="2"/>
          <w:numId w:val="4"/>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冷水机组的启停控制、运行状态、手自动状态、故障报警和运行时间统计；冷水机组供回水温度；冷水机组的逐时负荷；</w:t>
      </w:r>
    </w:p>
    <w:p w14:paraId="1DBE158C">
      <w:pPr>
        <w:numPr>
          <w:ilvl w:val="2"/>
          <w:numId w:val="4"/>
        </w:numPr>
        <w:spacing w:line="240" w:lineRule="auto"/>
        <w:ind w:firstLineChars="0"/>
        <w:rPr>
          <w:rFonts w:hint="eastAsia" w:asciiTheme="minorEastAsia" w:hAnsiTheme="minorEastAsia" w:eastAsiaTheme="minorEastAsia"/>
          <w:szCs w:val="24"/>
        </w:rPr>
      </w:pPr>
      <w:r>
        <w:rPr>
          <w:rFonts w:asciiTheme="minorEastAsia" w:hAnsiTheme="minorEastAsia" w:eastAsiaTheme="minorEastAsia"/>
          <w:szCs w:val="24"/>
        </w:rPr>
        <w:t>水泵（</w:t>
      </w:r>
      <w:r>
        <w:rPr>
          <w:rFonts w:hint="eastAsia" w:asciiTheme="minorEastAsia" w:hAnsiTheme="minorEastAsia" w:eastAsiaTheme="minorEastAsia"/>
          <w:szCs w:val="24"/>
        </w:rPr>
        <w:t>河</w:t>
      </w:r>
      <w:r>
        <w:rPr>
          <w:rFonts w:asciiTheme="minorEastAsia" w:hAnsiTheme="minorEastAsia" w:eastAsiaTheme="minorEastAsia"/>
          <w:szCs w:val="24"/>
        </w:rPr>
        <w:t>水泵、冷冻水泵</w:t>
      </w:r>
      <w:r>
        <w:rPr>
          <w:rFonts w:hint="eastAsia" w:asciiTheme="minorEastAsia" w:hAnsiTheme="minorEastAsia" w:eastAsiaTheme="minorEastAsia"/>
          <w:szCs w:val="24"/>
        </w:rPr>
        <w:t>、循环泵</w:t>
      </w:r>
      <w:r>
        <w:rPr>
          <w:rFonts w:asciiTheme="minorEastAsia" w:hAnsiTheme="minorEastAsia" w:eastAsiaTheme="minorEastAsia"/>
          <w:szCs w:val="24"/>
        </w:rPr>
        <w:t>）启停控制、运行状态、手自动状态和故障报警监测、控制与反馈、频率控制及反馈、备用水泵的自动投入；</w:t>
      </w:r>
    </w:p>
    <w:p w14:paraId="5ED9D30D">
      <w:pPr>
        <w:numPr>
          <w:ilvl w:val="2"/>
          <w:numId w:val="4"/>
        </w:numPr>
        <w:spacing w:line="240" w:lineRule="auto"/>
        <w:ind w:firstLineChars="0"/>
        <w:rPr>
          <w:rFonts w:hint="eastAsia" w:asciiTheme="minorEastAsia" w:hAnsiTheme="minorEastAsia" w:eastAsiaTheme="minorEastAsia"/>
          <w:szCs w:val="24"/>
        </w:rPr>
      </w:pPr>
      <w:r>
        <w:rPr>
          <w:rFonts w:asciiTheme="minorEastAsia" w:hAnsiTheme="minorEastAsia" w:eastAsiaTheme="minorEastAsia"/>
          <w:szCs w:val="24"/>
        </w:rPr>
        <w:t>空调冷冻的供回水温度、压力、集分水器压差；</w:t>
      </w:r>
    </w:p>
    <w:p w14:paraId="3B1C0CCD">
      <w:pPr>
        <w:numPr>
          <w:ilvl w:val="2"/>
          <w:numId w:val="4"/>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机房冷源系统所有自动控制阀门的开关及调节控制；</w:t>
      </w:r>
    </w:p>
    <w:p w14:paraId="4A8DB22D">
      <w:pPr>
        <w:numPr>
          <w:ilvl w:val="2"/>
          <w:numId w:val="4"/>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能远程进行调试和程序修改，手机端进行操作</w:t>
      </w:r>
      <w:r>
        <w:rPr>
          <w:rFonts w:asciiTheme="minorEastAsia" w:hAnsiTheme="minorEastAsia" w:eastAsiaTheme="minorEastAsia"/>
          <w:szCs w:val="24"/>
        </w:rPr>
        <w:t>。</w:t>
      </w:r>
    </w:p>
    <w:p w14:paraId="19DB611F">
      <w:pPr>
        <w:spacing w:line="24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控制系统各监测点进行整年记录，可将整年的技术数据、设备运转时间和能耗数据以表格和图表的形式进行记录打印。</w:t>
      </w:r>
    </w:p>
    <w:p w14:paraId="316F8604">
      <w:pPr>
        <w:spacing w:line="24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控制系统可根据负荷变化情况调整运行策略，进行系统的优化控制，以最大限度节省运行费用。</w:t>
      </w:r>
    </w:p>
    <w:p w14:paraId="25E1B372">
      <w:pPr>
        <w:spacing w:line="240" w:lineRule="auto"/>
        <w:ind w:firstLine="480"/>
        <w:rPr>
          <w:rFonts w:hint="eastAsia" w:asciiTheme="minorEastAsia" w:hAnsiTheme="minorEastAsia" w:eastAsiaTheme="minorEastAsia"/>
          <w:szCs w:val="24"/>
        </w:rPr>
      </w:pPr>
    </w:p>
    <w:p w14:paraId="24673EE4">
      <w:pPr>
        <w:spacing w:line="240" w:lineRule="auto"/>
        <w:ind w:firstLine="482"/>
        <w:rPr>
          <w:rFonts w:hint="eastAsia" w:asciiTheme="minorEastAsia" w:hAnsiTheme="minorEastAsia" w:eastAsiaTheme="minorEastAsia"/>
          <w:b/>
          <w:szCs w:val="24"/>
        </w:rPr>
      </w:pPr>
      <w:r>
        <w:rPr>
          <w:rFonts w:hint="eastAsia" w:asciiTheme="minorEastAsia" w:hAnsiTheme="minorEastAsia" w:eastAsiaTheme="minorEastAsia"/>
          <w:b/>
          <w:szCs w:val="24"/>
          <w:lang w:val="en-US" w:eastAsia="zh-CN"/>
        </w:rPr>
        <w:t>4</w:t>
      </w:r>
      <w:r>
        <w:rPr>
          <w:rFonts w:hint="eastAsia" w:asciiTheme="minorEastAsia" w:hAnsiTheme="minorEastAsia" w:eastAsiaTheme="minorEastAsia"/>
          <w:b/>
          <w:szCs w:val="24"/>
        </w:rPr>
        <w:t>、控制系统节能优化功能</w:t>
      </w:r>
    </w:p>
    <w:p w14:paraId="27E47577">
      <w:pPr>
        <w:spacing w:line="240" w:lineRule="auto"/>
        <w:ind w:firstLine="480"/>
        <w:rPr>
          <w:rFonts w:hint="eastAsia" w:asciiTheme="minorEastAsia" w:hAnsiTheme="minorEastAsia" w:eastAsiaTheme="minorEastAsia"/>
          <w:szCs w:val="24"/>
        </w:rPr>
      </w:pPr>
      <w:r>
        <w:rPr>
          <w:rFonts w:asciiTheme="minorEastAsia" w:hAnsiTheme="minorEastAsia" w:eastAsiaTheme="minorEastAsia"/>
          <w:szCs w:val="24"/>
        </w:rPr>
        <w:t>控制系统节能优化功能应</w:t>
      </w:r>
      <w:r>
        <w:rPr>
          <w:rFonts w:hint="eastAsia" w:asciiTheme="minorEastAsia" w:hAnsiTheme="minorEastAsia" w:eastAsiaTheme="minorEastAsia"/>
          <w:szCs w:val="24"/>
        </w:rPr>
        <w:t>包括（但不限于此范围，投标人可根据需要自行增加）</w:t>
      </w:r>
      <w:r>
        <w:rPr>
          <w:rFonts w:asciiTheme="minorEastAsia" w:hAnsiTheme="minorEastAsia" w:eastAsiaTheme="minorEastAsia"/>
          <w:szCs w:val="24"/>
        </w:rPr>
        <w:t>：</w:t>
      </w:r>
    </w:p>
    <w:p w14:paraId="027B1865">
      <w:pPr>
        <w:pStyle w:val="15"/>
        <w:numPr>
          <w:ilvl w:val="0"/>
          <w:numId w:val="5"/>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主机运行优化策略：</w:t>
      </w:r>
    </w:p>
    <w:p w14:paraId="47639D14">
      <w:pPr>
        <w:spacing w:line="240" w:lineRule="auto"/>
        <w:ind w:firstLine="480"/>
        <w:rPr>
          <w:rFonts w:hint="eastAsia" w:asciiTheme="minorEastAsia" w:hAnsiTheme="minorEastAsia" w:eastAsiaTheme="minorEastAsia"/>
          <w:kern w:val="0"/>
          <w:szCs w:val="24"/>
        </w:rPr>
      </w:pPr>
      <w:r>
        <w:rPr>
          <w:rFonts w:hint="eastAsia" w:asciiTheme="minorEastAsia" w:hAnsiTheme="minorEastAsia" w:eastAsiaTheme="minorEastAsia"/>
          <w:kern w:val="0"/>
          <w:szCs w:val="24"/>
        </w:rPr>
        <w:t>主机加减机台数智能控制：监测各冷冻水回水支路的温度传感器和冷冻水出水干管的温度传感器，根据系统供回水温度值自动计算建筑空调实际所需冷负荷；根据运行中实际负荷变化实现主机的加减机台数控制，实现主机节能。</w:t>
      </w:r>
    </w:p>
    <w:p w14:paraId="538DDF8F">
      <w:pPr>
        <w:spacing w:line="240" w:lineRule="auto"/>
        <w:ind w:firstLine="480"/>
        <w:rPr>
          <w:rFonts w:hint="eastAsia" w:asciiTheme="minorEastAsia" w:hAnsiTheme="minorEastAsia" w:eastAsiaTheme="minorEastAsia"/>
          <w:kern w:val="0"/>
          <w:szCs w:val="24"/>
        </w:rPr>
      </w:pPr>
      <w:r>
        <w:rPr>
          <w:rFonts w:hint="eastAsia" w:asciiTheme="minorEastAsia" w:hAnsiTheme="minorEastAsia" w:eastAsiaTheme="minorEastAsia"/>
          <w:kern w:val="0"/>
          <w:szCs w:val="24"/>
        </w:rPr>
        <w:t>主机自优化控制：当中央空调负荷变化造成空调主机及其水系统偏离最佳工况时，根据实施采集的数据，运算输出优化的控制参数值，对系统运行参数进行动态调整。通过参数优化确保主机在任何负荷下，都有一个优化的运行环境，始终处于最佳运行工况。</w:t>
      </w:r>
    </w:p>
    <w:p w14:paraId="47666B16">
      <w:pPr>
        <w:pStyle w:val="15"/>
        <w:numPr>
          <w:ilvl w:val="0"/>
          <w:numId w:val="5"/>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智能变频调速功能：</w:t>
      </w:r>
    </w:p>
    <w:p w14:paraId="3F2713AB">
      <w:pPr>
        <w:spacing w:line="24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a、水泵变频控制要求：对冷冻水泵进行智能变频调速控制，通过检测水温度、压力、流量监视末端负荷变化，根据水温度、压力、流量计算该工况下所需的冷冻水流量，从而通过调整频率调节电机的转速，达到节能目的。在电机转速调节过程中采用多元参数采集，根据参数变化区间对电机频率和频率变化幅度进行分段调整，兼顾各参数、参量变化的耦合关系，使调整结果最优。</w:t>
      </w:r>
    </w:p>
    <w:p w14:paraId="592A5771">
      <w:pPr>
        <w:spacing w:line="24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b、水泵变频优化要求：当系统负荷变化时，根据实时采集参数并结合历史数据进行负荷变化预测，实现水系统运行的主动前馈控制，及时精确控制设备运行，使系统冷量所供即所需，降低部分负荷能耗，达到系统舒适、节能、高效运行。</w:t>
      </w:r>
    </w:p>
    <w:p w14:paraId="654EEDC4">
      <w:pPr>
        <w:spacing w:line="240" w:lineRule="auto"/>
        <w:ind w:firstLine="480"/>
        <w:rPr>
          <w:rFonts w:hint="eastAsia" w:asciiTheme="minorEastAsia" w:hAnsiTheme="minorEastAsia" w:eastAsiaTheme="minorEastAsia"/>
          <w:szCs w:val="24"/>
        </w:rPr>
      </w:pPr>
    </w:p>
    <w:p w14:paraId="124BC3E9">
      <w:pPr>
        <w:spacing w:line="240" w:lineRule="auto"/>
        <w:ind w:firstLine="482"/>
        <w:rPr>
          <w:rFonts w:hint="eastAsia" w:asciiTheme="minorEastAsia" w:hAnsiTheme="minorEastAsia" w:eastAsiaTheme="minorEastAsia"/>
          <w:b/>
          <w:szCs w:val="24"/>
        </w:rPr>
      </w:pPr>
      <w:r>
        <w:rPr>
          <w:rFonts w:hint="eastAsia" w:asciiTheme="minorEastAsia" w:hAnsiTheme="minorEastAsia" w:eastAsiaTheme="minorEastAsia"/>
          <w:b/>
          <w:szCs w:val="24"/>
          <w:lang w:val="en-US" w:eastAsia="zh-CN"/>
        </w:rPr>
        <w:t>5</w:t>
      </w:r>
      <w:r>
        <w:rPr>
          <w:rFonts w:hint="eastAsia" w:asciiTheme="minorEastAsia" w:hAnsiTheme="minorEastAsia" w:eastAsiaTheme="minorEastAsia"/>
          <w:b/>
          <w:szCs w:val="24"/>
        </w:rPr>
        <w:t>、系统保护功能</w:t>
      </w:r>
    </w:p>
    <w:p w14:paraId="7FA786A6">
      <w:pPr>
        <w:spacing w:line="240" w:lineRule="auto"/>
        <w:ind w:firstLine="480"/>
        <w:rPr>
          <w:rFonts w:hint="eastAsia" w:asciiTheme="minorEastAsia" w:hAnsiTheme="minorEastAsia" w:eastAsiaTheme="minorEastAsia"/>
          <w:bCs/>
          <w:szCs w:val="24"/>
        </w:rPr>
      </w:pPr>
      <w:r>
        <w:rPr>
          <w:rFonts w:hint="eastAsia" w:asciiTheme="minorEastAsia" w:hAnsiTheme="minorEastAsia" w:eastAsiaTheme="minorEastAsia"/>
          <w:szCs w:val="24"/>
        </w:rPr>
        <w:t>对于控制系统的报警和保护功能，应包括</w:t>
      </w:r>
      <w:r>
        <w:rPr>
          <w:rFonts w:hint="eastAsia" w:asciiTheme="minorEastAsia" w:hAnsiTheme="minorEastAsia" w:eastAsiaTheme="minorEastAsia"/>
          <w:bCs/>
          <w:szCs w:val="24"/>
        </w:rPr>
        <w:t>（但不限于此范围，投标人可根据需要自行增加）：</w:t>
      </w:r>
    </w:p>
    <w:p w14:paraId="58E599AC">
      <w:pPr>
        <w:numPr>
          <w:ilvl w:val="2"/>
          <w:numId w:val="3"/>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变频器故障提醒与保护；</w:t>
      </w:r>
    </w:p>
    <w:p w14:paraId="7B452FA0">
      <w:pPr>
        <w:numPr>
          <w:ilvl w:val="2"/>
          <w:numId w:val="3"/>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空调主机故障提醒与保护；</w:t>
      </w:r>
    </w:p>
    <w:p w14:paraId="28410CA8">
      <w:pPr>
        <w:numPr>
          <w:ilvl w:val="2"/>
          <w:numId w:val="3"/>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传感器数据异常提醒与保护；</w:t>
      </w:r>
    </w:p>
    <w:p w14:paraId="628F4280">
      <w:pPr>
        <w:numPr>
          <w:ilvl w:val="2"/>
          <w:numId w:val="3"/>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空调主机冷冻水出口低温保护；</w:t>
      </w:r>
    </w:p>
    <w:p w14:paraId="2CF70E8E">
      <w:pPr>
        <w:numPr>
          <w:ilvl w:val="2"/>
          <w:numId w:val="3"/>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冷冻水供回水低压差保护；</w:t>
      </w:r>
    </w:p>
    <w:p w14:paraId="1CF62033">
      <w:pPr>
        <w:numPr>
          <w:ilvl w:val="2"/>
          <w:numId w:val="3"/>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冷冻水供回水高压差保护。</w:t>
      </w:r>
    </w:p>
    <w:p w14:paraId="293E0A5D">
      <w:pPr>
        <w:numPr>
          <w:ilvl w:val="2"/>
          <w:numId w:val="3"/>
        </w:numPr>
        <w:spacing w:line="240" w:lineRule="auto"/>
        <w:ind w:firstLineChars="0"/>
        <w:rPr>
          <w:rFonts w:hint="eastAsia" w:asciiTheme="minorEastAsia" w:hAnsiTheme="minorEastAsia" w:eastAsiaTheme="minorEastAsia"/>
          <w:szCs w:val="24"/>
        </w:rPr>
      </w:pPr>
      <w:r>
        <w:rPr>
          <w:rFonts w:hint="eastAsia" w:asciiTheme="minorEastAsia" w:hAnsiTheme="minorEastAsia" w:eastAsiaTheme="minorEastAsia"/>
          <w:szCs w:val="24"/>
        </w:rPr>
        <w:t>空调主机冷冻水断水及低流量自动保护；</w:t>
      </w:r>
    </w:p>
    <w:p w14:paraId="4C20505A">
      <w:pPr>
        <w:spacing w:line="240" w:lineRule="auto"/>
        <w:ind w:firstLine="199" w:firstLineChars="83"/>
        <w:rPr>
          <w:rFonts w:hint="eastAsia" w:cs="宋体" w:asciiTheme="minorEastAsia" w:hAnsiTheme="minorEastAsia" w:eastAsiaTheme="minorEastAsia"/>
          <w:szCs w:val="24"/>
        </w:rPr>
      </w:pPr>
    </w:p>
    <w:p w14:paraId="0EB759E0">
      <w:pPr>
        <w:spacing w:line="240" w:lineRule="auto"/>
        <w:ind w:firstLine="482"/>
        <w:rPr>
          <w:rFonts w:hint="eastAsia" w:asciiTheme="minorEastAsia" w:hAnsiTheme="minorEastAsia" w:eastAsiaTheme="minorEastAsia"/>
          <w:b/>
          <w:szCs w:val="24"/>
        </w:rPr>
      </w:pPr>
      <w:r>
        <w:rPr>
          <w:rFonts w:hint="eastAsia" w:asciiTheme="minorEastAsia" w:hAnsiTheme="minorEastAsia" w:eastAsiaTheme="minorEastAsia"/>
          <w:b/>
          <w:szCs w:val="24"/>
          <w:lang w:val="en-US" w:eastAsia="zh-CN"/>
        </w:rPr>
        <w:t>6、</w:t>
      </w:r>
      <w:r>
        <w:rPr>
          <w:rFonts w:hint="eastAsia" w:asciiTheme="minorEastAsia" w:hAnsiTheme="minorEastAsia" w:eastAsiaTheme="minorEastAsia"/>
          <w:b/>
          <w:szCs w:val="24"/>
        </w:rPr>
        <w:t>控制系统相关设备主要技术特点</w:t>
      </w:r>
    </w:p>
    <w:p w14:paraId="5B0E52A6">
      <w:pPr>
        <w:spacing w:line="24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水管温度传感器</w:t>
      </w:r>
    </w:p>
    <w:p w14:paraId="4F858198">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适用于冷水系统的水温测量；</w:t>
      </w:r>
    </w:p>
    <w:p w14:paraId="4FC99582">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输出信号：</w:t>
      </w:r>
      <w:r>
        <w:rPr>
          <w:rFonts w:asciiTheme="minorEastAsia" w:hAnsiTheme="minorEastAsia" w:eastAsiaTheme="minorEastAsia"/>
          <w:sz w:val="24"/>
          <w:szCs w:val="24"/>
        </w:rPr>
        <w:t>0-10V/4-20mA</w:t>
      </w:r>
      <w:r>
        <w:rPr>
          <w:rFonts w:hint="eastAsia" w:asciiTheme="minorEastAsia" w:hAnsiTheme="minorEastAsia" w:eastAsiaTheme="minorEastAsia"/>
          <w:sz w:val="24"/>
          <w:szCs w:val="24"/>
        </w:rPr>
        <w:t>；</w:t>
      </w:r>
    </w:p>
    <w:p w14:paraId="03798EA5">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供电电压：</w:t>
      </w:r>
      <w:r>
        <w:rPr>
          <w:rFonts w:asciiTheme="minorEastAsia" w:hAnsiTheme="minorEastAsia" w:eastAsiaTheme="minorEastAsia"/>
          <w:sz w:val="24"/>
          <w:szCs w:val="24"/>
        </w:rPr>
        <w:t>24VAC</w:t>
      </w:r>
      <w:r>
        <w:rPr>
          <w:rFonts w:hint="eastAsia" w:asciiTheme="minorEastAsia" w:hAnsiTheme="minorEastAsia" w:eastAsiaTheme="minorEastAsia"/>
          <w:sz w:val="24"/>
          <w:szCs w:val="24"/>
        </w:rPr>
        <w:t>；</w:t>
      </w:r>
    </w:p>
    <w:p w14:paraId="6962116D">
      <w:pPr>
        <w:spacing w:line="240" w:lineRule="auto"/>
        <w:ind w:left="720" w:leftChars="250" w:hanging="120" w:hangingChars="50"/>
        <w:rPr>
          <w:rFonts w:hint="eastAsia" w:asciiTheme="minorEastAsia" w:hAnsiTheme="minorEastAsia" w:eastAsiaTheme="minorEastAsia"/>
          <w:szCs w:val="24"/>
        </w:rPr>
      </w:pPr>
      <w:r>
        <w:rPr>
          <w:rFonts w:hint="eastAsia" w:asciiTheme="minorEastAsia" w:hAnsiTheme="minorEastAsia" w:eastAsiaTheme="minorEastAsia"/>
          <w:szCs w:val="24"/>
        </w:rPr>
        <w:t>水管压力传感器</w:t>
      </w:r>
    </w:p>
    <w:p w14:paraId="7243795B">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输出信号：</w:t>
      </w:r>
      <w:r>
        <w:rPr>
          <w:rFonts w:asciiTheme="minorEastAsia" w:hAnsiTheme="minorEastAsia" w:eastAsiaTheme="minorEastAsia"/>
          <w:sz w:val="24"/>
          <w:szCs w:val="24"/>
        </w:rPr>
        <w:t>0-10V/4-20mA</w:t>
      </w:r>
      <w:r>
        <w:rPr>
          <w:rFonts w:hint="eastAsia" w:asciiTheme="minorEastAsia" w:hAnsiTheme="minorEastAsia" w:eastAsiaTheme="minorEastAsia"/>
          <w:sz w:val="24"/>
          <w:szCs w:val="24"/>
        </w:rPr>
        <w:t>；</w:t>
      </w:r>
    </w:p>
    <w:p w14:paraId="21939471">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供电电压：</w:t>
      </w:r>
      <w:r>
        <w:rPr>
          <w:rFonts w:asciiTheme="minorEastAsia" w:hAnsiTheme="minorEastAsia" w:eastAsiaTheme="minorEastAsia"/>
          <w:sz w:val="24"/>
          <w:szCs w:val="24"/>
        </w:rPr>
        <w:t>24VAC</w:t>
      </w:r>
      <w:r>
        <w:rPr>
          <w:rFonts w:hint="eastAsia" w:asciiTheme="minorEastAsia" w:hAnsiTheme="minorEastAsia" w:eastAsiaTheme="minorEastAsia"/>
          <w:sz w:val="24"/>
          <w:szCs w:val="24"/>
        </w:rPr>
        <w:t>；</w:t>
      </w:r>
    </w:p>
    <w:p w14:paraId="35B27A9C">
      <w:pPr>
        <w:spacing w:line="240" w:lineRule="auto"/>
        <w:ind w:left="720" w:leftChars="250" w:hanging="120" w:hangingChars="50"/>
        <w:rPr>
          <w:rFonts w:hint="eastAsia" w:asciiTheme="minorEastAsia" w:hAnsiTheme="minorEastAsia" w:eastAsiaTheme="minorEastAsia"/>
          <w:szCs w:val="24"/>
        </w:rPr>
      </w:pPr>
      <w:r>
        <w:rPr>
          <w:rFonts w:hint="eastAsia" w:asciiTheme="minorEastAsia" w:hAnsiTheme="minorEastAsia" w:eastAsiaTheme="minorEastAsia"/>
          <w:szCs w:val="24"/>
        </w:rPr>
        <w:t>流量计</w:t>
      </w:r>
    </w:p>
    <w:p w14:paraId="1B16780F">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电压：</w:t>
      </w:r>
      <w:r>
        <w:rPr>
          <w:rFonts w:asciiTheme="minorEastAsia" w:hAnsiTheme="minorEastAsia" w:eastAsiaTheme="minorEastAsia"/>
          <w:sz w:val="24"/>
          <w:szCs w:val="24"/>
        </w:rPr>
        <w:t>24VAC(VDC)</w:t>
      </w:r>
      <w:r>
        <w:rPr>
          <w:rFonts w:hint="eastAsia" w:asciiTheme="minorEastAsia" w:hAnsiTheme="minorEastAsia" w:eastAsiaTheme="minorEastAsia"/>
          <w:sz w:val="24"/>
          <w:szCs w:val="24"/>
        </w:rPr>
        <w:t>；</w:t>
      </w:r>
    </w:p>
    <w:p w14:paraId="48089291">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输出信号：</w:t>
      </w:r>
      <w:r>
        <w:rPr>
          <w:rFonts w:asciiTheme="minorEastAsia" w:hAnsiTheme="minorEastAsia" w:eastAsiaTheme="minorEastAsia"/>
          <w:sz w:val="24"/>
          <w:szCs w:val="24"/>
        </w:rPr>
        <w:t>0-10V/4-20mA</w:t>
      </w:r>
      <w:r>
        <w:rPr>
          <w:rFonts w:hint="eastAsia" w:asciiTheme="minorEastAsia" w:hAnsiTheme="minorEastAsia" w:eastAsiaTheme="minorEastAsia"/>
          <w:sz w:val="24"/>
          <w:szCs w:val="24"/>
        </w:rPr>
        <w:t>；</w:t>
      </w:r>
    </w:p>
    <w:p w14:paraId="0BEBAA95">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测量范围DN50-DN400</w:t>
      </w:r>
    </w:p>
    <w:p w14:paraId="6AFBCACD">
      <w:pPr>
        <w:spacing w:line="240" w:lineRule="auto"/>
        <w:ind w:left="720" w:leftChars="250" w:hanging="120" w:hangingChars="50"/>
        <w:rPr>
          <w:rFonts w:hint="eastAsia" w:asciiTheme="minorEastAsia" w:hAnsiTheme="minorEastAsia" w:eastAsiaTheme="minorEastAsia"/>
          <w:szCs w:val="24"/>
        </w:rPr>
      </w:pPr>
      <w:r>
        <w:rPr>
          <w:rFonts w:hint="eastAsia" w:asciiTheme="minorEastAsia" w:hAnsiTheme="minorEastAsia" w:eastAsiaTheme="minorEastAsia"/>
          <w:szCs w:val="24"/>
        </w:rPr>
        <w:t>控制网络技术要求</w:t>
      </w:r>
    </w:p>
    <w:p w14:paraId="58A00EE9">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中央空调能源管理中心采用工业级控制级服务器；</w:t>
      </w:r>
    </w:p>
    <w:p w14:paraId="0F68E4FA">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本工程控制系统采用标准工业总线的全开放式系统，在满足本工程高度智能化和系统集成化系统要求的同时，又要满足系统升级换代，系统扩展的要求；</w:t>
      </w:r>
    </w:p>
    <w:p w14:paraId="4625069D">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控制网络协议：控制管理层网络采用Ethernet架构，通讯协议选用MODBUS或BACNET/IP标准通讯协议，通讯速率不得低于10/100M，现场控制网络采用成熟可靠的RS485工业总线，通讯协议选用开放并符合国际标准的MODBUS通讯协议标准或BACNET协议与主机控制柜实现通讯。若控制器不支持ModbusRtu或BACNET，需要为每台冷冻泵智能控制柜设置1个MODBUS网关，转换为能支持的协议，但必须满足设备控制及反馈的实时性；</w:t>
      </w:r>
    </w:p>
    <w:p w14:paraId="157B8CEE">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所有受系统控制的设备，均可实现中央或就地手动单独启停，它们能接受控制系统发给的手动控制信号和自动控制信号，切换时必须保持系统原有的状态；</w:t>
      </w:r>
    </w:p>
    <w:p w14:paraId="3FDA3C69">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现场控制器：应采用国际知名品牌的DDC/PLC控制器；（江森、霍尼韦尔、西门子等）</w:t>
      </w:r>
    </w:p>
    <w:p w14:paraId="324C5998">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现场控制器的输入输出点配置数量，不得少于系统点位表要求的数字量和模拟量I/O输入输出点的总数量，系统配置要求可以扩充和拓展，以满足将来机电设备的升级扩充;</w:t>
      </w:r>
    </w:p>
    <w:p w14:paraId="3615E0B4">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现场控制器是整个控制系统的终端环节。即收集设备运行状态和相关数据，传送到中央控制计算机作为整体智能优化的依据，又根据中央控制计算机的指令实际控制相关设备的运行。</w:t>
      </w:r>
    </w:p>
    <w:p w14:paraId="005A33FC">
      <w:pPr>
        <w:spacing w:line="240" w:lineRule="auto"/>
        <w:ind w:left="720" w:leftChars="250" w:hanging="120" w:hangingChars="50"/>
        <w:rPr>
          <w:rFonts w:hint="eastAsia" w:asciiTheme="minorEastAsia" w:hAnsiTheme="minorEastAsia" w:eastAsiaTheme="minorEastAsia"/>
          <w:szCs w:val="24"/>
        </w:rPr>
      </w:pPr>
      <w:r>
        <w:rPr>
          <w:rFonts w:hint="eastAsia" w:asciiTheme="minorEastAsia" w:hAnsiTheme="minorEastAsia" w:eastAsiaTheme="minorEastAsia"/>
          <w:szCs w:val="24"/>
        </w:rPr>
        <w:t>可编程控制器（PLC），主要技术参数要求</w:t>
      </w:r>
    </w:p>
    <w:p w14:paraId="1F88EED1">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标准型</w:t>
      </w:r>
      <w:r>
        <w:rPr>
          <w:rFonts w:asciiTheme="minorEastAsia" w:hAnsiTheme="minorEastAsia" w:eastAsiaTheme="minorEastAsia"/>
          <w:sz w:val="24"/>
          <w:szCs w:val="24"/>
        </w:rPr>
        <w:t>CPU</w:t>
      </w:r>
      <w:r>
        <w:rPr>
          <w:rFonts w:hint="eastAsia" w:asciiTheme="minorEastAsia" w:hAnsiTheme="minorEastAsia" w:eastAsiaTheme="minorEastAsia"/>
          <w:sz w:val="24"/>
          <w:szCs w:val="24"/>
        </w:rPr>
        <w:t>；</w:t>
      </w:r>
    </w:p>
    <w:p w14:paraId="633E781B">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处理速度：</w:t>
      </w:r>
      <w:r>
        <w:rPr>
          <w:rFonts w:asciiTheme="minorEastAsia" w:hAnsiTheme="minorEastAsia" w:eastAsiaTheme="minorEastAsia"/>
          <w:sz w:val="24"/>
          <w:szCs w:val="24"/>
        </w:rPr>
        <w:t>1.2MS</w:t>
      </w:r>
      <w:r>
        <w:rPr>
          <w:rFonts w:hint="eastAsia" w:asciiTheme="minorEastAsia" w:hAnsiTheme="minorEastAsia" w:eastAsiaTheme="minorEastAsia"/>
          <w:sz w:val="24"/>
          <w:szCs w:val="24"/>
        </w:rPr>
        <w:t>；</w:t>
      </w:r>
    </w:p>
    <w:p w14:paraId="6E92842A">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网络支持的协议为</w:t>
      </w:r>
      <w:r>
        <w:rPr>
          <w:rFonts w:asciiTheme="minorEastAsia" w:hAnsiTheme="minorEastAsia" w:eastAsiaTheme="minorEastAsia"/>
          <w:sz w:val="24"/>
          <w:szCs w:val="24"/>
        </w:rPr>
        <w:t>:PROFIBUS，</w:t>
      </w:r>
      <w:r>
        <w:rPr>
          <w:rFonts w:hint="eastAsia" w:asciiTheme="minorEastAsia" w:hAnsiTheme="minorEastAsia" w:eastAsiaTheme="minorEastAsia"/>
          <w:sz w:val="24"/>
          <w:szCs w:val="24"/>
        </w:rPr>
        <w:t>工业以太网</w:t>
      </w:r>
      <w:r>
        <w:rPr>
          <w:rFonts w:asciiTheme="minorEastAsia" w:hAnsiTheme="minorEastAsia" w:eastAsiaTheme="minorEastAsia"/>
          <w:sz w:val="24"/>
          <w:szCs w:val="24"/>
        </w:rPr>
        <w:t>，MPI</w:t>
      </w:r>
      <w:r>
        <w:rPr>
          <w:rFonts w:hint="eastAsia" w:asciiTheme="minorEastAsia" w:hAnsiTheme="minorEastAsia" w:eastAsiaTheme="minorEastAsia"/>
          <w:sz w:val="24"/>
          <w:szCs w:val="24"/>
        </w:rPr>
        <w:t>；</w:t>
      </w:r>
    </w:p>
    <w:p w14:paraId="05E52FBB">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可用大规模的</w:t>
      </w:r>
      <w:r>
        <w:rPr>
          <w:rFonts w:asciiTheme="minorEastAsia" w:hAnsiTheme="minorEastAsia" w:eastAsiaTheme="minorEastAsia"/>
          <w:sz w:val="24"/>
          <w:szCs w:val="24"/>
        </w:rPr>
        <w:t>I/O</w:t>
      </w:r>
      <w:r>
        <w:rPr>
          <w:rFonts w:hint="eastAsia" w:asciiTheme="minorEastAsia" w:hAnsiTheme="minorEastAsia" w:eastAsiaTheme="minorEastAsia"/>
          <w:sz w:val="24"/>
          <w:szCs w:val="24"/>
        </w:rPr>
        <w:t>配置</w:t>
      </w:r>
      <w:r>
        <w:rPr>
          <w:rFonts w:asciiTheme="minorEastAsia" w:hAnsiTheme="minorEastAsia" w:eastAsiaTheme="minorEastAsia"/>
          <w:sz w:val="24"/>
          <w:szCs w:val="24"/>
        </w:rPr>
        <w:t>，</w:t>
      </w:r>
      <w:r>
        <w:rPr>
          <w:rFonts w:hint="eastAsia" w:asciiTheme="minorEastAsia" w:hAnsiTheme="minorEastAsia" w:eastAsiaTheme="minorEastAsia"/>
          <w:sz w:val="24"/>
          <w:szCs w:val="24"/>
        </w:rPr>
        <w:t>或建立分布</w:t>
      </w:r>
      <w:r>
        <w:rPr>
          <w:rFonts w:asciiTheme="minorEastAsia" w:hAnsiTheme="minorEastAsia" w:eastAsiaTheme="minorEastAsia"/>
          <w:sz w:val="24"/>
          <w:szCs w:val="24"/>
        </w:rPr>
        <w:t>IO</w:t>
      </w:r>
      <w:r>
        <w:rPr>
          <w:rFonts w:hint="eastAsia" w:asciiTheme="minorEastAsia" w:hAnsiTheme="minorEastAsia" w:eastAsiaTheme="minorEastAsia"/>
          <w:sz w:val="24"/>
          <w:szCs w:val="24"/>
        </w:rPr>
        <w:t>结构；</w:t>
      </w:r>
    </w:p>
    <w:p w14:paraId="4464BEC6">
      <w:pPr>
        <w:pStyle w:val="15"/>
        <w:numPr>
          <w:ilvl w:val="0"/>
          <w:numId w:val="6"/>
        </w:numPr>
        <w:ind w:firstLineChars="0"/>
        <w:rPr>
          <w:rFonts w:hint="eastAsia" w:asciiTheme="minorEastAsia" w:hAnsiTheme="minorEastAsia" w:eastAsiaTheme="minorEastAsia"/>
          <w:sz w:val="24"/>
          <w:szCs w:val="24"/>
        </w:rPr>
      </w:pPr>
      <w:r>
        <w:rPr>
          <w:rFonts w:asciiTheme="minorEastAsia" w:hAnsiTheme="minorEastAsia" w:eastAsiaTheme="minorEastAsia"/>
          <w:sz w:val="24"/>
          <w:szCs w:val="24"/>
        </w:rPr>
        <w:t>CPU</w:t>
      </w:r>
      <w:r>
        <w:rPr>
          <w:rFonts w:hint="eastAsia" w:asciiTheme="minorEastAsia" w:hAnsiTheme="minorEastAsia" w:eastAsiaTheme="minorEastAsia"/>
          <w:sz w:val="24"/>
          <w:szCs w:val="24"/>
        </w:rPr>
        <w:t>运行时需要微存储卡</w:t>
      </w:r>
      <w:r>
        <w:rPr>
          <w:rFonts w:asciiTheme="minorEastAsia" w:hAnsiTheme="minorEastAsia" w:eastAsiaTheme="minorEastAsia"/>
          <w:sz w:val="24"/>
          <w:szCs w:val="24"/>
        </w:rPr>
        <w:t>MMC</w:t>
      </w:r>
      <w:r>
        <w:rPr>
          <w:rFonts w:hint="eastAsia" w:asciiTheme="minorEastAsia" w:hAnsiTheme="minorEastAsia" w:eastAsiaTheme="minorEastAsia"/>
          <w:sz w:val="24"/>
          <w:szCs w:val="24"/>
        </w:rPr>
        <w:t>；</w:t>
      </w:r>
    </w:p>
    <w:p w14:paraId="67F7815A">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模拟量输入模块支持的分辨率必须为</w:t>
      </w:r>
      <w:r>
        <w:rPr>
          <w:rFonts w:asciiTheme="minorEastAsia" w:hAnsiTheme="minorEastAsia" w:eastAsiaTheme="minorEastAsia"/>
          <w:sz w:val="24"/>
          <w:szCs w:val="24"/>
        </w:rPr>
        <w:t>16</w:t>
      </w:r>
      <w:r>
        <w:rPr>
          <w:rFonts w:hint="eastAsia" w:asciiTheme="minorEastAsia" w:hAnsiTheme="minorEastAsia" w:eastAsiaTheme="minorEastAsia"/>
          <w:sz w:val="24"/>
          <w:szCs w:val="24"/>
        </w:rPr>
        <w:t>位；</w:t>
      </w:r>
    </w:p>
    <w:p w14:paraId="1D2A4838">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数字量输入输出模块必须可设置；</w:t>
      </w:r>
    </w:p>
    <w:p w14:paraId="7A213CBF">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混合型模拟量模快必须有快速通道、诊断、中断等功能；</w:t>
      </w:r>
    </w:p>
    <w:p w14:paraId="68245243">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每台</w:t>
      </w:r>
      <w:r>
        <w:rPr>
          <w:rFonts w:asciiTheme="minorEastAsia" w:hAnsiTheme="minorEastAsia" w:eastAsiaTheme="minorEastAsia"/>
          <w:sz w:val="24"/>
          <w:szCs w:val="24"/>
        </w:rPr>
        <w:t>PLC</w:t>
      </w:r>
      <w:r>
        <w:rPr>
          <w:rFonts w:hint="eastAsia" w:asciiTheme="minorEastAsia" w:hAnsiTheme="minorEastAsia" w:eastAsiaTheme="minorEastAsia"/>
          <w:sz w:val="24"/>
          <w:szCs w:val="24"/>
        </w:rPr>
        <w:t>除正常设计</w:t>
      </w:r>
      <w:r>
        <w:rPr>
          <w:rFonts w:asciiTheme="minorEastAsia" w:hAnsiTheme="minorEastAsia" w:eastAsiaTheme="minorEastAsia"/>
          <w:sz w:val="24"/>
          <w:szCs w:val="24"/>
        </w:rPr>
        <w:t>AI</w:t>
      </w:r>
      <w:r>
        <w:rPr>
          <w:rFonts w:hint="eastAsia" w:asciiTheme="minorEastAsia" w:hAnsiTheme="minorEastAsia" w:eastAsiaTheme="minorEastAsia"/>
          <w:sz w:val="24"/>
          <w:szCs w:val="24"/>
        </w:rPr>
        <w:t>、</w:t>
      </w:r>
      <w:r>
        <w:rPr>
          <w:rFonts w:asciiTheme="minorEastAsia" w:hAnsiTheme="minorEastAsia" w:eastAsiaTheme="minorEastAsia"/>
          <w:sz w:val="24"/>
          <w:szCs w:val="24"/>
        </w:rPr>
        <w:t>DI</w:t>
      </w:r>
      <w:r>
        <w:rPr>
          <w:rFonts w:hint="eastAsia" w:asciiTheme="minorEastAsia" w:hAnsiTheme="minorEastAsia" w:eastAsiaTheme="minorEastAsia"/>
          <w:sz w:val="24"/>
          <w:szCs w:val="24"/>
        </w:rPr>
        <w:t>、</w:t>
      </w:r>
      <w:r>
        <w:rPr>
          <w:rFonts w:asciiTheme="minorEastAsia" w:hAnsiTheme="minorEastAsia" w:eastAsiaTheme="minorEastAsia"/>
          <w:sz w:val="24"/>
          <w:szCs w:val="24"/>
        </w:rPr>
        <w:t>AO</w:t>
      </w:r>
      <w:r>
        <w:rPr>
          <w:rFonts w:hint="eastAsia" w:asciiTheme="minorEastAsia" w:hAnsiTheme="minorEastAsia" w:eastAsiaTheme="minorEastAsia"/>
          <w:sz w:val="24"/>
          <w:szCs w:val="24"/>
        </w:rPr>
        <w:t>、</w:t>
      </w:r>
      <w:r>
        <w:rPr>
          <w:rFonts w:asciiTheme="minorEastAsia" w:hAnsiTheme="minorEastAsia" w:eastAsiaTheme="minorEastAsia"/>
          <w:sz w:val="24"/>
          <w:szCs w:val="24"/>
        </w:rPr>
        <w:t>DO</w:t>
      </w:r>
      <w:r>
        <w:rPr>
          <w:rFonts w:hint="eastAsia" w:asciiTheme="minorEastAsia" w:hAnsiTheme="minorEastAsia" w:eastAsiaTheme="minorEastAsia"/>
          <w:sz w:val="24"/>
          <w:szCs w:val="24"/>
        </w:rPr>
        <w:t>点外，</w:t>
      </w:r>
      <w:r>
        <w:rPr>
          <w:rFonts w:hint="eastAsia" w:asciiTheme="minorEastAsia" w:hAnsiTheme="minorEastAsia" w:eastAsiaTheme="minorEastAsia"/>
          <w:b/>
          <w:sz w:val="24"/>
          <w:szCs w:val="24"/>
          <w:u w:val="single"/>
        </w:rPr>
        <w:t>应留有不少于10</w:t>
      </w:r>
      <w:r>
        <w:rPr>
          <w:rFonts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rPr>
        <w:t>备用点，便于现场调整</w:t>
      </w:r>
      <w:r>
        <w:rPr>
          <w:rFonts w:hint="eastAsia" w:asciiTheme="minorEastAsia" w:hAnsiTheme="minorEastAsia" w:eastAsiaTheme="minorEastAsia"/>
          <w:sz w:val="24"/>
          <w:szCs w:val="24"/>
        </w:rPr>
        <w:t>；</w:t>
      </w:r>
    </w:p>
    <w:p w14:paraId="5474BD50">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与主站联接的</w:t>
      </w:r>
      <w:r>
        <w:rPr>
          <w:rFonts w:asciiTheme="minorEastAsia" w:hAnsiTheme="minorEastAsia" w:eastAsiaTheme="minorEastAsia"/>
          <w:sz w:val="24"/>
          <w:szCs w:val="24"/>
        </w:rPr>
        <w:t>PLC</w:t>
      </w:r>
      <w:r>
        <w:rPr>
          <w:rFonts w:hint="eastAsia" w:asciiTheme="minorEastAsia" w:hAnsiTheme="minorEastAsia" w:eastAsiaTheme="minorEastAsia"/>
          <w:sz w:val="24"/>
          <w:szCs w:val="24"/>
        </w:rPr>
        <w:t>通讯接口在电气上应是完全隔离的，否则需提供所有设备等电位联接及安全保障技术设计、实施方案；</w:t>
      </w:r>
    </w:p>
    <w:p w14:paraId="1D8F9243">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具有开放的通讯协议，或增设网关满足</w:t>
      </w:r>
      <w:r>
        <w:rPr>
          <w:rFonts w:asciiTheme="minorEastAsia" w:hAnsiTheme="minorEastAsia" w:eastAsiaTheme="minorEastAsia"/>
          <w:sz w:val="24"/>
          <w:szCs w:val="24"/>
        </w:rPr>
        <w:t>MODBUSRTU</w:t>
      </w:r>
      <w:r>
        <w:rPr>
          <w:rFonts w:hint="eastAsia" w:asciiTheme="minorEastAsia" w:hAnsiTheme="minorEastAsia" w:eastAsiaTheme="minorEastAsia"/>
          <w:sz w:val="24"/>
          <w:szCs w:val="24"/>
        </w:rPr>
        <w:t>通讯协议标准或</w:t>
      </w:r>
      <w:r>
        <w:rPr>
          <w:rFonts w:asciiTheme="minorEastAsia" w:hAnsiTheme="minorEastAsia" w:eastAsiaTheme="minorEastAsia"/>
          <w:sz w:val="24"/>
          <w:szCs w:val="24"/>
        </w:rPr>
        <w:t>BACNET</w:t>
      </w:r>
      <w:r>
        <w:rPr>
          <w:rFonts w:hint="eastAsia" w:asciiTheme="minorEastAsia" w:hAnsiTheme="minorEastAsia" w:eastAsiaTheme="minorEastAsia"/>
          <w:sz w:val="24"/>
          <w:szCs w:val="24"/>
        </w:rPr>
        <w:t>协议标准；</w:t>
      </w:r>
    </w:p>
    <w:p w14:paraId="27EAD2E8">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系统应配备便携式现场编程器，以保证在尚不具备联网调试条件时的现场编程调试；</w:t>
      </w:r>
    </w:p>
    <w:p w14:paraId="76A9DB74">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按照国标关于总线结构的要求，系统不允许有网络控制器设备，</w:t>
      </w:r>
      <w:r>
        <w:rPr>
          <w:rFonts w:asciiTheme="minorEastAsia" w:hAnsiTheme="minorEastAsia" w:eastAsiaTheme="minorEastAsia"/>
          <w:sz w:val="24"/>
          <w:szCs w:val="24"/>
        </w:rPr>
        <w:t>PLC</w:t>
      </w:r>
      <w:r>
        <w:rPr>
          <w:rFonts w:hint="eastAsia" w:asciiTheme="minorEastAsia" w:hAnsiTheme="minorEastAsia" w:eastAsiaTheme="minorEastAsia"/>
          <w:sz w:val="24"/>
          <w:szCs w:val="24"/>
        </w:rPr>
        <w:t>与中央站采用网络直联方式，有效避免网络控制器故障造成的系统通讯中断；</w:t>
      </w:r>
    </w:p>
    <w:p w14:paraId="6D54F4CA">
      <w:pPr>
        <w:pStyle w:val="15"/>
        <w:numPr>
          <w:ilvl w:val="0"/>
          <w:numId w:val="6"/>
        </w:numPr>
        <w:ind w:firstLineChars="0"/>
        <w:rPr>
          <w:rFonts w:hint="eastAsia" w:asciiTheme="minorEastAsia" w:hAnsiTheme="minorEastAsia" w:eastAsiaTheme="minorEastAsia"/>
          <w:sz w:val="24"/>
          <w:szCs w:val="24"/>
        </w:rPr>
      </w:pPr>
      <w:r>
        <w:rPr>
          <w:rFonts w:asciiTheme="minorEastAsia" w:hAnsiTheme="minorEastAsia" w:eastAsiaTheme="minorEastAsia"/>
          <w:sz w:val="24"/>
          <w:szCs w:val="24"/>
        </w:rPr>
        <w:t>PLC</w:t>
      </w:r>
      <w:r>
        <w:rPr>
          <w:rFonts w:hint="eastAsia" w:asciiTheme="minorEastAsia" w:hAnsiTheme="minorEastAsia" w:eastAsiaTheme="minorEastAsia"/>
          <w:sz w:val="24"/>
          <w:szCs w:val="24"/>
        </w:rPr>
        <w:t>必须具有</w:t>
      </w:r>
      <w:r>
        <w:rPr>
          <w:rFonts w:asciiTheme="minorEastAsia" w:hAnsiTheme="minorEastAsia" w:eastAsiaTheme="minorEastAsia"/>
          <w:sz w:val="24"/>
          <w:szCs w:val="24"/>
        </w:rPr>
        <w:t>PEERTOPEER</w:t>
      </w:r>
      <w:r>
        <w:rPr>
          <w:rFonts w:hint="eastAsia" w:asciiTheme="minorEastAsia" w:hAnsiTheme="minorEastAsia" w:eastAsiaTheme="minorEastAsia"/>
          <w:sz w:val="24"/>
          <w:szCs w:val="24"/>
        </w:rPr>
        <w:t>（点对点）通讯功能，当中央站主机发生故障时，</w:t>
      </w:r>
      <w:r>
        <w:rPr>
          <w:rFonts w:asciiTheme="minorEastAsia" w:hAnsiTheme="minorEastAsia" w:eastAsiaTheme="minorEastAsia"/>
          <w:sz w:val="24"/>
          <w:szCs w:val="24"/>
        </w:rPr>
        <w:t>PLC</w:t>
      </w:r>
      <w:r>
        <w:rPr>
          <w:rFonts w:hint="eastAsia" w:asciiTheme="minorEastAsia" w:hAnsiTheme="minorEastAsia" w:eastAsiaTheme="minorEastAsia"/>
          <w:sz w:val="24"/>
          <w:szCs w:val="24"/>
        </w:rPr>
        <w:t>仍可正常传送数据；</w:t>
      </w:r>
      <w:r>
        <w:rPr>
          <w:rFonts w:asciiTheme="minorEastAsia" w:hAnsiTheme="minorEastAsia" w:eastAsiaTheme="minorEastAsia"/>
          <w:sz w:val="24"/>
          <w:szCs w:val="24"/>
        </w:rPr>
        <w:t>PLC</w:t>
      </w:r>
      <w:r>
        <w:rPr>
          <w:rFonts w:hint="eastAsia" w:asciiTheme="minorEastAsia" w:hAnsiTheme="minorEastAsia" w:eastAsiaTheme="minorEastAsia"/>
          <w:sz w:val="24"/>
          <w:szCs w:val="24"/>
        </w:rPr>
        <w:t>可脱离中央控制主机独立工作；</w:t>
      </w:r>
    </w:p>
    <w:p w14:paraId="618D9ED2">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各种传感器及自动检测、自动控制设备的要求。</w:t>
      </w:r>
    </w:p>
    <w:p w14:paraId="1112C04C">
      <w:pPr>
        <w:pStyle w:val="15"/>
        <w:ind w:left="1680" w:firstLine="0" w:firstLineChars="0"/>
        <w:rPr>
          <w:rFonts w:hint="eastAsia" w:asciiTheme="minorEastAsia" w:hAnsiTheme="minorEastAsia" w:eastAsiaTheme="minorEastAsia"/>
          <w:sz w:val="24"/>
          <w:szCs w:val="24"/>
        </w:rPr>
      </w:pPr>
    </w:p>
    <w:p w14:paraId="1767ED91">
      <w:pPr>
        <w:spacing w:line="240" w:lineRule="auto"/>
        <w:ind w:firstLine="482"/>
        <w:rPr>
          <w:rFonts w:hint="eastAsia" w:asciiTheme="minorEastAsia" w:hAnsiTheme="minorEastAsia" w:eastAsiaTheme="minorEastAsia"/>
          <w:b/>
          <w:szCs w:val="24"/>
        </w:rPr>
      </w:pPr>
      <w:r>
        <w:rPr>
          <w:rFonts w:hint="eastAsia" w:asciiTheme="minorEastAsia" w:hAnsiTheme="minorEastAsia" w:eastAsiaTheme="minorEastAsia"/>
          <w:b/>
          <w:szCs w:val="24"/>
          <w:lang w:val="en-US" w:eastAsia="zh-CN"/>
        </w:rPr>
        <w:t>7、</w:t>
      </w:r>
      <w:r>
        <w:rPr>
          <w:rFonts w:hint="eastAsia" w:asciiTheme="minorEastAsia" w:hAnsiTheme="minorEastAsia" w:eastAsiaTheme="minorEastAsia"/>
          <w:b/>
          <w:szCs w:val="24"/>
        </w:rPr>
        <w:t>上位机界面要求</w:t>
      </w:r>
    </w:p>
    <w:p w14:paraId="091191DF">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监控画面需方便直观，便于监测。</w:t>
      </w:r>
    </w:p>
    <w:p w14:paraId="0215C25A">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监控画面提供安全的用户登陆、注销、新建、修改、删除等功能的，针对用户组设定相应的使用权限，保证系统秩序运行。控制系统必须具备多层级控制，设置普通级、操作员级、管理员级和工程师级，确保系统的运行安全。</w:t>
      </w:r>
    </w:p>
    <w:p w14:paraId="17CD9BDD">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提供多功能全方面的实时数据查看，包括列表、图形、棒图等多种显示方式，为用户实时掌握系统的当前运行状态下设备的实时参数，为用户提高可靠数据支持。</w:t>
      </w:r>
    </w:p>
    <w:p w14:paraId="45E1245C">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在主控画面显示主要关键数据的同时，系统还提供更为详细的二级图形数据查看，方便用户精准了解系统。</w:t>
      </w:r>
    </w:p>
    <w:p w14:paraId="693CBB4E">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提供直观的历史曲线查询，往年、往月、往日数据随时查看，方便用户了解系统的以往运行状态，形成系统运行轨迹。</w:t>
      </w:r>
    </w:p>
    <w:p w14:paraId="59EA9007">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提供安全可靠的定时控制，方便用户启停</w:t>
      </w:r>
    </w:p>
    <w:p w14:paraId="16A43D94">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故障查询分类明细化，实时与历史故障紧密结合，说明某一时刻，某一时段区间的系统运行异常</w:t>
      </w:r>
    </w:p>
    <w:p w14:paraId="35DB12DC">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故障查询分类明细化，可以根据故障具体代码查询到设备故障情况，方便用户操作管理。</w:t>
      </w:r>
    </w:p>
    <w:p w14:paraId="306F4F53">
      <w:pPr>
        <w:pStyle w:val="15"/>
        <w:numPr>
          <w:ilvl w:val="0"/>
          <w:numId w:val="6"/>
        </w:numPr>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系统用到的所有图形，都有图例说明，用户无需翻阅说明书即可了解图形</w:t>
      </w:r>
    </w:p>
    <w:p w14:paraId="3EA6E4FF">
      <w:pPr>
        <w:pStyle w:val="15"/>
        <w:numPr>
          <w:numId w:val="0"/>
        </w:numPr>
        <w:ind w:left="1260" w:leftChars="0"/>
        <w:rPr>
          <w:rFonts w:hint="eastAsia" w:asciiTheme="minorEastAsia" w:hAnsiTheme="minorEastAsia" w:eastAsiaTheme="minorEastAsia"/>
          <w:sz w:val="24"/>
          <w:szCs w:val="24"/>
        </w:rPr>
      </w:pPr>
      <w:bookmarkStart w:id="0" w:name="_GoBack"/>
      <w:bookmarkEnd w:id="0"/>
    </w:p>
    <w:p w14:paraId="3942EEFB">
      <w:pPr>
        <w:spacing w:line="240" w:lineRule="auto"/>
        <w:ind w:firstLine="482"/>
        <w:rPr>
          <w:rFonts w:hint="eastAsia" w:asciiTheme="minorEastAsia" w:hAnsiTheme="minorEastAsia" w:eastAsiaTheme="minorEastAsia"/>
          <w:b/>
          <w:szCs w:val="24"/>
        </w:rPr>
      </w:pPr>
      <w:r>
        <w:rPr>
          <w:rFonts w:hint="eastAsia" w:asciiTheme="minorEastAsia" w:hAnsiTheme="minorEastAsia" w:eastAsiaTheme="minorEastAsia"/>
          <w:b/>
          <w:szCs w:val="24"/>
          <w:lang w:val="en-US" w:eastAsia="zh-CN"/>
        </w:rPr>
        <w:t>8、</w:t>
      </w:r>
      <w:r>
        <w:rPr>
          <w:rFonts w:hint="eastAsia" w:asciiTheme="minorEastAsia" w:hAnsiTheme="minorEastAsia" w:eastAsiaTheme="minorEastAsia"/>
          <w:b/>
          <w:szCs w:val="24"/>
        </w:rPr>
        <w:t>方案深化设计</w:t>
      </w:r>
    </w:p>
    <w:p w14:paraId="57D6E621">
      <w:pPr>
        <w:spacing w:line="24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投标人应根据所选择自控品牌对应的自控方案进行优化设计。</w:t>
      </w:r>
    </w:p>
    <w:p w14:paraId="4EBE06A5">
      <w:pPr>
        <w:spacing w:line="24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报价包含实现招标要求自控功能的所有必需产品和工作内容。</w:t>
      </w:r>
    </w:p>
    <w:p w14:paraId="6B11BA0F">
      <w:pPr>
        <w:spacing w:line="24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本项目为交钥匙项目，中标供应商应于中标后</w:t>
      </w:r>
      <w:r>
        <w:rPr>
          <w:rFonts w:hint="eastAsia" w:asciiTheme="minorEastAsia" w:hAnsiTheme="minorEastAsia" w:eastAsiaTheme="minorEastAsia"/>
          <w:b/>
          <w:szCs w:val="24"/>
          <w:lang w:val="en-US" w:eastAsia="zh-CN"/>
        </w:rPr>
        <w:t>10</w:t>
      </w:r>
      <w:r>
        <w:rPr>
          <w:rFonts w:hint="eastAsia" w:asciiTheme="minorEastAsia" w:hAnsiTheme="minorEastAsia" w:eastAsiaTheme="minorEastAsia"/>
          <w:szCs w:val="24"/>
        </w:rPr>
        <w:t>日内完成全部设备的运输、安装、调试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培训以及学校原有系统连接，由采购人组织进行验收。投标人提供的自控系统优化设计图及报价应能满足招标人弱电图纸</w:t>
      </w:r>
      <w:r>
        <w:rPr>
          <w:rFonts w:asciiTheme="minorEastAsia" w:hAnsiTheme="minorEastAsia" w:eastAsiaTheme="minorEastAsia"/>
          <w:szCs w:val="24"/>
        </w:rPr>
        <w:t>(</w:t>
      </w:r>
      <w:r>
        <w:rPr>
          <w:rFonts w:hint="eastAsia" w:asciiTheme="minorEastAsia" w:hAnsiTheme="minorEastAsia" w:eastAsiaTheme="minorEastAsia"/>
          <w:szCs w:val="24"/>
        </w:rPr>
        <w:t>不仅限于</w:t>
      </w:r>
      <w:r>
        <w:rPr>
          <w:rFonts w:asciiTheme="minorEastAsia" w:hAnsiTheme="minorEastAsia" w:eastAsiaTheme="minorEastAsia"/>
          <w:szCs w:val="24"/>
        </w:rPr>
        <w:t>)</w:t>
      </w:r>
      <w:r>
        <w:rPr>
          <w:rFonts w:hint="eastAsia" w:asciiTheme="minorEastAsia" w:hAnsiTheme="minorEastAsia" w:eastAsiaTheme="minorEastAsia"/>
          <w:szCs w:val="24"/>
        </w:rPr>
        <w:t>对自控系统的要求</w:t>
      </w:r>
      <w:r>
        <w:rPr>
          <w:rFonts w:asciiTheme="minorEastAsia" w:hAnsiTheme="minorEastAsia" w:eastAsiaTheme="minorEastAsia"/>
          <w:szCs w:val="24"/>
        </w:rPr>
        <w:t>，</w:t>
      </w:r>
      <w:r>
        <w:rPr>
          <w:rFonts w:hint="eastAsia" w:asciiTheme="minorEastAsia" w:hAnsiTheme="minorEastAsia" w:eastAsiaTheme="minorEastAsia"/>
          <w:szCs w:val="24"/>
        </w:rPr>
        <w:t>充分考虑本项目的运行与控制特点</w:t>
      </w:r>
      <w:r>
        <w:rPr>
          <w:rFonts w:asciiTheme="minorEastAsia" w:hAnsiTheme="minorEastAsia" w:eastAsiaTheme="minorEastAsia"/>
          <w:szCs w:val="24"/>
        </w:rPr>
        <w:t>，</w:t>
      </w:r>
      <w:r>
        <w:rPr>
          <w:rFonts w:hint="eastAsia" w:asciiTheme="minorEastAsia" w:hAnsiTheme="minorEastAsia" w:eastAsiaTheme="minorEastAsia"/>
          <w:szCs w:val="24"/>
        </w:rPr>
        <w:t>确保系统能正常节能运行</w:t>
      </w:r>
      <w:r>
        <w:rPr>
          <w:rFonts w:asciiTheme="minorEastAsia" w:hAnsiTheme="minorEastAsia" w:eastAsiaTheme="minorEastAsia"/>
          <w:szCs w:val="24"/>
        </w:rPr>
        <w:t>，</w:t>
      </w:r>
      <w:r>
        <w:rPr>
          <w:rFonts w:hint="eastAsia" w:asciiTheme="minorEastAsia" w:hAnsiTheme="minorEastAsia" w:eastAsiaTheme="minorEastAsia"/>
          <w:szCs w:val="24"/>
        </w:rPr>
        <w:t>如投标人的设计不能满足本次招标要求</w:t>
      </w:r>
      <w:r>
        <w:rPr>
          <w:rFonts w:asciiTheme="minorEastAsia" w:hAnsiTheme="minorEastAsia" w:eastAsiaTheme="minorEastAsia"/>
          <w:szCs w:val="24"/>
        </w:rPr>
        <w:t>，</w:t>
      </w:r>
      <w:r>
        <w:rPr>
          <w:rFonts w:hint="eastAsia" w:asciiTheme="minorEastAsia" w:hAnsiTheme="minorEastAsia" w:eastAsiaTheme="minorEastAsia"/>
          <w:szCs w:val="24"/>
        </w:rPr>
        <w:t>招标人有权要求投标人重新进行设计</w:t>
      </w:r>
      <w:r>
        <w:rPr>
          <w:rFonts w:asciiTheme="minorEastAsia" w:hAnsiTheme="minorEastAsia" w:eastAsiaTheme="minorEastAsia"/>
          <w:szCs w:val="24"/>
        </w:rPr>
        <w:t>，</w:t>
      </w:r>
      <w:r>
        <w:rPr>
          <w:rFonts w:hint="eastAsia" w:asciiTheme="minorEastAsia" w:hAnsiTheme="minorEastAsia" w:eastAsiaTheme="minorEastAsia"/>
          <w:szCs w:val="24"/>
        </w:rPr>
        <w:t>且不承担因此而增加的额外费用</w:t>
      </w:r>
      <w:r>
        <w:rPr>
          <w:rFonts w:asciiTheme="minorEastAsia" w:hAnsiTheme="minorEastAsia" w:eastAsiaTheme="minorEastAsia"/>
          <w:szCs w:val="24"/>
        </w:rPr>
        <w:t>(</w:t>
      </w:r>
      <w:r>
        <w:rPr>
          <w:rFonts w:hint="eastAsia" w:asciiTheme="minorEastAsia" w:hAnsiTheme="minorEastAsia" w:eastAsiaTheme="minorEastAsia"/>
          <w:szCs w:val="24"/>
        </w:rPr>
        <w:t>包括系统设备及安装费等</w:t>
      </w:r>
      <w:r>
        <w:rPr>
          <w:rFonts w:asciiTheme="minorEastAsia" w:hAnsiTheme="minorEastAsia" w:eastAsiaTheme="minorEastAsia"/>
          <w:szCs w:val="24"/>
        </w:rPr>
        <w:t>)</w:t>
      </w:r>
      <w:r>
        <w:rPr>
          <w:rFonts w:hint="eastAsia" w:asciiTheme="minorEastAsia" w:hAnsiTheme="minorEastAsia" w:eastAsiaTheme="minorEastAsia"/>
          <w:szCs w:val="24"/>
        </w:rPr>
        <w:t>。</w:t>
      </w:r>
    </w:p>
    <w:p w14:paraId="23B5C2AF">
      <w:pPr>
        <w:spacing w:line="240" w:lineRule="auto"/>
        <w:ind w:firstLine="482"/>
        <w:rPr>
          <w:rFonts w:hint="eastAsia" w:asciiTheme="minorEastAsia" w:hAnsiTheme="minorEastAsia" w:eastAsiaTheme="minorEastAsia"/>
          <w:b/>
          <w:szCs w:val="24"/>
          <w:lang w:val="en-US" w:eastAsia="zh-CN"/>
        </w:rPr>
      </w:pPr>
    </w:p>
    <w:p w14:paraId="6F4F312D">
      <w:pPr>
        <w:spacing w:line="240" w:lineRule="auto"/>
        <w:ind w:firstLine="482"/>
        <w:rPr>
          <w:rFonts w:hint="default" w:asciiTheme="minorEastAsia" w:hAnsiTheme="minorEastAsia" w:eastAsiaTheme="minorEastAsia"/>
          <w:b/>
          <w:szCs w:val="24"/>
          <w:lang w:val="en-US" w:eastAsia="zh-CN"/>
        </w:rPr>
      </w:pPr>
      <w:r>
        <w:rPr>
          <w:rFonts w:hint="eastAsia" w:asciiTheme="minorEastAsia" w:hAnsiTheme="minorEastAsia" w:eastAsiaTheme="minorEastAsia"/>
          <w:b/>
          <w:szCs w:val="24"/>
          <w:lang w:val="en-US" w:eastAsia="zh-CN"/>
        </w:rPr>
        <w:t>9、质保期五年。</w:t>
      </w:r>
    </w:p>
    <w:p w14:paraId="221BD4A7">
      <w:pPr>
        <w:spacing w:line="240" w:lineRule="auto"/>
        <w:ind w:firstLine="480"/>
        <w:rPr>
          <w:rFonts w:hint="eastAsia" w:asciiTheme="minorEastAsia" w:hAnsiTheme="minorEastAsia" w:eastAsiaTheme="minorEastAsia"/>
        </w:rPr>
      </w:pPr>
    </w:p>
    <w:p w14:paraId="20B9C03E">
      <w:pPr>
        <w:spacing w:line="240" w:lineRule="auto"/>
        <w:ind w:firstLine="480"/>
        <w:rPr>
          <w:rFonts w:hint="eastAsia" w:asciiTheme="minorEastAsia" w:hAnsiTheme="minorEastAsia" w:eastAsiaTheme="minorEastAsia"/>
        </w:rPr>
      </w:pPr>
    </w:p>
    <w:p w14:paraId="1110DF7F">
      <w:pPr>
        <w:spacing w:line="240" w:lineRule="auto"/>
        <w:ind w:firstLine="480"/>
        <w:rPr>
          <w:rFonts w:hint="eastAsia" w:asciiTheme="minorEastAsia" w:hAnsiTheme="minorEastAsia" w:eastAsiaTheme="minorEastAsia"/>
        </w:rPr>
      </w:pPr>
    </w:p>
    <w:sectPr>
      <w:headerReference r:id="rId6" w:type="first"/>
      <w:footerReference r:id="rId8" w:type="first"/>
      <w:headerReference r:id="rId5" w:type="default"/>
      <w:footerReference r:id="rId7" w:type="default"/>
      <w:pgSz w:w="11906" w:h="16838"/>
      <w:pgMar w:top="1440" w:right="1800" w:bottom="1440" w:left="1800" w:header="851" w:footer="992"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389B1">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2FCF">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F2A47">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BAFF">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BF748"/>
    <w:multiLevelType w:val="singleLevel"/>
    <w:tmpl w:val="A93BF748"/>
    <w:lvl w:ilvl="0" w:tentative="0">
      <w:start w:val="1"/>
      <w:numFmt w:val="decimal"/>
      <w:suff w:val="nothing"/>
      <w:lvlText w:val="%1、"/>
      <w:lvlJc w:val="left"/>
    </w:lvl>
  </w:abstractNum>
  <w:abstractNum w:abstractNumId="1">
    <w:nsid w:val="191E4EF7"/>
    <w:multiLevelType w:val="multilevel"/>
    <w:tmpl w:val="191E4EF7"/>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2">
    <w:nsid w:val="46031AC8"/>
    <w:multiLevelType w:val="multilevel"/>
    <w:tmpl w:val="46031AC8"/>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1B37966"/>
    <w:multiLevelType w:val="multilevel"/>
    <w:tmpl w:val="51B37966"/>
    <w:lvl w:ilvl="0" w:tentative="0">
      <w:start w:val="1"/>
      <w:numFmt w:val="japaneseCounting"/>
      <w:pStyle w:val="3"/>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7A4195"/>
    <w:multiLevelType w:val="multilevel"/>
    <w:tmpl w:val="5A7A419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7311301C"/>
    <w:multiLevelType w:val="multilevel"/>
    <w:tmpl w:val="7311301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987"/>
        </w:tabs>
        <w:ind w:left="987"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58D"/>
    <w:rsid w:val="00024BB9"/>
    <w:rsid w:val="00062F31"/>
    <w:rsid w:val="00062F99"/>
    <w:rsid w:val="00073C32"/>
    <w:rsid w:val="00077F04"/>
    <w:rsid w:val="000A05B7"/>
    <w:rsid w:val="000C71DA"/>
    <w:rsid w:val="000D3034"/>
    <w:rsid w:val="00125F50"/>
    <w:rsid w:val="00153FB1"/>
    <w:rsid w:val="001865AB"/>
    <w:rsid w:val="001939C2"/>
    <w:rsid w:val="001975CE"/>
    <w:rsid w:val="001A06BF"/>
    <w:rsid w:val="001C5E84"/>
    <w:rsid w:val="001D3A3B"/>
    <w:rsid w:val="00203547"/>
    <w:rsid w:val="00221ADD"/>
    <w:rsid w:val="0022258D"/>
    <w:rsid w:val="0022655C"/>
    <w:rsid w:val="00235060"/>
    <w:rsid w:val="002600C8"/>
    <w:rsid w:val="00265C7F"/>
    <w:rsid w:val="00275E8F"/>
    <w:rsid w:val="002C32A0"/>
    <w:rsid w:val="002D2B54"/>
    <w:rsid w:val="002D56E6"/>
    <w:rsid w:val="002E09DC"/>
    <w:rsid w:val="002F5B29"/>
    <w:rsid w:val="0030202E"/>
    <w:rsid w:val="00306FFB"/>
    <w:rsid w:val="00320F8C"/>
    <w:rsid w:val="00326CE7"/>
    <w:rsid w:val="00362EB5"/>
    <w:rsid w:val="00373B5C"/>
    <w:rsid w:val="00377DBA"/>
    <w:rsid w:val="00383055"/>
    <w:rsid w:val="00393FCA"/>
    <w:rsid w:val="00396CD1"/>
    <w:rsid w:val="003C0584"/>
    <w:rsid w:val="003C12D8"/>
    <w:rsid w:val="003C2F1A"/>
    <w:rsid w:val="00404F09"/>
    <w:rsid w:val="00423318"/>
    <w:rsid w:val="00424A31"/>
    <w:rsid w:val="00425816"/>
    <w:rsid w:val="00430347"/>
    <w:rsid w:val="004306F2"/>
    <w:rsid w:val="004720CF"/>
    <w:rsid w:val="004953AB"/>
    <w:rsid w:val="004C3CBD"/>
    <w:rsid w:val="004D7E7D"/>
    <w:rsid w:val="005125D7"/>
    <w:rsid w:val="00514D86"/>
    <w:rsid w:val="00521DB3"/>
    <w:rsid w:val="00530E63"/>
    <w:rsid w:val="00565375"/>
    <w:rsid w:val="00582BC8"/>
    <w:rsid w:val="005879CC"/>
    <w:rsid w:val="005A0CE3"/>
    <w:rsid w:val="005B7705"/>
    <w:rsid w:val="005E0529"/>
    <w:rsid w:val="005E0F60"/>
    <w:rsid w:val="005E613A"/>
    <w:rsid w:val="00603BDD"/>
    <w:rsid w:val="00654642"/>
    <w:rsid w:val="00681C56"/>
    <w:rsid w:val="006B7394"/>
    <w:rsid w:val="006E32DC"/>
    <w:rsid w:val="006E662C"/>
    <w:rsid w:val="007267DC"/>
    <w:rsid w:val="00727E3D"/>
    <w:rsid w:val="007300F2"/>
    <w:rsid w:val="00747D2A"/>
    <w:rsid w:val="0076484A"/>
    <w:rsid w:val="00765C7E"/>
    <w:rsid w:val="0077494F"/>
    <w:rsid w:val="0077599E"/>
    <w:rsid w:val="007A10B2"/>
    <w:rsid w:val="007D0B28"/>
    <w:rsid w:val="007D2053"/>
    <w:rsid w:val="007D4888"/>
    <w:rsid w:val="007F2101"/>
    <w:rsid w:val="007F5E09"/>
    <w:rsid w:val="00804491"/>
    <w:rsid w:val="00806274"/>
    <w:rsid w:val="008257E2"/>
    <w:rsid w:val="008354B9"/>
    <w:rsid w:val="0085572D"/>
    <w:rsid w:val="00863FBA"/>
    <w:rsid w:val="008A38CE"/>
    <w:rsid w:val="008A5979"/>
    <w:rsid w:val="008D17E6"/>
    <w:rsid w:val="008F2727"/>
    <w:rsid w:val="00907007"/>
    <w:rsid w:val="009079FB"/>
    <w:rsid w:val="00915358"/>
    <w:rsid w:val="00924B2F"/>
    <w:rsid w:val="00962FB7"/>
    <w:rsid w:val="00972984"/>
    <w:rsid w:val="009859B8"/>
    <w:rsid w:val="00992C4C"/>
    <w:rsid w:val="00997F09"/>
    <w:rsid w:val="009B2B60"/>
    <w:rsid w:val="009B5B61"/>
    <w:rsid w:val="009B7BFD"/>
    <w:rsid w:val="009C2CA7"/>
    <w:rsid w:val="009C2CF6"/>
    <w:rsid w:val="009D18D0"/>
    <w:rsid w:val="009D2048"/>
    <w:rsid w:val="009D32FE"/>
    <w:rsid w:val="009D6056"/>
    <w:rsid w:val="00A00C2C"/>
    <w:rsid w:val="00A077C0"/>
    <w:rsid w:val="00A12CE3"/>
    <w:rsid w:val="00A1765C"/>
    <w:rsid w:val="00A23428"/>
    <w:rsid w:val="00A30BE3"/>
    <w:rsid w:val="00A538F2"/>
    <w:rsid w:val="00A663E7"/>
    <w:rsid w:val="00A66876"/>
    <w:rsid w:val="00A96CB4"/>
    <w:rsid w:val="00AC0D52"/>
    <w:rsid w:val="00B01254"/>
    <w:rsid w:val="00B3432F"/>
    <w:rsid w:val="00B35F4E"/>
    <w:rsid w:val="00B425B7"/>
    <w:rsid w:val="00B4322E"/>
    <w:rsid w:val="00B435EC"/>
    <w:rsid w:val="00B56A1E"/>
    <w:rsid w:val="00B813B4"/>
    <w:rsid w:val="00B94279"/>
    <w:rsid w:val="00B9515D"/>
    <w:rsid w:val="00BA0AFB"/>
    <w:rsid w:val="00BE7BE7"/>
    <w:rsid w:val="00C02626"/>
    <w:rsid w:val="00C156A6"/>
    <w:rsid w:val="00C26343"/>
    <w:rsid w:val="00C306CF"/>
    <w:rsid w:val="00C40CAA"/>
    <w:rsid w:val="00C61D76"/>
    <w:rsid w:val="00C83610"/>
    <w:rsid w:val="00CA3403"/>
    <w:rsid w:val="00CC2963"/>
    <w:rsid w:val="00CC7CA6"/>
    <w:rsid w:val="00CE370E"/>
    <w:rsid w:val="00CE5ABA"/>
    <w:rsid w:val="00CF15C8"/>
    <w:rsid w:val="00D47345"/>
    <w:rsid w:val="00D54859"/>
    <w:rsid w:val="00D5758B"/>
    <w:rsid w:val="00D63215"/>
    <w:rsid w:val="00D71D90"/>
    <w:rsid w:val="00D86586"/>
    <w:rsid w:val="00D91B5C"/>
    <w:rsid w:val="00DB1C7D"/>
    <w:rsid w:val="00DC00A5"/>
    <w:rsid w:val="00DC7EC1"/>
    <w:rsid w:val="00DD148C"/>
    <w:rsid w:val="00DF2D21"/>
    <w:rsid w:val="00E10E16"/>
    <w:rsid w:val="00E23EFA"/>
    <w:rsid w:val="00E42267"/>
    <w:rsid w:val="00E6061F"/>
    <w:rsid w:val="00E7622E"/>
    <w:rsid w:val="00E940CF"/>
    <w:rsid w:val="00EC2E51"/>
    <w:rsid w:val="00ED00EB"/>
    <w:rsid w:val="00F22BA2"/>
    <w:rsid w:val="00F54D0E"/>
    <w:rsid w:val="00F62EB1"/>
    <w:rsid w:val="00FC1067"/>
    <w:rsid w:val="00FD3E72"/>
    <w:rsid w:val="00FF2D66"/>
    <w:rsid w:val="035D3294"/>
    <w:rsid w:val="059272F3"/>
    <w:rsid w:val="179E26C6"/>
    <w:rsid w:val="1EDF0BAD"/>
    <w:rsid w:val="209B180C"/>
    <w:rsid w:val="24745EA4"/>
    <w:rsid w:val="59B44503"/>
    <w:rsid w:val="639426A5"/>
    <w:rsid w:val="6E77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19"/>
    <w:unhideWhenUsed/>
    <w:qFormat/>
    <w:uiPriority w:val="9"/>
    <w:pPr>
      <w:keepNext/>
      <w:keepLines/>
      <w:numPr>
        <w:ilvl w:val="0"/>
        <w:numId w:val="1"/>
      </w:numPr>
      <w:adjustRightInd w:val="0"/>
      <w:snapToGrid w:val="0"/>
      <w:spacing w:before="120" w:after="120" w:line="416" w:lineRule="auto"/>
      <w:outlineLvl w:val="2"/>
    </w:pPr>
    <w:rPr>
      <w:b/>
      <w:bCs/>
      <w:szCs w:val="24"/>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Document Map"/>
    <w:basedOn w:val="1"/>
    <w:link w:val="22"/>
    <w:semiHidden/>
    <w:unhideWhenUsed/>
    <w:qFormat/>
    <w:uiPriority w:val="0"/>
    <w:rPr>
      <w:rFonts w:ascii="宋体"/>
      <w:sz w:val="18"/>
      <w:szCs w:val="18"/>
    </w:rPr>
  </w:style>
  <w:style w:type="paragraph" w:styleId="5">
    <w:name w:val="annotation text"/>
    <w:basedOn w:val="1"/>
    <w:link w:val="23"/>
    <w:semiHidden/>
    <w:unhideWhenUsed/>
    <w:qFormat/>
    <w:uiPriority w:val="0"/>
    <w:pPr>
      <w:jc w:val="left"/>
    </w:pPr>
  </w:style>
  <w:style w:type="paragraph" w:styleId="6">
    <w:name w:val="Plain Text"/>
    <w:basedOn w:val="1"/>
    <w:link w:val="20"/>
    <w:qFormat/>
    <w:uiPriority w:val="0"/>
    <w:pPr>
      <w:spacing w:line="240" w:lineRule="auto"/>
      <w:ind w:firstLine="0" w:firstLineChars="0"/>
    </w:pPr>
    <w:rPr>
      <w:rFonts w:ascii="宋体" w:hAnsi="Courier New"/>
      <w:sz w:val="21"/>
    </w:rPr>
  </w:style>
  <w:style w:type="paragraph" w:styleId="7">
    <w:name w:val="Date"/>
    <w:basedOn w:val="1"/>
    <w:next w:val="1"/>
    <w:link w:val="26"/>
    <w:semiHidden/>
    <w:unhideWhenUsed/>
    <w:uiPriority w:val="0"/>
    <w:pPr>
      <w:ind w:left="100" w:leftChars="2500"/>
    </w:pPr>
  </w:style>
  <w:style w:type="paragraph" w:styleId="8">
    <w:name w:val="Balloon Text"/>
    <w:basedOn w:val="1"/>
    <w:link w:val="25"/>
    <w:semiHidden/>
    <w:unhideWhenUsed/>
    <w:qFormat/>
    <w:uiPriority w:val="0"/>
    <w:pPr>
      <w:spacing w:line="240" w:lineRule="auto"/>
    </w:pPr>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4"/>
    <w:semiHidden/>
    <w:unhideWhenUsed/>
    <w:qFormat/>
    <w:uiPriority w:val="0"/>
    <w:rPr>
      <w:b/>
      <w:bCs/>
    </w:rPr>
  </w:style>
  <w:style w:type="character" w:styleId="14">
    <w:name w:val="annotation reference"/>
    <w:basedOn w:val="13"/>
    <w:semiHidden/>
    <w:unhideWhenUsed/>
    <w:qFormat/>
    <w:uiPriority w:val="0"/>
    <w:rPr>
      <w:sz w:val="21"/>
      <w:szCs w:val="21"/>
    </w:rPr>
  </w:style>
  <w:style w:type="paragraph" w:customStyle="1" w:styleId="15">
    <w:name w:val="列出段落1"/>
    <w:basedOn w:val="1"/>
    <w:qFormat/>
    <w:uiPriority w:val="0"/>
    <w:pPr>
      <w:spacing w:line="240" w:lineRule="auto"/>
      <w:ind w:firstLine="420"/>
    </w:pPr>
    <w:rPr>
      <w:rFonts w:ascii="宋体" w:hAnsi="Times New Roman"/>
      <w:sz w:val="28"/>
      <w:szCs w:val="20"/>
    </w:rPr>
  </w:style>
  <w:style w:type="character" w:customStyle="1" w:styleId="16">
    <w:name w:val="页眉 字符"/>
    <w:link w:val="10"/>
    <w:qFormat/>
    <w:uiPriority w:val="99"/>
    <w:rPr>
      <w:sz w:val="18"/>
      <w:szCs w:val="18"/>
    </w:rPr>
  </w:style>
  <w:style w:type="character" w:customStyle="1" w:styleId="17">
    <w:name w:val="页脚 字符"/>
    <w:link w:val="9"/>
    <w:qFormat/>
    <w:uiPriority w:val="99"/>
    <w:rPr>
      <w:sz w:val="18"/>
      <w:szCs w:val="18"/>
    </w:rPr>
  </w:style>
  <w:style w:type="character" w:customStyle="1" w:styleId="18">
    <w:name w:val="标题 2 字符"/>
    <w:link w:val="2"/>
    <w:qFormat/>
    <w:uiPriority w:val="9"/>
    <w:rPr>
      <w:rFonts w:ascii="Cambria" w:hAnsi="Cambria" w:eastAsia="宋体"/>
      <w:b/>
      <w:bCs/>
      <w:sz w:val="32"/>
      <w:szCs w:val="32"/>
    </w:rPr>
  </w:style>
  <w:style w:type="character" w:customStyle="1" w:styleId="19">
    <w:name w:val="标题 3 字符"/>
    <w:link w:val="3"/>
    <w:uiPriority w:val="9"/>
    <w:rPr>
      <w:b/>
      <w:bCs/>
      <w:sz w:val="24"/>
      <w:szCs w:val="24"/>
    </w:rPr>
  </w:style>
  <w:style w:type="character" w:customStyle="1" w:styleId="20">
    <w:name w:val="纯文本 字符"/>
    <w:link w:val="6"/>
    <w:qFormat/>
    <w:uiPriority w:val="0"/>
    <w:rPr>
      <w:rFonts w:ascii="宋体" w:hAnsi="Courier New"/>
    </w:rPr>
  </w:style>
  <w:style w:type="character" w:customStyle="1" w:styleId="21">
    <w:name w:val="纯文本 Char1"/>
    <w:semiHidden/>
    <w:qFormat/>
    <w:uiPriority w:val="99"/>
    <w:rPr>
      <w:rFonts w:ascii="宋体" w:hAnsi="Courier New" w:eastAsia="宋体" w:cs="Courier New"/>
      <w:szCs w:val="21"/>
    </w:rPr>
  </w:style>
  <w:style w:type="character" w:customStyle="1" w:styleId="22">
    <w:name w:val="文档结构图 字符"/>
    <w:basedOn w:val="13"/>
    <w:link w:val="4"/>
    <w:semiHidden/>
    <w:qFormat/>
    <w:uiPriority w:val="0"/>
    <w:rPr>
      <w:rFonts w:ascii="宋体" w:hAnsi="Calibri"/>
      <w:kern w:val="2"/>
      <w:sz w:val="18"/>
      <w:szCs w:val="18"/>
    </w:rPr>
  </w:style>
  <w:style w:type="character" w:customStyle="1" w:styleId="23">
    <w:name w:val="批注文字 字符"/>
    <w:basedOn w:val="13"/>
    <w:link w:val="5"/>
    <w:semiHidden/>
    <w:uiPriority w:val="0"/>
    <w:rPr>
      <w:rFonts w:ascii="Calibri" w:hAnsi="Calibri"/>
      <w:kern w:val="2"/>
      <w:sz w:val="24"/>
      <w:szCs w:val="22"/>
    </w:rPr>
  </w:style>
  <w:style w:type="character" w:customStyle="1" w:styleId="24">
    <w:name w:val="批注主题 字符"/>
    <w:basedOn w:val="23"/>
    <w:link w:val="11"/>
    <w:semiHidden/>
    <w:uiPriority w:val="0"/>
    <w:rPr>
      <w:rFonts w:ascii="Calibri" w:hAnsi="Calibri"/>
      <w:b/>
      <w:bCs/>
      <w:kern w:val="2"/>
      <w:sz w:val="24"/>
      <w:szCs w:val="22"/>
    </w:rPr>
  </w:style>
  <w:style w:type="character" w:customStyle="1" w:styleId="25">
    <w:name w:val="批注框文本 字符"/>
    <w:basedOn w:val="13"/>
    <w:link w:val="8"/>
    <w:semiHidden/>
    <w:qFormat/>
    <w:uiPriority w:val="0"/>
    <w:rPr>
      <w:rFonts w:ascii="Calibri" w:hAnsi="Calibri"/>
      <w:kern w:val="2"/>
      <w:sz w:val="18"/>
      <w:szCs w:val="18"/>
    </w:rPr>
  </w:style>
  <w:style w:type="character" w:customStyle="1" w:styleId="26">
    <w:name w:val="日期 字符"/>
    <w:basedOn w:val="13"/>
    <w:link w:val="7"/>
    <w:semiHidden/>
    <w:qFormat/>
    <w:uiPriority w:val="0"/>
    <w:rPr>
      <w:rFonts w:ascii="Calibri" w:hAnsi="Calibri"/>
      <w:kern w:val="2"/>
      <w:sz w:val="24"/>
      <w:szCs w:val="22"/>
    </w:rPr>
  </w:style>
  <w:style w:type="paragraph" w:customStyle="1" w:styleId="27">
    <w:name w:val="样式1"/>
    <w:basedOn w:val="10"/>
    <w:link w:val="28"/>
    <w:qFormat/>
    <w:uiPriority w:val="0"/>
    <w:pPr>
      <w:pBdr>
        <w:bottom w:val="none" w:color="auto" w:sz="0" w:space="0"/>
      </w:pBdr>
      <w:ind w:firstLine="360"/>
    </w:pPr>
  </w:style>
  <w:style w:type="character" w:customStyle="1" w:styleId="28">
    <w:name w:val="样式1 Char"/>
    <w:basedOn w:val="16"/>
    <w:link w:val="2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3207</Words>
  <Characters>3454</Characters>
  <Lines>32</Lines>
  <Paragraphs>9</Paragraphs>
  <TotalTime>15</TotalTime>
  <ScaleCrop>false</ScaleCrop>
  <LinksUpToDate>false</LinksUpToDate>
  <CharactersWithSpaces>3455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2015-05-26T04:23:00Z</dcterms:created>
  <dc:creator>yanming</dc:creator>
  <cp:lastModifiedBy> 的记忆</cp:lastModifiedBy>
  <dcterms:modified xsi:type="dcterms:W3CDTF">2025-07-01T01:46:00Z</dcterms:modified>
  <dc:title>招标技术部分</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eyJoZGlkIjoiOWQ3YTVlYWFkZjUwMGM2NTMyMTJlNjkyNDdhZWI2M2UiLCJ1c2VySWQiOiIzNjE3OTU5NTUifQ==</vt:lpwstr>
  </property>
  <property fmtid="{D5CDD505-2E9C-101B-9397-08002B2CF9AE}" pid="4" name="ICV">
    <vt:lpwstr>715F223BB7244AB6A8FF31DF5EAC4407_13</vt:lpwstr>
  </property>
</Properties>
</file>