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XSpec="center" w:tblpY="1152"/>
        <w:tblW w:w="8614" w:type="dxa"/>
        <w:tblLook w:val="04A0" w:firstRow="1" w:lastRow="0" w:firstColumn="1" w:lastColumn="0" w:noHBand="0" w:noVBand="1"/>
      </w:tblPr>
      <w:tblGrid>
        <w:gridCol w:w="1109"/>
        <w:gridCol w:w="5964"/>
        <w:gridCol w:w="819"/>
        <w:gridCol w:w="722"/>
      </w:tblGrid>
      <w:tr w:rsidR="008F4EB4" w14:paraId="56A4B745" w14:textId="77777777">
        <w:trPr>
          <w:trHeight w:val="329"/>
        </w:trPr>
        <w:tc>
          <w:tcPr>
            <w:tcW w:w="1109" w:type="dxa"/>
          </w:tcPr>
          <w:p w14:paraId="433964A0" w14:textId="77777777" w:rsidR="008F4EB4" w:rsidRDefault="00977ED1">
            <w:bookmarkStart w:id="0" w:name="_GoBack"/>
            <w:bookmarkEnd w:id="0"/>
            <w:r>
              <w:rPr>
                <w:rFonts w:hint="eastAsia"/>
              </w:rPr>
              <w:t>产品名称</w:t>
            </w:r>
          </w:p>
        </w:tc>
        <w:tc>
          <w:tcPr>
            <w:tcW w:w="5964" w:type="dxa"/>
          </w:tcPr>
          <w:p w14:paraId="6F95A05E" w14:textId="77777777" w:rsidR="008F4EB4" w:rsidRDefault="00977ED1">
            <w:r>
              <w:rPr>
                <w:rFonts w:hint="eastAsia"/>
              </w:rPr>
              <w:t>产品参数要求</w:t>
            </w:r>
          </w:p>
        </w:tc>
        <w:tc>
          <w:tcPr>
            <w:tcW w:w="819" w:type="dxa"/>
          </w:tcPr>
          <w:p w14:paraId="2ADBA6F7" w14:textId="77777777" w:rsidR="008F4EB4" w:rsidRDefault="00977ED1">
            <w:r>
              <w:rPr>
                <w:rFonts w:hint="eastAsia"/>
              </w:rPr>
              <w:t>数量</w:t>
            </w:r>
          </w:p>
        </w:tc>
        <w:tc>
          <w:tcPr>
            <w:tcW w:w="722" w:type="dxa"/>
          </w:tcPr>
          <w:p w14:paraId="7A569917" w14:textId="77777777" w:rsidR="008F4EB4" w:rsidRDefault="00977ED1">
            <w:r>
              <w:rPr>
                <w:rFonts w:hint="eastAsia"/>
              </w:rPr>
              <w:t>预算</w:t>
            </w:r>
          </w:p>
        </w:tc>
      </w:tr>
      <w:tr w:rsidR="008F4EB4" w14:paraId="6E1889F3" w14:textId="77777777">
        <w:tc>
          <w:tcPr>
            <w:tcW w:w="1109" w:type="dxa"/>
          </w:tcPr>
          <w:p w14:paraId="101ED939" w14:textId="77777777" w:rsidR="008F4EB4" w:rsidRDefault="008F4EB4"/>
          <w:p w14:paraId="0A8007DF" w14:textId="77777777" w:rsidR="008F4EB4" w:rsidRDefault="008F4EB4"/>
          <w:p w14:paraId="6CBAB746" w14:textId="77777777" w:rsidR="008F4EB4" w:rsidRDefault="008F4EB4"/>
          <w:p w14:paraId="5215DA49" w14:textId="77777777" w:rsidR="008F4EB4" w:rsidRDefault="008F4EB4"/>
          <w:p w14:paraId="2B64050D" w14:textId="77777777" w:rsidR="008F4EB4" w:rsidRDefault="008F4EB4"/>
          <w:p w14:paraId="37229818" w14:textId="77777777" w:rsidR="008F4EB4" w:rsidRDefault="008F4EB4"/>
          <w:p w14:paraId="4531986D" w14:textId="77777777" w:rsidR="008F4EB4" w:rsidRDefault="008F4EB4"/>
          <w:p w14:paraId="1AB160EC" w14:textId="77777777" w:rsidR="008F4EB4" w:rsidRDefault="008F4EB4"/>
          <w:p w14:paraId="21DFF09D" w14:textId="77777777" w:rsidR="008F4EB4" w:rsidRDefault="008F4EB4"/>
          <w:p w14:paraId="271E7753" w14:textId="77777777" w:rsidR="008F4EB4" w:rsidRDefault="008F4EB4"/>
          <w:p w14:paraId="56D47F25" w14:textId="77777777" w:rsidR="008F4EB4" w:rsidRDefault="008F4EB4"/>
          <w:p w14:paraId="7B0B570F" w14:textId="77777777" w:rsidR="008F4EB4" w:rsidRDefault="00977ED1">
            <w:r>
              <w:rPr>
                <w:rFonts w:hint="eastAsia"/>
              </w:rPr>
              <w:t>计算机</w:t>
            </w:r>
            <w:r>
              <w:rPr>
                <w:rFonts w:hint="eastAsia"/>
              </w:rPr>
              <w:t>主机</w:t>
            </w:r>
          </w:p>
        </w:tc>
        <w:tc>
          <w:tcPr>
            <w:tcW w:w="5964" w:type="dxa"/>
          </w:tcPr>
          <w:p w14:paraId="67024A8E" w14:textId="77777777" w:rsidR="008F4EB4" w:rsidRDefault="00977ED1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国际知名品牌：联想</w:t>
            </w:r>
            <w:r>
              <w:rPr>
                <w:rFonts w:hint="eastAsia"/>
              </w:rPr>
              <w:t xml:space="preserve"> Tinkstation K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主板芯片组：</w:t>
            </w:r>
            <w:r>
              <w:rPr>
                <w:rFonts w:hint="eastAsia"/>
              </w:rPr>
              <w:t>Intel Q670</w:t>
            </w:r>
            <w:r>
              <w:rPr>
                <w:rFonts w:hint="eastAsia"/>
              </w:rPr>
              <w:t>主板芯片组及以上；</w:t>
            </w:r>
          </w:p>
          <w:p w14:paraId="56911DBD" w14:textId="77777777" w:rsidR="008F4EB4" w:rsidRDefault="00977ED1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处理器：</w:t>
            </w:r>
            <w:r>
              <w:rPr>
                <w:rFonts w:hint="eastAsia"/>
              </w:rPr>
              <w:t xml:space="preserve"> Intel</w:t>
            </w:r>
            <w:r>
              <w:rPr>
                <w:rFonts w:hint="eastAsia"/>
              </w:rPr>
              <w:t>酷睿</w:t>
            </w:r>
            <w:r>
              <w:rPr>
                <w:rFonts w:hint="eastAsia"/>
              </w:rPr>
              <w:t>I9-14900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>Intel CPU</w:t>
            </w:r>
            <w:r>
              <w:rPr>
                <w:rFonts w:hint="eastAsia"/>
              </w:rPr>
              <w:t>及以上；</w:t>
            </w:r>
          </w:p>
          <w:p w14:paraId="72A31C93" w14:textId="77777777" w:rsidR="008F4EB4" w:rsidRDefault="00977ED1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内存：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64GB DDR5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，系统最大支持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128GB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内存插槽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条及以上</w:t>
            </w:r>
            <w:r>
              <w:rPr>
                <w:rFonts w:hint="eastAsia"/>
              </w:rPr>
              <w:t>。</w:t>
            </w:r>
          </w:p>
          <w:p w14:paraId="61D30E5C" w14:textId="77777777" w:rsidR="008F4EB4" w:rsidRDefault="00977ED1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硬盘：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1TB M2 NVME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固态硬盘</w:t>
            </w:r>
            <w:r>
              <w:rPr>
                <w:rFonts w:hint="eastAsia"/>
              </w:rPr>
              <w:t xml:space="preserve">. </w:t>
            </w:r>
          </w:p>
          <w:p w14:paraId="3BF7C752" w14:textId="77777777" w:rsidR="008F4EB4" w:rsidRDefault="00977ED1">
            <w:pPr>
              <w:widowControl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显卡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集显</w:t>
            </w:r>
            <w:r>
              <w:rPr>
                <w:rFonts w:hint="eastAsia"/>
              </w:rPr>
              <w:t>；</w:t>
            </w:r>
          </w:p>
          <w:p w14:paraId="01B2916A" w14:textId="77777777" w:rsidR="008F4EB4" w:rsidRDefault="00977ED1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主板插槽：≥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PCIe 3 x1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插槽；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PCIe 4 x16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插槽；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PCIe 3 x16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插槽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；≥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M.2</w:t>
            </w:r>
            <w:r>
              <w:rPr>
                <w:rFonts w:hint="eastAsia"/>
              </w:rPr>
              <w:t>；</w:t>
            </w:r>
          </w:p>
          <w:p w14:paraId="2C4079C0" w14:textId="77777777" w:rsidR="008F4EB4" w:rsidRDefault="00977ED1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外设接口：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端口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前置：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个耳机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麦克风组合插孔；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USB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端口</w:t>
            </w:r>
          </w:p>
          <w:p w14:paraId="6B57A35F" w14:textId="77777777" w:rsidR="008F4EB4" w:rsidRDefault="00977ED1">
            <w:pPr>
              <w:widowControl/>
              <w:jc w:val="left"/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后置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HDMI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端口，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DP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端口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USB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端口</w:t>
            </w:r>
            <w:r>
              <w:rPr>
                <w:rFonts w:hint="eastAsia"/>
              </w:rPr>
              <w:t>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RJ-45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端口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37D453AC" w14:textId="77777777" w:rsidR="008F4EB4" w:rsidRDefault="00977ED1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输入设备：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USB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键鼠（与主机同一品牌）</w:t>
            </w:r>
            <w:r>
              <w:rPr>
                <w:rFonts w:hint="eastAsia"/>
              </w:rPr>
              <w:t>；</w:t>
            </w:r>
          </w:p>
          <w:p w14:paraId="4F79F988" w14:textId="77777777" w:rsidR="008F4EB4" w:rsidRDefault="00977ED1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电源：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0W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内部电源适配器，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%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能效</w:t>
            </w:r>
            <w:r>
              <w:rPr>
                <w:rFonts w:hint="eastAsia"/>
              </w:rPr>
              <w:t>；</w:t>
            </w:r>
          </w:p>
          <w:p w14:paraId="4F0FA77A" w14:textId="77777777" w:rsidR="008F4EB4" w:rsidRDefault="00977ED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系统：出厂预装正版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win11</w:t>
            </w:r>
          </w:p>
          <w:p w14:paraId="1C35F45E" w14:textId="77777777" w:rsidR="008F4EB4" w:rsidRDefault="00977ED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机箱：≤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16L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14:paraId="0D2576C8" w14:textId="77777777" w:rsidR="008F4EB4" w:rsidRDefault="00977ED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保护卡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品牌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噢易云型号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信创终端安全保护系统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V8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后加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），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可支持超过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台终端的批量部署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支持对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3DMAX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CAD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等设计类软件的统一注册，无需手动逐台激活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支持国产终端电脑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SSD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硬盘和机械硬盘双硬盘保护模式和进行同传操作</w:t>
            </w:r>
            <w:r>
              <w:rPr>
                <w:rFonts w:hint="eastAsia"/>
              </w:rPr>
              <w:t>。</w:t>
            </w:r>
          </w:p>
          <w:p w14:paraId="4FEDB099" w14:textId="77777777" w:rsidR="008F4EB4" w:rsidRDefault="00977ED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保修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所供品必须是正规渠道货，供应商不得自行改装，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供应商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保修至少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年，供应商必须包含所有安装、调试及所需要的配件、材料；可通过原厂质保商厂商的官方网站或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电话查询其设备保修为用户要求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年保修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19" w:type="dxa"/>
          </w:tcPr>
          <w:p w14:paraId="311EA009" w14:textId="77777777" w:rsidR="008F4EB4" w:rsidRDefault="008F4EB4"/>
          <w:p w14:paraId="7EEE3AD4" w14:textId="77777777" w:rsidR="008F4EB4" w:rsidRDefault="008F4EB4"/>
          <w:p w14:paraId="1453D4C0" w14:textId="77777777" w:rsidR="008F4EB4" w:rsidRDefault="008F4EB4"/>
          <w:p w14:paraId="6F15756E" w14:textId="77777777" w:rsidR="008F4EB4" w:rsidRDefault="008F4EB4"/>
          <w:p w14:paraId="2546F932" w14:textId="77777777" w:rsidR="008F4EB4" w:rsidRDefault="008F4EB4"/>
          <w:p w14:paraId="2ED2ACEF" w14:textId="77777777" w:rsidR="008F4EB4" w:rsidRDefault="008F4EB4"/>
          <w:p w14:paraId="63412862" w14:textId="77777777" w:rsidR="008F4EB4" w:rsidRDefault="008F4EB4"/>
          <w:p w14:paraId="55B73674" w14:textId="77777777" w:rsidR="008F4EB4" w:rsidRDefault="008F4EB4"/>
          <w:p w14:paraId="70B0EDD5" w14:textId="77777777" w:rsidR="008F4EB4" w:rsidRDefault="008F4EB4"/>
          <w:p w14:paraId="4EA10195" w14:textId="77777777" w:rsidR="008F4EB4" w:rsidRDefault="008F4EB4"/>
          <w:p w14:paraId="11C69F0D" w14:textId="77777777" w:rsidR="008F4EB4" w:rsidRDefault="008F4EB4"/>
          <w:p w14:paraId="2507F121" w14:textId="77777777" w:rsidR="008F4EB4" w:rsidRDefault="00977ED1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722" w:type="dxa"/>
          </w:tcPr>
          <w:p w14:paraId="0BD07B1C" w14:textId="77777777" w:rsidR="008F4EB4" w:rsidRDefault="008F4EB4"/>
          <w:p w14:paraId="580F9C4A" w14:textId="77777777" w:rsidR="008F4EB4" w:rsidRDefault="008F4EB4"/>
          <w:p w14:paraId="69EBA8C8" w14:textId="77777777" w:rsidR="008F4EB4" w:rsidRDefault="008F4EB4"/>
          <w:p w14:paraId="10B70210" w14:textId="77777777" w:rsidR="008F4EB4" w:rsidRDefault="008F4EB4"/>
          <w:p w14:paraId="57D6C786" w14:textId="77777777" w:rsidR="008F4EB4" w:rsidRDefault="008F4EB4"/>
          <w:p w14:paraId="65B143DB" w14:textId="77777777" w:rsidR="008F4EB4" w:rsidRDefault="008F4EB4"/>
          <w:p w14:paraId="5C852324" w14:textId="77777777" w:rsidR="008F4EB4" w:rsidRDefault="008F4EB4"/>
          <w:p w14:paraId="7AA1FC35" w14:textId="77777777" w:rsidR="008F4EB4" w:rsidRDefault="008F4EB4"/>
          <w:p w14:paraId="33557F2E" w14:textId="77777777" w:rsidR="008F4EB4" w:rsidRDefault="008F4EB4"/>
          <w:p w14:paraId="71FCE059" w14:textId="77777777" w:rsidR="008F4EB4" w:rsidRDefault="008F4EB4"/>
          <w:p w14:paraId="0D37B1F8" w14:textId="77777777" w:rsidR="008F4EB4" w:rsidRDefault="008F4EB4"/>
          <w:p w14:paraId="2CB31F7B" w14:textId="77777777" w:rsidR="008F4EB4" w:rsidRDefault="008F4EB4"/>
          <w:p w14:paraId="2B20E548" w14:textId="77777777" w:rsidR="008F4EB4" w:rsidRDefault="00977ED1">
            <w:r>
              <w:t>9090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台</w:t>
            </w:r>
          </w:p>
        </w:tc>
      </w:tr>
    </w:tbl>
    <w:p w14:paraId="6B4F6C1C" w14:textId="77777777" w:rsidR="008F4EB4" w:rsidRDefault="00977E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2025-</w:t>
      </w:r>
      <w:r>
        <w:rPr>
          <w:sz w:val="30"/>
          <w:szCs w:val="30"/>
        </w:rPr>
        <w:t>3309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台式</w:t>
      </w:r>
      <w:r>
        <w:rPr>
          <w:sz w:val="30"/>
          <w:szCs w:val="30"/>
        </w:rPr>
        <w:t>计算机</w:t>
      </w:r>
      <w:r>
        <w:rPr>
          <w:rFonts w:hint="eastAsia"/>
          <w:sz w:val="30"/>
          <w:szCs w:val="30"/>
        </w:rPr>
        <w:t>参数</w:t>
      </w:r>
    </w:p>
    <w:p w14:paraId="0C96EDAB" w14:textId="77777777" w:rsidR="008F4EB4" w:rsidRDefault="008F4EB4"/>
    <w:p w14:paraId="15287D75" w14:textId="77777777" w:rsidR="008F4EB4" w:rsidRDefault="008F4EB4"/>
    <w:p w14:paraId="4D61BE28" w14:textId="77777777" w:rsidR="008F4EB4" w:rsidRDefault="008F4EB4"/>
    <w:p w14:paraId="39C8D767" w14:textId="77777777" w:rsidR="008F4EB4" w:rsidRDefault="008F4EB4"/>
    <w:p w14:paraId="68FC6035" w14:textId="77777777" w:rsidR="008F4EB4" w:rsidRDefault="00977ED1">
      <w:pPr>
        <w:jc w:val="left"/>
      </w:pPr>
      <w:r>
        <w:rPr>
          <w:rFonts w:hint="eastAsia"/>
        </w:rPr>
        <w:t>使用</w:t>
      </w:r>
      <w:r>
        <w:t>单位签字</w:t>
      </w:r>
      <w:r>
        <w:rPr>
          <w:rFonts w:hint="eastAsia"/>
        </w:rPr>
        <w:t>（盖章）：</w:t>
      </w:r>
    </w:p>
    <w:p w14:paraId="65D7C9E2" w14:textId="77777777" w:rsidR="008F4EB4" w:rsidRDefault="008F4EB4">
      <w:pPr>
        <w:jc w:val="left"/>
      </w:pPr>
    </w:p>
    <w:p w14:paraId="2268C9AE" w14:textId="77777777" w:rsidR="008F4EB4" w:rsidRDefault="00977ED1">
      <w:pPr>
        <w:jc w:val="left"/>
      </w:pPr>
      <w:r>
        <w:rPr>
          <w:rFonts w:hint="eastAsia"/>
        </w:rPr>
        <w:t>日期</w:t>
      </w:r>
      <w:r>
        <w:t>：</w:t>
      </w:r>
    </w:p>
    <w:sectPr w:rsidR="008F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13FF27"/>
    <w:multiLevelType w:val="multilevel"/>
    <w:tmpl w:val="C113FF27"/>
    <w:lvl w:ilvl="0">
      <w:start w:val="2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NmRmOWYyYzg1YTk0ZWZmNTE1ZTE4NDAxYzhmZGYifQ=="/>
  </w:docVars>
  <w:rsids>
    <w:rsidRoot w:val="00ED6E87"/>
    <w:rsid w:val="000066E0"/>
    <w:rsid w:val="000E2D4E"/>
    <w:rsid w:val="003C326C"/>
    <w:rsid w:val="00497E3E"/>
    <w:rsid w:val="00520C29"/>
    <w:rsid w:val="005764E6"/>
    <w:rsid w:val="00577B55"/>
    <w:rsid w:val="00610F35"/>
    <w:rsid w:val="0063126D"/>
    <w:rsid w:val="00817B74"/>
    <w:rsid w:val="00830301"/>
    <w:rsid w:val="00873032"/>
    <w:rsid w:val="008F4EB4"/>
    <w:rsid w:val="009404C7"/>
    <w:rsid w:val="00977ED1"/>
    <w:rsid w:val="00D9338B"/>
    <w:rsid w:val="00ED6E87"/>
    <w:rsid w:val="08323473"/>
    <w:rsid w:val="54FC7965"/>
    <w:rsid w:val="644D1389"/>
    <w:rsid w:val="72EBC59E"/>
    <w:rsid w:val="780B0551"/>
    <w:rsid w:val="7EB9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5CF3CC6-4248-4869-A36A-4DB0E2A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center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semiHidden/>
    <w:unhideWhenUsed/>
    <w:qFormat/>
    <w:pPr>
      <w:keepNext/>
      <w:keepLines/>
      <w:numPr>
        <w:ilvl w:val="1"/>
        <w:numId w:val="1"/>
      </w:numPr>
      <w:spacing w:before="260" w:after="260" w:line="415" w:lineRule="auto"/>
      <w:ind w:left="454" w:hanging="170"/>
      <w:outlineLvl w:val="1"/>
    </w:pPr>
    <w:rPr>
      <w:rFonts w:ascii="Calibri Light" w:eastAsia="宋体" w:hAnsi="Calibri Light" w:cs="Times New Roman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1"/>
    <w:link w:val="2"/>
    <w:rPr>
      <w:rFonts w:ascii="Calibri Light" w:eastAsia="宋体" w:hAnsi="Calibri Light" w:cs="Times New Roman" w:hint="default"/>
      <w:b/>
      <w:bCs/>
      <w:kern w:val="2"/>
      <w:sz w:val="36"/>
      <w:szCs w:val="32"/>
    </w:rPr>
  </w:style>
  <w:style w:type="character" w:customStyle="1" w:styleId="font21">
    <w:name w:val="font21"/>
    <w:basedOn w:val="a1"/>
    <w:autoRedefine/>
    <w:qFormat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老李</cp:lastModifiedBy>
  <cp:revision>2</cp:revision>
  <dcterms:created xsi:type="dcterms:W3CDTF">2025-07-08T04:14:00Z</dcterms:created>
  <dcterms:modified xsi:type="dcterms:W3CDTF">2025-07-08T04:14:00Z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61743D4C84CC4E1490204A5BDB0C600B_12</vt:lpwstr>
  </property>
  <property fmtid="{D5CDD505-2E9C-101B-9397-08002B2CF9AE}" pid="4" name="KSOTemplateDocerSaveRecord">
    <vt:lpwstr>eyJoZGlkIjoiMmVhMmE5NDk0ZDNlOGI0ZTY2YmNjZWU4YTIzMDVlYzYiLCJ1c2VySWQiOiI0NDMwNDE5MTYifQ==</vt:lpwstr>
  </property>
</Properties>
</file>