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1BF1A" w14:textId="77777777" w:rsidR="003C245E" w:rsidRDefault="00F51FD7"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202</w:t>
      </w:r>
      <w:r>
        <w:rPr>
          <w:color w:val="000000"/>
          <w:sz w:val="30"/>
          <w:szCs w:val="30"/>
        </w:rPr>
        <w:t>4-5997</w:t>
      </w:r>
      <w:r>
        <w:rPr>
          <w:rFonts w:hint="eastAsia"/>
          <w:color w:val="000000"/>
          <w:sz w:val="30"/>
          <w:szCs w:val="30"/>
        </w:rPr>
        <w:t>号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台式计算机参数</w:t>
      </w:r>
    </w:p>
    <w:p w14:paraId="3A7C8636" w14:textId="77777777" w:rsidR="003C245E" w:rsidRDefault="003C245E">
      <w:pPr>
        <w:rPr>
          <w:color w:val="000000"/>
          <w:sz w:val="24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423"/>
        <w:gridCol w:w="850"/>
        <w:gridCol w:w="992"/>
      </w:tblGrid>
      <w:tr w:rsidR="003C245E" w14:paraId="589000B1" w14:textId="77777777">
        <w:trPr>
          <w:trHeight w:val="5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797A" w14:textId="77777777" w:rsidR="003C245E" w:rsidRDefault="00F51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6E3" w14:textId="77777777" w:rsidR="003C245E" w:rsidRDefault="00F51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358" w14:textId="77777777" w:rsidR="003C245E" w:rsidRDefault="00F51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6B6" w14:textId="77777777" w:rsidR="003C245E" w:rsidRDefault="00F51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</w:t>
            </w:r>
          </w:p>
          <w:p w14:paraId="0555A840" w14:textId="77777777" w:rsidR="003C245E" w:rsidRDefault="003C245E">
            <w:pPr>
              <w:jc w:val="center"/>
              <w:rPr>
                <w:szCs w:val="21"/>
              </w:rPr>
            </w:pPr>
          </w:p>
        </w:tc>
      </w:tr>
      <w:tr w:rsidR="003C245E" w14:paraId="658EDAC1" w14:textId="77777777">
        <w:trPr>
          <w:trHeight w:val="48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FD5E" w14:textId="77777777" w:rsidR="003C245E" w:rsidRDefault="00F51FD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台式</w:t>
            </w:r>
            <w:r>
              <w:rPr>
                <w:rFonts w:hint="eastAsia"/>
                <w:color w:val="000000"/>
                <w:szCs w:val="21"/>
              </w:rPr>
              <w:t>计算机（组装）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262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CPU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C107B5">
              <w:rPr>
                <w:rFonts w:hint="eastAsia"/>
                <w:szCs w:val="21"/>
              </w:rPr>
              <w:t>英特尔</w:t>
            </w:r>
            <w:r w:rsidRPr="00C107B5">
              <w:rPr>
                <w:rFonts w:hint="eastAsia"/>
                <w:szCs w:val="21"/>
              </w:rPr>
              <w:t>I7 14700KF</w:t>
            </w:r>
            <w:r w:rsidRPr="00C107B5">
              <w:rPr>
                <w:rFonts w:hint="eastAsia"/>
                <w:szCs w:val="21"/>
              </w:rPr>
              <w:t>盒</w:t>
            </w:r>
            <w:r w:rsidRPr="00C107B5">
              <w:rPr>
                <w:rFonts w:hint="eastAsia"/>
                <w:szCs w:val="21"/>
              </w:rPr>
              <w:t>20</w:t>
            </w:r>
            <w:r w:rsidRPr="00C107B5">
              <w:rPr>
                <w:rFonts w:hint="eastAsia"/>
                <w:szCs w:val="21"/>
              </w:rPr>
              <w:t>核心</w:t>
            </w:r>
            <w:r w:rsidRPr="00C107B5">
              <w:rPr>
                <w:rFonts w:hint="eastAsia"/>
                <w:szCs w:val="21"/>
              </w:rPr>
              <w:t>28</w:t>
            </w:r>
            <w:r w:rsidRPr="00C107B5">
              <w:rPr>
                <w:rFonts w:hint="eastAsia"/>
                <w:szCs w:val="21"/>
              </w:rPr>
              <w:t>线程处理器；</w:t>
            </w:r>
          </w:p>
          <w:p w14:paraId="6CE926E1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主板：</w:t>
            </w:r>
            <w:r w:rsidRPr="00C107B5">
              <w:rPr>
                <w:rFonts w:hint="eastAsia"/>
                <w:szCs w:val="21"/>
              </w:rPr>
              <w:t>微星</w:t>
            </w:r>
            <w:r w:rsidRPr="00C107B5">
              <w:rPr>
                <w:rFonts w:hint="eastAsia"/>
                <w:szCs w:val="21"/>
              </w:rPr>
              <w:t>Z790 GAMING PLUS WIFI D5</w:t>
            </w:r>
            <w:r w:rsidRPr="00C107B5">
              <w:rPr>
                <w:rFonts w:hint="eastAsia"/>
                <w:szCs w:val="21"/>
              </w:rPr>
              <w:t>或相同华硕，技嘉相同档次；</w:t>
            </w:r>
          </w:p>
          <w:p w14:paraId="2CFF39EA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内存：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64GB (</w:t>
            </w:r>
            <w:r w:rsidRPr="00C107B5">
              <w:rPr>
                <w:rFonts w:ascii="宋体"/>
                <w:bCs/>
                <w:color w:val="000000" w:themeColor="text1"/>
                <w:kern w:val="0"/>
                <w:szCs w:val="21"/>
              </w:rPr>
              <w:t>32GB*2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条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)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金士顿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32G 6000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频率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DDR5</w:t>
            </w:r>
          </w:p>
          <w:p w14:paraId="44404F13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硬盘：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西部数据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 xml:space="preserve">2TB NVME 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读写速度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7000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兆每秒以上；</w:t>
            </w:r>
          </w:p>
          <w:p w14:paraId="5651FCF3" w14:textId="348E5034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bookmarkStart w:id="0" w:name="_GoBack"/>
            <w:r w:rsidRPr="00C107B5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  <w:u w:val="single"/>
              </w:rPr>
              <w:t>▲</w:t>
            </w:r>
            <w:bookmarkEnd w:id="0"/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  <w:u w:val="single"/>
              </w:rPr>
              <w:t>显卡：</w:t>
            </w:r>
            <w:r w:rsidR="00077988" w:rsidRPr="00077988">
              <w:rPr>
                <w:rFonts w:ascii="宋体" w:hint="eastAsia"/>
                <w:bCs/>
                <w:color w:val="000000" w:themeColor="text1"/>
                <w:kern w:val="0"/>
                <w:szCs w:val="21"/>
                <w:u w:val="single"/>
              </w:rPr>
              <w:t>微星RTX4080S全新 国行 原封</w:t>
            </w:r>
            <w:r w:rsidR="00077988">
              <w:rPr>
                <w:rFonts w:ascii="宋体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 或 </w:t>
            </w:r>
            <w:r w:rsidR="00C107B5">
              <w:rPr>
                <w:rFonts w:hint="eastAsia"/>
                <w:szCs w:val="21"/>
                <w:u w:val="single"/>
              </w:rPr>
              <w:t>华硕</w:t>
            </w:r>
            <w:r w:rsidRPr="00C107B5">
              <w:rPr>
                <w:rFonts w:hint="eastAsia"/>
                <w:szCs w:val="21"/>
                <w:u w:val="single"/>
              </w:rPr>
              <w:t>RTX4080</w:t>
            </w:r>
            <w:r w:rsidR="00161910">
              <w:rPr>
                <w:rFonts w:hint="eastAsia"/>
                <w:szCs w:val="21"/>
                <w:u w:val="single"/>
              </w:rPr>
              <w:t>S</w:t>
            </w:r>
            <w:r w:rsidRPr="00C107B5">
              <w:rPr>
                <w:rFonts w:hint="eastAsia"/>
                <w:szCs w:val="21"/>
                <w:u w:val="single"/>
              </w:rPr>
              <w:t>全新</w:t>
            </w:r>
            <w:r w:rsidRPr="00C107B5">
              <w:rPr>
                <w:rFonts w:hint="eastAsia"/>
                <w:szCs w:val="21"/>
                <w:u w:val="single"/>
              </w:rPr>
              <w:t xml:space="preserve"> </w:t>
            </w:r>
            <w:r w:rsidRPr="00C107B5">
              <w:rPr>
                <w:rFonts w:hint="eastAsia"/>
                <w:szCs w:val="21"/>
                <w:u w:val="single"/>
              </w:rPr>
              <w:t>国行</w:t>
            </w:r>
            <w:r w:rsidRPr="00C107B5">
              <w:rPr>
                <w:rFonts w:hint="eastAsia"/>
                <w:szCs w:val="21"/>
                <w:u w:val="single"/>
              </w:rPr>
              <w:t xml:space="preserve"> </w:t>
            </w:r>
            <w:r w:rsidRPr="00C107B5">
              <w:rPr>
                <w:rFonts w:hint="eastAsia"/>
                <w:szCs w:val="21"/>
                <w:u w:val="single"/>
              </w:rPr>
              <w:t>原封</w:t>
            </w:r>
            <w:r w:rsidR="00AD60B1">
              <w:rPr>
                <w:rFonts w:hint="eastAsia"/>
                <w:szCs w:val="21"/>
                <w:u w:val="single"/>
              </w:rPr>
              <w:t xml:space="preserve"> </w:t>
            </w:r>
            <w:r w:rsidR="00AD60B1">
              <w:rPr>
                <w:rFonts w:hint="eastAsia"/>
                <w:szCs w:val="21"/>
                <w:u w:val="single"/>
              </w:rPr>
              <w:t>或</w:t>
            </w:r>
            <w:r w:rsidR="00AD60B1">
              <w:rPr>
                <w:rFonts w:hint="eastAsia"/>
                <w:szCs w:val="21"/>
                <w:u w:val="single"/>
              </w:rPr>
              <w:t xml:space="preserve"> </w:t>
            </w:r>
            <w:r w:rsidR="00AD60B1">
              <w:rPr>
                <w:rFonts w:hint="eastAsia"/>
                <w:szCs w:val="21"/>
                <w:u w:val="single"/>
              </w:rPr>
              <w:t>七彩虹</w:t>
            </w:r>
            <w:r w:rsidR="00AD60B1">
              <w:rPr>
                <w:rFonts w:hint="eastAsia"/>
                <w:szCs w:val="21"/>
                <w:u w:val="single"/>
              </w:rPr>
              <w:t>RTX4080S</w:t>
            </w:r>
            <w:r w:rsidR="00AD60B1">
              <w:rPr>
                <w:rFonts w:hint="eastAsia"/>
                <w:szCs w:val="21"/>
                <w:u w:val="single"/>
              </w:rPr>
              <w:t>全新</w:t>
            </w:r>
            <w:r w:rsidR="00AD60B1">
              <w:rPr>
                <w:rFonts w:hint="eastAsia"/>
                <w:szCs w:val="21"/>
                <w:u w:val="single"/>
              </w:rPr>
              <w:t xml:space="preserve"> </w:t>
            </w:r>
            <w:r w:rsidR="00AD60B1">
              <w:rPr>
                <w:rFonts w:hint="eastAsia"/>
                <w:szCs w:val="21"/>
                <w:u w:val="single"/>
              </w:rPr>
              <w:t>国行</w:t>
            </w:r>
            <w:r w:rsidR="00AD60B1">
              <w:rPr>
                <w:rFonts w:hint="eastAsia"/>
                <w:szCs w:val="21"/>
                <w:u w:val="single"/>
              </w:rPr>
              <w:t xml:space="preserve"> </w:t>
            </w:r>
            <w:r w:rsidR="00AD60B1">
              <w:rPr>
                <w:rFonts w:hint="eastAsia"/>
                <w:szCs w:val="21"/>
                <w:u w:val="single"/>
              </w:rPr>
              <w:t>原封</w:t>
            </w:r>
            <w:r w:rsidRPr="00C107B5">
              <w:rPr>
                <w:rFonts w:hint="eastAsia"/>
                <w:szCs w:val="21"/>
              </w:rPr>
              <w:t>；</w:t>
            </w:r>
          </w:p>
          <w:p w14:paraId="75D3D9C1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机箱：</w:t>
            </w:r>
            <w:r w:rsidRPr="00C107B5">
              <w:rPr>
                <w:rFonts w:hint="eastAsia"/>
                <w:szCs w:val="21"/>
              </w:rPr>
              <w:t>EATX</w:t>
            </w:r>
            <w:r w:rsidRPr="00C107B5">
              <w:rPr>
                <w:rFonts w:hint="eastAsia"/>
                <w:szCs w:val="21"/>
              </w:rPr>
              <w:t>大机箱</w:t>
            </w:r>
            <w:r w:rsidRPr="00C107B5">
              <w:rPr>
                <w:rFonts w:ascii="宋体" w:hAnsi="宋体" w:hint="eastAsia"/>
                <w:kern w:val="0"/>
                <w:szCs w:val="21"/>
              </w:rPr>
              <w:t>；</w:t>
            </w:r>
            <w:r w:rsidRPr="00C107B5">
              <w:rPr>
                <w:rFonts w:hint="eastAsia"/>
                <w:szCs w:val="21"/>
              </w:rPr>
              <w:t>相同档次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利民</w:t>
            </w:r>
            <w:r w:rsidRPr="00C107B5">
              <w:rPr>
                <w:rFonts w:hint="eastAsia"/>
                <w:szCs w:val="21"/>
              </w:rPr>
              <w:t>、途腾、爱国者等支持</w:t>
            </w:r>
            <w:r w:rsidRPr="00C107B5">
              <w:rPr>
                <w:rFonts w:hint="eastAsia"/>
                <w:szCs w:val="21"/>
              </w:rPr>
              <w:t>360</w:t>
            </w:r>
            <w:r w:rsidRPr="00C107B5">
              <w:rPr>
                <w:rFonts w:hint="eastAsia"/>
                <w:szCs w:val="21"/>
              </w:rPr>
              <w:t>三排水冷</w:t>
            </w:r>
            <w:r w:rsidRPr="00C107B5">
              <w:rPr>
                <w:rFonts w:hint="eastAsia"/>
                <w:szCs w:val="21"/>
              </w:rPr>
              <w:t xml:space="preserve"> </w:t>
            </w:r>
          </w:p>
          <w:p w14:paraId="586AD5B8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风扇：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相同档次利民、途腾、爱国者大功率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360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三排水冷风扇，保证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CPU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散热良好，根据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CPU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型号选择保证产品耐用；</w:t>
            </w:r>
          </w:p>
          <w:p w14:paraId="200294C8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电源：</w:t>
            </w:r>
            <w:r w:rsidRPr="00C107B5">
              <w:rPr>
                <w:rFonts w:hint="eastAsia"/>
                <w:szCs w:val="21"/>
              </w:rPr>
              <w:t>长城</w:t>
            </w:r>
            <w:r w:rsidRPr="00C107B5">
              <w:rPr>
                <w:rFonts w:hint="eastAsia"/>
                <w:szCs w:val="21"/>
              </w:rPr>
              <w:t xml:space="preserve"> </w:t>
            </w:r>
            <w:r w:rsidRPr="00C107B5">
              <w:rPr>
                <w:rFonts w:hint="eastAsia"/>
                <w:szCs w:val="21"/>
              </w:rPr>
              <w:t>功率</w:t>
            </w:r>
            <w:r w:rsidRPr="00C107B5">
              <w:rPr>
                <w:rFonts w:hint="eastAsia"/>
                <w:szCs w:val="21"/>
              </w:rPr>
              <w:t>1250</w:t>
            </w:r>
            <w:r w:rsidRPr="00C107B5">
              <w:rPr>
                <w:rFonts w:hint="eastAsia"/>
                <w:szCs w:val="21"/>
              </w:rPr>
              <w:t>瓦电源及以上</w:t>
            </w:r>
            <w:r w:rsidRPr="00C107B5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14:paraId="20BE5DF2" w14:textId="77777777" w:rsidR="003C245E" w:rsidRPr="00C107B5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显示器：</w:t>
            </w:r>
            <w:r w:rsidRPr="00C107B5">
              <w:rPr>
                <w:rFonts w:hint="eastAsia"/>
                <w:szCs w:val="21"/>
              </w:rPr>
              <w:t xml:space="preserve"> 27</w:t>
            </w:r>
            <w:r w:rsidRPr="00C107B5">
              <w:rPr>
                <w:rFonts w:hint="eastAsia"/>
                <w:szCs w:val="21"/>
              </w:rPr>
              <w:t>英寸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2K</w:t>
            </w:r>
            <w:r w:rsidRPr="00C107B5">
              <w:rPr>
                <w:rFonts w:ascii="宋体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C107B5">
              <w:rPr>
                <w:rFonts w:hint="eastAsia"/>
                <w:szCs w:val="21"/>
              </w:rPr>
              <w:t>IPS 1080P</w:t>
            </w:r>
            <w:r w:rsidRPr="00C107B5">
              <w:rPr>
                <w:szCs w:val="21"/>
              </w:rPr>
              <w:t xml:space="preserve"> </w:t>
            </w:r>
            <w:r w:rsidRPr="00C107B5">
              <w:rPr>
                <w:rFonts w:hint="eastAsia"/>
                <w:szCs w:val="21"/>
              </w:rPr>
              <w:t>100Hz</w:t>
            </w:r>
            <w:r w:rsidRPr="00C107B5">
              <w:rPr>
                <w:rFonts w:hint="eastAsia"/>
                <w:szCs w:val="21"/>
              </w:rPr>
              <w:t>刷新</w:t>
            </w:r>
            <w:r w:rsidRPr="00C107B5">
              <w:rPr>
                <w:rFonts w:hint="eastAsia"/>
                <w:szCs w:val="21"/>
              </w:rPr>
              <w:t>1ms</w:t>
            </w:r>
            <w:r w:rsidRPr="00C107B5">
              <w:rPr>
                <w:rFonts w:hint="eastAsia"/>
                <w:szCs w:val="21"/>
              </w:rPr>
              <w:t>，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窄边</w:t>
            </w:r>
            <w:r w:rsidRPr="00C107B5">
              <w:rPr>
                <w:rFonts w:ascii="宋体"/>
                <w:bCs/>
                <w:color w:val="000000" w:themeColor="text1"/>
                <w:kern w:val="0"/>
                <w:szCs w:val="21"/>
              </w:rPr>
              <w:t>，可升降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，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AOC</w:t>
            </w: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或</w:t>
            </w:r>
            <w:r w:rsidRPr="00C107B5">
              <w:rPr>
                <w:rFonts w:ascii="宋体"/>
                <w:bCs/>
                <w:color w:val="000000" w:themeColor="text1"/>
                <w:kern w:val="0"/>
                <w:szCs w:val="21"/>
              </w:rPr>
              <w:t>同档次产品</w:t>
            </w:r>
          </w:p>
          <w:p w14:paraId="0E8E44F5" w14:textId="77777777" w:rsidR="003C245E" w:rsidRDefault="00F51FD7">
            <w:pPr>
              <w:widowControl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C107B5">
              <w:rPr>
                <w:rFonts w:ascii="宋体" w:hint="eastAsia"/>
                <w:bCs/>
                <w:color w:val="000000" w:themeColor="text1"/>
                <w:kern w:val="0"/>
                <w:szCs w:val="21"/>
              </w:rPr>
              <w:t>键盘鼠标：罗技</w:t>
            </w:r>
            <w:r w:rsidRPr="00C107B5">
              <w:rPr>
                <w:rFonts w:ascii="宋体" w:hint="eastAsia"/>
                <w:color w:val="000000" w:themeColor="text1"/>
                <w:kern w:val="0"/>
                <w:szCs w:val="21"/>
              </w:rPr>
              <w:t>防水键鼠套装。</w:t>
            </w:r>
          </w:p>
          <w:p w14:paraId="4068F394" w14:textId="77777777" w:rsidR="003C245E" w:rsidRDefault="003C245E">
            <w:pPr>
              <w:widowControl/>
              <w:jc w:val="left"/>
              <w:rPr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214" w14:textId="4228BE93" w:rsidR="003C245E" w:rsidRDefault="00AD6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75D" w14:textId="77777777" w:rsidR="003C245E" w:rsidRDefault="003C245E">
            <w:pPr>
              <w:jc w:val="center"/>
              <w:rPr>
                <w:szCs w:val="21"/>
              </w:rPr>
            </w:pPr>
          </w:p>
          <w:p w14:paraId="1030703F" w14:textId="77777777" w:rsidR="003C245E" w:rsidRDefault="003C245E">
            <w:pPr>
              <w:jc w:val="center"/>
              <w:rPr>
                <w:szCs w:val="21"/>
              </w:rPr>
            </w:pPr>
          </w:p>
          <w:p w14:paraId="0513486D" w14:textId="77777777" w:rsidR="003C245E" w:rsidRDefault="003C245E">
            <w:pPr>
              <w:jc w:val="center"/>
              <w:rPr>
                <w:szCs w:val="21"/>
              </w:rPr>
            </w:pPr>
          </w:p>
          <w:p w14:paraId="26D573A2" w14:textId="77777777" w:rsidR="003C245E" w:rsidRDefault="003C245E">
            <w:pPr>
              <w:jc w:val="center"/>
              <w:rPr>
                <w:szCs w:val="21"/>
              </w:rPr>
            </w:pPr>
          </w:p>
          <w:p w14:paraId="44A7BBD4" w14:textId="77777777" w:rsidR="003C245E" w:rsidRDefault="003C245E">
            <w:pPr>
              <w:jc w:val="center"/>
              <w:rPr>
                <w:szCs w:val="21"/>
              </w:rPr>
            </w:pPr>
          </w:p>
          <w:p w14:paraId="5FE29D4D" w14:textId="77777777" w:rsidR="003C245E" w:rsidRDefault="003C245E">
            <w:pPr>
              <w:jc w:val="center"/>
              <w:rPr>
                <w:szCs w:val="21"/>
              </w:rPr>
            </w:pPr>
          </w:p>
          <w:p w14:paraId="1EE8772A" w14:textId="77777777" w:rsidR="003C245E" w:rsidRDefault="003C245E">
            <w:pPr>
              <w:jc w:val="center"/>
              <w:rPr>
                <w:szCs w:val="21"/>
              </w:rPr>
            </w:pPr>
          </w:p>
          <w:p w14:paraId="5D6007E0" w14:textId="77777777" w:rsidR="003C245E" w:rsidRDefault="003C245E">
            <w:pPr>
              <w:jc w:val="center"/>
              <w:rPr>
                <w:szCs w:val="21"/>
              </w:rPr>
            </w:pPr>
          </w:p>
          <w:p w14:paraId="6A60DA89" w14:textId="77777777" w:rsidR="003C245E" w:rsidRDefault="00F51F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16634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3C245E" w14:paraId="3899AE4B" w14:textId="77777777">
        <w:trPr>
          <w:trHeight w:val="19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560" w14:textId="77777777" w:rsidR="003C245E" w:rsidRDefault="00F51FD7">
            <w:pPr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售后</w:t>
            </w:r>
            <w:r>
              <w:rPr>
                <w:rFonts w:ascii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CD0" w14:textId="77777777" w:rsidR="003C245E" w:rsidRDefault="00F51FD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供应商整体质保一年质保，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质保期内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*24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小时免费上门服务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；中标签订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合同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后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天内完成供货安装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及调试等相关工作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3413E798" w14:textId="77777777" w:rsidR="003C245E" w:rsidRDefault="00F51FD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质保期内，乙方应当提供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 xml:space="preserve"> 7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×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 xml:space="preserve">24 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小时电话支持服务。乙方接到甲方保修通知后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 xml:space="preserve">1 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个小时内响应，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个小时内到场，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个小时内排除故障。对于质保期内不能修复的产品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部件，乙方应在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 xml:space="preserve"> 168 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个小时内免费更换备品备件；</w:t>
            </w:r>
          </w:p>
          <w:p w14:paraId="127109F5" w14:textId="77777777" w:rsidR="003C245E" w:rsidRDefault="00F51FD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如需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咨询相关问题，联系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温州大学元宇宙与人工智能研究中心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周</w:t>
            </w:r>
            <w:r>
              <w:rPr>
                <w:rFonts w:ascii="宋体"/>
                <w:color w:val="000000" w:themeColor="text1"/>
                <w:kern w:val="0"/>
                <w:szCs w:val="21"/>
              </w:rPr>
              <w:t>老师：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13506775060</w:t>
            </w:r>
            <w:r>
              <w:rPr>
                <w:rFonts w:ascii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0F127951" w14:textId="77777777" w:rsidR="003C245E" w:rsidRDefault="003C245E">
            <w:pPr>
              <w:pStyle w:val="a5"/>
              <w:widowControl/>
              <w:ind w:left="360" w:firstLineChars="0" w:firstLine="0"/>
              <w:jc w:val="left"/>
              <w:rPr>
                <w:rFonts w:asci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FAD" w14:textId="77777777" w:rsidR="003C245E" w:rsidRDefault="003C245E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D06" w14:textId="77777777" w:rsidR="003C245E" w:rsidRDefault="003C245E">
            <w:pPr>
              <w:jc w:val="center"/>
              <w:rPr>
                <w:szCs w:val="21"/>
              </w:rPr>
            </w:pPr>
          </w:p>
        </w:tc>
      </w:tr>
    </w:tbl>
    <w:p w14:paraId="0F80F315" w14:textId="77777777" w:rsidR="003C245E" w:rsidRDefault="00F51FD7">
      <w:r>
        <w:rPr>
          <w:rFonts w:hint="eastAsia"/>
        </w:rPr>
        <w:t xml:space="preserve"> </w:t>
      </w:r>
    </w:p>
    <w:p w14:paraId="3BA7EF5E" w14:textId="77777777" w:rsidR="003C245E" w:rsidRDefault="003C245E"/>
    <w:p w14:paraId="01CE85E7" w14:textId="77777777" w:rsidR="003C245E" w:rsidRDefault="00F51FD7">
      <w:r>
        <w:rPr>
          <w:rFonts w:hint="eastAsia"/>
        </w:rPr>
        <w:t xml:space="preserve">   </w:t>
      </w:r>
    </w:p>
    <w:p w14:paraId="0B57BC11" w14:textId="77777777" w:rsidR="003C245E" w:rsidRDefault="003C245E"/>
    <w:p w14:paraId="12E77430" w14:textId="77777777" w:rsidR="003C245E" w:rsidRDefault="003C245E"/>
    <w:p w14:paraId="5342D6D6" w14:textId="77777777" w:rsidR="003C245E" w:rsidRDefault="003C245E"/>
    <w:p w14:paraId="65D9FEB7" w14:textId="77777777" w:rsidR="003C245E" w:rsidRDefault="00F51FD7">
      <w:r>
        <w:rPr>
          <w:rFonts w:hint="eastAsia"/>
        </w:rPr>
        <w:t>用户签字（</w:t>
      </w:r>
      <w:r>
        <w:t>盖章</w:t>
      </w:r>
      <w:r>
        <w:rPr>
          <w:rFonts w:hint="eastAsia"/>
        </w:rPr>
        <w:t>）</w:t>
      </w:r>
      <w:r>
        <w:t>：</w:t>
      </w:r>
      <w:r>
        <w:t xml:space="preserve"> </w:t>
      </w:r>
    </w:p>
    <w:p w14:paraId="7ACEAADE" w14:textId="77777777" w:rsidR="003C245E" w:rsidRDefault="003C245E"/>
    <w:p w14:paraId="17CC71C3" w14:textId="77777777" w:rsidR="003C245E" w:rsidRDefault="00F51FD7">
      <w:r>
        <w:rPr>
          <w:rFonts w:hint="eastAsia"/>
        </w:rPr>
        <w:t>日期</w:t>
      </w:r>
      <w:r>
        <w:t>：</w:t>
      </w:r>
    </w:p>
    <w:sectPr w:rsidR="003C245E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7FC51" w14:textId="77777777" w:rsidR="00F51FD7" w:rsidRDefault="00F51FD7"/>
  </w:endnote>
  <w:endnote w:type="continuationSeparator" w:id="0">
    <w:p w14:paraId="5B487BEC" w14:textId="77777777" w:rsidR="00F51FD7" w:rsidRDefault="00F51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2B4B0" w14:textId="77777777" w:rsidR="00F51FD7" w:rsidRDefault="00F51FD7"/>
  </w:footnote>
  <w:footnote w:type="continuationSeparator" w:id="0">
    <w:p w14:paraId="3A9734BA" w14:textId="77777777" w:rsidR="00F51FD7" w:rsidRDefault="00F51F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281"/>
    <w:multiLevelType w:val="multilevel"/>
    <w:tmpl w:val="0EEE72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0MjE0YjI5YTM5NDQ5YmVmM2JjMGY3YzYzNGZiOWEifQ=="/>
  </w:docVars>
  <w:rsids>
    <w:rsidRoot w:val="00B162CF"/>
    <w:rsid w:val="00007EE6"/>
    <w:rsid w:val="000105FF"/>
    <w:rsid w:val="000463BE"/>
    <w:rsid w:val="00060753"/>
    <w:rsid w:val="00065977"/>
    <w:rsid w:val="00066350"/>
    <w:rsid w:val="000668AD"/>
    <w:rsid w:val="00077988"/>
    <w:rsid w:val="000944CE"/>
    <w:rsid w:val="00097352"/>
    <w:rsid w:val="000D260B"/>
    <w:rsid w:val="000D375F"/>
    <w:rsid w:val="000E27C5"/>
    <w:rsid w:val="000F5085"/>
    <w:rsid w:val="00100E9E"/>
    <w:rsid w:val="00101391"/>
    <w:rsid w:val="00114A04"/>
    <w:rsid w:val="0012005A"/>
    <w:rsid w:val="001224FE"/>
    <w:rsid w:val="00124E7F"/>
    <w:rsid w:val="0014025F"/>
    <w:rsid w:val="00152265"/>
    <w:rsid w:val="00161910"/>
    <w:rsid w:val="0016229D"/>
    <w:rsid w:val="00170E12"/>
    <w:rsid w:val="00175754"/>
    <w:rsid w:val="001A1F0E"/>
    <w:rsid w:val="001B4204"/>
    <w:rsid w:val="001D0DF0"/>
    <w:rsid w:val="001E6B7B"/>
    <w:rsid w:val="001F2132"/>
    <w:rsid w:val="002044AF"/>
    <w:rsid w:val="002068D8"/>
    <w:rsid w:val="0023730E"/>
    <w:rsid w:val="00263277"/>
    <w:rsid w:val="00295DC7"/>
    <w:rsid w:val="002D0D05"/>
    <w:rsid w:val="002D6301"/>
    <w:rsid w:val="002F1D89"/>
    <w:rsid w:val="00321DB7"/>
    <w:rsid w:val="0034242E"/>
    <w:rsid w:val="00351E4E"/>
    <w:rsid w:val="00374699"/>
    <w:rsid w:val="00374A3D"/>
    <w:rsid w:val="00386498"/>
    <w:rsid w:val="0039163D"/>
    <w:rsid w:val="003B1992"/>
    <w:rsid w:val="003C245E"/>
    <w:rsid w:val="003D29CA"/>
    <w:rsid w:val="003D44B6"/>
    <w:rsid w:val="003E5CAF"/>
    <w:rsid w:val="00405E60"/>
    <w:rsid w:val="004522F9"/>
    <w:rsid w:val="00480C1C"/>
    <w:rsid w:val="004928F1"/>
    <w:rsid w:val="00496CE6"/>
    <w:rsid w:val="004B1131"/>
    <w:rsid w:val="004C4A35"/>
    <w:rsid w:val="004D4E7F"/>
    <w:rsid w:val="004D68EF"/>
    <w:rsid w:val="004E27D0"/>
    <w:rsid w:val="0051304B"/>
    <w:rsid w:val="00530155"/>
    <w:rsid w:val="0054480D"/>
    <w:rsid w:val="00564E61"/>
    <w:rsid w:val="00566530"/>
    <w:rsid w:val="0058026F"/>
    <w:rsid w:val="0058507E"/>
    <w:rsid w:val="0058578B"/>
    <w:rsid w:val="005B2EA0"/>
    <w:rsid w:val="005B7E18"/>
    <w:rsid w:val="005C5688"/>
    <w:rsid w:val="005E3558"/>
    <w:rsid w:val="005F2EF6"/>
    <w:rsid w:val="00614B80"/>
    <w:rsid w:val="00617D72"/>
    <w:rsid w:val="00640305"/>
    <w:rsid w:val="006475CC"/>
    <w:rsid w:val="0066091D"/>
    <w:rsid w:val="00662963"/>
    <w:rsid w:val="00672928"/>
    <w:rsid w:val="0069204A"/>
    <w:rsid w:val="006B19EE"/>
    <w:rsid w:val="006E48BC"/>
    <w:rsid w:val="006F51DB"/>
    <w:rsid w:val="00740100"/>
    <w:rsid w:val="00753BFD"/>
    <w:rsid w:val="00764D8C"/>
    <w:rsid w:val="00771152"/>
    <w:rsid w:val="00773E72"/>
    <w:rsid w:val="007759B4"/>
    <w:rsid w:val="00787BB5"/>
    <w:rsid w:val="00791855"/>
    <w:rsid w:val="00792659"/>
    <w:rsid w:val="007A53AE"/>
    <w:rsid w:val="007C01E5"/>
    <w:rsid w:val="007C1F3B"/>
    <w:rsid w:val="007D35DA"/>
    <w:rsid w:val="007D3CD2"/>
    <w:rsid w:val="007E10C7"/>
    <w:rsid w:val="007F7DC0"/>
    <w:rsid w:val="00805A2D"/>
    <w:rsid w:val="00811045"/>
    <w:rsid w:val="0082701F"/>
    <w:rsid w:val="0083099D"/>
    <w:rsid w:val="00831C5B"/>
    <w:rsid w:val="00834E5D"/>
    <w:rsid w:val="00837D28"/>
    <w:rsid w:val="0085539E"/>
    <w:rsid w:val="00867223"/>
    <w:rsid w:val="008742E6"/>
    <w:rsid w:val="00881B76"/>
    <w:rsid w:val="00894111"/>
    <w:rsid w:val="008A3935"/>
    <w:rsid w:val="008B745F"/>
    <w:rsid w:val="008C53FE"/>
    <w:rsid w:val="008D4E76"/>
    <w:rsid w:val="0090012D"/>
    <w:rsid w:val="009145AC"/>
    <w:rsid w:val="00915648"/>
    <w:rsid w:val="00926572"/>
    <w:rsid w:val="00933A92"/>
    <w:rsid w:val="009449BE"/>
    <w:rsid w:val="00967F31"/>
    <w:rsid w:val="009720FD"/>
    <w:rsid w:val="009A79E4"/>
    <w:rsid w:val="009B7A21"/>
    <w:rsid w:val="009F3E88"/>
    <w:rsid w:val="009F41D7"/>
    <w:rsid w:val="00A0460F"/>
    <w:rsid w:val="00A27BF2"/>
    <w:rsid w:val="00A41D15"/>
    <w:rsid w:val="00A56500"/>
    <w:rsid w:val="00A6512C"/>
    <w:rsid w:val="00A65BD6"/>
    <w:rsid w:val="00A74E44"/>
    <w:rsid w:val="00A85916"/>
    <w:rsid w:val="00AC5CF0"/>
    <w:rsid w:val="00AD60B1"/>
    <w:rsid w:val="00B016ED"/>
    <w:rsid w:val="00B12A72"/>
    <w:rsid w:val="00B1302F"/>
    <w:rsid w:val="00B162CF"/>
    <w:rsid w:val="00B17C1A"/>
    <w:rsid w:val="00B35041"/>
    <w:rsid w:val="00B40F7F"/>
    <w:rsid w:val="00B661CD"/>
    <w:rsid w:val="00B72FD6"/>
    <w:rsid w:val="00B775C3"/>
    <w:rsid w:val="00B8633E"/>
    <w:rsid w:val="00BA34B6"/>
    <w:rsid w:val="00BB4E38"/>
    <w:rsid w:val="00BC4E70"/>
    <w:rsid w:val="00BC50A0"/>
    <w:rsid w:val="00BD0233"/>
    <w:rsid w:val="00BE08A9"/>
    <w:rsid w:val="00C01172"/>
    <w:rsid w:val="00C0664B"/>
    <w:rsid w:val="00C107B5"/>
    <w:rsid w:val="00C12912"/>
    <w:rsid w:val="00C15E1E"/>
    <w:rsid w:val="00C4225A"/>
    <w:rsid w:val="00C5754B"/>
    <w:rsid w:val="00C81FA2"/>
    <w:rsid w:val="00C84D63"/>
    <w:rsid w:val="00C877C6"/>
    <w:rsid w:val="00CC3ABE"/>
    <w:rsid w:val="00CC4F08"/>
    <w:rsid w:val="00CD3490"/>
    <w:rsid w:val="00CE5F71"/>
    <w:rsid w:val="00CF497B"/>
    <w:rsid w:val="00D0572A"/>
    <w:rsid w:val="00D1596F"/>
    <w:rsid w:val="00D21662"/>
    <w:rsid w:val="00D23731"/>
    <w:rsid w:val="00D424B9"/>
    <w:rsid w:val="00D43C41"/>
    <w:rsid w:val="00D5060B"/>
    <w:rsid w:val="00D60073"/>
    <w:rsid w:val="00D60103"/>
    <w:rsid w:val="00D602D2"/>
    <w:rsid w:val="00D711C9"/>
    <w:rsid w:val="00D75FA1"/>
    <w:rsid w:val="00DE0F00"/>
    <w:rsid w:val="00DF23F8"/>
    <w:rsid w:val="00E061CE"/>
    <w:rsid w:val="00E06DC7"/>
    <w:rsid w:val="00E14A5C"/>
    <w:rsid w:val="00E160FB"/>
    <w:rsid w:val="00E2635B"/>
    <w:rsid w:val="00E56EEA"/>
    <w:rsid w:val="00E70CE4"/>
    <w:rsid w:val="00E7272C"/>
    <w:rsid w:val="00EC5C15"/>
    <w:rsid w:val="00ED7171"/>
    <w:rsid w:val="00EF51DA"/>
    <w:rsid w:val="00F21A60"/>
    <w:rsid w:val="00F221F3"/>
    <w:rsid w:val="00F30E7C"/>
    <w:rsid w:val="00F37657"/>
    <w:rsid w:val="00F51FD7"/>
    <w:rsid w:val="00F76553"/>
    <w:rsid w:val="00FB3EE6"/>
    <w:rsid w:val="00FC2471"/>
    <w:rsid w:val="07B7375C"/>
    <w:rsid w:val="084069A2"/>
    <w:rsid w:val="0AEC3153"/>
    <w:rsid w:val="0F8D24BF"/>
    <w:rsid w:val="1A5A26E4"/>
    <w:rsid w:val="1C4678E4"/>
    <w:rsid w:val="2069427F"/>
    <w:rsid w:val="2390606B"/>
    <w:rsid w:val="30AF099E"/>
    <w:rsid w:val="428B1317"/>
    <w:rsid w:val="486E4330"/>
    <w:rsid w:val="4C7A0952"/>
    <w:rsid w:val="52C23170"/>
    <w:rsid w:val="5A53121E"/>
    <w:rsid w:val="60F90953"/>
    <w:rsid w:val="61F653B4"/>
    <w:rsid w:val="644311A1"/>
    <w:rsid w:val="73000DA4"/>
    <w:rsid w:val="7457442F"/>
    <w:rsid w:val="765A2E88"/>
    <w:rsid w:val="7D4A6083"/>
    <w:rsid w:val="7FB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BEC1"/>
  <w15:docId w15:val="{1A517221-F36A-4300-9980-F605BE53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老李</cp:lastModifiedBy>
  <cp:revision>2</cp:revision>
  <cp:lastPrinted>2023-04-23T03:20:00Z</cp:lastPrinted>
  <dcterms:created xsi:type="dcterms:W3CDTF">2024-10-30T08:02:00Z</dcterms:created>
  <dcterms:modified xsi:type="dcterms:W3CDTF">2024-10-30T08:02:00Z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6D0DFC8A89C74DC3B704516F7CEDA284_13</vt:lpwstr>
  </property>
</Properties>
</file>