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20DFD">
      <w:pPr>
        <w:ind w:left="-899" w:leftChars="-428"/>
        <w:jc w:val="center"/>
        <w:rPr>
          <w:rFonts w:hint="default" w:ascii="Times New Roman" w:hAnsi="Times New Roman" w:eastAsia="仿宋_GB2312" w:cs="Times New Roman"/>
          <w:b/>
          <w:bCs w:val="0"/>
          <w:color w:val="000000" w:themeColor="text1"/>
          <w:sz w:val="36"/>
          <w:szCs w:val="36"/>
          <w:highlight w:val="none"/>
          <w:lang w:val="en-US" w:eastAsia="zh-CN"/>
          <w14:textFill>
            <w14:solidFill>
              <w14:schemeClr w14:val="tx1"/>
            </w14:solidFill>
          </w14:textFill>
        </w:rPr>
      </w:pPr>
      <w:bookmarkStart w:id="0" w:name="_Toc154675075"/>
      <w:bookmarkStart w:id="1" w:name="_Toc154819531"/>
      <w:r>
        <w:rPr>
          <w:rFonts w:hint="default" w:ascii="Times New Roman" w:hAnsi="Times New Roman" w:eastAsia="仿宋_GB2312" w:cs="Times New Roman"/>
          <w:b/>
          <w:bCs w:val="0"/>
          <w:color w:val="000000" w:themeColor="text1"/>
          <w:sz w:val="36"/>
          <w:szCs w:val="36"/>
          <w:highlight w:val="none"/>
          <w14:textFill>
            <w14:solidFill>
              <w14:schemeClr w14:val="tx1"/>
            </w14:solidFill>
          </w14:textFill>
        </w:rPr>
        <w:t>乐清市</w:t>
      </w:r>
      <w:r>
        <w:rPr>
          <w:rFonts w:hint="default" w:ascii="Times New Roman" w:hAnsi="Times New Roman" w:eastAsia="仿宋_GB2312" w:cs="Times New Roman"/>
          <w:b/>
          <w:bCs w:val="0"/>
          <w:color w:val="000000" w:themeColor="text1"/>
          <w:sz w:val="36"/>
          <w:szCs w:val="36"/>
          <w:highlight w:val="none"/>
          <w:lang w:val="en-US" w:eastAsia="zh-CN"/>
          <w14:textFill>
            <w14:solidFill>
              <w14:schemeClr w14:val="tx1"/>
            </w14:solidFill>
          </w14:textFill>
        </w:rPr>
        <w:t>自然资源和规划局</w:t>
      </w:r>
    </w:p>
    <w:p w14:paraId="39B9D9B8">
      <w:pPr>
        <w:ind w:left="-899" w:leftChars="-428"/>
        <w:jc w:val="center"/>
        <w:rPr>
          <w:rFonts w:hint="default" w:ascii="Times New Roman" w:hAnsi="Times New Roman" w:eastAsia="仿宋_GB2312" w:cs="Times New Roman"/>
          <w:b/>
          <w:bCs w:val="0"/>
          <w:color w:val="000000" w:themeColor="text1"/>
          <w:sz w:val="36"/>
          <w:szCs w:val="36"/>
          <w:highlight w:val="none"/>
          <w14:textFill>
            <w14:solidFill>
              <w14:schemeClr w14:val="tx1"/>
            </w14:solidFill>
          </w14:textFill>
        </w:rPr>
      </w:pPr>
      <w:bookmarkStart w:id="3" w:name="_GoBack"/>
      <w:r>
        <w:rPr>
          <w:rFonts w:hint="default" w:ascii="Times New Roman" w:hAnsi="Times New Roman" w:eastAsia="仿宋_GB2312" w:cs="Times New Roman"/>
          <w:b/>
          <w:bCs w:val="0"/>
          <w:color w:val="000000" w:themeColor="text1"/>
          <w:sz w:val="36"/>
          <w:szCs w:val="36"/>
          <w:highlight w:val="none"/>
          <w14:textFill>
            <w14:solidFill>
              <w14:schemeClr w14:val="tx1"/>
            </w14:solidFill>
          </w14:textFill>
        </w:rPr>
        <w:t>2024年度永久基本农田储备区划定更新入库工作</w:t>
      </w:r>
      <w:bookmarkEnd w:id="3"/>
    </w:p>
    <w:p w14:paraId="0596A809">
      <w:pPr>
        <w:ind w:left="-899" w:leftChars="-428"/>
        <w:jc w:val="center"/>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6"/>
          <w:szCs w:val="36"/>
          <w:highlight w:val="none"/>
          <w14:textFill>
            <w14:solidFill>
              <w14:schemeClr w14:val="tx1"/>
            </w14:solidFill>
          </w14:textFill>
        </w:rPr>
        <w:t>服务项目询价</w:t>
      </w:r>
      <w:r>
        <w:rPr>
          <w:rFonts w:hint="default" w:ascii="Times New Roman" w:hAnsi="Times New Roman" w:eastAsia="仿宋_GB2312" w:cs="Times New Roman"/>
          <w:b/>
          <w:bCs w:val="0"/>
          <w:color w:val="000000" w:themeColor="text1"/>
          <w:sz w:val="36"/>
          <w:szCs w:val="36"/>
          <w:highlight w:val="none"/>
          <w:lang w:eastAsia="zh-CN"/>
          <w14:textFill>
            <w14:solidFill>
              <w14:schemeClr w14:val="tx1"/>
            </w14:solidFill>
          </w14:textFill>
        </w:rPr>
        <w:t>需求</w:t>
      </w:r>
    </w:p>
    <w:p w14:paraId="317DC899">
      <w:pPr>
        <w:ind w:left="-899" w:leftChars="-428"/>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                                                                          单位：元                                                                                  </w:t>
      </w:r>
    </w:p>
    <w:tbl>
      <w:tblPr>
        <w:tblStyle w:val="12"/>
        <w:tblW w:w="9405"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843"/>
        <w:gridCol w:w="794"/>
        <w:gridCol w:w="900"/>
        <w:gridCol w:w="1080"/>
      </w:tblGrid>
      <w:tr w14:paraId="4563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88" w:type="dxa"/>
            <w:noWrap w:val="0"/>
            <w:vAlign w:val="center"/>
          </w:tcPr>
          <w:p w14:paraId="5C4019FA">
            <w:pPr>
              <w:spacing w:line="300" w:lineRule="exact"/>
              <w:jc w:val="cente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t>货物或服务名称</w:t>
            </w:r>
          </w:p>
        </w:tc>
        <w:tc>
          <w:tcPr>
            <w:tcW w:w="4843" w:type="dxa"/>
            <w:noWrap w:val="0"/>
            <w:vAlign w:val="center"/>
          </w:tcPr>
          <w:p w14:paraId="7E3BD7CD">
            <w:pPr>
              <w:jc w:val="cente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t>主要技术及规格要求</w:t>
            </w:r>
          </w:p>
        </w:tc>
        <w:tc>
          <w:tcPr>
            <w:tcW w:w="794" w:type="dxa"/>
            <w:noWrap w:val="0"/>
            <w:vAlign w:val="center"/>
          </w:tcPr>
          <w:p w14:paraId="0EE3233B">
            <w:pPr>
              <w:jc w:val="cente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t>数量</w:t>
            </w:r>
          </w:p>
        </w:tc>
        <w:tc>
          <w:tcPr>
            <w:tcW w:w="900" w:type="dxa"/>
            <w:noWrap w:val="0"/>
            <w:vAlign w:val="center"/>
          </w:tcPr>
          <w:p w14:paraId="661D46AB">
            <w:pPr>
              <w:jc w:val="cente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t>单价</w:t>
            </w:r>
          </w:p>
        </w:tc>
        <w:tc>
          <w:tcPr>
            <w:tcW w:w="1080" w:type="dxa"/>
            <w:noWrap w:val="0"/>
            <w:vAlign w:val="center"/>
          </w:tcPr>
          <w:p w14:paraId="58AD1A55">
            <w:pPr>
              <w:jc w:val="cente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14:textFill>
                  <w14:solidFill>
                    <w14:schemeClr w14:val="tx1"/>
                  </w14:solidFill>
                </w14:textFill>
              </w:rPr>
              <w:t>总价</w:t>
            </w:r>
          </w:p>
        </w:tc>
      </w:tr>
      <w:tr w14:paraId="6E2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1788" w:type="dxa"/>
            <w:noWrap w:val="0"/>
            <w:vAlign w:val="center"/>
          </w:tcPr>
          <w:p w14:paraId="2FAF4992">
            <w:pPr>
              <w:widowControl/>
              <w:jc w:val="left"/>
              <w:rPr>
                <w:rFonts w:hint="default" w:ascii="Times New Roman" w:hAnsi="Times New Roman" w:eastAsia="仿宋_GB2312" w:cs="Times New Roman"/>
                <w:color w:val="000000" w:themeColor="text1"/>
                <w:kern w:val="0"/>
                <w:sz w:val="22"/>
                <w:szCs w:val="22"/>
                <w:highlight w:val="none"/>
                <w14:textFill>
                  <w14:solidFill>
                    <w14:schemeClr w14:val="tx1"/>
                  </w14:solidFill>
                </w14:textFill>
              </w:rPr>
            </w:pPr>
            <w:r>
              <w:rPr>
                <w:rFonts w:hint="default" w:ascii="Times New Roman" w:hAnsi="Times New Roman" w:eastAsia="仿宋_GB2312" w:cs="Times New Roman"/>
                <w:color w:val="000000" w:themeColor="text1"/>
                <w:kern w:val="0"/>
                <w:sz w:val="22"/>
                <w:szCs w:val="22"/>
                <w:highlight w:val="none"/>
                <w14:textFill>
                  <w14:solidFill>
                    <w14:schemeClr w14:val="tx1"/>
                  </w14:solidFill>
                </w14:textFill>
              </w:rPr>
              <w:t>2024年度永久基本农田储备区划定更新入库工作服务项目</w:t>
            </w:r>
          </w:p>
        </w:tc>
        <w:tc>
          <w:tcPr>
            <w:tcW w:w="4843" w:type="dxa"/>
            <w:noWrap w:val="0"/>
            <w:vAlign w:val="center"/>
          </w:tcPr>
          <w:p w14:paraId="43E463F3">
            <w:pPr>
              <w:tabs>
                <w:tab w:val="left" w:pos="900"/>
              </w:tabs>
              <w:spacing w:line="320" w:lineRule="exact"/>
              <w:rPr>
                <w:rFonts w:hint="default" w:ascii="Times New Roman" w:hAnsi="Times New Roman" w:eastAsia="仿宋_GB2312" w:cs="Times New Roman"/>
                <w:color w:val="000000" w:themeColor="text1"/>
                <w:sz w:val="22"/>
                <w:szCs w:val="22"/>
                <w:highlight w:val="none"/>
                <w14:textFill>
                  <w14:solidFill>
                    <w14:schemeClr w14:val="tx1"/>
                  </w14:solidFill>
                </w14:textFill>
              </w:rPr>
            </w:pPr>
            <w:r>
              <w:rPr>
                <w:rFonts w:hint="default" w:ascii="Times New Roman" w:hAnsi="Times New Roman" w:eastAsia="仿宋_GB2312" w:cs="Times New Roman"/>
                <w:color w:val="000000" w:themeColor="text1"/>
                <w:sz w:val="22"/>
                <w:szCs w:val="22"/>
                <w:highlight w:val="none"/>
                <w14:textFill>
                  <w14:solidFill>
                    <w14:schemeClr w14:val="tx1"/>
                  </w14:solidFill>
                </w14:textFill>
              </w:rPr>
              <w:t>根据《浙江省自然资源厅 浙江省农业农村厅关于开展永久基本农田储备区划定更新入库工作的通知》（浙自然资函[2024]36号），为贯彻落实省政府关于加快推进“多田套合”农用地布局优化的决策部署，切实提高重大建设项目占用、土地综合整治涉及的永农调整补划等事项的审批效率，开展永久基本农田储备区(以下简称“永农储备区”)划定更新入库工作。</w:t>
            </w:r>
          </w:p>
          <w:p w14:paraId="6159921D">
            <w:pPr>
              <w:tabs>
                <w:tab w:val="left" w:pos="900"/>
              </w:tabs>
              <w:spacing w:line="320" w:lineRule="exact"/>
              <w:rPr>
                <w:rFonts w:hint="default" w:ascii="Times New Roman" w:hAnsi="Times New Roman" w:eastAsia="仿宋_GB2312" w:cs="Times New Roman"/>
                <w:color w:val="000000" w:themeColor="text1"/>
                <w:sz w:val="22"/>
                <w:szCs w:val="22"/>
                <w:highlight w:val="none"/>
                <w14:textFill>
                  <w14:solidFill>
                    <w14:schemeClr w14:val="tx1"/>
                  </w14:solidFill>
                </w14:textFill>
              </w:rPr>
            </w:pPr>
            <w:r>
              <w:rPr>
                <w:rFonts w:hint="default" w:ascii="Times New Roman" w:hAnsi="Times New Roman" w:eastAsia="仿宋_GB2312" w:cs="Times New Roman"/>
                <w:color w:val="000000" w:themeColor="text1"/>
                <w:sz w:val="22"/>
                <w:szCs w:val="22"/>
                <w:highlight w:val="none"/>
                <w14:textFill>
                  <w14:solidFill>
                    <w14:schemeClr w14:val="tx1"/>
                  </w14:solidFill>
                </w14:textFill>
              </w:rPr>
              <w:t>县级自然资源部门会同农业农村部门开展永农储备区划定更新入库工作。结合本地区未来一段时期永久基本农田调整补划需求，在2023年划定永农储备区成果基础上，结合永久基本农田核实处置、永久基本农田占用补划、2023年国土变更调查流出耕地等情况，更新划定永农储备区。</w:t>
            </w:r>
          </w:p>
        </w:tc>
        <w:tc>
          <w:tcPr>
            <w:tcW w:w="794" w:type="dxa"/>
            <w:noWrap w:val="0"/>
            <w:vAlign w:val="center"/>
          </w:tcPr>
          <w:p w14:paraId="54DCAC84">
            <w:pPr>
              <w:jc w:val="center"/>
              <w:rPr>
                <w:rFonts w:hint="default" w:ascii="Times New Roman" w:hAnsi="Times New Roman" w:eastAsia="仿宋_GB2312"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2"/>
                <w:szCs w:val="22"/>
                <w:highlight w:val="none"/>
                <w14:textFill>
                  <w14:solidFill>
                    <w14:schemeClr w14:val="tx1"/>
                  </w14:solidFill>
                </w14:textFill>
              </w:rPr>
              <w:t>1</w:t>
            </w:r>
            <w:r>
              <w:rPr>
                <w:rFonts w:hint="default" w:ascii="Times New Roman" w:hAnsi="Times New Roman" w:eastAsia="仿宋_GB2312" w:cs="Times New Roman"/>
                <w:color w:val="000000" w:themeColor="text1"/>
                <w:sz w:val="22"/>
                <w:szCs w:val="22"/>
                <w:highlight w:val="none"/>
                <w:lang w:eastAsia="zh-CN"/>
                <w14:textFill>
                  <w14:solidFill>
                    <w14:schemeClr w14:val="tx1"/>
                  </w14:solidFill>
                </w14:textFill>
              </w:rPr>
              <w:t>项</w:t>
            </w:r>
          </w:p>
        </w:tc>
        <w:tc>
          <w:tcPr>
            <w:tcW w:w="900" w:type="dxa"/>
            <w:noWrap w:val="0"/>
            <w:vAlign w:val="center"/>
          </w:tcPr>
          <w:p w14:paraId="7E971904">
            <w:pPr>
              <w:rPr>
                <w:rFonts w:hint="default" w:ascii="Times New Roman" w:hAnsi="Times New Roman" w:eastAsia="仿宋_GB2312"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highlight w:val="none"/>
                <w:lang w:val="en-US" w:eastAsia="zh-CN"/>
                <w14:textFill>
                  <w14:solidFill>
                    <w14:schemeClr w14:val="tx1"/>
                  </w14:solidFill>
                </w14:textFill>
              </w:rPr>
              <w:t>49000</w:t>
            </w:r>
          </w:p>
        </w:tc>
        <w:tc>
          <w:tcPr>
            <w:tcW w:w="1080" w:type="dxa"/>
            <w:noWrap w:val="0"/>
            <w:vAlign w:val="center"/>
          </w:tcPr>
          <w:p w14:paraId="5C5B05E4">
            <w:pPr>
              <w:rPr>
                <w:rFonts w:hint="default" w:ascii="Times New Roman" w:hAnsi="Times New Roman" w:eastAsia="仿宋_GB2312"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2"/>
                <w:szCs w:val="22"/>
                <w:highlight w:val="none"/>
                <w:lang w:val="en-US" w:eastAsia="zh-CN"/>
                <w14:textFill>
                  <w14:solidFill>
                    <w14:schemeClr w14:val="tx1"/>
                  </w14:solidFill>
                </w14:textFill>
              </w:rPr>
              <w:t>49000</w:t>
            </w:r>
          </w:p>
        </w:tc>
      </w:tr>
      <w:bookmarkEnd w:id="0"/>
      <w:bookmarkEnd w:id="1"/>
    </w:tbl>
    <w:p w14:paraId="3B631C8B">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Times New Roman" w:hAnsi="Times New Roman" w:eastAsia="仿宋_GB2312" w:cs="Times New Roman"/>
          <w:bCs/>
          <w:color w:val="000000" w:themeColor="text1"/>
          <w:sz w:val="24"/>
          <w:highlight w:val="none"/>
          <w14:textFill>
            <w14:solidFill>
              <w14:schemeClr w14:val="tx1"/>
            </w14:solidFill>
          </w14:textFill>
        </w:rPr>
      </w:pP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一、</w:t>
      </w:r>
      <w:r>
        <w:rPr>
          <w:rFonts w:hint="default" w:ascii="Times New Roman" w:hAnsi="Times New Roman" w:eastAsia="仿宋_GB2312" w:cs="Times New Roman"/>
          <w:bCs/>
          <w:color w:val="000000" w:themeColor="text1"/>
          <w:sz w:val="24"/>
          <w:highlight w:val="none"/>
          <w14:textFill>
            <w14:solidFill>
              <w14:schemeClr w14:val="tx1"/>
            </w14:solidFill>
          </w14:textFill>
        </w:rPr>
        <w:t>该项目不接受联合体投标，</w:t>
      </w:r>
      <w:r>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t>参询单位需提供以下电子资料（上传系统平台）</w:t>
      </w:r>
      <w:r>
        <w:rPr>
          <w:rFonts w:hint="default" w:ascii="Times New Roman" w:hAnsi="Times New Roman" w:eastAsia="仿宋_GB2312" w:cs="Times New Roman"/>
          <w:bCs/>
          <w:color w:val="000000" w:themeColor="text1"/>
          <w:sz w:val="24"/>
          <w:highlight w:val="none"/>
          <w14:textFill>
            <w14:solidFill>
              <w14:schemeClr w14:val="tx1"/>
            </w14:solidFill>
          </w14:textFill>
        </w:rPr>
        <w:t>：</w:t>
      </w:r>
    </w:p>
    <w:p w14:paraId="3C9AD0CE">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Times New Roman" w:hAnsi="Times New Roman" w:eastAsia="仿宋_GB2312" w:cs="Times New Roman"/>
          <w:bCs/>
          <w:color w:val="000000" w:themeColor="text1"/>
          <w:sz w:val="24"/>
          <w:highlight w:val="none"/>
          <w14:textFill>
            <w14:solidFill>
              <w14:schemeClr w14:val="tx1"/>
            </w14:solidFill>
          </w14:textFill>
        </w:rPr>
      </w:pPr>
      <w:r>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t>1、采购询价报价单</w:t>
      </w:r>
      <w:r>
        <w:rPr>
          <w:rFonts w:hint="default" w:ascii="Times New Roman" w:hAnsi="Times New Roman" w:eastAsia="仿宋_GB2312" w:cs="Times New Roman"/>
          <w:bCs/>
          <w:color w:val="000000" w:themeColor="text1"/>
          <w:sz w:val="24"/>
          <w:highlight w:val="none"/>
          <w14:textFill>
            <w14:solidFill>
              <w14:schemeClr w14:val="tx1"/>
            </w14:solidFill>
          </w14:textFill>
        </w:rPr>
        <w:t>（加盖报价单位公章）；</w:t>
      </w:r>
    </w:p>
    <w:p w14:paraId="6CEF197F">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24"/>
          <w:highlight w:val="none"/>
          <w14:textFill>
            <w14:solidFill>
              <w14:schemeClr w14:val="tx1"/>
            </w14:solidFill>
          </w14:textFill>
        </w:rPr>
        <w:t>未被列入政府采购严重违法失信行为名单</w:t>
      </w: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24"/>
          <w:highlight w:val="none"/>
          <w14:textFill>
            <w14:solidFill>
              <w14:schemeClr w14:val="tx1"/>
            </w14:solidFill>
          </w14:textFill>
        </w:rPr>
        <w:t>（证明材料：中国政府采购网www.ccgp.gov.cn，截图，加盖公章）</w:t>
      </w:r>
    </w:p>
    <w:p w14:paraId="7918FA0C">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Times New Roman" w:hAnsi="Times New Roman" w:eastAsia="仿宋_GB2312" w:cs="Times New Roman"/>
          <w:bCs/>
          <w:color w:val="000000" w:themeColor="text1"/>
          <w:sz w:val="24"/>
          <w:highlight w:val="none"/>
          <w14:textFill>
            <w14:solidFill>
              <w14:schemeClr w14:val="tx1"/>
            </w14:solidFill>
          </w14:textFill>
        </w:rPr>
      </w:pPr>
      <w:r>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24"/>
          <w:highlight w:val="none"/>
          <w14:textFill>
            <w14:solidFill>
              <w14:schemeClr w14:val="tx1"/>
            </w14:solidFill>
          </w14:textFill>
        </w:rPr>
        <w:t>投标方有效的工商营业执照（副本，复印件加盖公章）；</w:t>
      </w:r>
    </w:p>
    <w:p w14:paraId="0AF3B71A">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t>4、投标人资质：</w:t>
      </w:r>
    </w:p>
    <w:p w14:paraId="1D618B34">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t>4.1具备有效期内土地规划乙级及以上资质</w:t>
      </w:r>
    </w:p>
    <w:p w14:paraId="14B88D27">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Times New Roman" w:hAnsi="Times New Roman" w:eastAsia="仿宋_GB2312" w:cs="Times New Roman"/>
          <w:bCs/>
          <w:color w:val="000000" w:themeColor="text1"/>
          <w:sz w:val="24"/>
          <w:highlight w:val="none"/>
          <w14:textFill>
            <w14:solidFill>
              <w14:schemeClr w14:val="tx1"/>
            </w14:solidFill>
          </w14:textFill>
        </w:rPr>
      </w:pPr>
      <w:r>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t>4.2具备有效期内城乡规划或城乡规划(国土空间规划)乙级资质及以上</w:t>
      </w:r>
    </w:p>
    <w:p w14:paraId="5C44B690">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Times New Roman" w:hAnsi="Times New Roman" w:eastAsia="仿宋_GB2312" w:cs="Times New Roman"/>
          <w:bCs/>
          <w:color w:val="000000" w:themeColor="text1"/>
          <w:sz w:val="24"/>
          <w:highlight w:val="none"/>
          <w14:textFill>
            <w14:solidFill>
              <w14:schemeClr w14:val="tx1"/>
            </w14:solidFill>
          </w14:textFill>
        </w:rPr>
      </w:pPr>
      <w:r>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t>5</w:t>
      </w: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24"/>
          <w:highlight w:val="none"/>
          <w14:textFill>
            <w14:solidFill>
              <w14:schemeClr w14:val="tx1"/>
            </w14:solidFill>
          </w14:textFill>
        </w:rPr>
        <w:t>业绩要求：实施过永久基本农田储备区划定项目</w:t>
      </w: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24"/>
          <w:highlight w:val="none"/>
          <w14:textFill>
            <w14:solidFill>
              <w14:schemeClr w14:val="tx1"/>
            </w14:solidFill>
          </w14:textFill>
        </w:rPr>
        <w:t>（证明材料：提供项目合同扫描件，加盖公章）</w:t>
      </w:r>
    </w:p>
    <w:p w14:paraId="2E6FBA03">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Times New Roman" w:hAnsi="Times New Roman" w:eastAsia="仿宋_GB2312" w:cs="Times New Roman"/>
          <w:bCs/>
          <w:color w:val="000000" w:themeColor="text1"/>
          <w:sz w:val="24"/>
          <w:highlight w:val="none"/>
          <w14:textFill>
            <w14:solidFill>
              <w14:schemeClr w14:val="tx1"/>
            </w14:solidFill>
          </w14:textFill>
        </w:rPr>
      </w:pPr>
      <w:r>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t>6</w:t>
      </w: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24"/>
          <w:highlight w:val="none"/>
          <w14:textFill>
            <w14:solidFill>
              <w14:schemeClr w14:val="tx1"/>
            </w14:solidFill>
          </w14:textFill>
        </w:rPr>
        <w:t>实力要求：具有ISO9001质量管理体系认定证书。</w:t>
      </w:r>
    </w:p>
    <w:p w14:paraId="783E2330">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t>7</w:t>
      </w: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24"/>
          <w:highlight w:val="none"/>
          <w14:textFill>
            <w14:solidFill>
              <w14:schemeClr w14:val="tx1"/>
            </w14:solidFill>
          </w14:textFill>
        </w:rPr>
        <w:t>技术力量要求：项目负责人具有高级及以上职称</w:t>
      </w: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w:t>
      </w:r>
    </w:p>
    <w:p w14:paraId="657E97A1">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Times New Roman" w:hAnsi="Times New Roman" w:eastAsia="仿宋_GB2312" w:cs="Times New Roman"/>
          <w:bCs/>
          <w:color w:val="000000" w:themeColor="text1"/>
          <w:sz w:val="24"/>
          <w:highlight w:val="none"/>
          <w14:textFill>
            <w14:solidFill>
              <w14:schemeClr w14:val="tx1"/>
            </w14:solidFill>
          </w14:textFill>
        </w:rPr>
      </w:pP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以上</w:t>
      </w:r>
      <w:r>
        <w:rPr>
          <w:rFonts w:hint="default" w:ascii="Times New Roman" w:hAnsi="Times New Roman" w:eastAsia="仿宋_GB2312" w:cs="Times New Roman"/>
          <w:bCs/>
          <w:color w:val="000000" w:themeColor="text1"/>
          <w:sz w:val="24"/>
          <w:highlight w:val="none"/>
          <w14:textFill>
            <w14:solidFill>
              <w14:schemeClr w14:val="tx1"/>
            </w14:solidFill>
          </w14:textFill>
        </w:rPr>
        <w:t>原件备查，没有提供或提供虚假证书的以废标处理。</w:t>
      </w:r>
    </w:p>
    <w:p w14:paraId="4AF3DDC0">
      <w:pPr>
        <w:keepNext w:val="0"/>
        <w:keepLines w:val="0"/>
        <w:pageBreakBefore w:val="0"/>
        <w:numPr>
          <w:ilvl w:val="0"/>
          <w:numId w:val="2"/>
        </w:numPr>
        <w:kinsoku/>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color w:val="000000" w:themeColor="text1"/>
          <w:sz w:val="24"/>
          <w:highlight w:val="none"/>
          <w14:textFill>
            <w14:solidFill>
              <w14:schemeClr w14:val="tx1"/>
            </w14:solidFill>
          </w14:textFill>
        </w:rPr>
      </w:pPr>
      <w:r>
        <w:rPr>
          <w:rFonts w:hint="default" w:ascii="Times New Roman" w:hAnsi="Times New Roman" w:eastAsia="仿宋_GB2312" w:cs="Times New Roman"/>
          <w:bCs/>
          <w:color w:val="000000" w:themeColor="text1"/>
          <w:sz w:val="24"/>
          <w:highlight w:val="none"/>
          <w14:textFill>
            <w14:solidFill>
              <w14:schemeClr w14:val="tx1"/>
            </w14:solidFill>
          </w14:textFill>
        </w:rPr>
        <w:t>中标方必须按上级时间按时完成</w:t>
      </w: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基础</w:t>
      </w:r>
      <w:r>
        <w:rPr>
          <w:rFonts w:hint="default" w:ascii="Times New Roman" w:hAnsi="Times New Roman" w:eastAsia="仿宋_GB2312" w:cs="Times New Roman"/>
          <w:bCs/>
          <w:color w:val="000000" w:themeColor="text1"/>
          <w:sz w:val="24"/>
          <w:highlight w:val="none"/>
          <w14:textFill>
            <w14:solidFill>
              <w14:schemeClr w14:val="tx1"/>
            </w14:solidFill>
          </w14:textFill>
        </w:rPr>
        <w:t>数据的</w:t>
      </w: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收集整理、调查分析和成果上报</w:t>
      </w:r>
      <w:r>
        <w:rPr>
          <w:rFonts w:hint="default" w:ascii="Times New Roman" w:hAnsi="Times New Roman" w:eastAsia="仿宋_GB2312" w:cs="Times New Roman"/>
          <w:bCs/>
          <w:color w:val="000000" w:themeColor="text1"/>
          <w:sz w:val="24"/>
          <w:highlight w:val="none"/>
          <w14:textFill>
            <w14:solidFill>
              <w14:schemeClr w14:val="tx1"/>
            </w14:solidFill>
          </w14:textFill>
        </w:rPr>
        <w:t>，</w:t>
      </w: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确保</w:t>
      </w:r>
      <w:r>
        <w:rPr>
          <w:rFonts w:hint="default" w:ascii="Times New Roman" w:hAnsi="Times New Roman" w:eastAsia="仿宋_GB2312" w:cs="Times New Roman"/>
          <w:bCs/>
          <w:color w:val="000000" w:themeColor="text1"/>
          <w:sz w:val="24"/>
          <w:highlight w:val="none"/>
          <w14:textFill>
            <w14:solidFill>
              <w14:schemeClr w14:val="tx1"/>
            </w14:solidFill>
          </w14:textFill>
        </w:rPr>
        <w:t>数据</w:t>
      </w:r>
      <w:r>
        <w:rPr>
          <w:rFonts w:hint="default" w:ascii="Times New Roman" w:hAnsi="Times New Roman" w:eastAsia="仿宋_GB2312" w:cs="Times New Roman"/>
          <w:bCs/>
          <w:color w:val="000000" w:themeColor="text1"/>
          <w:sz w:val="24"/>
          <w:highlight w:val="none"/>
          <w:lang w:val="en-US" w:eastAsia="zh-Hans"/>
          <w14:textFill>
            <w14:solidFill>
              <w14:schemeClr w14:val="tx1"/>
            </w14:solidFill>
          </w14:textFill>
        </w:rPr>
        <w:t>材料</w:t>
      </w: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真实有效</w:t>
      </w:r>
      <w:r>
        <w:rPr>
          <w:rFonts w:hint="default" w:ascii="Times New Roman" w:hAnsi="Times New Roman" w:eastAsia="仿宋_GB2312" w:cs="Times New Roman"/>
          <w:bCs/>
          <w:color w:val="000000" w:themeColor="text1"/>
          <w:sz w:val="24"/>
          <w:highlight w:val="none"/>
          <w14:textFill>
            <w14:solidFill>
              <w14:schemeClr w14:val="tx1"/>
            </w14:solidFill>
          </w14:textFill>
        </w:rPr>
        <w:t>。</w:t>
      </w:r>
    </w:p>
    <w:p w14:paraId="5D6A961E">
      <w:pPr>
        <w:keepNext w:val="0"/>
        <w:keepLines w:val="0"/>
        <w:pageBreakBefore w:val="0"/>
        <w:numPr>
          <w:ilvl w:val="0"/>
          <w:numId w:val="0"/>
        </w:numPr>
        <w:kinsoku/>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color w:val="000000" w:themeColor="text1"/>
          <w:sz w:val="24"/>
          <w:highlight w:val="none"/>
          <w14:textFill>
            <w14:solidFill>
              <w14:schemeClr w14:val="tx1"/>
            </w14:solidFill>
          </w14:textFill>
        </w:rPr>
      </w:pP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三、</w:t>
      </w:r>
      <w:r>
        <w:rPr>
          <w:rFonts w:hint="default" w:ascii="Times New Roman" w:hAnsi="Times New Roman" w:eastAsia="仿宋_GB2312" w:cs="Times New Roman"/>
          <w:bCs/>
          <w:color w:val="000000" w:themeColor="text1"/>
          <w:sz w:val="24"/>
          <w:highlight w:val="none"/>
          <w14:textFill>
            <w14:solidFill>
              <w14:schemeClr w14:val="tx1"/>
            </w14:solidFill>
          </w14:textFill>
        </w:rPr>
        <w:t>中标方在生产和制作过程中不得将</w:t>
      </w: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有关敏感</w:t>
      </w:r>
      <w:r>
        <w:rPr>
          <w:rFonts w:hint="default" w:ascii="Times New Roman" w:hAnsi="Times New Roman" w:eastAsia="仿宋_GB2312" w:cs="Times New Roman"/>
          <w:bCs/>
          <w:color w:val="000000" w:themeColor="text1"/>
          <w:sz w:val="24"/>
          <w:highlight w:val="none"/>
          <w14:textFill>
            <w14:solidFill>
              <w14:schemeClr w14:val="tx1"/>
            </w14:solidFill>
          </w14:textFill>
        </w:rPr>
        <w:t>数据用于本项目以外的工作，一旦发生泄密涉密事件，按国家和地方的有关保密法律法规进行处理。辅助数据资料由采购方提供，中标方也必须严格按照有关保密的要求进行使用和管理，本项工作完成后,必须全部无条件归还给采购方。</w:t>
      </w:r>
    </w:p>
    <w:p w14:paraId="68F1FA94">
      <w:pPr>
        <w:keepNext w:val="0"/>
        <w:keepLines w:val="0"/>
        <w:pageBreakBefore w:val="0"/>
        <w:numPr>
          <w:ilvl w:val="0"/>
          <w:numId w:val="0"/>
        </w:numPr>
        <w:kinsoku/>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color w:val="000000" w:themeColor="text1"/>
          <w:sz w:val="24"/>
          <w:highlight w:val="none"/>
          <w14:textFill>
            <w14:solidFill>
              <w14:schemeClr w14:val="tx1"/>
            </w14:solidFill>
          </w14:textFill>
        </w:rPr>
      </w:pP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四、</w:t>
      </w:r>
      <w:r>
        <w:rPr>
          <w:rFonts w:hint="default" w:ascii="Times New Roman" w:hAnsi="Times New Roman" w:eastAsia="仿宋_GB2312" w:cs="Times New Roman"/>
          <w:bCs/>
          <w:color w:val="000000" w:themeColor="text1"/>
          <w:sz w:val="24"/>
          <w:highlight w:val="none"/>
          <w14:textFill>
            <w14:solidFill>
              <w14:schemeClr w14:val="tx1"/>
            </w14:solidFill>
          </w14:textFill>
        </w:rPr>
        <w:t>付款方式：双方协商决定。</w:t>
      </w:r>
    </w:p>
    <w:p w14:paraId="0D4EFD6D">
      <w:pPr>
        <w:keepNext w:val="0"/>
        <w:keepLines w:val="0"/>
        <w:pageBreakBefore w:val="0"/>
        <w:numPr>
          <w:ilvl w:val="0"/>
          <w:numId w:val="0"/>
        </w:numPr>
        <w:kinsoku/>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五、</w:t>
      </w:r>
      <w:r>
        <w:rPr>
          <w:rFonts w:hint="default" w:ascii="Times New Roman" w:hAnsi="Times New Roman" w:eastAsia="仿宋_GB2312" w:cs="Times New Roman"/>
          <w:bCs/>
          <w:color w:val="000000" w:themeColor="text1"/>
          <w:sz w:val="24"/>
          <w:highlight w:val="none"/>
          <w14:textFill>
            <w14:solidFill>
              <w14:schemeClr w14:val="tx1"/>
            </w14:solidFill>
          </w14:textFill>
        </w:rPr>
        <w:t xml:space="preserve">联系人： </w:t>
      </w:r>
      <w:r>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t>叶静</w:t>
      </w:r>
      <w:r>
        <w:rPr>
          <w:rFonts w:hint="default" w:ascii="Times New Roman" w:hAnsi="Times New Roman" w:eastAsia="仿宋_GB2312" w:cs="Times New Roman"/>
          <w:bCs/>
          <w:color w:val="000000" w:themeColor="text1"/>
          <w:sz w:val="24"/>
          <w:highlight w:val="none"/>
          <w14:textFill>
            <w14:solidFill>
              <w14:schemeClr w14:val="tx1"/>
            </w14:solidFill>
          </w14:textFill>
        </w:rPr>
        <w:t xml:space="preserve">  联系电话： </w:t>
      </w:r>
      <w:r>
        <w:rPr>
          <w:rFonts w:hint="default" w:ascii="Times New Roman" w:hAnsi="Times New Roman" w:eastAsia="仿宋_GB2312" w:cs="Times New Roman"/>
          <w:bCs/>
          <w:color w:val="000000" w:themeColor="text1"/>
          <w:sz w:val="24"/>
          <w:highlight w:val="none"/>
          <w:lang w:val="en-US" w:eastAsia="zh-CN"/>
          <w14:textFill>
            <w14:solidFill>
              <w14:schemeClr w14:val="tx1"/>
            </w14:solidFill>
          </w14:textFill>
        </w:rPr>
        <w:t>13626508811</w:t>
      </w:r>
    </w:p>
    <w:p w14:paraId="10F54D9B">
      <w:pPr>
        <w:keepNext w:val="0"/>
        <w:keepLines w:val="0"/>
        <w:pageBreakBefore w:val="0"/>
        <w:numPr>
          <w:ilvl w:val="0"/>
          <w:numId w:val="0"/>
        </w:numPr>
        <w:kinsoku/>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color w:val="000000" w:themeColor="text1"/>
          <w:sz w:val="24"/>
          <w:highlight w:val="none"/>
          <w14:textFill>
            <w14:solidFill>
              <w14:schemeClr w14:val="tx1"/>
            </w14:solidFill>
          </w14:textFill>
        </w:rPr>
      </w:pPr>
      <w:r>
        <w:rPr>
          <w:rFonts w:hint="default" w:ascii="Times New Roman" w:hAnsi="Times New Roman" w:eastAsia="仿宋_GB2312" w:cs="Times New Roman"/>
          <w:bCs/>
          <w:color w:val="000000" w:themeColor="text1"/>
          <w:sz w:val="24"/>
          <w:highlight w:val="none"/>
          <w:lang w:eastAsia="zh-CN"/>
          <w14:textFill>
            <w14:solidFill>
              <w14:schemeClr w14:val="tx1"/>
            </w14:solidFill>
          </w14:textFill>
        </w:rPr>
        <w:t>六、</w:t>
      </w:r>
      <w:r>
        <w:rPr>
          <w:rFonts w:hint="default" w:ascii="Times New Roman" w:hAnsi="Times New Roman" w:eastAsia="仿宋_GB2312" w:cs="Times New Roman"/>
          <w:bCs/>
          <w:color w:val="000000" w:themeColor="text1"/>
          <w:sz w:val="24"/>
          <w:highlight w:val="none"/>
          <w14:textFill>
            <w14:solidFill>
              <w14:schemeClr w14:val="tx1"/>
            </w14:solidFill>
          </w14:textFill>
        </w:rPr>
        <w:t>通讯地址：</w:t>
      </w:r>
      <w:r>
        <w:rPr>
          <w:rFonts w:hint="default" w:ascii="Times New Roman" w:hAnsi="Times New Roman" w:eastAsia="仿宋_GB2312" w:cs="Times New Roman"/>
          <w:bCs/>
          <w:color w:val="000000" w:themeColor="text1"/>
          <w:sz w:val="24"/>
          <w:highlight w:val="none"/>
          <w:lang w:val="en-US" w:eastAsia="zh-Hans"/>
          <w14:textFill>
            <w14:solidFill>
              <w14:schemeClr w14:val="tx1"/>
            </w14:solidFill>
          </w14:textFill>
        </w:rPr>
        <w:t>浙江省温州市乐清市乐成街道宁康东路98号</w:t>
      </w:r>
      <w:r>
        <w:rPr>
          <w:rFonts w:hint="default" w:ascii="Times New Roman" w:hAnsi="Times New Roman" w:eastAsia="仿宋_GB2312" w:cs="Times New Roman"/>
          <w:bCs/>
          <w:color w:val="000000" w:themeColor="text1"/>
          <w:sz w:val="24"/>
          <w:highlight w:val="none"/>
          <w:lang w:eastAsia="zh-Hans"/>
          <w14:textFill>
            <w14:solidFill>
              <w14:schemeClr w14:val="tx1"/>
            </w14:solidFill>
          </w14:textFill>
        </w:rPr>
        <w:t>。</w:t>
      </w:r>
      <w:r>
        <w:rPr>
          <w:rFonts w:hint="default" w:ascii="Times New Roman" w:hAnsi="Times New Roman" w:eastAsia="仿宋_GB2312" w:cs="Times New Roman"/>
          <w:bCs/>
          <w:color w:val="000000" w:themeColor="text1"/>
          <w:sz w:val="24"/>
          <w:highlight w:val="none"/>
          <w14:textFill>
            <w14:solidFill>
              <w14:schemeClr w14:val="tx1"/>
            </w14:solidFill>
          </w14:textFill>
        </w:rPr>
        <w:t xml:space="preserve">  </w:t>
      </w:r>
    </w:p>
    <w:p w14:paraId="53476E64">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color w:val="000000" w:themeColor="text1"/>
          <w:sz w:val="24"/>
          <w:highlight w:val="none"/>
          <w14:textFill>
            <w14:solidFill>
              <w14:schemeClr w14:val="tx1"/>
            </w14:solidFill>
          </w14:textFill>
        </w:rPr>
      </w:pPr>
    </w:p>
    <w:p w14:paraId="7F37CB68">
      <w:pPr>
        <w:tabs>
          <w:tab w:val="left" w:pos="7761"/>
        </w:tabs>
        <w:jc w:val="left"/>
        <w:rPr>
          <w:rFonts w:hint="default" w:ascii="Times New Roman" w:hAnsi="Times New Roman" w:eastAsia="仿宋_GB2312" w:cs="Times New Roman"/>
          <w:color w:val="000000" w:themeColor="text1"/>
          <w:highlight w:val="none"/>
          <w:lang w:val="en-US" w:eastAsia="zh-CN"/>
          <w14:textFill>
            <w14:solidFill>
              <w14:schemeClr w14:val="tx1"/>
            </w14:solidFill>
          </w14:textFill>
        </w:rPr>
        <w:sectPr>
          <w:headerReference r:id="rId3" w:type="default"/>
          <w:footerReference r:id="rId4" w:type="default"/>
          <w:footerReference r:id="rId5" w:type="even"/>
          <w:pgSz w:w="11906" w:h="16838"/>
          <w:pgMar w:top="935" w:right="964" w:bottom="777" w:left="1174" w:header="567" w:footer="680" w:gutter="0"/>
          <w:cols w:space="0" w:num="1"/>
          <w:rtlGutter w:val="0"/>
          <w:docGrid w:type="lines" w:linePitch="312" w:charSpace="0"/>
        </w:sectPr>
      </w:pPr>
    </w:p>
    <w:p w14:paraId="4240C67F">
      <w:pPr>
        <w:pStyle w:val="2"/>
        <w:numPr>
          <w:ilvl w:val="0"/>
          <w:numId w:val="0"/>
        </w:numPr>
        <w:tabs>
          <w:tab w:val="clear" w:pos="0"/>
        </w:tabs>
        <w:bidi w:val="0"/>
        <w:ind w:left="0" w:leftChars="0" w:firstLine="0" w:firstLineChars="0"/>
        <w:rPr>
          <w:rFonts w:hint="default" w:ascii="Times New Roman" w:hAnsi="Times New Roman" w:eastAsia="仿宋_GB2312" w:cs="Times New Roman"/>
          <w:b/>
          <w:bCs/>
          <w:color w:val="000000" w:themeColor="text1"/>
          <w:sz w:val="36"/>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2"/>
          <w:highlight w:val="none"/>
          <w:lang w:val="en-US" w:eastAsia="zh-CN"/>
          <w14:textFill>
            <w14:solidFill>
              <w14:schemeClr w14:val="tx1"/>
            </w14:solidFill>
          </w14:textFill>
        </w:rPr>
        <w:t>报价文件格式</w:t>
      </w:r>
    </w:p>
    <w:p w14:paraId="2F10A1E1">
      <w:pPr>
        <w:spacing w:before="120" w:after="120"/>
        <w:jc w:val="center"/>
        <w:rPr>
          <w:rFonts w:hint="default" w:ascii="Times New Roman" w:hAnsi="Times New Roman" w:eastAsia="仿宋_GB2312" w:cs="Times New Roman"/>
          <w:color w:val="000000" w:themeColor="text1"/>
          <w:sz w:val="36"/>
          <w:szCs w:val="36"/>
          <w:highlight w:val="none"/>
          <w:lang w:val="en-US"/>
          <w14:textFill>
            <w14:solidFill>
              <w14:schemeClr w14:val="tx1"/>
            </w14:solidFill>
          </w14:textFill>
        </w:rPr>
      </w:pPr>
    </w:p>
    <w:p w14:paraId="6AC7734F">
      <w:pPr>
        <w:spacing w:before="120" w:after="120"/>
        <w:jc w:val="center"/>
        <w:rPr>
          <w:rFonts w:hint="default" w:ascii="Times New Roman" w:hAnsi="Times New Roman" w:eastAsia="仿宋_GB2312" w:cs="Times New Roman"/>
          <w:color w:val="000000" w:themeColor="text1"/>
          <w:sz w:val="36"/>
          <w:szCs w:val="36"/>
          <w:highlight w:val="none"/>
          <w:lang w:val="en-US"/>
          <w14:textFill>
            <w14:solidFill>
              <w14:schemeClr w14:val="tx1"/>
            </w14:solidFill>
          </w14:textFill>
        </w:rPr>
      </w:pPr>
    </w:p>
    <w:p w14:paraId="5DC4745E">
      <w:pPr>
        <w:spacing w:before="120" w:after="120"/>
        <w:jc w:val="center"/>
        <w:rPr>
          <w:rFonts w:hint="default" w:ascii="Times New Roman" w:hAnsi="Times New Roman" w:eastAsia="仿宋_GB2312" w:cs="Times New Roman"/>
          <w:color w:val="000000" w:themeColor="text1"/>
          <w:sz w:val="36"/>
          <w:szCs w:val="36"/>
          <w:highlight w:val="none"/>
          <w:lang w:val="en-US"/>
          <w14:textFill>
            <w14:solidFill>
              <w14:schemeClr w14:val="tx1"/>
            </w14:solidFill>
          </w14:textFill>
        </w:rPr>
      </w:pPr>
    </w:p>
    <w:p w14:paraId="20908DC3">
      <w:pPr>
        <w:spacing w:before="120" w:after="120"/>
        <w:jc w:val="center"/>
        <w:rPr>
          <w:rFonts w:hint="default" w:ascii="Times New Roman" w:hAnsi="Times New Roman" w:eastAsia="仿宋_GB2312" w:cs="Times New Roman"/>
          <w:color w:val="000000" w:themeColor="text1"/>
          <w:sz w:val="36"/>
          <w:szCs w:val="36"/>
          <w:highlight w:val="none"/>
          <w:lang w:val="en-US"/>
          <w14:textFill>
            <w14:solidFill>
              <w14:schemeClr w14:val="tx1"/>
            </w14:solidFill>
          </w14:textFill>
        </w:rPr>
      </w:pPr>
    </w:p>
    <w:p w14:paraId="6C77FB46">
      <w:pPr>
        <w:spacing w:before="120" w:after="120"/>
        <w:jc w:val="center"/>
        <w:rPr>
          <w:rFonts w:hint="default" w:ascii="Times New Roman" w:hAnsi="Times New Roman" w:eastAsia="仿宋_GB2312" w:cs="Times New Roman"/>
          <w:color w:val="000000" w:themeColor="text1"/>
          <w:sz w:val="36"/>
          <w:szCs w:val="36"/>
          <w:highlight w:val="none"/>
          <w:lang w:val="en-US"/>
          <w14:textFill>
            <w14:solidFill>
              <w14:schemeClr w14:val="tx1"/>
            </w14:solidFill>
          </w14:textFill>
        </w:rPr>
      </w:pPr>
    </w:p>
    <w:p w14:paraId="5C30C192">
      <w:pPr>
        <w:spacing w:before="120" w:after="120"/>
        <w:jc w:val="center"/>
        <w:rPr>
          <w:rFonts w:hint="default" w:ascii="Times New Roman" w:hAnsi="Times New Roman" w:eastAsia="仿宋_GB2312" w:cs="Times New Roman"/>
          <w:b/>
          <w:bCs/>
          <w:color w:val="000000" w:themeColor="text1"/>
          <w:sz w:val="84"/>
          <w:szCs w:val="8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84"/>
          <w:szCs w:val="84"/>
          <w:highlight w:val="none"/>
          <w:lang w:val="en-US"/>
          <w14:textFill>
            <w14:solidFill>
              <w14:schemeClr w14:val="tx1"/>
            </w14:solidFill>
          </w14:textFill>
        </w:rPr>
        <w:t>报价</w:t>
      </w:r>
      <w:r>
        <w:rPr>
          <w:rFonts w:hint="default" w:ascii="Times New Roman" w:hAnsi="Times New Roman" w:eastAsia="仿宋_GB2312" w:cs="Times New Roman"/>
          <w:b/>
          <w:bCs/>
          <w:color w:val="000000" w:themeColor="text1"/>
          <w:sz w:val="84"/>
          <w:szCs w:val="84"/>
          <w:highlight w:val="none"/>
          <w:lang w:val="en-US" w:eastAsia="zh-CN"/>
          <w14:textFill>
            <w14:solidFill>
              <w14:schemeClr w14:val="tx1"/>
            </w14:solidFill>
          </w14:textFill>
        </w:rPr>
        <w:t>函</w:t>
      </w:r>
    </w:p>
    <w:p w14:paraId="32693190">
      <w:pPr>
        <w:spacing w:before="120" w:after="120"/>
        <w:jc w:val="center"/>
        <w:rPr>
          <w:rFonts w:hint="default" w:ascii="Times New Roman" w:hAnsi="Times New Roman" w:eastAsia="仿宋_GB2312" w:cs="Times New Roman"/>
          <w:color w:val="000000" w:themeColor="text1"/>
          <w:sz w:val="36"/>
          <w:szCs w:val="36"/>
          <w:highlight w:val="none"/>
          <w:lang w:val="en-US"/>
          <w14:textFill>
            <w14:solidFill>
              <w14:schemeClr w14:val="tx1"/>
            </w14:solidFill>
          </w14:textFill>
        </w:rPr>
      </w:pPr>
    </w:p>
    <w:p w14:paraId="41A99B24">
      <w:pPr>
        <w:spacing w:before="120" w:after="120"/>
        <w:jc w:val="center"/>
        <w:rPr>
          <w:rFonts w:hint="default" w:ascii="Times New Roman" w:hAnsi="Times New Roman" w:eastAsia="仿宋_GB2312" w:cs="Times New Roman"/>
          <w:color w:val="000000" w:themeColor="text1"/>
          <w:sz w:val="36"/>
          <w:szCs w:val="36"/>
          <w:highlight w:val="none"/>
          <w:lang w:val="en-US"/>
          <w14:textFill>
            <w14:solidFill>
              <w14:schemeClr w14:val="tx1"/>
            </w14:solidFill>
          </w14:textFill>
        </w:rPr>
      </w:pPr>
    </w:p>
    <w:p w14:paraId="3691B167">
      <w:pPr>
        <w:spacing w:before="120" w:after="120"/>
        <w:jc w:val="center"/>
        <w:rPr>
          <w:rFonts w:hint="default" w:ascii="Times New Roman" w:hAnsi="Times New Roman" w:eastAsia="仿宋_GB2312" w:cs="Times New Roman"/>
          <w:color w:val="000000" w:themeColor="text1"/>
          <w:sz w:val="36"/>
          <w:szCs w:val="36"/>
          <w:highlight w:val="none"/>
          <w:lang w:val="en-US"/>
          <w14:textFill>
            <w14:solidFill>
              <w14:schemeClr w14:val="tx1"/>
            </w14:solidFill>
          </w14:textFill>
        </w:rPr>
      </w:pPr>
    </w:p>
    <w:p w14:paraId="51B45A8A">
      <w:pPr>
        <w:spacing w:before="120" w:after="120"/>
        <w:jc w:val="center"/>
        <w:rPr>
          <w:rFonts w:hint="default" w:ascii="Times New Roman" w:hAnsi="Times New Roman" w:eastAsia="仿宋_GB2312" w:cs="Times New Roman"/>
          <w:color w:val="000000" w:themeColor="text1"/>
          <w:sz w:val="36"/>
          <w:szCs w:val="36"/>
          <w:highlight w:val="none"/>
          <w:lang w:val="en-US"/>
          <w14:textFill>
            <w14:solidFill>
              <w14:schemeClr w14:val="tx1"/>
            </w14:solidFill>
          </w14:textFill>
        </w:rPr>
      </w:pPr>
    </w:p>
    <w:p w14:paraId="0F22807A">
      <w:pPr>
        <w:widowControl/>
        <w:ind w:firstLine="640" w:firstLineChars="200"/>
        <w:jc w:val="left"/>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项目名称：</w:t>
      </w:r>
      <w:r>
        <w:rPr>
          <w:rFonts w:hint="eastAsia" w:eastAsia="仿宋_GB2312" w:cs="Times New Roman"/>
          <w:color w:val="000000" w:themeColor="text1"/>
          <w:sz w:val="32"/>
          <w:szCs w:val="32"/>
          <w:highlight w:val="none"/>
          <w:lang w:val="en-US" w:eastAsia="zh-CN"/>
          <w14:textFill>
            <w14:solidFill>
              <w14:schemeClr w14:val="tx1"/>
            </w14:solidFill>
          </w14:textFill>
        </w:rPr>
        <w:t>2024年度永久基本农田储备区划定更新入库工作</w:t>
      </w: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编制技术服务项目</w:t>
      </w:r>
    </w:p>
    <w:p w14:paraId="710EFE0F">
      <w:pPr>
        <w:widowControl/>
        <w:jc w:val="left"/>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p>
    <w:p w14:paraId="6351F639">
      <w:pPr>
        <w:widowControl/>
        <w:jc w:val="left"/>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p>
    <w:p w14:paraId="5333FC01">
      <w:pPr>
        <w:widowControl/>
        <w:jc w:val="cente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报价</w:t>
      </w: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单位名称：</w:t>
      </w:r>
      <w:r>
        <w:rPr>
          <w:rFonts w:hint="default" w:ascii="Times New Roman" w:hAnsi="Times New Roman" w:eastAsia="仿宋_GB2312" w:cs="Times New Roman"/>
          <w:color w:val="000000" w:themeColor="text1"/>
          <w:sz w:val="32"/>
          <w:szCs w:val="32"/>
          <w:highlight w:val="none"/>
          <w:u w:val="single"/>
          <w:lang w:val="en-US"/>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single"/>
          <w:lang w:val="en-US"/>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（加盖公章）</w:t>
      </w:r>
    </w:p>
    <w:p w14:paraId="3A6E58F5">
      <w:pPr>
        <w:spacing w:before="120" w:after="120"/>
        <w:ind w:firstLine="1280" w:firstLineChars="400"/>
        <w:jc w:val="both"/>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报价</w:t>
      </w: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单位地址：</w:t>
      </w:r>
    </w:p>
    <w:p w14:paraId="743F8628">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p w14:paraId="755CC5AD">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br w:type="page"/>
      </w:r>
    </w:p>
    <w:p w14:paraId="79330D2F">
      <w:pPr>
        <w:pStyle w:val="2"/>
        <w:numPr>
          <w:ilvl w:val="0"/>
          <w:numId w:val="0"/>
        </w:numPr>
        <w:tabs>
          <w:tab w:val="clear" w:pos="0"/>
        </w:tabs>
        <w:bidi w:val="0"/>
        <w:ind w:left="0" w:leftChars="0" w:firstLine="643" w:firstLineChars="200"/>
        <w:jc w:val="left"/>
        <w:rPr>
          <w:rFonts w:hint="default" w:ascii="Times New Roman" w:hAnsi="Times New Roman" w:eastAsia="仿宋_GB2312" w:cs="Times New Roman"/>
          <w:b/>
          <w:bCs/>
          <w:color w:val="000000" w:themeColor="text1"/>
          <w:sz w:val="32"/>
          <w:szCs w:val="28"/>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28"/>
          <w:highlight w:val="none"/>
          <w:lang w:val="en-US" w:eastAsia="zh-CN"/>
          <w14:textFill>
            <w14:solidFill>
              <w14:schemeClr w14:val="tx1"/>
            </w14:solidFill>
          </w14:textFill>
        </w:rPr>
        <w:t>附件一:</w:t>
      </w:r>
    </w:p>
    <w:p w14:paraId="2B280AF2">
      <w:pPr>
        <w:numPr>
          <w:ilvl w:val="0"/>
          <w:numId w:val="0"/>
        </w:numPr>
        <w:autoSpaceDE/>
        <w:autoSpaceDN/>
        <w:spacing w:before="0" w:after="240" w:line="240" w:lineRule="auto"/>
        <w:ind w:left="540" w:right="561" w:firstLine="0"/>
        <w:jc w:val="center"/>
        <w:rPr>
          <w:rFonts w:hint="default" w:ascii="Times New Roman" w:hAnsi="Times New Roman" w:eastAsia="仿宋_GB2312" w:cs="Times New Roman"/>
          <w:b/>
          <w:color w:val="000000" w:themeColor="text1"/>
          <w:positio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t>乐清市</w:t>
      </w:r>
      <w:r>
        <w:rPr>
          <w:rFonts w:hint="default" w:ascii="Times New Roman" w:hAnsi="Times New Roman" w:eastAsia="仿宋_GB2312" w:cs="Times New Roman"/>
          <w:b/>
          <w:color w:val="000000" w:themeColor="text1"/>
          <w:position w:val="0"/>
          <w:sz w:val="36"/>
          <w:szCs w:val="36"/>
          <w:highlight w:val="none"/>
          <w:lang w:eastAsia="zh-CN"/>
          <w14:textFill>
            <w14:solidFill>
              <w14:schemeClr w14:val="tx1"/>
            </w14:solidFill>
          </w14:textFill>
        </w:rPr>
        <w:t>自然资源和规划局</w:t>
      </w:r>
      <w: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t>采购询价报价单</w:t>
      </w:r>
    </w:p>
    <w:tbl>
      <w:tblPr>
        <w:tblStyle w:val="12"/>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3900"/>
        <w:gridCol w:w="3528"/>
      </w:tblGrid>
      <w:tr w14:paraId="23A54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219" w:type="dxa"/>
            <w:noWrap w:val="0"/>
            <w:vAlign w:val="center"/>
          </w:tcPr>
          <w:p w14:paraId="3FBFE355">
            <w:pPr>
              <w:numPr>
                <w:ilvl w:val="0"/>
                <w:numId w:val="0"/>
              </w:numPr>
              <w:autoSpaceDE/>
              <w:autoSpaceDN/>
              <w:spacing w:before="0" w:after="0" w:line="240" w:lineRule="auto"/>
              <w:ind w:right="-127" w:firstLine="0"/>
              <w:jc w:val="center"/>
              <w:rPr>
                <w:rFonts w:hint="default" w:ascii="Times New Roman" w:hAnsi="Times New Roman" w:eastAsia="仿宋_GB2312" w:cs="Times New Roman"/>
                <w:color w:val="000000" w:themeColor="text1"/>
                <w:position w:val="0"/>
                <w:sz w:val="28"/>
                <w:szCs w:val="28"/>
                <w:highlight w:val="none"/>
                <w14:textFill>
                  <w14:solidFill>
                    <w14:schemeClr w14:val="tx1"/>
                  </w14:solidFill>
                </w14:textFill>
              </w:rPr>
            </w:pPr>
            <w:r>
              <w:rPr>
                <w:rFonts w:hint="default" w:ascii="Times New Roman" w:hAnsi="Times New Roman" w:eastAsia="仿宋_GB2312" w:cs="Times New Roman"/>
                <w:color w:val="000000" w:themeColor="text1"/>
                <w:position w:val="0"/>
                <w:sz w:val="28"/>
                <w:szCs w:val="28"/>
                <w:highlight w:val="none"/>
                <w14:textFill>
                  <w14:solidFill>
                    <w14:schemeClr w14:val="tx1"/>
                  </w14:solidFill>
                </w14:textFill>
              </w:rPr>
              <w:t>序号</w:t>
            </w:r>
          </w:p>
        </w:tc>
        <w:tc>
          <w:tcPr>
            <w:tcW w:w="3900" w:type="dxa"/>
            <w:noWrap w:val="0"/>
            <w:vAlign w:val="center"/>
          </w:tcPr>
          <w:p w14:paraId="044C3DC4">
            <w:pPr>
              <w:numPr>
                <w:ilvl w:val="0"/>
                <w:numId w:val="0"/>
              </w:numPr>
              <w:autoSpaceDE/>
              <w:autoSpaceDN/>
              <w:spacing w:before="0" w:after="0" w:line="240" w:lineRule="auto"/>
              <w:ind w:right="0" w:firstLine="0"/>
              <w:jc w:val="center"/>
              <w:rPr>
                <w:rFonts w:hint="default" w:ascii="Times New Roman" w:hAnsi="Times New Roman" w:eastAsia="仿宋_GB2312" w:cs="Times New Roman"/>
                <w:color w:val="000000" w:themeColor="text1"/>
                <w:position w:val="0"/>
                <w:sz w:val="28"/>
                <w:szCs w:val="28"/>
                <w:highlight w:val="none"/>
                <w14:textFill>
                  <w14:solidFill>
                    <w14:schemeClr w14:val="tx1"/>
                  </w14:solidFill>
                </w14:textFill>
              </w:rPr>
            </w:pPr>
            <w:r>
              <w:rPr>
                <w:rFonts w:hint="default" w:ascii="Times New Roman" w:hAnsi="Times New Roman" w:eastAsia="仿宋_GB2312" w:cs="Times New Roman"/>
                <w:color w:val="000000" w:themeColor="text1"/>
                <w:position w:val="0"/>
                <w:sz w:val="28"/>
                <w:szCs w:val="28"/>
                <w:highlight w:val="none"/>
                <w14:textFill>
                  <w14:solidFill>
                    <w14:schemeClr w14:val="tx1"/>
                  </w14:solidFill>
                </w14:textFill>
              </w:rPr>
              <w:t>项目名称</w:t>
            </w:r>
          </w:p>
        </w:tc>
        <w:tc>
          <w:tcPr>
            <w:tcW w:w="3528" w:type="dxa"/>
            <w:noWrap w:val="0"/>
            <w:vAlign w:val="center"/>
          </w:tcPr>
          <w:p w14:paraId="3045EEEA">
            <w:pPr>
              <w:numPr>
                <w:ilvl w:val="0"/>
                <w:numId w:val="0"/>
              </w:numPr>
              <w:autoSpaceDE/>
              <w:autoSpaceDN/>
              <w:spacing w:before="0" w:after="0" w:line="240" w:lineRule="auto"/>
              <w:ind w:right="0" w:firstLine="0"/>
              <w:jc w:val="center"/>
              <w:rPr>
                <w:rFonts w:hint="default" w:ascii="Times New Roman" w:hAnsi="Times New Roman" w:eastAsia="仿宋_GB2312" w:cs="Times New Roman"/>
                <w:color w:val="000000" w:themeColor="text1"/>
                <w:position w:val="0"/>
                <w:sz w:val="28"/>
                <w:szCs w:val="28"/>
                <w:highlight w:val="none"/>
                <w14:textFill>
                  <w14:solidFill>
                    <w14:schemeClr w14:val="tx1"/>
                  </w14:solidFill>
                </w14:textFill>
              </w:rPr>
            </w:pPr>
            <w:r>
              <w:rPr>
                <w:rFonts w:hint="default" w:ascii="Times New Roman" w:hAnsi="Times New Roman" w:eastAsia="仿宋_GB2312" w:cs="Times New Roman"/>
                <w:color w:val="000000" w:themeColor="text1"/>
                <w:position w:val="0"/>
                <w:sz w:val="28"/>
                <w:szCs w:val="28"/>
                <w:highlight w:val="none"/>
                <w14:textFill>
                  <w14:solidFill>
                    <w14:schemeClr w14:val="tx1"/>
                  </w14:solidFill>
                </w14:textFill>
              </w:rPr>
              <w:t>报价（元）</w:t>
            </w:r>
          </w:p>
        </w:tc>
      </w:tr>
      <w:tr w14:paraId="3D9F3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5" w:hRule="exact"/>
          <w:jc w:val="center"/>
        </w:trPr>
        <w:tc>
          <w:tcPr>
            <w:tcW w:w="1219" w:type="dxa"/>
            <w:noWrap w:val="0"/>
            <w:vAlign w:val="center"/>
          </w:tcPr>
          <w:p w14:paraId="527E2E61">
            <w:pPr>
              <w:numPr>
                <w:ilvl w:val="0"/>
                <w:numId w:val="0"/>
              </w:numPr>
              <w:autoSpaceDE/>
              <w:autoSpaceDN/>
              <w:spacing w:before="0" w:after="0" w:line="240" w:lineRule="auto"/>
              <w:ind w:right="0" w:firstLine="0"/>
              <w:jc w:val="center"/>
              <w:rPr>
                <w:rFonts w:hint="default" w:ascii="Times New Roman" w:hAnsi="Times New Roman" w:eastAsia="仿宋_GB2312" w:cs="Times New Roman"/>
                <w:color w:val="000000" w:themeColor="text1"/>
                <w:position w:val="0"/>
                <w:sz w:val="28"/>
                <w:szCs w:val="28"/>
                <w:highlight w:val="none"/>
                <w14:textFill>
                  <w14:solidFill>
                    <w14:schemeClr w14:val="tx1"/>
                  </w14:solidFill>
                </w14:textFill>
              </w:rPr>
            </w:pPr>
            <w:r>
              <w:rPr>
                <w:rFonts w:hint="default" w:ascii="Times New Roman" w:hAnsi="Times New Roman" w:eastAsia="仿宋_GB2312" w:cs="Times New Roman"/>
                <w:color w:val="000000" w:themeColor="text1"/>
                <w:position w:val="0"/>
                <w:sz w:val="28"/>
                <w:szCs w:val="28"/>
                <w:highlight w:val="none"/>
                <w14:textFill>
                  <w14:solidFill>
                    <w14:schemeClr w14:val="tx1"/>
                  </w14:solidFill>
                </w14:textFill>
              </w:rPr>
              <w:t>1</w:t>
            </w:r>
          </w:p>
        </w:tc>
        <w:tc>
          <w:tcPr>
            <w:tcW w:w="3900" w:type="dxa"/>
            <w:noWrap w:val="0"/>
            <w:vAlign w:val="center"/>
          </w:tcPr>
          <w:p w14:paraId="48E7E11D">
            <w:pPr>
              <w:widowControl/>
              <w:jc w:val="left"/>
              <w:rPr>
                <w:rFonts w:hint="default" w:ascii="Times New Roman" w:hAnsi="Times New Roman" w:eastAsia="仿宋_GB2312" w:cs="Times New Roman"/>
                <w:color w:val="000000" w:themeColor="text1"/>
                <w:position w:val="0"/>
                <w:sz w:val="28"/>
                <w:szCs w:val="28"/>
                <w:highlight w:val="none"/>
                <w:lang w:val="en-US" w:eastAsia="zh-CN"/>
                <w14:textFill>
                  <w14:solidFill>
                    <w14:schemeClr w14:val="tx1"/>
                  </w14:solidFill>
                </w14:textFill>
              </w:rPr>
            </w:pPr>
            <w:r>
              <w:rPr>
                <w:rFonts w:hint="eastAsia" w:eastAsia="仿宋_GB2312" w:cs="Times New Roman"/>
                <w:color w:val="000000" w:themeColor="text1"/>
                <w:kern w:val="0"/>
                <w:sz w:val="28"/>
                <w:szCs w:val="28"/>
                <w:highlight w:val="none"/>
                <w:lang w:eastAsia="zh-CN"/>
                <w14:textFill>
                  <w14:solidFill>
                    <w14:schemeClr w14:val="tx1"/>
                  </w14:solidFill>
                </w14:textFill>
              </w:rPr>
              <w:t>2024年度永久基本农田储备区划定更新入库工作</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编制技术服务项目</w:t>
            </w:r>
            <w:r>
              <w:rPr>
                <w:rFonts w:hint="default" w:ascii="Times New Roman" w:hAnsi="Times New Roman" w:eastAsia="仿宋_GB2312" w:cs="Times New Roman"/>
                <w:color w:val="000000" w:themeColor="text1"/>
                <w:position w:val="0"/>
                <w:sz w:val="28"/>
                <w:szCs w:val="28"/>
                <w:highlight w:val="none"/>
                <w:lang w:val="en-US" w:eastAsia="zh-CN"/>
                <w14:textFill>
                  <w14:solidFill>
                    <w14:schemeClr w14:val="tx1"/>
                  </w14:solidFill>
                </w14:textFill>
              </w:rPr>
              <w:t>工作技术服务</w:t>
            </w:r>
          </w:p>
        </w:tc>
        <w:tc>
          <w:tcPr>
            <w:tcW w:w="3528" w:type="dxa"/>
            <w:noWrap w:val="0"/>
            <w:vAlign w:val="center"/>
          </w:tcPr>
          <w:p w14:paraId="1580DC54">
            <w:pPr>
              <w:snapToGrid w:val="0"/>
              <w:spacing w:line="300" w:lineRule="auto"/>
              <w:jc w:val="both"/>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小写¥</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 xml:space="preserve">: </w:t>
            </w:r>
          </w:p>
          <w:p w14:paraId="3F4C4E3F">
            <w:pPr>
              <w:numPr>
                <w:ilvl w:val="0"/>
                <w:numId w:val="0"/>
              </w:numPr>
              <w:autoSpaceDE/>
              <w:autoSpaceDN/>
              <w:spacing w:before="0" w:after="0" w:line="240" w:lineRule="auto"/>
              <w:ind w:right="0" w:firstLine="0"/>
              <w:jc w:val="both"/>
              <w:rPr>
                <w:rFonts w:hint="default" w:ascii="Times New Roman" w:hAnsi="Times New Roman" w:eastAsia="仿宋_GB2312" w:cs="Times New Roman"/>
                <w:color w:val="000000" w:themeColor="text1"/>
                <w:position w:val="0"/>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大写：</w:t>
            </w:r>
            <w:r>
              <w:rPr>
                <w:rFonts w:hint="default" w:ascii="Times New Roman" w:hAnsi="Times New Roman" w:eastAsia="仿宋_GB2312" w:cs="Times New Roman"/>
                <w:color w:val="000000" w:themeColor="text1"/>
                <w:position w:val="0"/>
                <w:sz w:val="28"/>
                <w:szCs w:val="28"/>
                <w:highlight w:val="none"/>
                <w14:textFill>
                  <w14:solidFill>
                    <w14:schemeClr w14:val="tx1"/>
                  </w14:solidFill>
                </w14:textFill>
              </w:rPr>
              <w:t xml:space="preserve"> </w:t>
            </w:r>
          </w:p>
        </w:tc>
      </w:tr>
    </w:tbl>
    <w:p w14:paraId="78EB1718">
      <w:pPr>
        <w:numPr>
          <w:ilvl w:val="0"/>
          <w:numId w:val="0"/>
        </w:numPr>
        <w:autoSpaceDE/>
        <w:autoSpaceDN/>
        <w:spacing w:before="0" w:after="0" w:line="360" w:lineRule="auto"/>
        <w:ind w:right="561" w:firstLine="0"/>
        <w:jc w:val="both"/>
        <w:rPr>
          <w:rFonts w:hint="default" w:ascii="Times New Roman" w:hAnsi="Times New Roman" w:eastAsia="仿宋_GB2312" w:cs="Times New Roman"/>
          <w:color w:val="000000" w:themeColor="text1"/>
          <w:position w:val="0"/>
          <w:sz w:val="32"/>
          <w:szCs w:val="32"/>
          <w:highlight w:val="none"/>
          <w:shd w:val="clear" w:color="000000" w:fill="FFFFFF"/>
          <w14:textFill>
            <w14:solidFill>
              <w14:schemeClr w14:val="tx1"/>
            </w14:solidFill>
          </w14:textFill>
        </w:rPr>
      </w:pPr>
    </w:p>
    <w:p w14:paraId="73A0F1DF">
      <w:pPr>
        <w:widowControl/>
        <w:numPr>
          <w:ilvl w:val="-1"/>
          <w:numId w:val="0"/>
        </w:numPr>
        <w:autoSpaceDE/>
        <w:autoSpaceDN/>
        <w:spacing w:before="0" w:after="0" w:line="240" w:lineRule="auto"/>
        <w:ind w:right="0" w:firstLine="0" w:firstLineChars="0"/>
        <w:jc w:val="left"/>
        <w:rPr>
          <w:rFonts w:hint="eastAsia" w:ascii="Times New Roman" w:hAnsi="Times New Roman" w:eastAsia="仿宋_GB2312" w:cs="Times New Roman"/>
          <w:color w:val="000000" w:themeColor="text1"/>
          <w:kern w:val="0"/>
          <w:position w:val="0"/>
          <w:sz w:val="28"/>
          <w:szCs w:val="28"/>
          <w:highlight w:val="none"/>
          <w:shd w:val="clear" w:color="auto" w:fill="auto"/>
          <w14:textFill>
            <w14:solidFill>
              <w14:schemeClr w14:val="tx1"/>
            </w14:solidFill>
          </w14:textFill>
        </w:rPr>
      </w:pPr>
      <w:r>
        <w:rPr>
          <w:rFonts w:hint="eastAsia" w:ascii="Times New Roman" w:hAnsi="Times New Roman" w:eastAsia="仿宋_GB2312" w:cs="Times New Roman"/>
          <w:color w:val="000000" w:themeColor="text1"/>
          <w:kern w:val="0"/>
          <w:position w:val="0"/>
          <w:sz w:val="28"/>
          <w:szCs w:val="28"/>
          <w:highlight w:val="none"/>
          <w:shd w:val="clear" w:color="auto" w:fill="auto"/>
          <w14:textFill>
            <w14:solidFill>
              <w14:schemeClr w14:val="tx1"/>
            </w14:solidFill>
          </w14:textFill>
        </w:rPr>
        <w:t>备注：采取一次性报价，所报价即为最终费用。</w:t>
      </w:r>
    </w:p>
    <w:p w14:paraId="0F586AC3">
      <w:pPr>
        <w:numPr>
          <w:ilvl w:val="0"/>
          <w:numId w:val="0"/>
        </w:numPr>
        <w:autoSpaceDE/>
        <w:autoSpaceDN/>
        <w:spacing w:before="0" w:after="0" w:line="360" w:lineRule="auto"/>
        <w:ind w:right="561" w:firstLine="640" w:firstLineChars="200"/>
        <w:jc w:val="both"/>
        <w:rPr>
          <w:rFonts w:hint="default" w:ascii="Times New Roman" w:hAnsi="Times New Roman" w:eastAsia="仿宋_GB2312" w:cs="Times New Roman"/>
          <w:color w:val="000000" w:themeColor="text1"/>
          <w:position w:val="0"/>
          <w:sz w:val="32"/>
          <w:szCs w:val="32"/>
          <w:highlight w:val="none"/>
          <w:shd w:val="clear" w:color="000000" w:fill="FFFFFF"/>
          <w14:textFill>
            <w14:solidFill>
              <w14:schemeClr w14:val="tx1"/>
            </w14:solidFill>
          </w14:textFill>
        </w:rPr>
      </w:pPr>
    </w:p>
    <w:p w14:paraId="104A08BD">
      <w:pPr>
        <w:numPr>
          <w:ilvl w:val="0"/>
          <w:numId w:val="0"/>
        </w:numPr>
        <w:autoSpaceDE/>
        <w:autoSpaceDN/>
        <w:spacing w:before="0" w:after="0" w:line="360" w:lineRule="auto"/>
        <w:ind w:right="561" w:firstLine="640" w:firstLineChars="200"/>
        <w:jc w:val="both"/>
        <w:rPr>
          <w:rFonts w:hint="default" w:ascii="Times New Roman" w:hAnsi="Times New Roman" w:eastAsia="仿宋_GB2312" w:cs="Times New Roman"/>
          <w:color w:val="000000" w:themeColor="text1"/>
          <w:position w:val="0"/>
          <w:sz w:val="32"/>
          <w:szCs w:val="32"/>
          <w:highlight w:val="none"/>
          <w:shd w:val="clear" w:color="000000" w:fill="FFFFFF"/>
          <w14:textFill>
            <w14:solidFill>
              <w14:schemeClr w14:val="tx1"/>
            </w14:solidFill>
          </w14:textFill>
        </w:rPr>
      </w:pPr>
    </w:p>
    <w:p w14:paraId="784825B5">
      <w:pPr>
        <w:numPr>
          <w:ilvl w:val="0"/>
          <w:numId w:val="0"/>
        </w:numPr>
        <w:autoSpaceDE/>
        <w:autoSpaceDN/>
        <w:spacing w:before="0" w:after="0" w:line="360" w:lineRule="auto"/>
        <w:ind w:left="3685" w:right="561" w:firstLine="0"/>
        <w:jc w:val="left"/>
        <w:rPr>
          <w:rFonts w:hint="default" w:ascii="Times New Roman" w:hAnsi="Times New Roman" w:eastAsia="仿宋_GB2312" w:cs="Times New Roman"/>
          <w:color w:val="000000" w:themeColor="text1"/>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position w:val="0"/>
          <w:sz w:val="32"/>
          <w:szCs w:val="32"/>
          <w:highlight w:val="none"/>
          <w14:textFill>
            <w14:solidFill>
              <w14:schemeClr w14:val="tx1"/>
            </w14:solidFill>
          </w14:textFill>
        </w:rPr>
        <w:t>报价单位全称（盖章）：</w:t>
      </w:r>
    </w:p>
    <w:p w14:paraId="643A5C2D">
      <w:pPr>
        <w:numPr>
          <w:ilvl w:val="0"/>
          <w:numId w:val="0"/>
        </w:numPr>
        <w:autoSpaceDE/>
        <w:autoSpaceDN/>
        <w:spacing w:before="0" w:after="0" w:line="360" w:lineRule="auto"/>
        <w:ind w:left="3685" w:right="561" w:firstLine="0"/>
        <w:jc w:val="left"/>
        <w:rPr>
          <w:rFonts w:hint="default" w:ascii="Times New Roman" w:hAnsi="Times New Roman" w:eastAsia="仿宋_GB2312" w:cs="Times New Roman"/>
          <w:color w:val="000000" w:themeColor="text1"/>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position w:val="0"/>
          <w:sz w:val="32"/>
          <w:szCs w:val="32"/>
          <w:highlight w:val="none"/>
          <w14:textFill>
            <w14:solidFill>
              <w14:schemeClr w14:val="tx1"/>
            </w14:solidFill>
          </w14:textFill>
        </w:rPr>
        <w:t>报价单位代表签字：</w:t>
      </w:r>
    </w:p>
    <w:p w14:paraId="57B1479C">
      <w:pPr>
        <w:pStyle w:val="8"/>
        <w:ind w:firstLine="3840" w:firstLineChars="1200"/>
        <w:rPr>
          <w:rFonts w:hint="default" w:ascii="Times New Roman" w:hAnsi="Times New Roman" w:eastAsia="仿宋_GB2312" w:cs="Times New Roman"/>
          <w:color w:val="000000" w:themeColor="text1"/>
          <w:positio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position w:val="0"/>
          <w:sz w:val="32"/>
          <w:szCs w:val="32"/>
          <w:highlight w:val="none"/>
          <w14:textFill>
            <w14:solidFill>
              <w14:schemeClr w14:val="tx1"/>
            </w14:solidFill>
          </w14:textFill>
        </w:rPr>
        <w:t>报价联系人电话：</w:t>
      </w:r>
    </w:p>
    <w:p w14:paraId="67FFBEFC">
      <w:pPr>
        <w:rPr>
          <w:rFonts w:hint="default" w:ascii="Times New Roman" w:hAnsi="Times New Roman" w:eastAsia="仿宋_GB2312" w:cs="Times New Roman"/>
          <w:color w:val="000000" w:themeColor="text1"/>
          <w:position w:val="0"/>
          <w:sz w:val="32"/>
          <w:szCs w:val="32"/>
          <w:highlight w:val="none"/>
          <w14:textFill>
            <w14:solidFill>
              <w14:schemeClr w14:val="tx1"/>
            </w14:solidFill>
          </w14:textFill>
        </w:rPr>
      </w:pPr>
    </w:p>
    <w:p w14:paraId="0B2B367E">
      <w:pPr>
        <w:rPr>
          <w:rFonts w:hint="default" w:ascii="Times New Roman" w:hAnsi="Times New Roman" w:eastAsia="仿宋_GB2312" w:cs="Times New Roman"/>
          <w:color w:val="000000" w:themeColor="text1"/>
          <w:position w:val="0"/>
          <w:sz w:val="32"/>
          <w:szCs w:val="32"/>
          <w:highlight w:val="none"/>
          <w14:textFill>
            <w14:solidFill>
              <w14:schemeClr w14:val="tx1"/>
            </w14:solidFill>
          </w14:textFill>
        </w:rPr>
      </w:pPr>
    </w:p>
    <w:p w14:paraId="73FDF404">
      <w:pPr>
        <w:pStyle w:val="2"/>
        <w:numPr>
          <w:ilvl w:val="0"/>
          <w:numId w:val="0"/>
        </w:numPr>
        <w:tabs>
          <w:tab w:val="clear" w:pos="0"/>
        </w:tabs>
        <w:bidi w:val="0"/>
        <w:ind w:left="0" w:leftChars="0" w:firstLine="0" w:firstLineChars="0"/>
        <w:jc w:val="left"/>
        <w:rPr>
          <w:rFonts w:hint="default" w:ascii="Times New Roman" w:hAnsi="Times New Roman" w:eastAsia="仿宋_GB2312" w:cs="Times New Roman"/>
          <w:color w:val="000000" w:themeColor="text1"/>
          <w:positio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position w:val="0"/>
          <w:sz w:val="32"/>
          <w:szCs w:val="32"/>
          <w:highlight w:val="none"/>
          <w:lang w:val="en-US" w:eastAsia="zh-CN"/>
          <w14:textFill>
            <w14:solidFill>
              <w14:schemeClr w14:val="tx1"/>
            </w14:solidFill>
          </w14:textFill>
        </w:rPr>
        <w:br w:type="page"/>
      </w:r>
      <w:r>
        <w:rPr>
          <w:rFonts w:hint="default" w:ascii="Times New Roman" w:hAnsi="Times New Roman" w:eastAsia="仿宋_GB2312" w:cs="Times New Roman"/>
          <w:b/>
          <w:bCs/>
          <w:color w:val="000000" w:themeColor="text1"/>
          <w:sz w:val="32"/>
          <w:szCs w:val="28"/>
          <w:highlight w:val="none"/>
          <w:lang w:val="en-US" w:eastAsia="zh-CN"/>
          <w14:textFill>
            <w14:solidFill>
              <w14:schemeClr w14:val="tx1"/>
            </w14:solidFill>
          </w14:textFill>
        </w:rPr>
        <w:t>附件二:</w:t>
      </w:r>
    </w:p>
    <w:p w14:paraId="722E6929">
      <w:pPr>
        <w:numPr>
          <w:ilvl w:val="0"/>
          <w:numId w:val="0"/>
        </w:numPr>
        <w:autoSpaceDE/>
        <w:autoSpaceDN/>
        <w:spacing w:before="0" w:after="240" w:line="240" w:lineRule="auto"/>
        <w:ind w:right="561"/>
        <w:jc w:val="cente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pPr>
      <w: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t>未被列入政府采购严重违法失信行为名单</w:t>
      </w:r>
    </w:p>
    <w:p w14:paraId="3B68A744">
      <w:pPr>
        <w:bidi w:val="0"/>
        <w:rPr>
          <w:rFonts w:hint="default" w:ascii="Times New Roman" w:hAnsi="Times New Roman" w:eastAsia="仿宋_GB2312" w:cs="Times New Roman"/>
          <w:color w:val="000000" w:themeColor="text1"/>
          <w:highlight w:val="none"/>
          <w14:textFill>
            <w14:solidFill>
              <w14:schemeClr w14:val="tx1"/>
            </w14:solidFill>
          </w14:textFill>
        </w:rPr>
      </w:pPr>
    </w:p>
    <w:p w14:paraId="3C424E37">
      <w:pPr>
        <w:bidi w:val="0"/>
        <w:rPr>
          <w:rFonts w:hint="default" w:ascii="Times New Roman" w:hAnsi="Times New Roman" w:eastAsia="仿宋_GB2312" w:cs="Times New Roman"/>
          <w:color w:val="000000" w:themeColor="text1"/>
          <w:highlight w:val="none"/>
          <w14:textFill>
            <w14:solidFill>
              <w14:schemeClr w14:val="tx1"/>
            </w14:solidFill>
          </w14:textFill>
        </w:rPr>
      </w:pPr>
    </w:p>
    <w:p w14:paraId="3A3E2EDE">
      <w:pPr>
        <w:bidi w:val="0"/>
        <w:rPr>
          <w:rFonts w:hint="default" w:ascii="Times New Roman" w:hAnsi="Times New Roman" w:eastAsia="仿宋_GB2312" w:cs="Times New Roman"/>
          <w:color w:val="000000" w:themeColor="text1"/>
          <w:highlight w:val="none"/>
          <w14:textFill>
            <w14:solidFill>
              <w14:schemeClr w14:val="tx1"/>
            </w14:solidFill>
          </w14:textFill>
        </w:rPr>
      </w:pPr>
    </w:p>
    <w:p w14:paraId="5A2C5460">
      <w:pPr>
        <w:bidi w:val="0"/>
        <w:rPr>
          <w:rFonts w:hint="default" w:ascii="Times New Roman" w:hAnsi="Times New Roman" w:eastAsia="仿宋_GB2312" w:cs="Times New Roman"/>
          <w:color w:val="000000" w:themeColor="text1"/>
          <w:highlight w:val="none"/>
          <w14:textFill>
            <w14:solidFill>
              <w14:schemeClr w14:val="tx1"/>
            </w14:solidFill>
          </w14:textFill>
        </w:rPr>
      </w:pPr>
    </w:p>
    <w:p w14:paraId="4A8EF45D">
      <w:pPr>
        <w:bidi w:val="0"/>
        <w:rPr>
          <w:rFonts w:hint="default" w:ascii="Times New Roman" w:hAnsi="Times New Roman" w:eastAsia="仿宋_GB2312" w:cs="Times New Roman"/>
          <w:color w:val="000000" w:themeColor="text1"/>
          <w:highlight w:val="none"/>
          <w14:textFill>
            <w14:solidFill>
              <w14:schemeClr w14:val="tx1"/>
            </w14:solidFill>
          </w14:textFill>
        </w:rPr>
      </w:pPr>
    </w:p>
    <w:p w14:paraId="3799006C">
      <w:pPr>
        <w:bidi w:val="0"/>
        <w:rPr>
          <w:rFonts w:hint="default" w:ascii="Times New Roman" w:hAnsi="Times New Roman" w:eastAsia="仿宋_GB2312" w:cs="Times New Roman"/>
          <w:color w:val="000000" w:themeColor="text1"/>
          <w:highlight w:val="none"/>
          <w14:textFill>
            <w14:solidFill>
              <w14:schemeClr w14:val="tx1"/>
            </w14:solidFill>
          </w14:textFill>
        </w:rPr>
      </w:pPr>
    </w:p>
    <w:p w14:paraId="63749477">
      <w:pPr>
        <w:numPr>
          <w:ilvl w:val="0"/>
          <w:numId w:val="0"/>
        </w:numPr>
        <w:autoSpaceDE/>
        <w:autoSpaceDN/>
        <w:spacing w:before="0" w:after="240" w:line="240" w:lineRule="auto"/>
        <w:ind w:right="561"/>
        <w:jc w:val="center"/>
        <w:rPr>
          <w:rFonts w:hint="default" w:ascii="Times New Roman" w:hAnsi="Times New Roman" w:eastAsia="仿宋_GB2312" w:cs="Times New Roman"/>
          <w:b/>
          <w:bCs w:val="0"/>
          <w:color w:val="000000" w:themeColor="text1"/>
          <w:sz w:val="24"/>
          <w:highlight w:val="none"/>
          <w14:textFill>
            <w14:solidFill>
              <w14:schemeClr w14:val="tx1"/>
            </w14:solidFill>
          </w14:textFill>
        </w:rPr>
      </w:pPr>
      <w:r>
        <w:rPr>
          <w:rFonts w:hint="default" w:ascii="Times New Roman" w:hAnsi="Times New Roman" w:eastAsia="仿宋_GB2312" w:cs="Times New Roman"/>
          <w:b/>
          <w:bCs w:val="0"/>
          <w:color w:val="000000" w:themeColor="text1"/>
          <w:sz w:val="24"/>
          <w:highlight w:val="none"/>
          <w14:textFill>
            <w14:solidFill>
              <w14:schemeClr w14:val="tx1"/>
            </w14:solidFill>
          </w14:textFill>
        </w:rPr>
        <w:t>证明材料：中国政府采购网www.ccgp.gov.cn，截图，加盖公章</w:t>
      </w:r>
    </w:p>
    <w:p w14:paraId="2EDABB70">
      <w:pPr>
        <w:numPr>
          <w:ilvl w:val="0"/>
          <w:numId w:val="0"/>
        </w:numPr>
        <w:autoSpaceDE/>
        <w:autoSpaceDN/>
        <w:spacing w:before="0" w:after="240" w:line="240" w:lineRule="auto"/>
        <w:ind w:right="561"/>
        <w:jc w:val="both"/>
        <w:rPr>
          <w:rFonts w:hint="default" w:ascii="Times New Roman" w:hAnsi="Times New Roman" w:eastAsia="仿宋_GB2312" w:cs="Times New Roman"/>
          <w:b/>
          <w:bCs w:val="0"/>
          <w:color w:val="000000" w:themeColor="text1"/>
          <w:sz w:val="24"/>
          <w:highlight w:val="none"/>
          <w14:textFill>
            <w14:solidFill>
              <w14:schemeClr w14:val="tx1"/>
            </w14:solidFill>
          </w14:textFill>
        </w:rPr>
      </w:pPr>
    </w:p>
    <w:p w14:paraId="1BE5ADB1">
      <w:pPr>
        <w:numPr>
          <w:ilvl w:val="0"/>
          <w:numId w:val="0"/>
        </w:numPr>
        <w:autoSpaceDE/>
        <w:autoSpaceDN/>
        <w:spacing w:before="0" w:after="240" w:line="240" w:lineRule="auto"/>
        <w:ind w:right="561"/>
        <w:jc w:val="both"/>
        <w:rPr>
          <w:rFonts w:hint="default" w:ascii="Times New Roman" w:hAnsi="Times New Roman" w:eastAsia="仿宋_GB2312" w:cs="Times New Roman"/>
          <w:b/>
          <w:bCs w:val="0"/>
          <w:color w:val="000000" w:themeColor="text1"/>
          <w:sz w:val="24"/>
          <w:highlight w:val="none"/>
          <w14:textFill>
            <w14:solidFill>
              <w14:schemeClr w14:val="tx1"/>
            </w14:solidFill>
          </w14:textFill>
        </w:rPr>
      </w:pPr>
    </w:p>
    <w:p w14:paraId="464B9306">
      <w:pPr>
        <w:pStyle w:val="2"/>
        <w:numPr>
          <w:ilvl w:val="0"/>
          <w:numId w:val="0"/>
        </w:numPr>
        <w:tabs>
          <w:tab w:val="clear" w:pos="0"/>
        </w:tabs>
        <w:bidi w:val="0"/>
        <w:ind w:left="0" w:leftChars="0" w:firstLine="0" w:firstLineChars="0"/>
        <w:jc w:val="left"/>
        <w:rPr>
          <w:rFonts w:hint="default" w:ascii="Times New Roman" w:hAnsi="Times New Roman" w:eastAsia="仿宋_GB2312" w:cs="Times New Roman"/>
          <w:b/>
          <w:bCs w:val="0"/>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24"/>
          <w:highlight w:val="none"/>
          <w:lang w:val="en-US" w:eastAsia="zh-CN"/>
          <w14:textFill>
            <w14:solidFill>
              <w14:schemeClr w14:val="tx1"/>
            </w14:solidFill>
          </w14:textFill>
        </w:rPr>
        <w:br w:type="page"/>
      </w:r>
      <w:r>
        <w:rPr>
          <w:rFonts w:hint="default" w:ascii="Times New Roman" w:hAnsi="Times New Roman" w:eastAsia="仿宋_GB2312" w:cs="Times New Roman"/>
          <w:b/>
          <w:bCs/>
          <w:color w:val="000000" w:themeColor="text1"/>
          <w:sz w:val="32"/>
          <w:szCs w:val="28"/>
          <w:highlight w:val="none"/>
          <w:lang w:val="en-US" w:eastAsia="zh-CN"/>
          <w14:textFill>
            <w14:solidFill>
              <w14:schemeClr w14:val="tx1"/>
            </w14:solidFill>
          </w14:textFill>
        </w:rPr>
        <w:t>附件三:</w:t>
      </w:r>
    </w:p>
    <w:p w14:paraId="50092761">
      <w:pPr>
        <w:numPr>
          <w:ilvl w:val="0"/>
          <w:numId w:val="0"/>
        </w:numPr>
        <w:autoSpaceDE/>
        <w:autoSpaceDN/>
        <w:spacing w:before="0" w:after="240" w:line="240" w:lineRule="auto"/>
        <w:ind w:right="561"/>
        <w:jc w:val="cente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pPr>
      <w: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t>投标方有效的工商营业执照</w:t>
      </w:r>
    </w:p>
    <w:p w14:paraId="32CC8374">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p w14:paraId="65D55017">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p w14:paraId="14F43DF4">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p w14:paraId="03E1989C">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sectPr>
          <w:pgSz w:w="11906" w:h="16838"/>
          <w:pgMar w:top="935" w:right="907" w:bottom="777" w:left="1174" w:header="567" w:footer="680" w:gutter="0"/>
          <w:cols w:space="0" w:num="1"/>
          <w:rtlGutter w:val="0"/>
          <w:docGrid w:type="lines" w:linePitch="312" w:charSpace="0"/>
        </w:sectPr>
      </w:pPr>
    </w:p>
    <w:p w14:paraId="7A3063DF">
      <w:pPr>
        <w:pStyle w:val="2"/>
        <w:numPr>
          <w:ilvl w:val="0"/>
          <w:numId w:val="0"/>
        </w:numPr>
        <w:tabs>
          <w:tab w:val="clear" w:pos="0"/>
        </w:tabs>
        <w:bidi w:val="0"/>
        <w:jc w:val="left"/>
        <w:rPr>
          <w:rFonts w:hint="default" w:ascii="Times New Roman" w:hAnsi="Times New Roman" w:eastAsia="仿宋_GB2312" w:cs="Times New Roman"/>
          <w:b/>
          <w:bCs/>
          <w:color w:val="000000" w:themeColor="text1"/>
          <w:sz w:val="32"/>
          <w:szCs w:val="28"/>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28"/>
          <w:highlight w:val="none"/>
          <w:lang w:val="en-US" w:eastAsia="zh-CN"/>
          <w14:textFill>
            <w14:solidFill>
              <w14:schemeClr w14:val="tx1"/>
            </w14:solidFill>
          </w14:textFill>
        </w:rPr>
        <w:t>附件四:</w:t>
      </w:r>
    </w:p>
    <w:p w14:paraId="0F46FEA6">
      <w:pPr>
        <w:numPr>
          <w:ilvl w:val="0"/>
          <w:numId w:val="0"/>
        </w:numPr>
        <w:autoSpaceDE/>
        <w:autoSpaceDN/>
        <w:spacing w:before="0" w:after="240" w:line="240" w:lineRule="auto"/>
        <w:ind w:right="561"/>
        <w:jc w:val="cente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pPr>
      <w: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t>土地规划乙级</w:t>
      </w:r>
      <w:r>
        <w:rPr>
          <w:rFonts w:hint="eastAsia" w:eastAsia="仿宋_GB2312" w:cs="Times New Roman"/>
          <w:b/>
          <w:color w:val="000000" w:themeColor="text1"/>
          <w:position w:val="0"/>
          <w:sz w:val="36"/>
          <w:szCs w:val="36"/>
          <w:highlight w:val="none"/>
          <w:lang w:val="en-US" w:eastAsia="zh-CN"/>
          <w14:textFill>
            <w14:solidFill>
              <w14:schemeClr w14:val="tx1"/>
            </w14:solidFill>
          </w14:textFill>
        </w:rPr>
        <w:t>及以上资</w:t>
      </w:r>
      <w: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t>质证书或可证明资质的</w:t>
      </w:r>
      <w:r>
        <w:rPr>
          <w:rFonts w:hint="eastAsia" w:eastAsia="仿宋_GB2312" w:cs="Times New Roman"/>
          <w:b/>
          <w:color w:val="000000" w:themeColor="text1"/>
          <w:position w:val="0"/>
          <w:sz w:val="36"/>
          <w:szCs w:val="36"/>
          <w:highlight w:val="none"/>
          <w:lang w:eastAsia="zh-CN"/>
          <w14:textFill>
            <w14:solidFill>
              <w14:schemeClr w14:val="tx1"/>
            </w14:solidFill>
          </w14:textFill>
        </w:rPr>
        <w:t>其他</w:t>
      </w:r>
      <w: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t>文件</w:t>
      </w:r>
    </w:p>
    <w:p w14:paraId="3A9BF354">
      <w:pPr>
        <w:numPr>
          <w:ilvl w:val="0"/>
          <w:numId w:val="0"/>
        </w:numPr>
        <w:autoSpaceDE/>
        <w:autoSpaceDN/>
        <w:spacing w:before="0" w:after="240" w:line="240" w:lineRule="auto"/>
        <w:ind w:right="561"/>
        <w:jc w:val="cente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pPr>
    </w:p>
    <w:p w14:paraId="4382A1F3">
      <w:pPr>
        <w:numPr>
          <w:ilvl w:val="0"/>
          <w:numId w:val="0"/>
        </w:numPr>
        <w:autoSpaceDE/>
        <w:autoSpaceDN/>
        <w:spacing w:before="0" w:after="240" w:line="240" w:lineRule="auto"/>
        <w:ind w:right="561"/>
        <w:jc w:val="cente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pPr>
    </w:p>
    <w:p w14:paraId="6A03CD59">
      <w:pPr>
        <w:numPr>
          <w:ilvl w:val="0"/>
          <w:numId w:val="0"/>
        </w:numPr>
        <w:autoSpaceDE/>
        <w:autoSpaceDN/>
        <w:spacing w:before="0" w:after="240" w:line="240" w:lineRule="auto"/>
        <w:ind w:right="561"/>
        <w:jc w:val="cente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pPr>
    </w:p>
    <w:p w14:paraId="784A1A8D">
      <w:pPr>
        <w:numPr>
          <w:ilvl w:val="0"/>
          <w:numId w:val="0"/>
        </w:numPr>
        <w:autoSpaceDE/>
        <w:autoSpaceDN/>
        <w:spacing w:before="0" w:after="240" w:line="240" w:lineRule="auto"/>
        <w:ind w:right="561"/>
        <w:jc w:val="cente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pPr>
    </w:p>
    <w:p w14:paraId="55CB77DB">
      <w:pPr>
        <w:numPr>
          <w:ilvl w:val="0"/>
          <w:numId w:val="0"/>
        </w:numPr>
        <w:autoSpaceDE/>
        <w:autoSpaceDN/>
        <w:spacing w:before="0" w:after="240" w:line="240" w:lineRule="auto"/>
        <w:ind w:right="561"/>
        <w:jc w:val="cente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pPr>
      <w: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t>城乡规划或城乡规划(国土空间规划)乙级</w:t>
      </w:r>
      <w:r>
        <w:rPr>
          <w:rFonts w:hint="eastAsia" w:eastAsia="仿宋_GB2312" w:cs="Times New Roman"/>
          <w:b/>
          <w:color w:val="000000" w:themeColor="text1"/>
          <w:position w:val="0"/>
          <w:sz w:val="36"/>
          <w:szCs w:val="36"/>
          <w:highlight w:val="none"/>
          <w:lang w:val="en-US" w:eastAsia="zh-CN"/>
          <w14:textFill>
            <w14:solidFill>
              <w14:schemeClr w14:val="tx1"/>
            </w14:solidFill>
          </w14:textFill>
        </w:rPr>
        <w:t>及以上资</w:t>
      </w:r>
      <w: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t>质证书或可证明资质的</w:t>
      </w:r>
      <w:r>
        <w:rPr>
          <w:rFonts w:hint="eastAsia" w:eastAsia="仿宋_GB2312" w:cs="Times New Roman"/>
          <w:b/>
          <w:color w:val="000000" w:themeColor="text1"/>
          <w:position w:val="0"/>
          <w:sz w:val="36"/>
          <w:szCs w:val="36"/>
          <w:highlight w:val="none"/>
          <w:lang w:eastAsia="zh-CN"/>
          <w14:textFill>
            <w14:solidFill>
              <w14:schemeClr w14:val="tx1"/>
            </w14:solidFill>
          </w14:textFill>
        </w:rPr>
        <w:t>其他</w:t>
      </w:r>
      <w:r>
        <w:rPr>
          <w:rFonts w:hint="default" w:ascii="Times New Roman" w:hAnsi="Times New Roman" w:eastAsia="仿宋_GB2312" w:cs="Times New Roman"/>
          <w:b/>
          <w:color w:val="000000" w:themeColor="text1"/>
          <w:position w:val="0"/>
          <w:sz w:val="36"/>
          <w:szCs w:val="36"/>
          <w:highlight w:val="none"/>
          <w14:textFill>
            <w14:solidFill>
              <w14:schemeClr w14:val="tx1"/>
            </w14:solidFill>
          </w14:textFill>
        </w:rPr>
        <w:t>文件</w:t>
      </w:r>
    </w:p>
    <w:p w14:paraId="65A7AAC0">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p w14:paraId="00B1010C">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p w14:paraId="29BD3538">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p w14:paraId="3FA4DD4D">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p w14:paraId="2031AB75">
      <w:pPr>
        <w:pStyle w:val="2"/>
        <w:numPr>
          <w:ilvl w:val="0"/>
          <w:numId w:val="0"/>
        </w:numPr>
        <w:tabs>
          <w:tab w:val="clear" w:pos="0"/>
        </w:tabs>
        <w:bidi w:val="0"/>
        <w:ind w:left="0" w:leftChars="0" w:firstLine="0" w:firstLineChars="0"/>
        <w:jc w:val="left"/>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br w:type="page"/>
      </w:r>
      <w:bookmarkStart w:id="2" w:name="_Ref11757"/>
      <w:r>
        <w:rPr>
          <w:rFonts w:hint="default" w:ascii="Times New Roman" w:hAnsi="Times New Roman" w:eastAsia="仿宋_GB2312" w:cs="Times New Roman"/>
          <w:b/>
          <w:bCs/>
          <w:color w:val="000000" w:themeColor="text1"/>
          <w:sz w:val="32"/>
          <w:szCs w:val="28"/>
          <w:highlight w:val="none"/>
          <w:lang w:val="en-US" w:eastAsia="zh-CN"/>
          <w14:textFill>
            <w14:solidFill>
              <w14:schemeClr w14:val="tx1"/>
            </w14:solidFill>
          </w14:textFill>
        </w:rPr>
        <w:t>附件五:</w:t>
      </w:r>
    </w:p>
    <w:p w14:paraId="11F78C9F">
      <w:pPr>
        <w:numPr>
          <w:ilvl w:val="0"/>
          <w:numId w:val="0"/>
        </w:numPr>
        <w:autoSpaceDE/>
        <w:autoSpaceDN/>
        <w:spacing w:before="0" w:after="240" w:line="240" w:lineRule="auto"/>
        <w:ind w:right="561"/>
        <w:jc w:val="center"/>
        <w:rPr>
          <w:rFonts w:hint="default" w:ascii="Times New Roman" w:hAnsi="Times New Roman" w:eastAsia="仿宋_GB2312" w:cs="Times New Roman"/>
          <w:b/>
          <w:color w:val="000000" w:themeColor="text1"/>
          <w:position w:val="0"/>
          <w:sz w:val="36"/>
          <w:szCs w:val="36"/>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position w:val="0"/>
          <w:sz w:val="36"/>
          <w:szCs w:val="36"/>
          <w:highlight w:val="none"/>
          <w:lang w:val="en-US" w:eastAsia="zh-CN"/>
          <w14:textFill>
            <w14:solidFill>
              <w14:schemeClr w14:val="tx1"/>
            </w14:solidFill>
          </w14:textFill>
        </w:rPr>
        <w:t>供应商近年来完成类似项目情况</w:t>
      </w:r>
      <w:bookmarkEnd w:id="2"/>
    </w:p>
    <w:p w14:paraId="57196B5C">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2"/>
        <w:gridCol w:w="2117"/>
        <w:gridCol w:w="2117"/>
        <w:gridCol w:w="1571"/>
        <w:gridCol w:w="1572"/>
      </w:tblGrid>
      <w:tr w14:paraId="6C65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pct"/>
            <w:tcBorders>
              <w:top w:val="single" w:color="auto" w:sz="4" w:space="0"/>
              <w:left w:val="single" w:color="auto" w:sz="4" w:space="0"/>
              <w:bottom w:val="single" w:color="auto" w:sz="4" w:space="0"/>
              <w:right w:val="single" w:color="auto" w:sz="4" w:space="0"/>
            </w:tcBorders>
            <w:noWrap w:val="0"/>
            <w:vAlign w:val="center"/>
          </w:tcPr>
          <w:p w14:paraId="4F1E5A67">
            <w:pPr>
              <w:pStyle w:val="17"/>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项目名称</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10EDEFDF">
            <w:pPr>
              <w:pStyle w:val="17"/>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项目</w:t>
            </w:r>
          </w:p>
          <w:p w14:paraId="30BD2DAF">
            <w:pPr>
              <w:pStyle w:val="17"/>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所在地</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3C56EF1A">
            <w:pPr>
              <w:pStyle w:val="17"/>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采购人</w:t>
            </w:r>
          </w:p>
          <w:p w14:paraId="1D2BE27C">
            <w:pPr>
              <w:pStyle w:val="17"/>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名称</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243C412D">
            <w:pPr>
              <w:pStyle w:val="17"/>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合同</w:t>
            </w:r>
          </w:p>
          <w:p w14:paraId="726EDEFF">
            <w:pPr>
              <w:pStyle w:val="17"/>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价格</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31289E05">
            <w:pPr>
              <w:pStyle w:val="17"/>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备注</w:t>
            </w:r>
          </w:p>
        </w:tc>
      </w:tr>
      <w:tr w14:paraId="4A6A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pct"/>
            <w:tcBorders>
              <w:top w:val="single" w:color="auto" w:sz="4" w:space="0"/>
              <w:left w:val="single" w:color="auto" w:sz="4" w:space="0"/>
              <w:bottom w:val="single" w:color="auto" w:sz="4" w:space="0"/>
              <w:right w:val="single" w:color="auto" w:sz="4" w:space="0"/>
            </w:tcBorders>
            <w:noWrap w:val="0"/>
            <w:vAlign w:val="top"/>
          </w:tcPr>
          <w:p w14:paraId="74088AF4">
            <w:pPr>
              <w:pStyle w:val="18"/>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25A6BEE6">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25241B1F">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left"/>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p>
        </w:tc>
        <w:tc>
          <w:tcPr>
            <w:tcW w:w="782" w:type="pct"/>
            <w:tcBorders>
              <w:top w:val="single" w:color="auto" w:sz="4" w:space="0"/>
              <w:left w:val="single" w:color="auto" w:sz="4" w:space="0"/>
              <w:bottom w:val="single" w:color="auto" w:sz="4" w:space="0"/>
              <w:right w:val="single" w:color="auto" w:sz="4" w:space="0"/>
            </w:tcBorders>
            <w:noWrap w:val="0"/>
            <w:vAlign w:val="top"/>
          </w:tcPr>
          <w:p w14:paraId="0B1DD6FA">
            <w:pPr>
              <w:pStyle w:val="18"/>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tc>
        <w:tc>
          <w:tcPr>
            <w:tcW w:w="782" w:type="pct"/>
            <w:tcBorders>
              <w:top w:val="single" w:color="auto" w:sz="4" w:space="0"/>
              <w:left w:val="single" w:color="auto" w:sz="4" w:space="0"/>
              <w:bottom w:val="single" w:color="auto" w:sz="4" w:space="0"/>
              <w:right w:val="single" w:color="auto" w:sz="4" w:space="0"/>
            </w:tcBorders>
            <w:noWrap w:val="0"/>
            <w:vAlign w:val="top"/>
          </w:tcPr>
          <w:p w14:paraId="43EE9802">
            <w:pPr>
              <w:pStyle w:val="18"/>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p>
        </w:tc>
      </w:tr>
    </w:tbl>
    <w:p w14:paraId="51F9E027">
      <w:pPr>
        <w:bidi w:val="0"/>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pPr>
    </w:p>
    <w:p w14:paraId="4AFBCFF7">
      <w:pPr>
        <w:bidi w:val="0"/>
        <w:ind w:firstLine="281" w:firstLineChars="100"/>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t>注：后附PDF合同扫描件</w:t>
      </w:r>
    </w:p>
    <w:p w14:paraId="178543E1">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p w14:paraId="6C5A3743">
      <w:pPr>
        <w:pStyle w:val="2"/>
        <w:numPr>
          <w:ilvl w:val="0"/>
          <w:numId w:val="0"/>
        </w:numPr>
        <w:tabs>
          <w:tab w:val="clear" w:pos="0"/>
        </w:tabs>
        <w:bidi w:val="0"/>
        <w:ind w:left="0" w:leftChars="0" w:firstLine="0" w:firstLineChars="0"/>
        <w:jc w:val="left"/>
        <w:rPr>
          <w:rFonts w:hint="default" w:ascii="Times New Roman" w:hAnsi="Times New Roman" w:eastAsia="仿宋_GB2312" w:cs="Times New Roman"/>
          <w:b/>
          <w:bCs/>
          <w:color w:val="000000" w:themeColor="text1"/>
          <w:sz w:val="32"/>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br w:type="page"/>
      </w:r>
      <w:r>
        <w:rPr>
          <w:rFonts w:hint="default" w:ascii="Times New Roman" w:hAnsi="Times New Roman" w:eastAsia="仿宋_GB2312" w:cs="Times New Roman"/>
          <w:b/>
          <w:bCs/>
          <w:color w:val="000000" w:themeColor="text1"/>
          <w:sz w:val="32"/>
          <w:szCs w:val="28"/>
          <w:highlight w:val="none"/>
          <w:lang w:val="en-US" w:eastAsia="zh-CN"/>
          <w14:textFill>
            <w14:solidFill>
              <w14:schemeClr w14:val="tx1"/>
            </w14:solidFill>
          </w14:textFill>
        </w:rPr>
        <w:t>附件六:</w:t>
      </w:r>
    </w:p>
    <w:p w14:paraId="37FDD87C">
      <w:pPr>
        <w:numPr>
          <w:ilvl w:val="0"/>
          <w:numId w:val="0"/>
        </w:numPr>
        <w:autoSpaceDE/>
        <w:autoSpaceDN/>
        <w:spacing w:before="0" w:after="240" w:line="240" w:lineRule="auto"/>
        <w:ind w:right="561"/>
        <w:jc w:val="center"/>
        <w:rPr>
          <w:rFonts w:hint="default" w:ascii="Times New Roman" w:hAnsi="Times New Roman" w:eastAsia="仿宋_GB2312" w:cs="Times New Roman"/>
          <w:b/>
          <w:color w:val="000000" w:themeColor="text1"/>
          <w:position w:val="0"/>
          <w:sz w:val="36"/>
          <w:szCs w:val="36"/>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position w:val="0"/>
          <w:sz w:val="36"/>
          <w:szCs w:val="36"/>
          <w:highlight w:val="none"/>
          <w:lang w:val="en-US" w:eastAsia="zh-CN"/>
          <w14:textFill>
            <w14:solidFill>
              <w14:schemeClr w14:val="tx1"/>
            </w14:solidFill>
          </w14:textFill>
        </w:rPr>
        <w:t>质量管理体系证书</w:t>
      </w:r>
    </w:p>
    <w:p w14:paraId="21DE2877">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p w14:paraId="0D3980C2">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p w14:paraId="5C4F3204">
      <w:pPr>
        <w:pStyle w:val="2"/>
        <w:numPr>
          <w:ilvl w:val="0"/>
          <w:numId w:val="0"/>
        </w:numPr>
        <w:tabs>
          <w:tab w:val="clear" w:pos="0"/>
        </w:tabs>
        <w:bidi w:val="0"/>
        <w:ind w:left="0" w:leftChars="0" w:firstLine="0" w:firstLineChars="0"/>
        <w:jc w:val="left"/>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br w:type="page"/>
      </w:r>
      <w:r>
        <w:rPr>
          <w:rFonts w:hint="default" w:ascii="Times New Roman" w:hAnsi="Times New Roman" w:eastAsia="仿宋_GB2312" w:cs="Times New Roman"/>
          <w:b/>
          <w:bCs/>
          <w:color w:val="000000" w:themeColor="text1"/>
          <w:sz w:val="32"/>
          <w:szCs w:val="28"/>
          <w:highlight w:val="none"/>
          <w:lang w:val="en-US" w:eastAsia="zh-CN"/>
          <w14:textFill>
            <w14:solidFill>
              <w14:schemeClr w14:val="tx1"/>
            </w14:solidFill>
          </w14:textFill>
        </w:rPr>
        <w:t>附件七:</w:t>
      </w:r>
    </w:p>
    <w:p w14:paraId="7FBBD16F">
      <w:pPr>
        <w:numPr>
          <w:ilvl w:val="0"/>
          <w:numId w:val="0"/>
        </w:numPr>
        <w:autoSpaceDE/>
        <w:autoSpaceDN/>
        <w:spacing w:before="0" w:after="240" w:line="240" w:lineRule="auto"/>
        <w:ind w:right="561"/>
        <w:jc w:val="center"/>
        <w:rPr>
          <w:rFonts w:hint="default" w:ascii="Times New Roman" w:hAnsi="Times New Roman" w:eastAsia="仿宋_GB2312" w:cs="Times New Roman"/>
          <w:b/>
          <w:color w:val="000000" w:themeColor="text1"/>
          <w:position w:val="0"/>
          <w:sz w:val="36"/>
          <w:szCs w:val="36"/>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position w:val="0"/>
          <w:sz w:val="36"/>
          <w:szCs w:val="36"/>
          <w:highlight w:val="none"/>
          <w:lang w:val="en-US" w:eastAsia="zh-CN"/>
          <w14:textFill>
            <w14:solidFill>
              <w14:schemeClr w14:val="tx1"/>
            </w14:solidFill>
          </w14:textFill>
        </w:rPr>
        <w:t>项目负责人职称证书</w:t>
      </w:r>
    </w:p>
    <w:p w14:paraId="51C17522">
      <w:pPr>
        <w:bidi w:val="0"/>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p>
    <w:p w14:paraId="5A6AE713">
      <w:pPr>
        <w:rPr>
          <w:rFonts w:hint="default" w:ascii="Times New Roman" w:hAnsi="Times New Roman" w:eastAsia="仿宋_GB2312" w:cs="Times New Roman"/>
          <w:color w:val="000000" w:themeColor="text1"/>
          <w:highlight w:val="none"/>
          <w14:textFill>
            <w14:solidFill>
              <w14:schemeClr w14:val="tx1"/>
            </w14:solidFill>
          </w14:textFill>
        </w:rPr>
      </w:pPr>
    </w:p>
    <w:sectPr>
      <w:pgSz w:w="11906" w:h="16838"/>
      <w:pgMar w:top="935" w:right="907" w:bottom="777" w:left="1174" w:header="567" w:footer="68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754B269D-D272-4226-8C17-BABEE248CCA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3CDCD">
    <w:pPr>
      <w:pStyle w:val="8"/>
      <w:framePr w:wrap="around" w:vAnchor="text" w:hAnchor="margin" w:xAlign="right" w:y="1"/>
      <w:rPr>
        <w:rStyle w:val="15"/>
      </w:rPr>
    </w:pPr>
    <w:r>
      <w:fldChar w:fldCharType="begin"/>
    </w:r>
    <w:r>
      <w:rPr>
        <w:rStyle w:val="15"/>
      </w:rPr>
      <w:instrText xml:space="preserve">PAGE  </w:instrText>
    </w:r>
    <w:r>
      <w:fldChar w:fldCharType="separate"/>
    </w:r>
    <w:r>
      <w:rPr>
        <w:rStyle w:val="15"/>
      </w:rPr>
      <w:t>2</w:t>
    </w:r>
    <w:r>
      <w:fldChar w:fldCharType="end"/>
    </w:r>
  </w:p>
  <w:p w14:paraId="62A6D6B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E2BA6">
    <w:pPr>
      <w:pStyle w:val="8"/>
      <w:framePr w:wrap="around" w:vAnchor="text" w:hAnchor="margin" w:xAlign="right" w:y="1"/>
      <w:rPr>
        <w:rStyle w:val="15"/>
      </w:rPr>
    </w:pPr>
    <w:r>
      <w:fldChar w:fldCharType="begin"/>
    </w:r>
    <w:r>
      <w:rPr>
        <w:rStyle w:val="15"/>
      </w:rPr>
      <w:instrText xml:space="preserve">PAGE  </w:instrText>
    </w:r>
    <w:r>
      <w:fldChar w:fldCharType="separate"/>
    </w:r>
    <w:r>
      <w:fldChar w:fldCharType="end"/>
    </w:r>
  </w:p>
  <w:p w14:paraId="1AE7DDE9">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E4C8B">
    <w:pPr>
      <w:pStyle w:val="9"/>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BD6D6"/>
    <w:multiLevelType w:val="singleLevel"/>
    <w:tmpl w:val="8ACBD6D6"/>
    <w:lvl w:ilvl="0" w:tentative="0">
      <w:start w:val="2"/>
      <w:numFmt w:val="chineseCounting"/>
      <w:suff w:val="nothing"/>
      <w:lvlText w:val="%1、"/>
      <w:lvlJc w:val="left"/>
      <w:rPr>
        <w:rFonts w:hint="eastAsia"/>
      </w:rPr>
    </w:lvl>
  </w:abstractNum>
  <w:abstractNum w:abstractNumId="1">
    <w:nsid w:val="5579A88B"/>
    <w:multiLevelType w:val="multilevel"/>
    <w:tmpl w:val="5579A88B"/>
    <w:lvl w:ilvl="0" w:tentative="0">
      <w:start w:val="1"/>
      <w:numFmt w:val="chineseCounting"/>
      <w:pStyle w:val="2"/>
      <w:lvlText w:val="%1、"/>
      <w:lvlJc w:val="center"/>
      <w:pPr>
        <w:tabs>
          <w:tab w:val="left" w:pos="0"/>
        </w:tabs>
        <w:ind w:left="0" w:leftChars="0" w:firstLine="0" w:firstLineChars="0"/>
      </w:pPr>
      <w:rPr>
        <w:rFonts w:hint="eastAsia" w:ascii="宋体" w:hAnsi="宋体" w:eastAsia="楷体"/>
        <w:b/>
        <w:i w:val="0"/>
        <w:sz w:val="32"/>
        <w:szCs w:val="32"/>
      </w:rPr>
    </w:lvl>
    <w:lvl w:ilvl="1" w:tentative="0">
      <w:start w:val="1"/>
      <w:numFmt w:val="decimal"/>
      <w:pStyle w:val="3"/>
      <w:isLgl/>
      <w:lvlText w:val="%1.%2"/>
      <w:lvlJc w:val="center"/>
      <w:pPr>
        <w:tabs>
          <w:tab w:val="left" w:pos="0"/>
        </w:tabs>
        <w:ind w:left="0" w:firstLine="0"/>
      </w:pPr>
      <w:rPr>
        <w:rFonts w:hint="eastAsia" w:ascii="Times New Roman" w:hAnsi="Times New Roman" w:eastAsia="宋体" w:cs="Times New Roman"/>
        <w:b/>
        <w:i w:val="0"/>
        <w:sz w:val="30"/>
        <w:szCs w:val="30"/>
      </w:rPr>
    </w:lvl>
    <w:lvl w:ilvl="2" w:tentative="0">
      <w:start w:val="1"/>
      <w:numFmt w:val="decimal"/>
      <w:pStyle w:val="4"/>
      <w:isLgl/>
      <w:lvlText w:val="%1.%2.%3"/>
      <w:lvlJc w:val="left"/>
      <w:pPr>
        <w:tabs>
          <w:tab w:val="left" w:pos="0"/>
        </w:tabs>
        <w:ind w:left="986" w:leftChars="0" w:hanging="986" w:firstLineChars="0"/>
      </w:pPr>
      <w:rPr>
        <w:rFonts w:hint="eastAsia" w:ascii="Times New Roman" w:hAnsi="Times New Roman" w:eastAsia="仿宋" w:cs="Times New Roman"/>
        <w:b/>
        <w:i w:val="0"/>
        <w:sz w:val="28"/>
        <w:szCs w:val="28"/>
      </w:rPr>
    </w:lvl>
    <w:lvl w:ilvl="3" w:tentative="0">
      <w:start w:val="1"/>
      <w:numFmt w:val="decimal"/>
      <w:pStyle w:val="5"/>
      <w:isLgl/>
      <w:lvlText w:val="%1.%2.%3.%4"/>
      <w:lvlJc w:val="left"/>
      <w:pPr>
        <w:tabs>
          <w:tab w:val="left" w:pos="0"/>
        </w:tabs>
        <w:ind w:left="0" w:leftChars="0" w:firstLine="0" w:firstLineChars="0"/>
      </w:pPr>
      <w:rPr>
        <w:rFonts w:hint="eastAsia" w:ascii="Times New Roman" w:hAnsi="Times New Roman"/>
        <w:sz w:val="24"/>
        <w:szCs w:val="24"/>
      </w:rPr>
    </w:lvl>
    <w:lvl w:ilvl="4" w:tentative="0">
      <w:start w:val="1"/>
      <w:numFmt w:val="decimal"/>
      <w:pStyle w:val="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mEzMjY0NjNhZDgxMWNmZTI2MDE4MmRiMWFhYWIifQ=="/>
  </w:docVars>
  <w:rsids>
    <w:rsidRoot w:val="00000000"/>
    <w:rsid w:val="0051157C"/>
    <w:rsid w:val="03C86237"/>
    <w:rsid w:val="04E2707B"/>
    <w:rsid w:val="07351761"/>
    <w:rsid w:val="094D5D8B"/>
    <w:rsid w:val="0B921B1D"/>
    <w:rsid w:val="0C353E35"/>
    <w:rsid w:val="0CC74046"/>
    <w:rsid w:val="12303925"/>
    <w:rsid w:val="147C4944"/>
    <w:rsid w:val="175222AB"/>
    <w:rsid w:val="17CF3246"/>
    <w:rsid w:val="1DE929A8"/>
    <w:rsid w:val="1F0665A2"/>
    <w:rsid w:val="22B24DE8"/>
    <w:rsid w:val="25030EBC"/>
    <w:rsid w:val="25D6338A"/>
    <w:rsid w:val="25DA443A"/>
    <w:rsid w:val="270B530F"/>
    <w:rsid w:val="276E02C4"/>
    <w:rsid w:val="282D4A3A"/>
    <w:rsid w:val="285A3284"/>
    <w:rsid w:val="2985096E"/>
    <w:rsid w:val="2CD16C9A"/>
    <w:rsid w:val="2DC96CDE"/>
    <w:rsid w:val="348C0943"/>
    <w:rsid w:val="349C69EF"/>
    <w:rsid w:val="355C627A"/>
    <w:rsid w:val="357D05A5"/>
    <w:rsid w:val="376535EE"/>
    <w:rsid w:val="3C677B59"/>
    <w:rsid w:val="40CE4185"/>
    <w:rsid w:val="40EF3EB2"/>
    <w:rsid w:val="4155184C"/>
    <w:rsid w:val="434936D2"/>
    <w:rsid w:val="460559C3"/>
    <w:rsid w:val="47842330"/>
    <w:rsid w:val="4C017B05"/>
    <w:rsid w:val="4DD637A3"/>
    <w:rsid w:val="4ED34D57"/>
    <w:rsid w:val="5057506D"/>
    <w:rsid w:val="537B01C1"/>
    <w:rsid w:val="53AB3ED4"/>
    <w:rsid w:val="54A44B19"/>
    <w:rsid w:val="54FB6CE5"/>
    <w:rsid w:val="56FF47B5"/>
    <w:rsid w:val="58611560"/>
    <w:rsid w:val="5917799E"/>
    <w:rsid w:val="5CB818D5"/>
    <w:rsid w:val="5DB85D8F"/>
    <w:rsid w:val="5E261AA4"/>
    <w:rsid w:val="5ED77A26"/>
    <w:rsid w:val="5EF44053"/>
    <w:rsid w:val="60806793"/>
    <w:rsid w:val="626541BE"/>
    <w:rsid w:val="628F0C1A"/>
    <w:rsid w:val="62AE71A1"/>
    <w:rsid w:val="65A51A6C"/>
    <w:rsid w:val="68B237A7"/>
    <w:rsid w:val="68E91861"/>
    <w:rsid w:val="6BE964BD"/>
    <w:rsid w:val="6E34753E"/>
    <w:rsid w:val="7E21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numPr>
        <w:ilvl w:val="0"/>
        <w:numId w:val="1"/>
      </w:numPr>
      <w:spacing w:before="120" w:after="120" w:line="360" w:lineRule="auto"/>
      <w:ind w:firstLine="0" w:firstLineChars="0"/>
      <w:jc w:val="center"/>
      <w:outlineLvl w:val="0"/>
    </w:pPr>
    <w:rPr>
      <w:b/>
      <w:bCs/>
      <w:kern w:val="44"/>
      <w:sz w:val="32"/>
      <w:szCs w:val="44"/>
    </w:rPr>
  </w:style>
  <w:style w:type="paragraph" w:styleId="3">
    <w:name w:val="heading 2"/>
    <w:basedOn w:val="1"/>
    <w:next w:val="1"/>
    <w:semiHidden/>
    <w:unhideWhenUsed/>
    <w:qFormat/>
    <w:uiPriority w:val="0"/>
    <w:pPr>
      <w:keepNext/>
      <w:keepLines/>
      <w:numPr>
        <w:ilvl w:val="1"/>
        <w:numId w:val="1"/>
      </w:numPr>
      <w:spacing w:before="10" w:after="10" w:line="360" w:lineRule="auto"/>
      <w:jc w:val="center"/>
      <w:outlineLvl w:val="1"/>
    </w:pPr>
    <w:rPr>
      <w:rFonts w:ascii="Arial" w:hAnsi="Arial" w:cs="Times New Roman"/>
      <w:b/>
      <w:bCs/>
      <w:sz w:val="30"/>
      <w:szCs w:val="30"/>
    </w:rPr>
  </w:style>
  <w:style w:type="paragraph" w:styleId="4">
    <w:name w:val="heading 3"/>
    <w:basedOn w:val="1"/>
    <w:next w:val="1"/>
    <w:semiHidden/>
    <w:unhideWhenUsed/>
    <w:qFormat/>
    <w:uiPriority w:val="0"/>
    <w:pPr>
      <w:keepNext/>
      <w:keepLines/>
      <w:numPr>
        <w:ilvl w:val="2"/>
        <w:numId w:val="1"/>
      </w:numPr>
      <w:spacing w:before="50" w:beforeLines="50" w:beforeAutospacing="0" w:after="10" w:afterLines="0" w:afterAutospacing="0" w:line="360" w:lineRule="auto"/>
      <w:ind w:left="0" w:firstLine="0" w:firstLineChars="0"/>
      <w:jc w:val="left"/>
      <w:outlineLvl w:val="2"/>
    </w:pPr>
    <w:rPr>
      <w:rFonts w:eastAsia="楷体"/>
      <w:b/>
      <w:color w:val="000000"/>
      <w:kern w:val="0"/>
      <w:sz w:val="28"/>
      <w:szCs w:val="21"/>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850"/>
      <w:outlineLvl w:val="4"/>
    </w:pPr>
    <w:rPr>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rPr>
      <w:sz w:val="32"/>
      <w:szCs w:val="32"/>
    </w:rPr>
  </w:style>
  <w:style w:type="paragraph" w:styleId="8">
    <w:name w:val="footer"/>
    <w:basedOn w:val="1"/>
    <w:next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264" w:lineRule="auto"/>
      <w:ind w:firstLine="0" w:firstLineChars="0"/>
    </w:pPr>
    <w:rPr>
      <w:rFonts w:ascii="Times New Roman" w:hAnsi="Times New Roman" w:cs="Times New Roman"/>
    </w:rPr>
  </w:style>
  <w:style w:type="paragraph" w:styleId="11">
    <w:name w:val="Title"/>
    <w:basedOn w:val="1"/>
    <w:qFormat/>
    <w:uiPriority w:val="0"/>
    <w:pPr>
      <w:jc w:val="center"/>
    </w:pPr>
    <w:rPr>
      <w:b/>
      <w:bCs/>
      <w:sz w:val="2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ascii="仿宋_GB2312" w:eastAsia="仿宋_GB2312"/>
      <w:b/>
      <w:kern w:val="2"/>
      <w:sz w:val="32"/>
      <w:szCs w:val="32"/>
      <w:lang w:val="en-US" w:eastAsia="zh-CN" w:bidi="ar-SA"/>
    </w:rPr>
  </w:style>
  <w:style w:type="character" w:customStyle="1" w:styleId="16">
    <w:name w:val="标题 1 字符"/>
    <w:link w:val="2"/>
    <w:qFormat/>
    <w:uiPriority w:val="9"/>
    <w:rPr>
      <w:rFonts w:ascii="宋体" w:hAnsi="宋体" w:eastAsia="仿宋" w:cs="宋体"/>
      <w:b/>
      <w:bCs/>
      <w:kern w:val="44"/>
      <w:sz w:val="32"/>
      <w:szCs w:val="44"/>
      <w:lang w:val="zh-CN" w:eastAsia="zh-CN" w:bidi="zh-CN"/>
    </w:rPr>
  </w:style>
  <w:style w:type="paragraph" w:customStyle="1" w:styleId="17">
    <w:name w:val="表内正文左两列"/>
    <w:basedOn w:val="18"/>
    <w:qFormat/>
    <w:uiPriority w:val="0"/>
    <w:pPr>
      <w:jc w:val="center"/>
    </w:pPr>
  </w:style>
  <w:style w:type="paragraph" w:customStyle="1" w:styleId="18">
    <w:name w:val="表内正文"/>
    <w:basedOn w:val="1"/>
    <w:qFormat/>
    <w:uiPriority w:val="0"/>
    <w:pPr>
      <w:widowControl/>
      <w:spacing w:line="320" w:lineRule="atLeast"/>
      <w:jc w:val="left"/>
    </w:pPr>
    <w:rPr>
      <w:rFonts w:ascii="宋体" w:hAnsi="宋体"/>
      <w:spacing w:val="2"/>
      <w:kern w:val="0"/>
      <w:szCs w:val="21"/>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1293</Words>
  <Characters>1379</Characters>
  <Lines>0</Lines>
  <Paragraphs>0</Paragraphs>
  <TotalTime>8</TotalTime>
  <ScaleCrop>false</ScaleCrop>
  <LinksUpToDate>false</LinksUpToDate>
  <CharactersWithSpaces>1566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2024-08-16T06:30:00Z</dcterms:created>
  <dc:creator>Administrator</dc:creator>
  <cp:lastModifiedBy>TJJ</cp:lastModifiedBy>
  <dcterms:modified xsi:type="dcterms:W3CDTF">2025-03-12T15:47:26Z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9497D23DE02B40239156C31E3DD8417B_13</vt:lpwstr>
  </property>
  <property fmtid="{D5CDD505-2E9C-101B-9397-08002B2CF9AE}" pid="4" name="KSOTemplateDocerSaveRecord">
    <vt:lpwstr>eyJoZGlkIjoiOTI2ZjE0YmQ5OGExYTQ0ZDUxMTliOTEwNDQ3YTQwNmQiLCJ1c2VySWQiOiI0MzEwMDgwNTMifQ==</vt:lpwstr>
  </property>
</Properties>
</file>