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3F" w:rsidRPr="00DC3C59" w:rsidRDefault="00CE4C32" w:rsidP="002B703F">
      <w:pPr>
        <w:jc w:val="center"/>
        <w:rPr>
          <w:rFonts w:ascii="宋体" w:hAnsi="宋体"/>
          <w:b/>
          <w:bCs/>
          <w:sz w:val="32"/>
          <w:szCs w:val="32"/>
        </w:rPr>
      </w:pPr>
      <w:bookmarkStart w:id="0" w:name="_Toc495317669"/>
      <w:r>
        <w:rPr>
          <w:rFonts w:hint="eastAsia"/>
          <w:b/>
          <w:bCs/>
          <w:sz w:val="32"/>
          <w:szCs w:val="32"/>
        </w:rPr>
        <w:t>平阳县中医院短信服务</w:t>
      </w:r>
      <w:r w:rsidR="002B703F" w:rsidRPr="00DC3C59">
        <w:rPr>
          <w:b/>
          <w:bCs/>
          <w:sz w:val="32"/>
          <w:szCs w:val="32"/>
        </w:rPr>
        <w:t>采购内容及需求</w:t>
      </w:r>
      <w:bookmarkEnd w:id="0"/>
    </w:p>
    <w:p w:rsidR="002B703F" w:rsidRPr="00DC3C59" w:rsidRDefault="002B703F" w:rsidP="002B703F">
      <w:pPr>
        <w:pStyle w:val="2"/>
        <w:snapToGrid/>
        <w:spacing w:line="360" w:lineRule="auto"/>
        <w:ind w:firstLineChars="0" w:firstLine="0"/>
        <w:rPr>
          <w:rFonts w:ascii="宋体" w:hAnsi="宋体" w:cs="宋体"/>
          <w:szCs w:val="21"/>
        </w:rPr>
      </w:pPr>
    </w:p>
    <w:p w:rsidR="002B703F" w:rsidRPr="00DC3C59" w:rsidRDefault="002B703F" w:rsidP="002B703F">
      <w:pPr>
        <w:pStyle w:val="2"/>
        <w:snapToGrid/>
        <w:spacing w:line="360" w:lineRule="auto"/>
        <w:ind w:firstLineChars="0" w:firstLine="0"/>
      </w:pPr>
      <w:r w:rsidRPr="00DC3C59">
        <w:rPr>
          <w:rFonts w:ascii="宋体" w:hAnsi="宋体" w:cs="宋体" w:hint="eastAsia"/>
          <w:szCs w:val="21"/>
        </w:rPr>
        <w:t>一、</w:t>
      </w:r>
      <w:r w:rsidRPr="00DC3C59">
        <w:rPr>
          <w:rFonts w:ascii="宋体" w:hAnsi="宋体" w:cs="宋体" w:hint="eastAsia"/>
        </w:rPr>
        <w:t>采购内容一览表</w:t>
      </w:r>
    </w:p>
    <w:tbl>
      <w:tblPr>
        <w:tblStyle w:val="a6"/>
        <w:tblW w:w="4892" w:type="pct"/>
        <w:tblInd w:w="62" w:type="dxa"/>
        <w:tblLook w:val="0000" w:firstRow="0" w:lastRow="0" w:firstColumn="0" w:lastColumn="0" w:noHBand="0" w:noVBand="0"/>
      </w:tblPr>
      <w:tblGrid>
        <w:gridCol w:w="873"/>
        <w:gridCol w:w="2690"/>
        <w:gridCol w:w="1005"/>
        <w:gridCol w:w="1760"/>
        <w:gridCol w:w="1754"/>
      </w:tblGrid>
      <w:tr w:rsidR="002B703F" w:rsidRPr="00DC3C59" w:rsidTr="001C1D01">
        <w:trPr>
          <w:trHeight w:val="454"/>
        </w:trPr>
        <w:tc>
          <w:tcPr>
            <w:tcW w:w="540" w:type="pct"/>
            <w:vAlign w:val="center"/>
          </w:tcPr>
          <w:p w:rsidR="002B703F" w:rsidRPr="00DC3C59" w:rsidRDefault="002B703F" w:rsidP="001C1D01">
            <w:pPr>
              <w:widowControl/>
              <w:jc w:val="center"/>
              <w:rPr>
                <w:szCs w:val="21"/>
              </w:rPr>
            </w:pPr>
            <w:bookmarkStart w:id="1" w:name="B17_备注"/>
            <w:bookmarkEnd w:id="1"/>
            <w:r w:rsidRPr="00DC3C59">
              <w:rPr>
                <w:rFonts w:hint="eastAsia"/>
                <w:szCs w:val="21"/>
              </w:rPr>
              <w:t>序号</w:t>
            </w:r>
          </w:p>
        </w:tc>
        <w:tc>
          <w:tcPr>
            <w:tcW w:w="1663" w:type="pct"/>
            <w:vAlign w:val="center"/>
          </w:tcPr>
          <w:p w:rsidR="002B703F" w:rsidRPr="00DC3C59" w:rsidRDefault="002B703F" w:rsidP="001C1D01">
            <w:pPr>
              <w:widowControl/>
              <w:jc w:val="center"/>
              <w:rPr>
                <w:szCs w:val="21"/>
              </w:rPr>
            </w:pPr>
            <w:r w:rsidRPr="00DC3C59">
              <w:rPr>
                <w:rFonts w:hint="eastAsia"/>
                <w:szCs w:val="21"/>
              </w:rPr>
              <w:t>标项内容</w:t>
            </w:r>
          </w:p>
        </w:tc>
        <w:tc>
          <w:tcPr>
            <w:tcW w:w="622" w:type="pct"/>
            <w:vAlign w:val="center"/>
          </w:tcPr>
          <w:p w:rsidR="002B703F" w:rsidRPr="00DC3C59" w:rsidRDefault="002B703F" w:rsidP="001C1D01">
            <w:pPr>
              <w:widowControl/>
              <w:jc w:val="center"/>
              <w:rPr>
                <w:szCs w:val="21"/>
              </w:rPr>
            </w:pPr>
            <w:r w:rsidRPr="00DC3C59">
              <w:rPr>
                <w:rFonts w:hint="eastAsia"/>
                <w:szCs w:val="21"/>
              </w:rPr>
              <w:t>服务期</w:t>
            </w:r>
          </w:p>
        </w:tc>
        <w:tc>
          <w:tcPr>
            <w:tcW w:w="1088" w:type="pct"/>
            <w:vAlign w:val="center"/>
          </w:tcPr>
          <w:p w:rsidR="002B703F" w:rsidRPr="00DC3C59" w:rsidRDefault="002B703F" w:rsidP="001C1D01">
            <w:pPr>
              <w:widowControl/>
              <w:jc w:val="center"/>
              <w:rPr>
                <w:szCs w:val="21"/>
              </w:rPr>
            </w:pPr>
            <w:r w:rsidRPr="00DC3C59">
              <w:rPr>
                <w:rFonts w:hint="eastAsia"/>
                <w:szCs w:val="21"/>
              </w:rPr>
              <w:t>预算金额（万元）</w:t>
            </w:r>
          </w:p>
        </w:tc>
        <w:tc>
          <w:tcPr>
            <w:tcW w:w="1084" w:type="pct"/>
            <w:vAlign w:val="center"/>
          </w:tcPr>
          <w:p w:rsidR="002B703F" w:rsidRPr="00DC3C59" w:rsidRDefault="002B703F" w:rsidP="001C1D01">
            <w:pPr>
              <w:widowControl/>
              <w:jc w:val="center"/>
              <w:rPr>
                <w:szCs w:val="21"/>
              </w:rPr>
            </w:pPr>
            <w:r w:rsidRPr="00DC3C59">
              <w:rPr>
                <w:rFonts w:hint="eastAsia"/>
                <w:szCs w:val="21"/>
              </w:rPr>
              <w:t>目的地</w:t>
            </w:r>
          </w:p>
        </w:tc>
      </w:tr>
      <w:tr w:rsidR="002B703F" w:rsidRPr="00DC3C59" w:rsidTr="001C1D01">
        <w:trPr>
          <w:trHeight w:val="454"/>
        </w:trPr>
        <w:tc>
          <w:tcPr>
            <w:tcW w:w="540" w:type="pct"/>
            <w:vAlign w:val="center"/>
          </w:tcPr>
          <w:p w:rsidR="002B703F" w:rsidRPr="00DC3C59" w:rsidRDefault="002B703F" w:rsidP="001C1D01">
            <w:pPr>
              <w:widowControl/>
              <w:rPr>
                <w:szCs w:val="21"/>
              </w:rPr>
            </w:pPr>
            <w:r w:rsidRPr="00DC3C59">
              <w:rPr>
                <w:rFonts w:hint="eastAsia"/>
                <w:szCs w:val="21"/>
              </w:rPr>
              <w:t>1</w:t>
            </w:r>
          </w:p>
        </w:tc>
        <w:tc>
          <w:tcPr>
            <w:tcW w:w="1663" w:type="pct"/>
            <w:vAlign w:val="center"/>
          </w:tcPr>
          <w:p w:rsidR="002B703F" w:rsidRPr="00DC3C59" w:rsidRDefault="002B703F" w:rsidP="001C1D01">
            <w:pPr>
              <w:widowControl/>
              <w:rPr>
                <w:szCs w:val="21"/>
              </w:rPr>
            </w:pPr>
            <w:r w:rsidRPr="00DC3C59">
              <w:rPr>
                <w:rFonts w:hint="eastAsia"/>
                <w:szCs w:val="21"/>
              </w:rPr>
              <w:t>三网</w:t>
            </w:r>
            <w:r w:rsidRPr="00DC3C59">
              <w:rPr>
                <w:szCs w:val="21"/>
              </w:rPr>
              <w:t>短信服务</w:t>
            </w:r>
          </w:p>
        </w:tc>
        <w:tc>
          <w:tcPr>
            <w:tcW w:w="622" w:type="pct"/>
            <w:vAlign w:val="center"/>
          </w:tcPr>
          <w:p w:rsidR="002B703F" w:rsidRPr="00DC3C59" w:rsidRDefault="00CE4C32" w:rsidP="001C1D01">
            <w:pPr>
              <w:widowControl/>
              <w:rPr>
                <w:szCs w:val="21"/>
              </w:rPr>
            </w:pPr>
            <w:r>
              <w:rPr>
                <w:rFonts w:hint="eastAsia"/>
                <w:szCs w:val="21"/>
              </w:rPr>
              <w:t>5</w:t>
            </w:r>
            <w:r w:rsidR="002B703F" w:rsidRPr="00DC3C59">
              <w:rPr>
                <w:rFonts w:hint="eastAsia"/>
                <w:szCs w:val="21"/>
              </w:rPr>
              <w:t>年</w:t>
            </w:r>
          </w:p>
        </w:tc>
        <w:tc>
          <w:tcPr>
            <w:tcW w:w="1088" w:type="pct"/>
            <w:vAlign w:val="center"/>
          </w:tcPr>
          <w:p w:rsidR="002B703F" w:rsidRPr="00DC3C59" w:rsidRDefault="00CE4C32" w:rsidP="001C1D01">
            <w:pPr>
              <w:widowControl/>
              <w:rPr>
                <w:szCs w:val="21"/>
              </w:rPr>
            </w:pPr>
            <w:r>
              <w:rPr>
                <w:rFonts w:hint="eastAsia"/>
                <w:szCs w:val="21"/>
              </w:rPr>
              <w:t>10.8</w:t>
            </w:r>
            <w:r w:rsidR="002B703F" w:rsidRPr="00DC3C59">
              <w:rPr>
                <w:rFonts w:hint="eastAsia"/>
                <w:szCs w:val="21"/>
              </w:rPr>
              <w:t>万元</w:t>
            </w:r>
          </w:p>
        </w:tc>
        <w:tc>
          <w:tcPr>
            <w:tcW w:w="1084" w:type="pct"/>
            <w:vAlign w:val="center"/>
          </w:tcPr>
          <w:p w:rsidR="002B703F" w:rsidRPr="00DC3C59" w:rsidRDefault="00CE4C32" w:rsidP="001C1D01">
            <w:pPr>
              <w:widowControl/>
              <w:rPr>
                <w:szCs w:val="21"/>
              </w:rPr>
            </w:pPr>
            <w:r>
              <w:rPr>
                <w:rFonts w:hint="eastAsia"/>
                <w:szCs w:val="21"/>
              </w:rPr>
              <w:t>平阳县中</w:t>
            </w:r>
            <w:r w:rsidR="002B703F" w:rsidRPr="00DC3C59">
              <w:rPr>
                <w:szCs w:val="21"/>
              </w:rPr>
              <w:t>医院</w:t>
            </w:r>
          </w:p>
        </w:tc>
      </w:tr>
    </w:tbl>
    <w:p w:rsidR="002B703F" w:rsidRPr="00DC3C59" w:rsidRDefault="002B703F" w:rsidP="002B703F">
      <w:pPr>
        <w:pStyle w:val="1"/>
        <w:jc w:val="left"/>
        <w:rPr>
          <w:rFonts w:ascii="宋体" w:eastAsia="宋体" w:hAnsi="宋体" w:cs="宋体"/>
          <w:color w:val="auto"/>
          <w:sz w:val="21"/>
          <w:szCs w:val="21"/>
        </w:rPr>
      </w:pPr>
    </w:p>
    <w:p w:rsidR="002B703F" w:rsidRPr="00DC3C59" w:rsidRDefault="002B703F" w:rsidP="002B703F">
      <w:pPr>
        <w:pStyle w:val="1"/>
        <w:jc w:val="left"/>
        <w:rPr>
          <w:rFonts w:ascii="宋体" w:eastAsia="宋体" w:hAnsi="宋体" w:cs="宋体"/>
          <w:bCs/>
          <w:color w:val="auto"/>
          <w:sz w:val="21"/>
          <w:szCs w:val="32"/>
        </w:rPr>
      </w:pPr>
      <w:r w:rsidRPr="00DC3C59">
        <w:rPr>
          <w:rFonts w:ascii="宋体" w:eastAsia="宋体" w:hAnsi="宋体" w:cs="宋体" w:hint="eastAsia"/>
          <w:bCs/>
          <w:color w:val="auto"/>
          <w:sz w:val="21"/>
          <w:szCs w:val="32"/>
        </w:rPr>
        <w:t>二、技术服务要求</w:t>
      </w:r>
    </w:p>
    <w:p w:rsidR="002B703F" w:rsidRPr="00DC3C59" w:rsidRDefault="002B703F" w:rsidP="002B703F">
      <w:pPr>
        <w:spacing w:line="360" w:lineRule="auto"/>
        <w:ind w:firstLineChars="200" w:firstLine="420"/>
        <w:outlineLvl w:val="1"/>
        <w:rPr>
          <w:rFonts w:ascii="宋体" w:hAnsi="宋体"/>
        </w:rPr>
      </w:pPr>
      <w:r w:rsidRPr="00DC3C59">
        <w:rPr>
          <w:rFonts w:ascii="宋体" w:hAnsi="宋体" w:hint="eastAsia"/>
        </w:rPr>
        <w:t>1、平台业务能力</w:t>
      </w:r>
    </w:p>
    <w:p w:rsidR="002B703F" w:rsidRPr="00DC3C59" w:rsidRDefault="002B703F" w:rsidP="002B703F">
      <w:pPr>
        <w:spacing w:line="360" w:lineRule="auto"/>
        <w:ind w:firstLineChars="200" w:firstLine="420"/>
        <w:rPr>
          <w:rFonts w:ascii="宋体" w:hAnsi="宋体"/>
        </w:rPr>
      </w:pPr>
      <w:r w:rsidRPr="00DC3C59">
        <w:rPr>
          <w:rFonts w:ascii="宋体" w:hAnsi="宋体" w:hint="eastAsia"/>
          <w:bCs/>
        </w:rPr>
        <w:t>平台支持本网和异网用户群发，收费模式按照每条信息的单价进行计费。支持增强型的动态数据与手机号码匹配功能。业务还具有三网（联通、移动、电信）发送能力，并支持三网统一接入号和三网信息上行回复能力，支持白名单及黑名单管理，支持IP授权管理。</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1.1专属三网接入号</w:t>
      </w:r>
    </w:p>
    <w:p w:rsidR="002B703F" w:rsidRPr="00DC3C59" w:rsidRDefault="002B703F" w:rsidP="002B703F">
      <w:pPr>
        <w:spacing w:line="360" w:lineRule="auto"/>
        <w:ind w:firstLineChars="200" w:firstLine="420"/>
        <w:rPr>
          <w:rFonts w:ascii="宋体" w:hAnsi="宋体"/>
          <w:bCs/>
        </w:rPr>
      </w:pPr>
      <w:r w:rsidRPr="00DC3C59">
        <w:rPr>
          <w:rFonts w:ascii="宋体" w:hAnsi="宋体" w:hint="eastAsia"/>
          <w:kern w:val="0"/>
        </w:rPr>
        <w:t>★</w:t>
      </w:r>
      <w:r w:rsidRPr="00DC3C59">
        <w:rPr>
          <w:rFonts w:ascii="宋体" w:hAnsi="宋体" w:hint="eastAsia"/>
          <w:bCs/>
        </w:rPr>
        <w:t>支持为招标方配置自己专属独立的接入号。支持联通、移动、电信的三网畅通到达，并具备是否发送成功的反馈机制，三网接收号码不允许改变。</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1.2长短信能力</w:t>
      </w:r>
    </w:p>
    <w:p w:rsidR="002B703F" w:rsidRPr="00DC3C59" w:rsidRDefault="002B703F" w:rsidP="002B703F">
      <w:pPr>
        <w:spacing w:line="360" w:lineRule="auto"/>
        <w:rPr>
          <w:rFonts w:ascii="宋体" w:hAnsi="宋体"/>
          <w:bCs/>
        </w:rPr>
      </w:pPr>
      <w:r w:rsidRPr="00DC3C59">
        <w:rPr>
          <w:rFonts w:ascii="宋体" w:hAnsi="宋体" w:hint="eastAsia"/>
          <w:bCs/>
        </w:rPr>
        <w:t xml:space="preserve">   </w:t>
      </w:r>
      <w:r w:rsidRPr="00DC3C59">
        <w:rPr>
          <w:rFonts w:ascii="宋体" w:hAnsi="宋体" w:hint="eastAsia"/>
          <w:kern w:val="0"/>
        </w:rPr>
        <w:t>★</w:t>
      </w:r>
      <w:r w:rsidRPr="00DC3C59">
        <w:rPr>
          <w:rFonts w:ascii="宋体" w:hAnsi="宋体" w:hint="eastAsia"/>
          <w:bCs/>
        </w:rPr>
        <w:t>短信平台支持长短信能力，长短信67个字符（默认最长支持</w:t>
      </w:r>
      <w:r w:rsidR="000C2861">
        <w:rPr>
          <w:rFonts w:ascii="宋体" w:hAnsi="宋体" w:hint="eastAsia"/>
          <w:bCs/>
        </w:rPr>
        <w:t>30</w:t>
      </w:r>
      <w:r w:rsidRPr="00DC3C59">
        <w:rPr>
          <w:rFonts w:ascii="宋体" w:hAnsi="宋体" w:hint="eastAsia"/>
          <w:bCs/>
        </w:rPr>
        <w:t>0字短信），段条短信70个字符。要求一次性发送短信量无限制。</w:t>
      </w:r>
      <w:bookmarkStart w:id="2" w:name="_GoBack"/>
      <w:bookmarkEnd w:id="2"/>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1.3常见应用场景</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医院集中统一发送的短信包括：医疗业务系统提醒（挂号提醒、就诊提醒、 报告提醒，住院预约提醒，费用结算提醒，取药提醒等）、员工短信提醒、危急值提醒、设备异常提醒、验证码、满意度回复、业务提醒、单位内部通知、工资单发放、公益宣传、预警信息短信等等。</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1.4接收号码加密</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要求在短信发送明细、短信提交查询等系统界面以及导出的发送清单中都支持接收号码脱敏。</w:t>
      </w:r>
    </w:p>
    <w:p w:rsidR="002B703F" w:rsidRPr="00DC3C59" w:rsidRDefault="002B703F" w:rsidP="002B703F">
      <w:pPr>
        <w:spacing w:line="360" w:lineRule="auto"/>
        <w:ind w:firstLineChars="200" w:firstLine="420"/>
        <w:rPr>
          <w:rFonts w:ascii="宋体" w:hAnsi="宋体"/>
        </w:rPr>
      </w:pPr>
      <w:bookmarkStart w:id="3" w:name="OLE_LINK7"/>
      <w:r w:rsidRPr="00DC3C59">
        <w:rPr>
          <w:rFonts w:ascii="宋体" w:hAnsi="宋体" w:hint="eastAsia"/>
        </w:rPr>
        <w:t>1.5</w:t>
      </w:r>
      <w:bookmarkEnd w:id="3"/>
      <w:r w:rsidRPr="00DC3C59">
        <w:rPr>
          <w:rFonts w:ascii="宋体" w:hAnsi="宋体" w:hint="eastAsia"/>
        </w:rPr>
        <w:t>短信到达率考核</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短信到达率要求98%以上，（除去停机、欠费等接收短信方原因造成未发送成功的情况），如果由于中标单位的原因，造成短信发送错误或无法发送，给招标方带来的损失或法律责任应由中标单位承担。</w:t>
      </w:r>
    </w:p>
    <w:p w:rsidR="002B703F" w:rsidRPr="00DC3C59" w:rsidRDefault="002B703F" w:rsidP="002B703F">
      <w:pPr>
        <w:spacing w:line="360" w:lineRule="auto"/>
        <w:ind w:firstLineChars="200" w:firstLine="420"/>
        <w:rPr>
          <w:rFonts w:ascii="宋体" w:hAnsi="宋体"/>
        </w:rPr>
      </w:pPr>
      <w:bookmarkStart w:id="4" w:name="OLE_LINK8"/>
      <w:bookmarkStart w:id="5" w:name="OLE_LINK9"/>
      <w:r w:rsidRPr="00DC3C59">
        <w:rPr>
          <w:rFonts w:ascii="宋体" w:hAnsi="宋体" w:hint="eastAsia"/>
        </w:rPr>
        <w:lastRenderedPageBreak/>
        <w:t>1.6</w:t>
      </w:r>
      <w:bookmarkEnd w:id="4"/>
      <w:bookmarkEnd w:id="5"/>
      <w:r w:rsidRPr="00DC3C59">
        <w:rPr>
          <w:rFonts w:ascii="宋体" w:hAnsi="宋体" w:hint="eastAsia"/>
        </w:rPr>
        <w:t>接口要求</w:t>
      </w:r>
    </w:p>
    <w:p w:rsidR="00240870" w:rsidRPr="00DC3C59" w:rsidRDefault="00240870" w:rsidP="00240870">
      <w:pPr>
        <w:spacing w:line="360" w:lineRule="auto"/>
        <w:ind w:firstLineChars="200" w:firstLine="420"/>
        <w:rPr>
          <w:rFonts w:ascii="宋体" w:hAnsi="宋体"/>
        </w:rPr>
      </w:pPr>
      <w:r w:rsidRPr="00DC3C59">
        <w:rPr>
          <w:rFonts w:ascii="宋体" w:hAnsi="宋体" w:hint="eastAsia"/>
        </w:rPr>
        <w:t>★提供HTTP或Webservice标准接口方式满足采购人业务短信发送、回执获取、上行要求（提供截图）。</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★短信发送接口要求支持单条信息发送、相同内容的短信群发和不相同号码分别发送不相同短信内容的变量短信群发，支持日对账功能（提供截图）。</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1.7短信开关功能</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★提供短信平台发送及接口发送开关（提供截图）。</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1.8监控</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针对发送到达率、发送次数等进行24小时监控，针对异常情况可进行告警。</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2、安全要求：</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★2.1安全责任：供应商需确保短信发送平台的安全性，并要求中标人在签订合同时一并签订安全责任书，各供应商需在投标文件中做出相应承诺；</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2.2网络安全：短信发送平台能够通过接口提取需要的发送信息；</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3、性能要求：</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3.1通道发送能力要求：通道网关速率可达到200条/秒。到达终端手机时间不高于15秒，除去停机、欠费等接收短信方原因造成未发送成功的情况，一个月短信到达终端手机时间高于15秒的短信数量占比高于2%，则当月发送能力不合格，发送能力不合格一次扣除履约保证金的30%，超时三次扣全部履约保证金，超时五次的，甲方有权解除合同，后续款项不再支付。</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3.2短信成功率要求：在短信内容不触发关键字拦截等情况下，平台推送到网关的成功率达到99%。</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4、平台功能要求：</w:t>
      </w:r>
    </w:p>
    <w:p w:rsidR="002B703F" w:rsidRPr="00DC3C59" w:rsidRDefault="002B703F" w:rsidP="002B703F">
      <w:pPr>
        <w:spacing w:line="360" w:lineRule="auto"/>
        <w:ind w:firstLineChars="200" w:firstLine="420"/>
        <w:rPr>
          <w:rFonts w:ascii="宋体" w:hAnsi="宋体"/>
        </w:rPr>
      </w:pPr>
      <w:bookmarkStart w:id="6" w:name="OLE_LINK10"/>
      <w:r w:rsidRPr="00DC3C59">
        <w:rPr>
          <w:rFonts w:ascii="宋体" w:hAnsi="宋体" w:hint="eastAsia"/>
        </w:rPr>
        <w:t>4.1</w:t>
      </w:r>
      <w:bookmarkEnd w:id="6"/>
      <w:r w:rsidRPr="00DC3C59">
        <w:rPr>
          <w:rFonts w:ascii="宋体" w:hAnsi="宋体" w:hint="eastAsia"/>
        </w:rPr>
        <w:t>要求平台支持信息的多种发送方式：要求支持单条信息发送、短信群发、立即发送、预约发送功能，支持导入发送、接口对接发送模式；</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4.2支持发送长短信功能：要求平台能够支持最多可达500个字的短信内容能够在手机上一条显示；</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★4.3短信状态：平台能够查询已发送的短信内容、号码、发送状态等，并能够支持批量导出失败号码进行批量重发；（提供截图）</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4.4数据统计分析：平台支持根据按月、年方式进行数据统计分析短信的发送成功率、失败率；</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lastRenderedPageBreak/>
        <w:t>4.5</w:t>
      </w:r>
      <w:r w:rsidR="00846658">
        <w:rPr>
          <w:rFonts w:ascii="宋体" w:hAnsi="宋体" w:hint="eastAsia"/>
        </w:rPr>
        <w:t>接口模板：平台支持在线接口模板审核功能；</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4.6用户交互能力：具有三网短信的直接回复、上行回复的交互能力，信息本身还拥有智能的动态数据能力。</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5、其他要求：</w:t>
      </w:r>
    </w:p>
    <w:p w:rsidR="002B703F" w:rsidRPr="00DC3C59" w:rsidRDefault="002B703F" w:rsidP="002B703F">
      <w:pPr>
        <w:spacing w:line="360" w:lineRule="auto"/>
        <w:ind w:firstLineChars="200" w:firstLine="420"/>
        <w:rPr>
          <w:rFonts w:ascii="宋体" w:hAnsi="宋体"/>
        </w:rPr>
      </w:pPr>
      <w:bookmarkStart w:id="7" w:name="OLE_LINK12"/>
      <w:bookmarkStart w:id="8" w:name="OLE_LINK11"/>
      <w:r w:rsidRPr="00DC3C59">
        <w:rPr>
          <w:rFonts w:ascii="宋体" w:hAnsi="宋体" w:hint="eastAsia"/>
        </w:rPr>
        <w:t>5.1</w:t>
      </w:r>
      <w:bookmarkEnd w:id="7"/>
      <w:bookmarkEnd w:id="8"/>
      <w:r w:rsidRPr="00DC3C59">
        <w:rPr>
          <w:rFonts w:ascii="宋体" w:hAnsi="宋体" w:hint="eastAsia"/>
        </w:rPr>
        <w:t>根据采购人要求，按时按质按量发送短信；</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5.2提供符合采购人要求的目标用户群；</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5.3按要求采编符合条件的短信；</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5.4中标日后30天内完成所有开发、系统对接，完成承诺的质量指标；</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★5.5提供日、月对账功能，并且平台会反馈每条短信是否发送成功；</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5.6提供发送证明文件；</w:t>
      </w:r>
    </w:p>
    <w:p w:rsidR="002B703F" w:rsidRPr="00DC3C59" w:rsidRDefault="002B703F" w:rsidP="002B703F">
      <w:pPr>
        <w:spacing w:line="360" w:lineRule="auto"/>
        <w:ind w:firstLineChars="200" w:firstLine="420"/>
        <w:rPr>
          <w:rFonts w:ascii="宋体" w:hAnsi="宋体"/>
        </w:rPr>
      </w:pPr>
      <w:bookmarkStart w:id="9" w:name="OLE_LINK13"/>
      <w:bookmarkStart w:id="10" w:name="OLE_LINK14"/>
      <w:r w:rsidRPr="00DC3C59">
        <w:rPr>
          <w:rFonts w:ascii="宋体" w:hAnsi="宋体" w:hint="eastAsia"/>
        </w:rPr>
        <w:t>5.7</w:t>
      </w:r>
      <w:bookmarkEnd w:id="9"/>
      <w:bookmarkEnd w:id="10"/>
      <w:r w:rsidRPr="00DC3C59">
        <w:rPr>
          <w:rFonts w:ascii="宋体" w:hAnsi="宋体" w:hint="eastAsia"/>
        </w:rPr>
        <w:t>遵守保密规定，采取有效措施，确保相关信息不泄漏至第三方或挪作他用；</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5.8</w:t>
      </w:r>
      <w:r w:rsidRPr="00DC3C59">
        <w:rPr>
          <w:rFonts w:hint="eastAsia"/>
        </w:rPr>
        <w:t>短信发送需要的线路，设备，软硬件、系统对接费用等都由中标方提供负责，用户不再另外付费</w:t>
      </w:r>
    </w:p>
    <w:p w:rsidR="002B703F" w:rsidRPr="00DC3C59" w:rsidRDefault="002B703F" w:rsidP="002B703F">
      <w:pPr>
        <w:pStyle w:val="a0"/>
        <w:spacing w:line="360" w:lineRule="auto"/>
        <w:ind w:firstLineChars="200" w:firstLine="420"/>
        <w:rPr>
          <w:rFonts w:ascii="宋体" w:eastAsia="宋体" w:hAnsi="宋体"/>
          <w:kern w:val="2"/>
          <w:sz w:val="21"/>
          <w:szCs w:val="24"/>
        </w:rPr>
      </w:pPr>
      <w:r w:rsidRPr="00DC3C59">
        <w:rPr>
          <w:rFonts w:ascii="宋体" w:eastAsia="宋体" w:hAnsi="宋体" w:hint="eastAsia"/>
          <w:kern w:val="2"/>
          <w:sz w:val="21"/>
          <w:szCs w:val="24"/>
        </w:rPr>
        <w:t>5.9负责完成第三方接口对接。</w:t>
      </w:r>
    </w:p>
    <w:p w:rsidR="002B703F" w:rsidRPr="00DC3C59" w:rsidRDefault="002B703F" w:rsidP="002B703F">
      <w:pPr>
        <w:pStyle w:val="a0"/>
        <w:spacing w:line="360" w:lineRule="auto"/>
        <w:ind w:firstLineChars="200" w:firstLine="420"/>
        <w:rPr>
          <w:rFonts w:ascii="宋体" w:eastAsia="宋体" w:hAnsi="宋体"/>
          <w:kern w:val="2"/>
          <w:sz w:val="21"/>
          <w:szCs w:val="24"/>
        </w:rPr>
      </w:pPr>
    </w:p>
    <w:p w:rsidR="002B703F" w:rsidRPr="00DC3C59" w:rsidRDefault="002B703F" w:rsidP="002B703F">
      <w:pPr>
        <w:pStyle w:val="a0"/>
        <w:spacing w:line="360" w:lineRule="auto"/>
        <w:rPr>
          <w:rFonts w:ascii="宋体" w:eastAsia="宋体" w:hAnsi="宋体" w:cs="宋体"/>
          <w:b/>
          <w:bCs/>
          <w:sz w:val="21"/>
          <w:szCs w:val="21"/>
        </w:rPr>
      </w:pPr>
      <w:r w:rsidRPr="00DC3C59">
        <w:rPr>
          <w:rFonts w:ascii="宋体" w:eastAsia="宋体" w:hAnsi="宋体" w:cs="宋体" w:hint="eastAsia"/>
          <w:b/>
          <w:bCs/>
          <w:sz w:val="21"/>
          <w:szCs w:val="21"/>
        </w:rPr>
        <w:t>三、商务要求</w:t>
      </w:r>
    </w:p>
    <w:p w:rsidR="002B703F" w:rsidRPr="00DC3C59" w:rsidRDefault="002B703F" w:rsidP="002B703F">
      <w:pPr>
        <w:spacing w:line="360" w:lineRule="auto"/>
        <w:ind w:firstLineChars="200" w:firstLine="420"/>
        <w:rPr>
          <w:rFonts w:ascii="宋体" w:hAnsi="宋体"/>
        </w:rPr>
      </w:pPr>
      <w:r w:rsidRPr="00DC3C59">
        <w:rPr>
          <w:rFonts w:ascii="宋体" w:hAnsi="宋体"/>
        </w:rPr>
        <w:t>1.</w:t>
      </w:r>
      <w:r w:rsidRPr="00DC3C59">
        <w:rPr>
          <w:rFonts w:ascii="宋体" w:hAnsi="宋体" w:hint="eastAsia"/>
        </w:rPr>
        <w:t>投标价</w:t>
      </w:r>
      <w:r w:rsidRPr="00DC3C59">
        <w:rPr>
          <w:rFonts w:ascii="宋体" w:hAnsi="宋体"/>
        </w:rPr>
        <w:t>：</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1.1报单条</w:t>
      </w:r>
      <w:bookmarkStart w:id="11" w:name="OLE_LINK5"/>
      <w:bookmarkStart w:id="12" w:name="OLE_LINK6"/>
      <w:r w:rsidRPr="00DC3C59">
        <w:rPr>
          <w:rFonts w:ascii="宋体" w:hAnsi="宋体" w:hint="eastAsia"/>
        </w:rPr>
        <w:t>短信单价</w:t>
      </w:r>
      <w:bookmarkEnd w:id="11"/>
      <w:bookmarkEnd w:id="12"/>
      <w:r w:rsidRPr="00DC3C59">
        <w:rPr>
          <w:rFonts w:ascii="宋体" w:hAnsi="宋体" w:hint="eastAsia"/>
        </w:rPr>
        <w:t>（元</w:t>
      </w:r>
      <w:r w:rsidRPr="00DC3C59">
        <w:rPr>
          <w:rFonts w:ascii="宋体" w:hAnsi="宋体"/>
        </w:rPr>
        <w:t>/</w:t>
      </w:r>
      <w:r w:rsidRPr="00DC3C59">
        <w:rPr>
          <w:rFonts w:ascii="宋体" w:hAnsi="宋体" w:hint="eastAsia"/>
        </w:rPr>
        <w:t>条）</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1.2综合单价。投标价应包括本项目整个服务期所需的一切人工、工具、设备、保险、交通、利润、税金（包含须由投标人承担的各种税费）、其它需投标人承担的费用及潜在可能涉及的一切费用。</w:t>
      </w:r>
      <w:r w:rsidRPr="00F74947">
        <w:rPr>
          <w:rFonts w:ascii="宋体" w:hAnsi="宋体" w:hint="eastAsia"/>
          <w:b/>
        </w:rPr>
        <w:t>投标人应认真计算可能发生的各相关费用并计入投标报价内，在项目实施过程中不得藉此要求增加任何费用。中标方负责HIS信息系统的所有连接及接口费用。如上述没有提及但该项目仍需要的内容，请投标人自行考虑一并计入投标报价中（未计入的，视为投标人的优惠）。</w:t>
      </w:r>
    </w:p>
    <w:p w:rsidR="002B703F" w:rsidRPr="00DC3C59" w:rsidRDefault="002B703F" w:rsidP="002B703F">
      <w:pPr>
        <w:spacing w:line="360" w:lineRule="auto"/>
        <w:ind w:firstLineChars="200" w:firstLine="420"/>
        <w:rPr>
          <w:rFonts w:ascii="宋体" w:hAnsi="宋体"/>
        </w:rPr>
      </w:pPr>
      <w:r w:rsidRPr="00DC3C59">
        <w:rPr>
          <w:rFonts w:ascii="宋体" w:hAnsi="宋体"/>
        </w:rPr>
        <w:t>2.</w:t>
      </w:r>
      <w:r w:rsidRPr="00DC3C59">
        <w:rPr>
          <w:rFonts w:ascii="宋体" w:hAnsi="宋体" w:hint="eastAsia"/>
        </w:rPr>
        <w:t>付款方式</w:t>
      </w:r>
    </w:p>
    <w:p w:rsidR="002B703F" w:rsidRPr="00DC3C59" w:rsidRDefault="002B703F" w:rsidP="002B703F">
      <w:pPr>
        <w:spacing w:line="360" w:lineRule="auto"/>
        <w:ind w:firstLineChars="200" w:firstLine="420"/>
        <w:rPr>
          <w:rFonts w:ascii="宋体" w:hAnsi="宋体"/>
        </w:rPr>
      </w:pPr>
      <w:r w:rsidRPr="00DC3C59">
        <w:rPr>
          <w:rFonts w:ascii="宋体" w:hAnsi="宋体"/>
        </w:rPr>
        <w:t>2.1</w:t>
      </w:r>
      <w:r w:rsidRPr="00DC3C59">
        <w:rPr>
          <w:rFonts w:ascii="宋体" w:hAnsi="宋体" w:hint="eastAsia"/>
        </w:rPr>
        <w:t>按实际使用量支付，支付金额为：短信单价*数量，账单后支付或托收方式。</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2.2合同期内累计支付至预算金额，合同终止。</w:t>
      </w:r>
    </w:p>
    <w:p w:rsidR="002B703F" w:rsidRPr="00DC3C59" w:rsidRDefault="002B703F" w:rsidP="002B703F">
      <w:pPr>
        <w:spacing w:line="360" w:lineRule="auto"/>
        <w:ind w:firstLineChars="200" w:firstLine="420"/>
        <w:rPr>
          <w:rFonts w:ascii="宋体" w:hAnsi="宋体"/>
        </w:rPr>
      </w:pPr>
      <w:r w:rsidRPr="00DC3C59">
        <w:rPr>
          <w:rFonts w:ascii="宋体" w:hAnsi="宋体"/>
        </w:rPr>
        <w:t>3.</w:t>
      </w:r>
      <w:r w:rsidRPr="00DC3C59">
        <w:rPr>
          <w:rFonts w:ascii="宋体" w:hAnsi="宋体" w:hint="eastAsia"/>
        </w:rPr>
        <w:t>服务期限</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t>服务期：</w:t>
      </w:r>
      <w:r w:rsidR="00F74947">
        <w:rPr>
          <w:rFonts w:ascii="宋体" w:hAnsi="宋体" w:hint="eastAsia"/>
        </w:rPr>
        <w:t>5</w:t>
      </w:r>
      <w:r w:rsidRPr="00DC3C59">
        <w:rPr>
          <w:rFonts w:ascii="宋体" w:hAnsi="宋体" w:hint="eastAsia"/>
        </w:rPr>
        <w:t>年。年度合同到期前1个月内，经验收合格后可签订下一年合同。前2个月为试用期，符合短信达到率&gt;97%，若不满足甲方可提前解除合同。</w:t>
      </w:r>
    </w:p>
    <w:p w:rsidR="002B703F" w:rsidRPr="00DC3C59" w:rsidRDefault="002B703F" w:rsidP="002B703F">
      <w:pPr>
        <w:spacing w:line="360" w:lineRule="auto"/>
        <w:ind w:firstLineChars="200" w:firstLine="420"/>
        <w:rPr>
          <w:rFonts w:ascii="宋体" w:hAnsi="宋体"/>
        </w:rPr>
      </w:pPr>
      <w:r w:rsidRPr="00DC3C59">
        <w:rPr>
          <w:rFonts w:ascii="宋体" w:hAnsi="宋体" w:hint="eastAsia"/>
        </w:rPr>
        <w:lastRenderedPageBreak/>
        <w:t>4.实施进度要求：合同签订后1个月内到医院安装调试完毕。</w:t>
      </w:r>
    </w:p>
    <w:p w:rsidR="002B703F" w:rsidRPr="00DC3C59" w:rsidRDefault="002B703F" w:rsidP="002B703F">
      <w:pPr>
        <w:spacing w:line="360" w:lineRule="auto"/>
        <w:ind w:firstLineChars="200" w:firstLine="420"/>
        <w:rPr>
          <w:rFonts w:ascii="宋体" w:hAnsi="宋体"/>
        </w:rPr>
      </w:pPr>
    </w:p>
    <w:p w:rsidR="00C53E13" w:rsidRPr="002B703F" w:rsidRDefault="00C53E13"/>
    <w:sectPr w:rsidR="00C53E13" w:rsidRPr="002B7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36" w:rsidRDefault="004B3F36" w:rsidP="00846658">
      <w:r>
        <w:separator/>
      </w:r>
    </w:p>
  </w:endnote>
  <w:endnote w:type="continuationSeparator" w:id="0">
    <w:p w:rsidR="004B3F36" w:rsidRDefault="004B3F36" w:rsidP="008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36" w:rsidRDefault="004B3F36" w:rsidP="00846658">
      <w:r>
        <w:separator/>
      </w:r>
    </w:p>
  </w:footnote>
  <w:footnote w:type="continuationSeparator" w:id="0">
    <w:p w:rsidR="004B3F36" w:rsidRDefault="004B3F36" w:rsidP="00846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3F"/>
    <w:rsid w:val="000C2861"/>
    <w:rsid w:val="00240870"/>
    <w:rsid w:val="002B703F"/>
    <w:rsid w:val="004B3F36"/>
    <w:rsid w:val="00846658"/>
    <w:rsid w:val="00C53E13"/>
    <w:rsid w:val="00CE4C32"/>
    <w:rsid w:val="00F7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5B2B"/>
  <w15:chartTrackingRefBased/>
  <w15:docId w15:val="{28261DBE-99AE-439A-AE80-4082D62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B703F"/>
    <w:pPr>
      <w:widowControl w:val="0"/>
      <w:jc w:val="both"/>
    </w:pPr>
    <w:rPr>
      <w:rFonts w:ascii="Times New Roman" w:eastAsia="宋体" w:hAnsi="Times New Roman" w:cs="Times New Roman"/>
      <w:szCs w:val="24"/>
    </w:rPr>
  </w:style>
  <w:style w:type="paragraph" w:styleId="1">
    <w:name w:val="heading 1"/>
    <w:basedOn w:val="a"/>
    <w:next w:val="a"/>
    <w:link w:val="10"/>
    <w:qFormat/>
    <w:rsid w:val="002B703F"/>
    <w:pPr>
      <w:keepNext/>
      <w:spacing w:line="360" w:lineRule="auto"/>
      <w:jc w:val="center"/>
      <w:outlineLvl w:val="0"/>
    </w:pPr>
    <w:rPr>
      <w:rFonts w:ascii="Arial" w:eastAsia="华文中宋" w:hAnsi="Arial"/>
      <w:b/>
      <w:color w:val="000000"/>
      <w:sz w:val="32"/>
    </w:rPr>
  </w:style>
  <w:style w:type="paragraph" w:styleId="2">
    <w:name w:val="heading 2"/>
    <w:basedOn w:val="a"/>
    <w:next w:val="a"/>
    <w:link w:val="20"/>
    <w:qFormat/>
    <w:rsid w:val="002B703F"/>
    <w:pPr>
      <w:keepNext/>
      <w:keepLines/>
      <w:snapToGrid w:val="0"/>
      <w:spacing w:line="300" w:lineRule="auto"/>
      <w:ind w:firstLineChars="200" w:firstLine="200"/>
      <w:outlineLvl w:val="1"/>
    </w:pPr>
    <w:rPr>
      <w:rFonts w:ascii="Arial"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B703F"/>
    <w:rPr>
      <w:rFonts w:ascii="Arial" w:eastAsia="华文中宋" w:hAnsi="Arial" w:cs="Times New Roman"/>
      <w:b/>
      <w:color w:val="000000"/>
      <w:sz w:val="32"/>
      <w:szCs w:val="24"/>
    </w:rPr>
  </w:style>
  <w:style w:type="character" w:customStyle="1" w:styleId="20">
    <w:name w:val="标题 2 字符"/>
    <w:basedOn w:val="a1"/>
    <w:link w:val="2"/>
    <w:qFormat/>
    <w:rsid w:val="002B703F"/>
    <w:rPr>
      <w:rFonts w:ascii="Arial" w:eastAsia="宋体" w:hAnsi="Arial" w:cs="Times New Roman"/>
      <w:b/>
      <w:bCs/>
      <w:szCs w:val="32"/>
    </w:rPr>
  </w:style>
  <w:style w:type="paragraph" w:styleId="a0">
    <w:name w:val="Body Text"/>
    <w:basedOn w:val="a"/>
    <w:next w:val="a4"/>
    <w:link w:val="a5"/>
    <w:qFormat/>
    <w:rsid w:val="002B703F"/>
    <w:pPr>
      <w:adjustRightInd w:val="0"/>
      <w:spacing w:line="315" w:lineRule="atLeast"/>
      <w:jc w:val="left"/>
      <w:textAlignment w:val="baseline"/>
    </w:pPr>
    <w:rPr>
      <w:rFonts w:ascii="仿宋_GB2312" w:eastAsia="仿宋_GB2312"/>
      <w:kern w:val="0"/>
      <w:sz w:val="28"/>
      <w:szCs w:val="20"/>
    </w:rPr>
  </w:style>
  <w:style w:type="character" w:customStyle="1" w:styleId="a5">
    <w:name w:val="正文文本 字符"/>
    <w:basedOn w:val="a1"/>
    <w:link w:val="a0"/>
    <w:qFormat/>
    <w:rsid w:val="002B703F"/>
    <w:rPr>
      <w:rFonts w:ascii="仿宋_GB2312" w:eastAsia="仿宋_GB2312" w:hAnsi="Times New Roman" w:cs="Times New Roman"/>
      <w:kern w:val="0"/>
      <w:sz w:val="28"/>
      <w:szCs w:val="20"/>
    </w:rPr>
  </w:style>
  <w:style w:type="table" w:styleId="a6">
    <w:name w:val="Table Elegant"/>
    <w:basedOn w:val="a2"/>
    <w:qFormat/>
    <w:rsid w:val="002B703F"/>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styleId="a4">
    <w:name w:val="Body Text First Indent"/>
    <w:basedOn w:val="a0"/>
    <w:link w:val="a7"/>
    <w:uiPriority w:val="99"/>
    <w:semiHidden/>
    <w:unhideWhenUsed/>
    <w:rsid w:val="002B703F"/>
    <w:pPr>
      <w:adjustRightInd/>
      <w:spacing w:after="120" w:line="240" w:lineRule="auto"/>
      <w:ind w:firstLineChars="100" w:firstLine="420"/>
      <w:jc w:val="both"/>
      <w:textAlignment w:val="auto"/>
    </w:pPr>
    <w:rPr>
      <w:rFonts w:ascii="Times New Roman" w:eastAsia="宋体"/>
      <w:kern w:val="2"/>
      <w:sz w:val="21"/>
      <w:szCs w:val="24"/>
    </w:rPr>
  </w:style>
  <w:style w:type="character" w:customStyle="1" w:styleId="a7">
    <w:name w:val="正文首行缩进 字符"/>
    <w:basedOn w:val="a5"/>
    <w:link w:val="a4"/>
    <w:uiPriority w:val="99"/>
    <w:semiHidden/>
    <w:rsid w:val="002B703F"/>
    <w:rPr>
      <w:rFonts w:ascii="仿宋_GB2312" w:eastAsia="仿宋_GB2312" w:hAnsi="Times New Roman" w:cs="Times New Roman"/>
      <w:kern w:val="0"/>
      <w:sz w:val="28"/>
      <w:szCs w:val="20"/>
    </w:rPr>
  </w:style>
  <w:style w:type="paragraph" w:styleId="a8">
    <w:name w:val="header"/>
    <w:basedOn w:val="a"/>
    <w:link w:val="a9"/>
    <w:uiPriority w:val="99"/>
    <w:unhideWhenUsed/>
    <w:rsid w:val="0084665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846658"/>
    <w:rPr>
      <w:rFonts w:ascii="Times New Roman" w:eastAsia="宋体" w:hAnsi="Times New Roman" w:cs="Times New Roman"/>
      <w:sz w:val="18"/>
      <w:szCs w:val="18"/>
    </w:rPr>
  </w:style>
  <w:style w:type="paragraph" w:styleId="aa">
    <w:name w:val="footer"/>
    <w:basedOn w:val="a"/>
    <w:link w:val="ab"/>
    <w:uiPriority w:val="99"/>
    <w:unhideWhenUsed/>
    <w:rsid w:val="00846658"/>
    <w:pPr>
      <w:tabs>
        <w:tab w:val="center" w:pos="4153"/>
        <w:tab w:val="right" w:pos="8306"/>
      </w:tabs>
      <w:snapToGrid w:val="0"/>
      <w:jc w:val="left"/>
    </w:pPr>
    <w:rPr>
      <w:sz w:val="18"/>
      <w:szCs w:val="18"/>
    </w:rPr>
  </w:style>
  <w:style w:type="character" w:customStyle="1" w:styleId="ab">
    <w:name w:val="页脚 字符"/>
    <w:basedOn w:val="a1"/>
    <w:link w:val="aa"/>
    <w:uiPriority w:val="99"/>
    <w:rsid w:val="008466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321</Words>
  <Characters>1832</Characters>
  <Application>Microsoft Office Word</Application>
  <DocSecurity>0</DocSecurity>
  <Lines>15</Lines>
  <Paragraphs>4</Paragraphs>
  <ScaleCrop>false</ScaleCrop>
  <Company>pyzyy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pyzyy</dc:creator>
  <cp:keywords/>
  <dc:description/>
  <cp:lastModifiedBy>pyzyy</cp:lastModifiedBy>
  <cp:revision>3</cp:revision>
  <dcterms:created xsi:type="dcterms:W3CDTF">2025-06-13T07:52:00Z</dcterms:created>
  <dcterms:modified xsi:type="dcterms:W3CDTF">2025-07-08T04:42:00Z</dcterms:modified>
</cp:coreProperties>
</file>