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26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88"/>
        <w:gridCol w:w="1250"/>
        <w:gridCol w:w="3917"/>
        <w:gridCol w:w="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服务内容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服务数量</w:t>
            </w:r>
          </w:p>
        </w:tc>
        <w:tc>
          <w:tcPr>
            <w:tcW w:w="21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服务要求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81" w:type="pct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永嘉县公安局交通警察大队警务通工作包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工作服务包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须提供符合浙江省公安厅“浙警云端”要求的通道加密软硬件服务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 xml:space="preserve"> 2.合同期内须协助分析流量、通话、短信等套餐用量，并定期提供报告 3.协助完成原有警务套餐内容的优化及延续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8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集成服务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包含安装、调试等，接入并集成浙江省公安“浙警云端”配套安全管控系统、加密卡证书、驱动、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安装、适配等工作。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8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维护服务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承诺提供所投产品原厂三年免费保修服务（人为原因除外），7*24小时技术支持；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2、原有部分的软件更新服务。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8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省厅接入服务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3年警务终端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加密、管控、运维费用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8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警务通通讯终端及附属设备</w:t>
            </w:r>
          </w:p>
        </w:tc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28套</w:t>
            </w: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★安全双操作系统架构，各系统能单独运行，逻辑上完全隔离，双系统之间任何用户数据不能共享；★国产芯片，八核；运行内存≥12GB，机身内存≥256GB，支持NM存储卡扩容；屏幕尺寸≥6.69英寸；后置摄像头：≥5000万像素超光变摄像头，支持4K视频录制，支持可变光圈，支持光学变焦，支持OIS光学防抖；★支持GPS/AGPS/GLONASS/北斗/GALILEO/QZSS/NavIC；★全网通，支持双卡双待；电池容量≥4750mA（典型值），支持无线超级快充，支持无线反向充电；★蓝牙5.2，支持低功耗蓝牙，支持SBC、AAC，支持LDAC和L2HC高清音频；支持IP68级别防护；支持屏内指纹、环境光传感器、霍尔传感器、陀螺仪、指南针、重力传感器、接近光传感器、Camera激光对焦传感器、色温传感器；含充电器，数据线，电池（内置）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81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1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69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1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打印方式:行式热敏打印;纸张类型:热敏卷纸;纸张规格:57.5±0.5mm;纸卷直径:≤40mm;分辨率:8dot/mm(横向),203dpi;打印速度:60mm/s[15行/秒];字库编码:GB18030、UNICODE;指令集:ESC/POS兼容指令集;异常处理:缺纸检测、低电量检测、过热保护;打印功能:汉字、英文、数字/符号、图形、预存图形/一维条码、二维条码;打印能力:一次充满电可连续打印200米(12.5%的打印密度);待机时间:一次充满电可静态待机130小时;打印头寿命:50Km;通信接口:RS232 串口 蓝牙（V2.0 CLASS 2,SPP协议）/USB DEVICE2.0 接口;显示器:128×32点阵 OLED显示屏;电池类型:可充电锂电池;电池容量:1,500mAh/7.4V;电池寿命:充放电次数大于500次;充电器:电源适配器，DC接口;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标</w:t>
      </w: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★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项</w:t>
      </w:r>
      <w:r>
        <w:rPr>
          <w:rFonts w:hint="eastAsia"/>
          <w:lang w:val="en-US" w:eastAsia="zh-CN"/>
        </w:rPr>
        <w:t>需在三个工作日内提供证明材料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00809"/>
    <w:multiLevelType w:val="multilevel"/>
    <w:tmpl w:val="22600809"/>
    <w:lvl w:ilvl="0" w:tentative="0">
      <w:start w:val="1"/>
      <w:numFmt w:val="decimal"/>
      <w:pStyle w:val="10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7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MmVlMjVlZDgxOWRjNDhkNDQ1ODA0ODFhMGMyOTEifQ=="/>
  </w:docVars>
  <w:rsids>
    <w:rsidRoot w:val="03CB4345"/>
    <w:rsid w:val="03CB4345"/>
    <w:rsid w:val="0737795B"/>
    <w:rsid w:val="0A466107"/>
    <w:rsid w:val="15B30AF5"/>
    <w:rsid w:val="198F72C9"/>
    <w:rsid w:val="1B347370"/>
    <w:rsid w:val="1C5A616E"/>
    <w:rsid w:val="20A756FA"/>
    <w:rsid w:val="24160772"/>
    <w:rsid w:val="26217CFD"/>
    <w:rsid w:val="335C4122"/>
    <w:rsid w:val="33F627C9"/>
    <w:rsid w:val="3BAE1BDB"/>
    <w:rsid w:val="41712F68"/>
    <w:rsid w:val="4DD21162"/>
    <w:rsid w:val="61630BEE"/>
    <w:rsid w:val="638273E3"/>
    <w:rsid w:val="64243F39"/>
    <w:rsid w:val="6A7F011B"/>
    <w:rsid w:val="6CD209D6"/>
    <w:rsid w:val="70CD7E32"/>
    <w:rsid w:val="78550E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宋体" w:eastAsia="仿宋_GB2312" w:cs="宋体"/>
      <w:b/>
      <w:bCs/>
      <w:color w:val="000000"/>
      <w:sz w:val="21"/>
      <w:szCs w:val="21"/>
      <w:lang w:val="en-US" w:eastAsia="zh-CN" w:bidi="ar-SA"/>
    </w:rPr>
  </w:style>
  <w:style w:type="paragraph" w:styleId="7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4"/>
    <w:autoRedefine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4">
    <w:name w:val="Body Text"/>
    <w:basedOn w:val="1"/>
    <w:next w:val="5"/>
    <w:autoRedefine/>
    <w:qFormat/>
    <w:uiPriority w:val="0"/>
    <w:pPr>
      <w:spacing w:after="120"/>
    </w:pPr>
    <w:rPr>
      <w:rFonts w:ascii="Times New Roman" w:hAnsi="Times New Roman" w:eastAsia="宋体" w:cs="Times New Roman"/>
      <w:b w:val="0"/>
      <w:bCs w:val="0"/>
      <w:color w:val="auto"/>
      <w:kern w:val="2"/>
      <w:szCs w:val="24"/>
    </w:rPr>
  </w:style>
  <w:style w:type="paragraph" w:styleId="5">
    <w:name w:val="Body Text First Indent"/>
    <w:basedOn w:val="4"/>
    <w:next w:val="6"/>
    <w:autoRedefine/>
    <w:qFormat/>
    <w:uiPriority w:val="0"/>
    <w:pPr>
      <w:ind w:firstLine="420"/>
    </w:pPr>
    <w:rPr>
      <w:rFonts w:eastAsia="楷体_GB2312"/>
      <w:sz w:val="32"/>
      <w:szCs w:val="20"/>
    </w:rPr>
  </w:style>
  <w:style w:type="paragraph" w:styleId="6">
    <w:name w:val="toc 6"/>
    <w:basedOn w:val="1"/>
    <w:next w:val="1"/>
    <w:autoRedefine/>
    <w:qFormat/>
    <w:uiPriority w:val="0"/>
    <w:pPr>
      <w:ind w:left="2100" w:leftChars="1000"/>
    </w:pPr>
  </w:style>
  <w:style w:type="paragraph" w:customStyle="1" w:styleId="10">
    <w:name w:val="立项材料附件4标题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40" w:after="40" w:line="578" w:lineRule="auto"/>
      <w:ind w:left="432" w:hanging="432"/>
      <w:outlineLvl w:val="0"/>
    </w:pPr>
    <w:rPr>
      <w:rFonts w:hint="eastAsia" w:ascii="Times New Roman" w:hAnsi="Times New Roman" w:eastAsia="宋体" w:cs="Times New Roman"/>
      <w:kern w:val="44"/>
      <w:sz w:val="36"/>
      <w:szCs w:val="36"/>
    </w:rPr>
  </w:style>
  <w:style w:type="paragraph" w:customStyle="1" w:styleId="11">
    <w:name w:val="立项材料附件4正文"/>
    <w:basedOn w:val="1"/>
    <w:autoRedefine/>
    <w:qFormat/>
    <w:uiPriority w:val="0"/>
    <w:pPr>
      <w:spacing w:before="40" w:after="40"/>
    </w:pPr>
    <w:rPr>
      <w:rFonts w:hint="eastAsia" w:ascii="Times New Roman" w:hAnsi="Times New Roman" w:eastAsia="宋体" w:cs="Times New Roman"/>
      <w:color w:val="000000" w:themeColor="text1"/>
      <w:sz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2023-05-23T06:40:00Z</dcterms:created>
  <dc:creator>panwangw@zj.cmcc</dc:creator>
  <cp:lastModifiedBy>施蒙蒙</cp:lastModifiedBy>
  <dcterms:modified xsi:type="dcterms:W3CDTF">2024-04-25T01:43:13Z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E81597B8556C4B35B7F10424E7DBCC61_11</vt:lpwstr>
  </property>
</Properties>
</file>