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E3697">
      <w:pPr>
        <w:pStyle w:val="10"/>
        <w:numPr>
          <w:ilvl w:val="0"/>
          <w:numId w:val="2"/>
        </w:numPr>
        <w:spacing w:before="164"/>
        <w:jc w:val="left"/>
        <w:rPr>
          <w:rFonts w:hint="eastAsia" w:ascii="华文楷体" w:hAnsi="华文楷体" w:eastAsia="华文楷体" w:cs="华文楷体"/>
          <w:b/>
          <w:bCs/>
          <w:lang w:val="en-US" w:eastAsia="zh-CN"/>
        </w:rPr>
      </w:pPr>
      <w:r>
        <w:rPr>
          <w:rFonts w:hint="eastAsia" w:ascii="华文楷体" w:hAnsi="华文楷体" w:eastAsia="华文楷体" w:cs="华文楷体"/>
          <w:b/>
          <w:bCs/>
          <w:lang w:val="en-US" w:eastAsia="zh-CN"/>
        </w:rPr>
        <w:t>午休课桌椅摆放及坐、躺必须满足附件午休课桌椅教室布置图要求（见附图）</w:t>
      </w:r>
    </w:p>
    <w:p w14:paraId="4E1F745A">
      <w:pPr>
        <w:pStyle w:val="10"/>
        <w:numPr>
          <w:ilvl w:val="0"/>
          <w:numId w:val="0"/>
        </w:numPr>
        <w:spacing w:before="164"/>
        <w:jc w:val="left"/>
        <w:rPr>
          <w:rFonts w:hint="default"/>
          <w:b/>
          <w:bCs/>
          <w:lang w:val="en-US" w:eastAsia="zh-CN"/>
        </w:rPr>
      </w:pPr>
      <w:r>
        <w:rPr>
          <w:rFonts w:hint="eastAsia" w:ascii="华文楷体" w:hAnsi="华文楷体" w:eastAsia="华文楷体" w:cs="华文楷体"/>
          <w:b/>
          <w:bCs/>
          <w:lang w:val="en-US" w:eastAsia="zh-CN"/>
        </w:rPr>
        <w:t>二</w:t>
      </w:r>
      <w:r>
        <w:rPr>
          <w:rFonts w:hint="eastAsia" w:ascii="华文楷体" w:hAnsi="华文楷体" w:eastAsia="华文楷体" w:cs="华文楷体"/>
          <w:b/>
          <w:bCs/>
          <w:lang w:eastAsia="zh-CN"/>
        </w:rPr>
        <w:t>、</w:t>
      </w:r>
      <w:r>
        <w:rPr>
          <w:rFonts w:hint="eastAsia" w:ascii="华文楷体" w:hAnsi="华文楷体" w:eastAsia="华文楷体" w:cs="华文楷体"/>
          <w:b/>
          <w:bCs/>
        </w:rPr>
        <w:t>午休</w:t>
      </w:r>
      <w:r>
        <w:rPr>
          <w:rFonts w:hint="eastAsia" w:ascii="华文楷体" w:hAnsi="华文楷体" w:eastAsia="华文楷体" w:cs="华文楷体"/>
          <w:b/>
          <w:bCs/>
          <w:lang w:val="en-US" w:eastAsia="zh-CN"/>
        </w:rPr>
        <w:t>桌</w:t>
      </w:r>
    </w:p>
    <w:tbl>
      <w:tblPr>
        <w:tblStyle w:val="25"/>
        <w:tblW w:w="9450"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61"/>
        <w:gridCol w:w="7778"/>
      </w:tblGrid>
      <w:tr w14:paraId="2300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1" w:type="dxa"/>
            <w:noWrap w:val="0"/>
            <w:vAlign w:val="center"/>
          </w:tcPr>
          <w:p w14:paraId="243AB4D3">
            <w:pPr>
              <w:jc w:val="center"/>
              <w:rPr>
                <w:rFonts w:hint="eastAsia" w:ascii="楷体_GB2312" w:hAnsi="楷体_GB2312" w:eastAsia="楷体_GB2312" w:cs="楷体_GB2312"/>
                <w:b w:val="0"/>
                <w:bCs/>
                <w:color w:val="auto"/>
                <w:sz w:val="21"/>
                <w:szCs w:val="21"/>
                <w:lang w:eastAsia="zh-CN"/>
              </w:rPr>
            </w:pPr>
            <w:r>
              <w:rPr>
                <w:rFonts w:hint="eastAsia" w:ascii="楷体_GB2312" w:hAnsi="楷体_GB2312" w:eastAsia="楷体_GB2312" w:cs="楷体_GB2312"/>
                <w:b w:val="0"/>
                <w:bCs/>
                <w:color w:val="auto"/>
                <w:sz w:val="21"/>
                <w:szCs w:val="21"/>
                <w:lang w:eastAsia="zh-CN"/>
              </w:rPr>
              <w:t>序号</w:t>
            </w:r>
          </w:p>
        </w:tc>
        <w:tc>
          <w:tcPr>
            <w:tcW w:w="861" w:type="dxa"/>
            <w:noWrap w:val="0"/>
            <w:vAlign w:val="center"/>
          </w:tcPr>
          <w:p w14:paraId="70348440">
            <w:pPr>
              <w:jc w:val="center"/>
              <w:rPr>
                <w:rFonts w:hint="eastAsia" w:ascii="楷体_GB2312" w:hAnsi="楷体_GB2312" w:eastAsia="楷体_GB2312" w:cs="楷体_GB2312"/>
                <w:b w:val="0"/>
                <w:bCs/>
                <w:color w:val="auto"/>
                <w:sz w:val="21"/>
                <w:szCs w:val="21"/>
                <w:lang w:eastAsia="zh-CN"/>
              </w:rPr>
            </w:pPr>
            <w:r>
              <w:rPr>
                <w:rFonts w:hint="eastAsia" w:ascii="楷体_GB2312" w:hAnsi="楷体_GB2312" w:eastAsia="楷体_GB2312" w:cs="楷体_GB2312"/>
                <w:b w:val="0"/>
                <w:bCs/>
                <w:color w:val="auto"/>
                <w:sz w:val="21"/>
                <w:szCs w:val="21"/>
                <w:lang w:eastAsia="zh-CN"/>
              </w:rPr>
              <w:t>内容</w:t>
            </w:r>
          </w:p>
        </w:tc>
        <w:tc>
          <w:tcPr>
            <w:tcW w:w="7778" w:type="dxa"/>
            <w:noWrap w:val="0"/>
            <w:vAlign w:val="center"/>
          </w:tcPr>
          <w:p w14:paraId="11501871">
            <w:pPr>
              <w:jc w:val="center"/>
              <w:rPr>
                <w:rFonts w:hint="eastAsia" w:ascii="楷体_GB2312" w:hAnsi="楷体_GB2312" w:eastAsia="楷体_GB2312" w:cs="楷体_GB2312"/>
                <w:b w:val="0"/>
                <w:bCs/>
                <w:color w:val="auto"/>
                <w:sz w:val="21"/>
                <w:szCs w:val="21"/>
              </w:rPr>
            </w:pPr>
            <w:r>
              <w:rPr>
                <w:rFonts w:hint="eastAsia" w:ascii="楷体_GB2312" w:hAnsi="楷体_GB2312" w:eastAsia="楷体_GB2312" w:cs="楷体_GB2312"/>
                <w:b w:val="0"/>
                <w:bCs/>
                <w:color w:val="auto"/>
                <w:sz w:val="21"/>
                <w:szCs w:val="21"/>
              </w:rPr>
              <w:t>技术参数</w:t>
            </w:r>
          </w:p>
        </w:tc>
      </w:tr>
      <w:tr w14:paraId="6376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1" w:type="dxa"/>
            <w:noWrap w:val="0"/>
            <w:vAlign w:val="center"/>
          </w:tcPr>
          <w:p w14:paraId="15F036D3">
            <w:pPr>
              <w:widowControl/>
              <w:jc w:val="center"/>
              <w:rPr>
                <w:rFonts w:hint="eastAsia" w:ascii="楷体_GB2312" w:hAnsi="楷体_GB2312" w:eastAsia="楷体_GB2312" w:cs="楷体_GB2312"/>
                <w:b w:val="0"/>
                <w:bCs/>
                <w:color w:val="auto"/>
                <w:sz w:val="21"/>
                <w:szCs w:val="21"/>
                <w:highlight w:val="none"/>
                <w:lang w:val="en-US" w:eastAsia="zh-CN"/>
              </w:rPr>
            </w:pPr>
            <w:r>
              <w:rPr>
                <w:rFonts w:hint="eastAsia" w:ascii="楷体_GB2312" w:hAnsi="楷体_GB2312" w:eastAsia="楷体_GB2312" w:cs="楷体_GB2312"/>
                <w:b w:val="0"/>
                <w:bCs/>
                <w:color w:val="auto"/>
                <w:sz w:val="21"/>
                <w:szCs w:val="21"/>
                <w:highlight w:val="none"/>
                <w:lang w:val="en-US" w:eastAsia="zh-CN"/>
              </w:rPr>
              <w:t>1</w:t>
            </w:r>
          </w:p>
        </w:tc>
        <w:tc>
          <w:tcPr>
            <w:tcW w:w="861" w:type="dxa"/>
            <w:noWrap w:val="0"/>
            <w:vAlign w:val="center"/>
          </w:tcPr>
          <w:p w14:paraId="41932756">
            <w:pPr>
              <w:widowControl/>
              <w:jc w:val="center"/>
              <w:rPr>
                <w:rFonts w:hint="eastAsia" w:ascii="楷体_GB2312" w:hAnsi="楷体_GB2312" w:eastAsia="楷体_GB2312" w:cs="楷体_GB2312"/>
                <w:b w:val="0"/>
                <w:bCs/>
                <w:color w:val="auto"/>
                <w:sz w:val="21"/>
                <w:szCs w:val="21"/>
                <w:highlight w:val="none"/>
                <w:lang w:eastAsia="zh-CN"/>
              </w:rPr>
            </w:pPr>
            <w:r>
              <w:rPr>
                <w:rFonts w:hint="eastAsia" w:ascii="楷体_GB2312" w:hAnsi="楷体_GB2312" w:eastAsia="楷体_GB2312" w:cs="楷体_GB2312"/>
                <w:b w:val="0"/>
                <w:bCs/>
                <w:color w:val="auto"/>
                <w:sz w:val="21"/>
                <w:szCs w:val="21"/>
                <w:highlight w:val="none"/>
                <w:lang w:eastAsia="zh-CN"/>
              </w:rPr>
              <w:t>规格</w:t>
            </w:r>
          </w:p>
          <w:p w14:paraId="20ECB023">
            <w:pPr>
              <w:widowControl/>
              <w:jc w:val="center"/>
              <w:rPr>
                <w:rFonts w:hint="eastAsia" w:ascii="楷体_GB2312" w:hAnsi="楷体_GB2312" w:eastAsia="楷体_GB2312" w:cs="楷体_GB2312"/>
                <w:b w:val="0"/>
                <w:bCs/>
                <w:color w:val="auto"/>
                <w:sz w:val="21"/>
                <w:szCs w:val="21"/>
                <w:highlight w:val="none"/>
                <w:lang w:eastAsia="zh-CN"/>
              </w:rPr>
            </w:pPr>
            <w:r>
              <w:rPr>
                <w:rFonts w:hint="eastAsia" w:ascii="楷体_GB2312" w:hAnsi="楷体_GB2312" w:eastAsia="楷体_GB2312" w:cs="楷体_GB2312"/>
                <w:b w:val="0"/>
                <w:bCs/>
                <w:color w:val="auto"/>
                <w:sz w:val="21"/>
                <w:szCs w:val="21"/>
                <w:highlight w:val="none"/>
                <w:lang w:eastAsia="zh-CN"/>
              </w:rPr>
              <w:t>要求</w:t>
            </w:r>
          </w:p>
        </w:tc>
        <w:tc>
          <w:tcPr>
            <w:tcW w:w="7778" w:type="dxa"/>
            <w:noWrap w:val="0"/>
            <w:vAlign w:val="center"/>
          </w:tcPr>
          <w:p w14:paraId="40D28CA4">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val="en-US" w:eastAsia="zh-CN"/>
              </w:rPr>
            </w:pPr>
            <w:bookmarkStart w:id="0" w:name="OLE_LINK9"/>
            <w:r>
              <w:rPr>
                <w:rFonts w:hint="eastAsia" w:ascii="楷体_GB2312" w:hAnsi="楷体_GB2312" w:eastAsia="楷体_GB2312" w:cs="楷体_GB2312"/>
                <w:b w:val="0"/>
                <w:bCs w:val="0"/>
                <w:sz w:val="21"/>
                <w:szCs w:val="21"/>
                <w:lang w:val="en-US" w:eastAsia="zh-CN"/>
              </w:rPr>
              <w:t>1.尺寸规格</w:t>
            </w:r>
            <w:bookmarkStart w:id="1" w:name="OLE_LINK3"/>
            <w:r>
              <w:rPr>
                <w:rFonts w:hint="eastAsia" w:ascii="楷体_GB2312" w:hAnsi="楷体_GB2312" w:eastAsia="楷体_GB2312" w:cs="楷体_GB2312"/>
                <w:b w:val="0"/>
                <w:bCs w:val="0"/>
                <w:sz w:val="21"/>
                <w:szCs w:val="21"/>
                <w:u w:val="none"/>
                <w:lang w:val="en-US" w:eastAsia="zh-CN"/>
              </w:rPr>
              <w:t>≥</w:t>
            </w:r>
            <w:bookmarkEnd w:id="1"/>
            <w:r>
              <w:rPr>
                <w:rFonts w:hint="eastAsia" w:ascii="楷体_GB2312" w:hAnsi="楷体_GB2312" w:eastAsia="楷体_GB2312" w:cs="楷体_GB2312"/>
                <w:b w:val="0"/>
                <w:bCs w:val="0"/>
                <w:sz w:val="21"/>
                <w:szCs w:val="21"/>
                <w:u w:val="none"/>
                <w:lang w:val="en-US" w:eastAsia="zh-CN"/>
              </w:rPr>
              <w:t>600mm*420mm(长*宽）</w:t>
            </w:r>
            <w:r>
              <w:rPr>
                <w:rFonts w:hint="eastAsia" w:ascii="楷体_GB2312" w:hAnsi="楷体_GB2312" w:eastAsia="楷体_GB2312" w:cs="楷体_GB2312"/>
                <w:b w:val="0"/>
                <w:bCs w:val="0"/>
                <w:sz w:val="21"/>
                <w:szCs w:val="21"/>
                <w:lang w:val="en-US" w:eastAsia="zh-CN"/>
              </w:rPr>
              <w:t>。</w:t>
            </w:r>
          </w:p>
          <w:p w14:paraId="3A74CED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00" w:lineRule="exact"/>
              <w:ind w:leftChars="0" w:right="0" w:rightChars="0"/>
              <w:jc w:val="both"/>
              <w:textAlignment w:val="auto"/>
              <w:rPr>
                <w:rFonts w:hint="default" w:ascii="楷体_GB2312" w:hAnsi="楷体_GB2312" w:eastAsia="楷体_GB2312" w:cs="楷体_GB2312"/>
                <w:i w:val="0"/>
                <w:iCs w:val="0"/>
                <w:color w:val="000000"/>
                <w:kern w:val="2"/>
                <w:sz w:val="21"/>
                <w:szCs w:val="21"/>
                <w:u w:val="none"/>
                <w:lang w:val="en-US" w:eastAsia="zh-CN" w:bidi="ar-SA"/>
              </w:rPr>
            </w:pPr>
            <w:r>
              <w:rPr>
                <w:rFonts w:hint="eastAsia" w:ascii="楷体_GB2312" w:hAnsi="楷体_GB2312" w:eastAsia="楷体_GB2312" w:cs="楷体_GB2312"/>
                <w:b w:val="0"/>
                <w:bCs w:val="0"/>
                <w:sz w:val="21"/>
                <w:szCs w:val="21"/>
                <w:lang w:val="en-US" w:eastAsia="zh-CN"/>
              </w:rPr>
              <w:t>2.桌面设有折叠机构，可实现翻转倾斜角度≥40°,适配校园午休新场景，午睡时操作方便实用，翻转角度合理，操作简单，耐久性强。</w:t>
            </w:r>
            <w:bookmarkEnd w:id="0"/>
            <w:r>
              <w:rPr>
                <w:rFonts w:hint="eastAsia" w:ascii="楷体_GB2312" w:hAnsi="楷体_GB2312" w:eastAsia="楷体_GB2312" w:cs="楷体_GB2312"/>
                <w:b w:val="0"/>
                <w:bCs w:val="0"/>
                <w:sz w:val="21"/>
                <w:szCs w:val="21"/>
                <w:lang w:val="en-US" w:eastAsia="zh-CN"/>
              </w:rPr>
              <w:t>如无折叠机构则需要有适合午休课桌椅躺睡的相对应结构设计。</w:t>
            </w:r>
          </w:p>
        </w:tc>
      </w:tr>
      <w:tr w14:paraId="26EC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noWrap w:val="0"/>
            <w:vAlign w:val="center"/>
          </w:tcPr>
          <w:p w14:paraId="0B641AE3">
            <w:pPr>
              <w:widowControl/>
              <w:jc w:val="center"/>
              <w:rPr>
                <w:rFonts w:hint="eastAsia" w:ascii="楷体_GB2312" w:hAnsi="楷体_GB2312" w:eastAsia="楷体_GB2312" w:cs="楷体_GB2312"/>
                <w:b w:val="0"/>
                <w:bCs/>
                <w:color w:val="auto"/>
                <w:sz w:val="21"/>
                <w:szCs w:val="21"/>
                <w:highlight w:val="none"/>
                <w:lang w:val="en-US" w:eastAsia="zh-CN"/>
              </w:rPr>
            </w:pPr>
            <w:r>
              <w:rPr>
                <w:rFonts w:hint="eastAsia" w:ascii="楷体_GB2312" w:hAnsi="楷体_GB2312" w:eastAsia="楷体_GB2312" w:cs="楷体_GB2312"/>
                <w:b w:val="0"/>
                <w:bCs/>
                <w:color w:val="auto"/>
                <w:sz w:val="21"/>
                <w:szCs w:val="21"/>
                <w:highlight w:val="none"/>
                <w:lang w:val="en-US" w:eastAsia="zh-CN"/>
              </w:rPr>
              <w:t>2</w:t>
            </w:r>
          </w:p>
        </w:tc>
        <w:tc>
          <w:tcPr>
            <w:tcW w:w="861" w:type="dxa"/>
            <w:noWrap w:val="0"/>
            <w:vAlign w:val="center"/>
          </w:tcPr>
          <w:p w14:paraId="5ACEDC62">
            <w:pPr>
              <w:widowControl/>
              <w:jc w:val="center"/>
              <w:rPr>
                <w:rFonts w:hint="eastAsia" w:ascii="楷体_GB2312" w:hAnsi="楷体_GB2312" w:eastAsia="楷体_GB2312" w:cs="楷体_GB2312"/>
                <w:b w:val="0"/>
                <w:bCs/>
                <w:color w:val="auto"/>
                <w:sz w:val="21"/>
                <w:szCs w:val="21"/>
                <w:highlight w:val="none"/>
                <w:lang w:eastAsia="zh-CN"/>
              </w:rPr>
            </w:pPr>
            <w:r>
              <w:rPr>
                <w:rFonts w:hint="eastAsia" w:ascii="楷体_GB2312" w:hAnsi="楷体_GB2312" w:eastAsia="楷体_GB2312" w:cs="楷体_GB2312"/>
                <w:b w:val="0"/>
                <w:bCs/>
                <w:color w:val="auto"/>
                <w:sz w:val="21"/>
                <w:szCs w:val="21"/>
                <w:highlight w:val="none"/>
                <w:lang w:eastAsia="zh-CN"/>
              </w:rPr>
              <w:t>桌面</w:t>
            </w:r>
          </w:p>
          <w:p w14:paraId="24ADDC0F">
            <w:pPr>
              <w:widowControl/>
              <w:jc w:val="center"/>
              <w:rPr>
                <w:rFonts w:hint="eastAsia" w:ascii="楷体_GB2312" w:hAnsi="楷体_GB2312" w:eastAsia="楷体_GB2312" w:cs="楷体_GB2312"/>
                <w:b w:val="0"/>
                <w:bCs/>
                <w:color w:val="auto"/>
                <w:sz w:val="21"/>
                <w:szCs w:val="21"/>
              </w:rPr>
            </w:pPr>
            <w:r>
              <w:rPr>
                <w:rFonts w:hint="eastAsia" w:ascii="楷体_GB2312" w:hAnsi="楷体_GB2312" w:eastAsia="楷体_GB2312" w:cs="楷体_GB2312"/>
                <w:b w:val="0"/>
                <w:bCs/>
                <w:color w:val="auto"/>
                <w:sz w:val="21"/>
                <w:szCs w:val="21"/>
                <w:highlight w:val="none"/>
              </w:rPr>
              <w:t>要求</w:t>
            </w:r>
          </w:p>
        </w:tc>
        <w:tc>
          <w:tcPr>
            <w:tcW w:w="7778" w:type="dxa"/>
            <w:noWrap w:val="0"/>
            <w:vAlign w:val="top"/>
          </w:tcPr>
          <w:p w14:paraId="3285DF0C">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color w:val="auto"/>
                <w:kern w:val="0"/>
                <w:sz w:val="21"/>
                <w:szCs w:val="21"/>
                <w:highlight w:val="none"/>
                <w:lang w:val="en-US" w:eastAsia="zh-CN"/>
              </w:rPr>
            </w:pPr>
            <w:r>
              <w:rPr>
                <w:rFonts w:hint="eastAsia" w:ascii="楷体_GB2312" w:hAnsi="楷体_GB2312" w:eastAsia="楷体_GB2312" w:cs="楷体_GB2312"/>
                <w:b/>
                <w:bCs/>
                <w:color w:val="auto"/>
                <w:kern w:val="0"/>
                <w:sz w:val="21"/>
                <w:szCs w:val="21"/>
                <w:highlight w:val="none"/>
                <w:lang w:eastAsia="zh-CN"/>
              </w:rPr>
              <w:t>桌面</w:t>
            </w:r>
            <w:r>
              <w:rPr>
                <w:rFonts w:hint="eastAsia" w:ascii="楷体_GB2312" w:hAnsi="楷体_GB2312" w:eastAsia="楷体_GB2312" w:cs="楷体_GB2312"/>
                <w:b/>
                <w:bCs/>
                <w:color w:val="auto"/>
                <w:kern w:val="0"/>
                <w:sz w:val="21"/>
                <w:szCs w:val="21"/>
                <w:highlight w:val="none"/>
                <w:lang w:val="en-US" w:eastAsia="zh-CN"/>
              </w:rPr>
              <w:t>:</w:t>
            </w:r>
          </w:p>
          <w:p w14:paraId="302DB301">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1.规格：长≥600mm、宽≥400mm 。</w:t>
            </w:r>
          </w:p>
          <w:p w14:paraId="2254340B">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2.材质：采用</w:t>
            </w:r>
            <w:r>
              <w:rPr>
                <w:rFonts w:hint="eastAsia" w:ascii="楷体_GB2312" w:hAnsi="楷体_GB2312" w:eastAsia="楷体_GB2312" w:cs="楷体_GB2312"/>
                <w:b w:val="0"/>
                <w:bCs w:val="0"/>
                <w:color w:val="auto"/>
                <w:sz w:val="21"/>
                <w:szCs w:val="21"/>
                <w:u w:val="none"/>
                <w:lang w:val="en-US" w:eastAsia="zh-CN"/>
              </w:rPr>
              <w:t>ABS或PP</w:t>
            </w:r>
            <w:r>
              <w:rPr>
                <w:rFonts w:hint="eastAsia" w:ascii="楷体_GB2312" w:hAnsi="楷体_GB2312" w:eastAsia="楷体_GB2312" w:cs="楷体_GB2312"/>
                <w:b w:val="0"/>
                <w:bCs w:val="0"/>
                <w:sz w:val="21"/>
                <w:szCs w:val="21"/>
                <w:lang w:val="en-US" w:eastAsia="zh-CN"/>
              </w:rPr>
              <w:t>原料注塑一体成型。</w:t>
            </w:r>
          </w:p>
          <w:p w14:paraId="52152F28">
            <w:pPr>
              <w:widowControl/>
              <w:jc w:val="left"/>
              <w:rPr>
                <w:rFonts w:hint="eastAsia" w:ascii="楷体_GB2312" w:hAnsi="楷体_GB2312" w:eastAsia="楷体_GB2312" w:cs="楷体_GB2312"/>
                <w:b w:val="0"/>
                <w:bCs/>
                <w:color w:val="auto"/>
                <w:sz w:val="21"/>
                <w:szCs w:val="21"/>
              </w:rPr>
            </w:pPr>
            <w:r>
              <w:rPr>
                <w:rFonts w:hint="eastAsia" w:ascii="楷体_GB2312" w:hAnsi="楷体_GB2312" w:eastAsia="楷体_GB2312" w:cs="楷体_GB2312"/>
                <w:b w:val="0"/>
                <w:bCs w:val="0"/>
                <w:sz w:val="21"/>
                <w:szCs w:val="21"/>
                <w:lang w:val="en-US" w:eastAsia="zh-CN"/>
              </w:rPr>
              <w:t>3.结构：桌面背部设有钢管支撑，增加桌面承重能力；桌面四角均采用R圆角安全设计。</w:t>
            </w:r>
          </w:p>
        </w:tc>
      </w:tr>
      <w:tr w14:paraId="35F2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11" w:type="dxa"/>
            <w:noWrap w:val="0"/>
            <w:vAlign w:val="center"/>
          </w:tcPr>
          <w:p w14:paraId="13FDF4D9">
            <w:pPr>
              <w:widowControl/>
              <w:jc w:val="center"/>
              <w:rPr>
                <w:rFonts w:hint="eastAsia" w:ascii="楷体_GB2312" w:hAnsi="楷体_GB2312" w:eastAsia="楷体_GB2312" w:cs="楷体_GB2312"/>
                <w:b w:val="0"/>
                <w:bCs/>
                <w:color w:val="auto"/>
                <w:sz w:val="21"/>
                <w:szCs w:val="21"/>
                <w:lang w:val="en-US" w:eastAsia="zh-CN"/>
              </w:rPr>
            </w:pPr>
            <w:r>
              <w:rPr>
                <w:rFonts w:hint="eastAsia" w:ascii="楷体_GB2312" w:hAnsi="楷体_GB2312" w:eastAsia="楷体_GB2312" w:cs="楷体_GB2312"/>
                <w:b w:val="0"/>
                <w:bCs/>
                <w:color w:val="auto"/>
                <w:sz w:val="21"/>
                <w:szCs w:val="21"/>
                <w:lang w:val="en-US" w:eastAsia="zh-CN"/>
              </w:rPr>
              <w:t>3</w:t>
            </w:r>
          </w:p>
        </w:tc>
        <w:tc>
          <w:tcPr>
            <w:tcW w:w="861" w:type="dxa"/>
            <w:noWrap w:val="0"/>
            <w:vAlign w:val="center"/>
          </w:tcPr>
          <w:p w14:paraId="234DB420">
            <w:pPr>
              <w:widowControl/>
              <w:jc w:val="center"/>
              <w:rPr>
                <w:rFonts w:hint="eastAsia" w:ascii="楷体_GB2312" w:hAnsi="楷体_GB2312" w:eastAsia="楷体_GB2312" w:cs="楷体_GB2312"/>
                <w:b w:val="0"/>
                <w:bCs/>
                <w:color w:val="auto"/>
                <w:sz w:val="21"/>
                <w:szCs w:val="21"/>
                <w:lang w:eastAsia="zh-CN"/>
              </w:rPr>
            </w:pPr>
            <w:r>
              <w:rPr>
                <w:rFonts w:hint="eastAsia" w:ascii="楷体_GB2312" w:hAnsi="楷体_GB2312" w:eastAsia="楷体_GB2312" w:cs="楷体_GB2312"/>
                <w:b w:val="0"/>
                <w:bCs/>
                <w:color w:val="auto"/>
                <w:sz w:val="21"/>
                <w:szCs w:val="21"/>
                <w:lang w:eastAsia="zh-CN"/>
              </w:rPr>
              <w:t>抽屉</w:t>
            </w:r>
          </w:p>
          <w:p w14:paraId="23CE5D06">
            <w:pPr>
              <w:widowControl/>
              <w:jc w:val="center"/>
              <w:rPr>
                <w:rFonts w:hint="eastAsia" w:ascii="楷体_GB2312" w:hAnsi="楷体_GB2312" w:eastAsia="楷体_GB2312" w:cs="楷体_GB2312"/>
                <w:b w:val="0"/>
                <w:bCs/>
                <w:color w:val="auto"/>
                <w:sz w:val="21"/>
                <w:szCs w:val="21"/>
              </w:rPr>
            </w:pPr>
            <w:r>
              <w:rPr>
                <w:rFonts w:hint="eastAsia" w:ascii="楷体_GB2312" w:hAnsi="楷体_GB2312" w:eastAsia="楷体_GB2312" w:cs="楷体_GB2312"/>
                <w:b w:val="0"/>
                <w:bCs/>
                <w:color w:val="auto"/>
                <w:sz w:val="21"/>
                <w:szCs w:val="21"/>
              </w:rPr>
              <w:t>要求</w:t>
            </w:r>
          </w:p>
        </w:tc>
        <w:tc>
          <w:tcPr>
            <w:tcW w:w="7778" w:type="dxa"/>
            <w:noWrap w:val="0"/>
            <w:vAlign w:val="top"/>
          </w:tcPr>
          <w:p w14:paraId="43E850DA">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eastAsia="zh-CN"/>
              </w:rPr>
            </w:pPr>
            <w:r>
              <w:rPr>
                <w:rFonts w:hint="eastAsia" w:ascii="楷体_GB2312" w:hAnsi="楷体_GB2312" w:eastAsia="楷体_GB2312" w:cs="楷体_GB2312"/>
                <w:b/>
                <w:bCs/>
                <w:sz w:val="21"/>
                <w:szCs w:val="21"/>
                <w:lang w:eastAsia="zh-CN"/>
              </w:rPr>
              <w:t>抽屉</w:t>
            </w:r>
          </w:p>
          <w:p w14:paraId="0B9E234A">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ind w:leftChars="0"/>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1.抽屉规格：≥495mm*350mm*120mm。</w:t>
            </w:r>
          </w:p>
          <w:p w14:paraId="1CFD6B7F">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ind w:leftChars="0"/>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2.抽屉材质：选用优质PP工程塑料。</w:t>
            </w:r>
          </w:p>
          <w:p w14:paraId="2A2174B1">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ind w:leftChars="0"/>
              <w:jc w:val="left"/>
              <w:textAlignment w:val="auto"/>
              <w:rPr>
                <w:rFonts w:hint="eastAsia" w:ascii="楷体_GB2312" w:hAnsi="楷体_GB2312" w:eastAsia="楷体_GB2312" w:cs="楷体_GB2312"/>
                <w:b w:val="0"/>
                <w:bCs/>
                <w:color w:val="auto"/>
                <w:sz w:val="21"/>
                <w:szCs w:val="21"/>
              </w:rPr>
            </w:pPr>
            <w:r>
              <w:rPr>
                <w:rFonts w:hint="eastAsia" w:ascii="楷体_GB2312" w:hAnsi="楷体_GB2312" w:eastAsia="楷体_GB2312" w:cs="楷体_GB2312"/>
                <w:b w:val="0"/>
                <w:bCs w:val="0"/>
                <w:sz w:val="21"/>
                <w:szCs w:val="21"/>
                <w:lang w:val="en-US" w:eastAsia="zh-CN"/>
              </w:rPr>
              <w:t>3.抽屉结构：注塑一体成型，结实耐用，抽屉底部有加强结构设计，增强其承重能力。</w:t>
            </w:r>
          </w:p>
        </w:tc>
      </w:tr>
      <w:tr w14:paraId="369D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11" w:type="dxa"/>
            <w:noWrap w:val="0"/>
            <w:vAlign w:val="center"/>
          </w:tcPr>
          <w:p w14:paraId="3B080175">
            <w:pPr>
              <w:widowControl/>
              <w:jc w:val="center"/>
              <w:rPr>
                <w:rFonts w:hint="eastAsia" w:ascii="楷体_GB2312" w:hAnsi="楷体_GB2312" w:eastAsia="楷体_GB2312" w:cs="楷体_GB2312"/>
                <w:b w:val="0"/>
                <w:bCs/>
                <w:color w:val="auto"/>
                <w:sz w:val="21"/>
                <w:szCs w:val="21"/>
                <w:lang w:val="en-US" w:eastAsia="zh-CN"/>
              </w:rPr>
            </w:pPr>
            <w:r>
              <w:rPr>
                <w:rFonts w:hint="eastAsia" w:ascii="楷体_GB2312" w:hAnsi="楷体_GB2312" w:eastAsia="楷体_GB2312" w:cs="楷体_GB2312"/>
                <w:b w:val="0"/>
                <w:bCs/>
                <w:color w:val="auto"/>
                <w:sz w:val="21"/>
                <w:szCs w:val="21"/>
                <w:lang w:val="en-US" w:eastAsia="zh-CN"/>
              </w:rPr>
              <w:t>4</w:t>
            </w:r>
          </w:p>
        </w:tc>
        <w:tc>
          <w:tcPr>
            <w:tcW w:w="861" w:type="dxa"/>
            <w:noWrap w:val="0"/>
            <w:vAlign w:val="center"/>
          </w:tcPr>
          <w:p w14:paraId="66EFC953">
            <w:pPr>
              <w:widowControl/>
              <w:jc w:val="center"/>
              <w:rPr>
                <w:rFonts w:hint="eastAsia" w:ascii="楷体_GB2312" w:hAnsi="楷体_GB2312" w:eastAsia="楷体_GB2312" w:cs="楷体_GB2312"/>
                <w:b w:val="0"/>
                <w:bCs/>
                <w:color w:val="auto"/>
                <w:sz w:val="21"/>
                <w:szCs w:val="21"/>
              </w:rPr>
            </w:pPr>
            <w:r>
              <w:rPr>
                <w:rFonts w:hint="eastAsia" w:ascii="楷体_GB2312" w:hAnsi="楷体_GB2312" w:eastAsia="楷体_GB2312" w:cs="楷体_GB2312"/>
                <w:b w:val="0"/>
                <w:bCs/>
                <w:color w:val="auto"/>
                <w:sz w:val="21"/>
                <w:szCs w:val="21"/>
              </w:rPr>
              <w:t>桌架</w:t>
            </w:r>
          </w:p>
          <w:p w14:paraId="1E814125">
            <w:pPr>
              <w:widowControl/>
              <w:jc w:val="center"/>
              <w:rPr>
                <w:rFonts w:hint="eastAsia" w:ascii="楷体_GB2312" w:hAnsi="楷体_GB2312" w:eastAsia="楷体_GB2312" w:cs="楷体_GB2312"/>
                <w:b w:val="0"/>
                <w:bCs/>
                <w:color w:val="auto"/>
                <w:sz w:val="21"/>
                <w:szCs w:val="21"/>
              </w:rPr>
            </w:pPr>
            <w:r>
              <w:rPr>
                <w:rFonts w:hint="eastAsia" w:ascii="楷体_GB2312" w:hAnsi="楷体_GB2312" w:eastAsia="楷体_GB2312" w:cs="楷体_GB2312"/>
                <w:b w:val="0"/>
                <w:bCs/>
                <w:color w:val="auto"/>
                <w:sz w:val="21"/>
                <w:szCs w:val="21"/>
              </w:rPr>
              <w:t>要求</w:t>
            </w:r>
          </w:p>
        </w:tc>
        <w:tc>
          <w:tcPr>
            <w:tcW w:w="7778" w:type="dxa"/>
            <w:noWrap w:val="0"/>
            <w:vAlign w:val="top"/>
          </w:tcPr>
          <w:p w14:paraId="148D61DD">
            <w:pPr>
              <w:pStyle w:val="10"/>
              <w:keepNext w:val="0"/>
              <w:keepLines w:val="0"/>
              <w:pageBreakBefore w:val="0"/>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bCs/>
                <w:sz w:val="21"/>
                <w:szCs w:val="21"/>
                <w:lang w:eastAsia="zh-CN"/>
              </w:rPr>
            </w:pPr>
            <w:r>
              <w:rPr>
                <w:rFonts w:hint="eastAsia" w:ascii="楷体_GB2312" w:hAnsi="楷体_GB2312" w:eastAsia="楷体_GB2312" w:cs="楷体_GB2312"/>
                <w:b/>
                <w:bCs/>
                <w:sz w:val="21"/>
                <w:szCs w:val="21"/>
                <w:lang w:eastAsia="zh-CN"/>
              </w:rPr>
              <w:t>桌架</w:t>
            </w:r>
          </w:p>
          <w:p w14:paraId="2E0544DD">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color w:val="auto"/>
                <w:sz w:val="21"/>
                <w:szCs w:val="21"/>
                <w:u w:val="none"/>
                <w:lang w:val="en-US" w:eastAsia="zh-CN"/>
              </w:rPr>
            </w:pPr>
            <w:r>
              <w:rPr>
                <w:rFonts w:hint="eastAsia" w:ascii="楷体_GB2312" w:hAnsi="楷体_GB2312" w:eastAsia="楷体_GB2312" w:cs="楷体_GB2312"/>
                <w:b w:val="0"/>
                <w:bCs w:val="0"/>
                <w:sz w:val="21"/>
                <w:szCs w:val="21"/>
                <w:lang w:val="en-US" w:eastAsia="zh-CN"/>
              </w:rPr>
              <w:t>1.桌架规格</w:t>
            </w:r>
            <w:r>
              <w:rPr>
                <w:rFonts w:hint="eastAsia" w:ascii="楷体_GB2312" w:hAnsi="楷体_GB2312" w:eastAsia="楷体_GB2312" w:cs="楷体_GB2312"/>
                <w:b w:val="0"/>
                <w:bCs w:val="0"/>
                <w:color w:val="auto"/>
                <w:sz w:val="21"/>
                <w:szCs w:val="21"/>
                <w:u w:val="none"/>
                <w:lang w:val="en-US" w:eastAsia="zh-CN"/>
              </w:rPr>
              <w:t>：桌腿采用≥40*20mm扁圆钢管，壁厚≥1.4mm；桌脚采用≥50*30mm扁圆钢管，壁厚≥1.2mm；升降杆采用≥50*25mm扁圆钢管，壁厚≥1.2mm。</w:t>
            </w:r>
          </w:p>
          <w:p w14:paraId="55F59296">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2.桌架材质：桌架采用直缝高频电阻焊焊接钢管；表面喷涂采用静电喷塑工艺高温固化，</w:t>
            </w:r>
          </w:p>
          <w:p w14:paraId="2FC00503">
            <w:pPr>
              <w:widowControl/>
              <w:jc w:val="left"/>
              <w:rPr>
                <w:rFonts w:hint="eastAsia" w:ascii="楷体_GB2312" w:hAnsi="楷体_GB2312" w:eastAsia="楷体_GB2312" w:cs="楷体_GB2312"/>
                <w:b w:val="0"/>
                <w:bCs/>
                <w:color w:val="auto"/>
                <w:sz w:val="21"/>
                <w:szCs w:val="21"/>
              </w:rPr>
            </w:pPr>
          </w:p>
        </w:tc>
      </w:tr>
      <w:tr w14:paraId="437B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811" w:type="dxa"/>
            <w:noWrap w:val="0"/>
            <w:vAlign w:val="center"/>
          </w:tcPr>
          <w:p w14:paraId="3BB9DEC0">
            <w:pPr>
              <w:widowControl/>
              <w:jc w:val="center"/>
              <w:rPr>
                <w:rFonts w:hint="eastAsia" w:ascii="楷体_GB2312" w:hAnsi="楷体_GB2312" w:eastAsia="楷体_GB2312" w:cs="楷体_GB2312"/>
                <w:b w:val="0"/>
                <w:bCs/>
                <w:color w:val="auto"/>
                <w:sz w:val="21"/>
                <w:szCs w:val="21"/>
                <w:lang w:val="en-US" w:eastAsia="zh-CN"/>
              </w:rPr>
            </w:pPr>
            <w:r>
              <w:rPr>
                <w:rFonts w:hint="eastAsia" w:ascii="楷体_GB2312" w:hAnsi="楷体_GB2312" w:eastAsia="楷体_GB2312" w:cs="楷体_GB2312"/>
                <w:b w:val="0"/>
                <w:bCs/>
                <w:color w:val="auto"/>
                <w:sz w:val="21"/>
                <w:szCs w:val="21"/>
                <w:lang w:val="en-US" w:eastAsia="zh-CN"/>
              </w:rPr>
              <w:t>5</w:t>
            </w:r>
          </w:p>
        </w:tc>
        <w:tc>
          <w:tcPr>
            <w:tcW w:w="861" w:type="dxa"/>
            <w:noWrap w:val="0"/>
            <w:vAlign w:val="center"/>
          </w:tcPr>
          <w:p w14:paraId="05549D7E">
            <w:pPr>
              <w:widowControl/>
              <w:jc w:val="center"/>
              <w:rPr>
                <w:rFonts w:hint="eastAsia" w:ascii="楷体_GB2312" w:hAnsi="楷体_GB2312" w:eastAsia="楷体_GB2312" w:cs="楷体_GB2312"/>
                <w:b w:val="0"/>
                <w:bCs/>
                <w:color w:val="auto"/>
                <w:sz w:val="21"/>
                <w:szCs w:val="21"/>
                <w:lang w:eastAsia="zh-CN"/>
              </w:rPr>
            </w:pPr>
            <w:r>
              <w:rPr>
                <w:rFonts w:hint="eastAsia" w:ascii="楷体_GB2312" w:hAnsi="楷体_GB2312" w:eastAsia="楷体_GB2312" w:cs="楷体_GB2312"/>
                <w:b w:val="0"/>
                <w:bCs/>
                <w:color w:val="auto"/>
                <w:sz w:val="21"/>
                <w:szCs w:val="21"/>
                <w:lang w:eastAsia="zh-CN"/>
              </w:rPr>
              <w:t>升降器</w:t>
            </w:r>
          </w:p>
          <w:p w14:paraId="601E1F4B">
            <w:pPr>
              <w:widowControl/>
              <w:jc w:val="center"/>
              <w:rPr>
                <w:rFonts w:hint="eastAsia" w:ascii="楷体_GB2312" w:hAnsi="楷体_GB2312" w:eastAsia="楷体_GB2312" w:cs="楷体_GB2312"/>
                <w:b w:val="0"/>
                <w:bCs/>
                <w:color w:val="auto"/>
                <w:sz w:val="21"/>
                <w:szCs w:val="21"/>
                <w:lang w:eastAsia="zh-CN"/>
              </w:rPr>
            </w:pPr>
            <w:r>
              <w:rPr>
                <w:rFonts w:hint="eastAsia" w:ascii="楷体_GB2312" w:hAnsi="楷体_GB2312" w:eastAsia="楷体_GB2312" w:cs="楷体_GB2312"/>
                <w:b w:val="0"/>
                <w:bCs/>
                <w:color w:val="auto"/>
                <w:sz w:val="21"/>
                <w:szCs w:val="21"/>
                <w:lang w:eastAsia="zh-CN"/>
              </w:rPr>
              <w:t>要求</w:t>
            </w:r>
          </w:p>
        </w:tc>
        <w:tc>
          <w:tcPr>
            <w:tcW w:w="7778" w:type="dxa"/>
            <w:noWrap w:val="0"/>
            <w:vAlign w:val="center"/>
          </w:tcPr>
          <w:p w14:paraId="54F3CB16">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ind w:leftChars="0"/>
              <w:jc w:val="left"/>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手摇升降器:</w:t>
            </w:r>
          </w:p>
          <w:p w14:paraId="373569C7">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1.手摇升降器规格：升降器形成可实</w:t>
            </w:r>
            <w:r>
              <w:rPr>
                <w:rFonts w:hint="eastAsia" w:ascii="楷体_GB2312" w:hAnsi="楷体_GB2312" w:eastAsia="楷体_GB2312" w:cs="楷体_GB2312"/>
                <w:color w:val="auto"/>
                <w:sz w:val="21"/>
                <w:szCs w:val="21"/>
                <w:lang w:val="en-US" w:eastAsia="zh-CN"/>
              </w:rPr>
              <w:t>现</w:t>
            </w:r>
            <w:r>
              <w:rPr>
                <w:rFonts w:hint="eastAsia" w:ascii="楷体_GB2312" w:hAnsi="楷体_GB2312" w:eastAsia="楷体_GB2312" w:cs="楷体_GB2312"/>
                <w:b w:val="0"/>
                <w:bCs w:val="0"/>
                <w:sz w:val="21"/>
                <w:szCs w:val="21"/>
                <w:lang w:val="en-US" w:eastAsia="zh-CN"/>
              </w:rPr>
              <w:t>≥</w:t>
            </w:r>
            <w:r>
              <w:rPr>
                <w:rFonts w:hint="eastAsia" w:ascii="楷体_GB2312" w:hAnsi="楷体_GB2312" w:eastAsia="楷体_GB2312" w:cs="楷体_GB2312"/>
                <w:b w:val="0"/>
                <w:bCs w:val="0"/>
                <w:color w:val="auto"/>
                <w:sz w:val="21"/>
                <w:szCs w:val="21"/>
                <w:u w:val="none"/>
                <w:lang w:val="en-US" w:eastAsia="zh-CN"/>
              </w:rPr>
              <w:t>80mm</w:t>
            </w:r>
            <w:r>
              <w:rPr>
                <w:rFonts w:hint="eastAsia" w:ascii="楷体_GB2312" w:hAnsi="楷体_GB2312" w:eastAsia="楷体_GB2312" w:cs="楷体_GB2312"/>
                <w:sz w:val="21"/>
                <w:szCs w:val="21"/>
                <w:lang w:val="en-US" w:eastAsia="zh-CN"/>
              </w:rPr>
              <w:t>高度的无极升降功能。</w:t>
            </w:r>
          </w:p>
          <w:p w14:paraId="65B51CE6">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2.手摇升降器结构：采用两支手摇升降器，用六角转轴连接同步传动，尺寸精密升降螺杆与齿轮咬合精密，传动无虚位。</w:t>
            </w:r>
          </w:p>
        </w:tc>
      </w:tr>
      <w:tr w14:paraId="3054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11" w:type="dxa"/>
            <w:noWrap w:val="0"/>
            <w:vAlign w:val="center"/>
          </w:tcPr>
          <w:p w14:paraId="538C3D2C">
            <w:pPr>
              <w:widowControl/>
              <w:jc w:val="center"/>
              <w:rPr>
                <w:rFonts w:hint="eastAsia" w:ascii="楷体_GB2312" w:hAnsi="楷体_GB2312" w:eastAsia="楷体_GB2312" w:cs="楷体_GB2312"/>
                <w:b w:val="0"/>
                <w:bCs/>
                <w:color w:val="auto"/>
                <w:sz w:val="21"/>
                <w:szCs w:val="21"/>
                <w:lang w:val="en-US" w:eastAsia="zh-CN"/>
              </w:rPr>
            </w:pPr>
            <w:r>
              <w:rPr>
                <w:rFonts w:hint="eastAsia" w:ascii="楷体_GB2312" w:hAnsi="楷体_GB2312" w:eastAsia="楷体_GB2312" w:cs="楷体_GB2312"/>
                <w:b w:val="0"/>
                <w:bCs/>
                <w:color w:val="auto"/>
                <w:sz w:val="21"/>
                <w:szCs w:val="21"/>
                <w:lang w:val="en-US" w:eastAsia="zh-CN"/>
              </w:rPr>
              <w:t>6</w:t>
            </w:r>
          </w:p>
        </w:tc>
        <w:tc>
          <w:tcPr>
            <w:tcW w:w="861" w:type="dxa"/>
            <w:noWrap w:val="0"/>
            <w:vAlign w:val="center"/>
          </w:tcPr>
          <w:p w14:paraId="754734F2">
            <w:pPr>
              <w:widowControl/>
              <w:jc w:val="center"/>
              <w:rPr>
                <w:rFonts w:hint="eastAsia" w:ascii="楷体_GB2312" w:hAnsi="楷体_GB2312" w:eastAsia="楷体_GB2312" w:cs="楷体_GB2312"/>
                <w:b w:val="0"/>
                <w:bCs/>
                <w:color w:val="auto"/>
                <w:sz w:val="21"/>
                <w:szCs w:val="21"/>
                <w:lang w:eastAsia="zh-CN"/>
              </w:rPr>
            </w:pPr>
            <w:r>
              <w:rPr>
                <w:rFonts w:hint="eastAsia" w:ascii="楷体_GB2312" w:hAnsi="楷体_GB2312" w:eastAsia="楷体_GB2312" w:cs="楷体_GB2312"/>
                <w:b w:val="0"/>
                <w:bCs/>
                <w:color w:val="auto"/>
                <w:sz w:val="21"/>
                <w:szCs w:val="21"/>
              </w:rPr>
              <w:t>脚</w:t>
            </w:r>
            <w:r>
              <w:rPr>
                <w:rFonts w:hint="eastAsia" w:ascii="楷体_GB2312" w:hAnsi="楷体_GB2312" w:eastAsia="楷体_GB2312" w:cs="楷体_GB2312"/>
                <w:b w:val="0"/>
                <w:bCs/>
                <w:color w:val="auto"/>
                <w:sz w:val="21"/>
                <w:szCs w:val="21"/>
                <w:lang w:eastAsia="zh-CN"/>
              </w:rPr>
              <w:t>套</w:t>
            </w:r>
          </w:p>
          <w:p w14:paraId="703403B1">
            <w:pPr>
              <w:widowControl/>
              <w:jc w:val="center"/>
              <w:rPr>
                <w:rFonts w:hint="eastAsia" w:ascii="楷体_GB2312" w:hAnsi="楷体_GB2312" w:eastAsia="楷体_GB2312" w:cs="楷体_GB2312"/>
                <w:b w:val="0"/>
                <w:bCs/>
                <w:color w:val="auto"/>
                <w:sz w:val="21"/>
                <w:szCs w:val="21"/>
              </w:rPr>
            </w:pPr>
            <w:r>
              <w:rPr>
                <w:rFonts w:hint="eastAsia" w:ascii="楷体_GB2312" w:hAnsi="楷体_GB2312" w:eastAsia="楷体_GB2312" w:cs="楷体_GB2312"/>
                <w:b w:val="0"/>
                <w:bCs/>
                <w:color w:val="auto"/>
                <w:sz w:val="21"/>
                <w:szCs w:val="21"/>
              </w:rPr>
              <w:t>要求</w:t>
            </w:r>
          </w:p>
        </w:tc>
        <w:tc>
          <w:tcPr>
            <w:tcW w:w="7778" w:type="dxa"/>
            <w:noWrap w:val="0"/>
            <w:vAlign w:val="center"/>
          </w:tcPr>
          <w:p w14:paraId="03A97661">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1.脚套规格：尺寸≥68*55*45mm</w:t>
            </w:r>
          </w:p>
          <w:p w14:paraId="202DB3F0">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2.脚套材质：采用PP工程塑料注塑，坚固耐磨防滑。</w:t>
            </w:r>
          </w:p>
          <w:p w14:paraId="304A6451">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color w:val="auto"/>
                <w:sz w:val="21"/>
                <w:szCs w:val="21"/>
                <w:lang w:eastAsia="zh-TW"/>
              </w:rPr>
            </w:pPr>
            <w:r>
              <w:rPr>
                <w:rFonts w:hint="eastAsia" w:ascii="楷体_GB2312" w:hAnsi="楷体_GB2312" w:eastAsia="楷体_GB2312" w:cs="楷体_GB2312"/>
                <w:b w:val="0"/>
                <w:bCs w:val="0"/>
                <w:sz w:val="21"/>
                <w:szCs w:val="21"/>
                <w:lang w:val="en-US" w:eastAsia="zh-CN"/>
              </w:rPr>
              <w:t>3.脚套结构：脚套配有内嵌式调节轮，可应对不同平整度的地面进行微调使桌子着地平稳。</w:t>
            </w:r>
          </w:p>
        </w:tc>
      </w:tr>
      <w:tr w14:paraId="2272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5" w:hRule="atLeast"/>
        </w:trPr>
        <w:tc>
          <w:tcPr>
            <w:tcW w:w="811" w:type="dxa"/>
            <w:noWrap w:val="0"/>
            <w:vAlign w:val="center"/>
          </w:tcPr>
          <w:p w14:paraId="351805AE">
            <w:pPr>
              <w:widowControl/>
              <w:jc w:val="center"/>
              <w:rPr>
                <w:rFonts w:hint="eastAsia" w:ascii="楷体_GB2312" w:hAnsi="楷体_GB2312" w:eastAsia="楷体_GB2312" w:cs="楷体_GB2312"/>
                <w:b w:val="0"/>
                <w:bCs/>
                <w:color w:val="auto"/>
                <w:sz w:val="21"/>
                <w:szCs w:val="21"/>
                <w:lang w:val="en-US" w:eastAsia="zh-CN"/>
              </w:rPr>
            </w:pPr>
            <w:r>
              <w:rPr>
                <w:rFonts w:hint="eastAsia" w:ascii="楷体_GB2312" w:hAnsi="楷体_GB2312" w:eastAsia="楷体_GB2312" w:cs="楷体_GB2312"/>
                <w:b w:val="0"/>
                <w:bCs/>
                <w:color w:val="auto"/>
                <w:sz w:val="21"/>
                <w:szCs w:val="21"/>
                <w:lang w:val="en-US" w:eastAsia="zh-CN"/>
              </w:rPr>
              <w:t>7</w:t>
            </w:r>
          </w:p>
        </w:tc>
        <w:tc>
          <w:tcPr>
            <w:tcW w:w="861" w:type="dxa"/>
            <w:noWrap w:val="0"/>
            <w:vAlign w:val="center"/>
          </w:tcPr>
          <w:p w14:paraId="3F9487F1">
            <w:pPr>
              <w:widowControl/>
              <w:jc w:val="center"/>
              <w:rPr>
                <w:rFonts w:hint="eastAsia" w:ascii="楷体_GB2312" w:hAnsi="楷体_GB2312" w:eastAsia="楷体_GB2312" w:cs="楷体_GB2312"/>
                <w:b w:val="0"/>
                <w:bCs/>
                <w:color w:val="auto"/>
                <w:sz w:val="21"/>
                <w:szCs w:val="21"/>
                <w:lang w:val="en-US" w:eastAsia="zh-CN"/>
              </w:rPr>
            </w:pPr>
            <w:r>
              <w:rPr>
                <w:rFonts w:hint="eastAsia" w:ascii="楷体_GB2312" w:hAnsi="楷体_GB2312" w:eastAsia="楷体_GB2312" w:cs="楷体_GB2312"/>
                <w:b w:val="0"/>
                <w:bCs/>
                <w:color w:val="auto"/>
                <w:sz w:val="21"/>
                <w:szCs w:val="21"/>
                <w:lang w:val="en-US" w:eastAsia="zh-CN"/>
              </w:rPr>
              <w:t>安全</w:t>
            </w:r>
          </w:p>
          <w:p w14:paraId="43B1C4C4">
            <w:pPr>
              <w:widowControl/>
              <w:jc w:val="center"/>
              <w:rPr>
                <w:rFonts w:hint="eastAsia" w:ascii="楷体_GB2312" w:hAnsi="楷体_GB2312" w:eastAsia="楷体_GB2312" w:cs="楷体_GB2312"/>
                <w:b w:val="0"/>
                <w:bCs/>
                <w:color w:val="auto"/>
                <w:sz w:val="21"/>
                <w:szCs w:val="21"/>
                <w:lang w:val="en-US" w:eastAsia="zh-CN"/>
              </w:rPr>
            </w:pPr>
            <w:r>
              <w:rPr>
                <w:rFonts w:hint="eastAsia" w:ascii="楷体_GB2312" w:hAnsi="楷体_GB2312" w:eastAsia="楷体_GB2312" w:cs="楷体_GB2312"/>
                <w:b w:val="0"/>
                <w:bCs/>
                <w:color w:val="auto"/>
                <w:sz w:val="21"/>
                <w:szCs w:val="21"/>
                <w:lang w:val="en-US" w:eastAsia="zh-CN"/>
              </w:rPr>
              <w:t>要求</w:t>
            </w:r>
          </w:p>
        </w:tc>
        <w:tc>
          <w:tcPr>
            <w:tcW w:w="7778" w:type="dxa"/>
            <w:noWrap w:val="0"/>
            <w:vAlign w:val="center"/>
          </w:tcPr>
          <w:p w14:paraId="4CB33EAD">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ind w:leftChars="0"/>
              <w:jc w:val="left"/>
              <w:textAlignment w:val="auto"/>
              <w:rPr>
                <w:rFonts w:hint="eastAsia" w:ascii="楷体_GB2312" w:hAnsi="楷体_GB2312" w:eastAsia="楷体_GB2312" w:cs="楷体_GB2312"/>
                <w:b/>
                <w:bCs/>
                <w:sz w:val="21"/>
                <w:szCs w:val="21"/>
                <w:lang w:val="en-US" w:eastAsia="zh-CN"/>
              </w:rPr>
            </w:pPr>
            <w:r>
              <w:rPr>
                <w:rFonts w:hint="eastAsia" w:ascii="楷体_GB2312" w:hAnsi="楷体_GB2312" w:eastAsia="楷体_GB2312" w:cs="楷体_GB2312"/>
                <w:b/>
                <w:bCs/>
                <w:sz w:val="21"/>
                <w:szCs w:val="21"/>
                <w:lang w:val="en-US" w:eastAsia="zh-CN"/>
              </w:rPr>
              <w:t>安全要求</w:t>
            </w:r>
          </w:p>
          <w:p w14:paraId="11DA4B7E">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1.所有零部件应无破损</w:t>
            </w:r>
          </w:p>
          <w:p w14:paraId="4A0DCFE3">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2.金属件应无端部未封口的管件，闷盖应不易脱落。</w:t>
            </w:r>
          </w:p>
          <w:p w14:paraId="7FC1BDB3">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3.与人体接触的部件、存放物品的部件不应有毛刺、刃角、锐棱、透钉及其他尖锐物。</w:t>
            </w:r>
          </w:p>
          <w:p w14:paraId="24FEB66A">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4.升降、调节机构应设有锁定装置或限位装置，该装置应灵活、可靠、安全。</w:t>
            </w:r>
          </w:p>
          <w:p w14:paraId="4EB93430">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5.相对运动的机械装置部件与人体接触部位的间隙应≤5mm 或≥25mm。</w:t>
            </w:r>
          </w:p>
          <w:p w14:paraId="5FC54D4C">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6.与人体接触的座面、椅背和扶手等边缘倒圆角的半径至少应为2mm。</w:t>
            </w:r>
          </w:p>
          <w:p w14:paraId="1512EA21">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7.某些可能造成伤害的部件，应不可能被接触到，除非使用专门的拆卸工具。课桌椅应不可能被随意拆卸，除非使用专门的拆卸工具。</w:t>
            </w:r>
          </w:p>
          <w:p w14:paraId="55319446">
            <w:pPr>
              <w:widowControl/>
              <w:jc w:val="left"/>
              <w:rPr>
                <w:rFonts w:hint="eastAsia" w:ascii="楷体_GB2312" w:hAnsi="楷体_GB2312" w:eastAsia="楷体_GB2312" w:cs="楷体_GB2312"/>
                <w:b w:val="0"/>
                <w:bCs w:val="0"/>
                <w:color w:val="auto"/>
                <w:sz w:val="21"/>
                <w:szCs w:val="21"/>
                <w:highlight w:val="none"/>
                <w:lang w:val="en-US" w:eastAsia="zh-CN"/>
              </w:rPr>
            </w:pPr>
            <w:r>
              <w:rPr>
                <w:rFonts w:hint="eastAsia" w:ascii="楷体_GB2312" w:hAnsi="楷体_GB2312" w:eastAsia="楷体_GB2312" w:cs="楷体_GB2312"/>
                <w:b w:val="0"/>
                <w:bCs w:val="0"/>
                <w:sz w:val="21"/>
                <w:szCs w:val="21"/>
                <w:lang w:val="en-US" w:eastAsia="zh-CN"/>
              </w:rPr>
              <w:t>8.所有无覆盖的孔洞直径及间隙应≤5mm 或≥25mm。</w:t>
            </w:r>
          </w:p>
        </w:tc>
      </w:tr>
      <w:tr w14:paraId="43B4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811" w:type="dxa"/>
            <w:noWrap w:val="0"/>
            <w:vAlign w:val="center"/>
          </w:tcPr>
          <w:p w14:paraId="4CB57904">
            <w:pPr>
              <w:widowControl/>
              <w:jc w:val="center"/>
              <w:rPr>
                <w:rFonts w:hint="eastAsia" w:ascii="楷体_GB2312" w:hAnsi="楷体_GB2312" w:eastAsia="楷体_GB2312" w:cs="楷体_GB2312"/>
                <w:b w:val="0"/>
                <w:bCs/>
                <w:color w:val="auto"/>
                <w:sz w:val="21"/>
                <w:szCs w:val="21"/>
                <w:lang w:val="en-US" w:eastAsia="zh-CN"/>
              </w:rPr>
            </w:pPr>
            <w:r>
              <w:rPr>
                <w:rFonts w:hint="eastAsia" w:ascii="楷体_GB2312" w:hAnsi="楷体_GB2312" w:eastAsia="楷体_GB2312" w:cs="楷体_GB2312"/>
                <w:b w:val="0"/>
                <w:bCs/>
                <w:color w:val="auto"/>
                <w:sz w:val="21"/>
                <w:szCs w:val="21"/>
                <w:lang w:val="en-US" w:eastAsia="zh-CN"/>
              </w:rPr>
              <w:t>8</w:t>
            </w:r>
          </w:p>
        </w:tc>
        <w:tc>
          <w:tcPr>
            <w:tcW w:w="861" w:type="dxa"/>
            <w:noWrap w:val="0"/>
            <w:vAlign w:val="center"/>
          </w:tcPr>
          <w:p w14:paraId="61B7D161">
            <w:pPr>
              <w:widowControl/>
              <w:jc w:val="center"/>
              <w:rPr>
                <w:rFonts w:hint="eastAsia" w:ascii="楷体_GB2312" w:hAnsi="楷体_GB2312" w:eastAsia="楷体_GB2312" w:cs="楷体_GB2312"/>
                <w:b w:val="0"/>
                <w:bCs/>
                <w:color w:val="auto"/>
                <w:sz w:val="21"/>
                <w:szCs w:val="21"/>
                <w:lang w:val="en-US" w:eastAsia="zh-CN"/>
              </w:rPr>
            </w:pPr>
            <w:r>
              <w:rPr>
                <w:rFonts w:hint="eastAsia" w:ascii="楷体_GB2312" w:hAnsi="楷体_GB2312" w:eastAsia="楷体_GB2312" w:cs="楷体_GB2312"/>
                <w:b w:val="0"/>
                <w:bCs/>
                <w:color w:val="auto"/>
                <w:sz w:val="21"/>
                <w:szCs w:val="21"/>
                <w:lang w:val="en-US" w:eastAsia="zh-CN"/>
              </w:rPr>
              <w:t>整体</w:t>
            </w:r>
          </w:p>
          <w:p w14:paraId="7B147BD3">
            <w:pPr>
              <w:widowControl/>
              <w:jc w:val="center"/>
              <w:rPr>
                <w:rFonts w:hint="eastAsia" w:ascii="楷体_GB2312" w:hAnsi="楷体_GB2312" w:eastAsia="楷体_GB2312" w:cs="楷体_GB2312"/>
                <w:b w:val="0"/>
                <w:bCs/>
                <w:color w:val="auto"/>
                <w:sz w:val="21"/>
                <w:szCs w:val="21"/>
                <w:lang w:val="en-US" w:eastAsia="zh-CN"/>
              </w:rPr>
            </w:pPr>
            <w:r>
              <w:rPr>
                <w:rFonts w:hint="eastAsia" w:ascii="楷体_GB2312" w:hAnsi="楷体_GB2312" w:eastAsia="楷体_GB2312" w:cs="楷体_GB2312"/>
                <w:b w:val="0"/>
                <w:bCs/>
                <w:color w:val="auto"/>
                <w:sz w:val="21"/>
                <w:szCs w:val="21"/>
                <w:lang w:val="en-US" w:eastAsia="zh-CN"/>
              </w:rPr>
              <w:t>要求</w:t>
            </w:r>
          </w:p>
        </w:tc>
        <w:tc>
          <w:tcPr>
            <w:tcW w:w="7778" w:type="dxa"/>
            <w:noWrap w:val="0"/>
            <w:vAlign w:val="center"/>
          </w:tcPr>
          <w:p w14:paraId="5D5B883A">
            <w:pPr>
              <w:widowControl/>
              <w:jc w:val="left"/>
              <w:rPr>
                <w:rFonts w:hint="eastAsia" w:ascii="楷体_GB2312" w:hAnsi="楷体_GB2312" w:eastAsia="楷体_GB2312" w:cs="楷体_GB2312"/>
                <w:b w:val="0"/>
                <w:bCs w:val="0"/>
                <w:color w:val="auto"/>
                <w:sz w:val="21"/>
                <w:szCs w:val="21"/>
                <w:u w:val="none"/>
                <w:lang w:val="en-US" w:eastAsia="zh-CN"/>
              </w:rPr>
            </w:pPr>
            <w:r>
              <w:rPr>
                <w:rFonts w:hint="eastAsia" w:ascii="楷体_GB2312" w:hAnsi="楷体_GB2312" w:eastAsia="楷体_GB2312" w:cs="楷体_GB2312"/>
                <w:color w:val="auto"/>
                <w:sz w:val="21"/>
                <w:szCs w:val="21"/>
                <w:u w:val="none"/>
                <w:lang w:val="en-US" w:eastAsia="zh-CN"/>
              </w:rPr>
              <w:t>有害物质限量：</w:t>
            </w:r>
            <w:r>
              <w:rPr>
                <w:rFonts w:hint="eastAsia" w:ascii="楷体_GB2312" w:hAnsi="楷体_GB2312" w:eastAsia="楷体_GB2312" w:cs="楷体_GB2312"/>
                <w:b w:val="0"/>
                <w:bCs w:val="0"/>
                <w:color w:val="auto"/>
                <w:sz w:val="21"/>
                <w:szCs w:val="21"/>
                <w:u w:val="none"/>
                <w:lang w:val="en-US" w:eastAsia="zh-CN"/>
              </w:rPr>
              <w:t>甲醛释放量≤0.05mg/m3，笨释放限量≤0.03mg/m3，甲苯释放限量要求≤0.08mg/m3，二甲苯释放限量要求≤0.01mg/m3，总挥发性有机化合物释放限量要求≤0.25mg/m3，</w:t>
            </w:r>
          </w:p>
          <w:p w14:paraId="59128F99">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sz w:val="21"/>
                <w:szCs w:val="21"/>
                <w:lang w:val="en-US" w:eastAsia="zh-CN"/>
              </w:rPr>
            </w:pPr>
          </w:p>
        </w:tc>
      </w:tr>
    </w:tbl>
    <w:p w14:paraId="3D091E58">
      <w:pPr>
        <w:bidi w:val="0"/>
        <w:rPr>
          <w:rFonts w:hint="eastAsia"/>
        </w:rPr>
      </w:pPr>
    </w:p>
    <w:p w14:paraId="5252BD70">
      <w:pPr>
        <w:pStyle w:val="10"/>
        <w:spacing w:before="164"/>
        <w:jc w:val="left"/>
        <w:rPr>
          <w:rFonts w:hint="eastAsia" w:ascii="黑体" w:eastAsia="黑体"/>
        </w:rPr>
      </w:pPr>
    </w:p>
    <w:p w14:paraId="0BA0EE92">
      <w:pPr>
        <w:pStyle w:val="2"/>
        <w:rPr>
          <w:rFonts w:hint="eastAsia"/>
        </w:rPr>
      </w:pPr>
    </w:p>
    <w:p w14:paraId="2F47A05E">
      <w:pPr>
        <w:pStyle w:val="18"/>
        <w:rPr>
          <w:rFonts w:hint="eastAsia"/>
        </w:rPr>
      </w:pPr>
    </w:p>
    <w:p w14:paraId="0C731CF1">
      <w:pPr>
        <w:rPr>
          <w:rFonts w:hint="eastAsia"/>
        </w:rPr>
      </w:pPr>
    </w:p>
    <w:p w14:paraId="3F268B84">
      <w:pPr>
        <w:pStyle w:val="10"/>
        <w:rPr>
          <w:rFonts w:hint="eastAsia"/>
        </w:rPr>
      </w:pPr>
    </w:p>
    <w:p w14:paraId="06A4D80F">
      <w:pPr>
        <w:pStyle w:val="2"/>
        <w:rPr>
          <w:rFonts w:hint="eastAsia"/>
        </w:rPr>
      </w:pPr>
    </w:p>
    <w:p w14:paraId="6F45277D">
      <w:pPr>
        <w:pStyle w:val="18"/>
        <w:rPr>
          <w:rFonts w:hint="eastAsia"/>
        </w:rPr>
      </w:pPr>
    </w:p>
    <w:p w14:paraId="212C1DD6">
      <w:pPr>
        <w:rPr>
          <w:rFonts w:hint="eastAsia"/>
        </w:rPr>
      </w:pPr>
    </w:p>
    <w:p w14:paraId="2106FE0E">
      <w:pPr>
        <w:pStyle w:val="10"/>
        <w:rPr>
          <w:rFonts w:hint="eastAsia"/>
        </w:rPr>
      </w:pPr>
    </w:p>
    <w:p w14:paraId="1253134B">
      <w:pPr>
        <w:pStyle w:val="2"/>
        <w:rPr>
          <w:rFonts w:hint="eastAsia"/>
        </w:rPr>
      </w:pPr>
    </w:p>
    <w:p w14:paraId="1D60A8C2">
      <w:pPr>
        <w:pStyle w:val="10"/>
        <w:rPr>
          <w:rFonts w:hint="eastAsia"/>
        </w:rPr>
      </w:pPr>
    </w:p>
    <w:p w14:paraId="32CEAB8A">
      <w:pPr>
        <w:pStyle w:val="10"/>
        <w:numPr>
          <w:ilvl w:val="0"/>
          <w:numId w:val="0"/>
        </w:numPr>
        <w:spacing w:before="164"/>
        <w:jc w:val="left"/>
        <w:rPr>
          <w:rFonts w:hint="eastAsia" w:ascii="黑体" w:eastAsia="黑体"/>
        </w:rPr>
      </w:pPr>
      <w:bookmarkStart w:id="5" w:name="_GoBack"/>
      <w:bookmarkEnd w:id="5"/>
      <w:r>
        <w:rPr>
          <w:rFonts w:hint="eastAsia" w:ascii="黑体" w:eastAsia="黑体"/>
          <w:lang w:val="en-US" w:eastAsia="zh-CN"/>
        </w:rPr>
        <w:t>三</w:t>
      </w:r>
      <w:r>
        <w:rPr>
          <w:rFonts w:hint="eastAsia" w:ascii="黑体" w:eastAsia="黑体"/>
          <w:lang w:eastAsia="zh-CN"/>
        </w:rPr>
        <w:t>、</w:t>
      </w:r>
      <w:r>
        <w:rPr>
          <w:rFonts w:hint="eastAsia" w:ascii="黑体" w:eastAsia="黑体"/>
        </w:rPr>
        <w:t>午休椅</w:t>
      </w:r>
    </w:p>
    <w:tbl>
      <w:tblPr>
        <w:tblStyle w:val="25"/>
        <w:tblpPr w:leftFromText="180" w:rightFromText="180" w:vertAnchor="text" w:horzAnchor="page" w:tblpX="1338" w:tblpY="310"/>
        <w:tblOverlap w:val="never"/>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33"/>
        <w:gridCol w:w="8050"/>
      </w:tblGrid>
      <w:tr w14:paraId="01F9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12" w:type="dxa"/>
            <w:noWrap w:val="0"/>
            <w:vAlign w:val="center"/>
          </w:tcPr>
          <w:p w14:paraId="7635F831">
            <w:pPr>
              <w:widowControl/>
              <w:jc w:val="center"/>
              <w:rPr>
                <w:rFonts w:hint="eastAsia" w:ascii="楷体_GB2312" w:hAnsi="楷体_GB2312" w:eastAsia="楷体_GB2312" w:cs="楷体_GB2312"/>
                <w:b w:val="0"/>
                <w:bCs/>
                <w:color w:val="auto"/>
                <w:sz w:val="24"/>
                <w:szCs w:val="24"/>
                <w:highlight w:val="none"/>
                <w:lang w:eastAsia="zh-CN"/>
              </w:rPr>
            </w:pPr>
            <w:r>
              <w:rPr>
                <w:rFonts w:hint="eastAsia" w:ascii="楷体_GB2312" w:hAnsi="楷体_GB2312" w:eastAsia="楷体_GB2312" w:cs="楷体_GB2312"/>
                <w:b w:val="0"/>
                <w:bCs/>
                <w:color w:val="auto"/>
                <w:sz w:val="24"/>
                <w:szCs w:val="24"/>
                <w:highlight w:val="none"/>
                <w:lang w:eastAsia="zh-CN"/>
              </w:rPr>
              <w:t>序号</w:t>
            </w:r>
          </w:p>
        </w:tc>
        <w:tc>
          <w:tcPr>
            <w:tcW w:w="1133" w:type="dxa"/>
            <w:noWrap w:val="0"/>
            <w:vAlign w:val="center"/>
          </w:tcPr>
          <w:p w14:paraId="115D61F8">
            <w:pPr>
              <w:widowControl/>
              <w:jc w:val="center"/>
              <w:rPr>
                <w:rFonts w:hint="eastAsia" w:ascii="楷体_GB2312" w:hAnsi="楷体_GB2312" w:eastAsia="楷体_GB2312" w:cs="楷体_GB2312"/>
                <w:b w:val="0"/>
                <w:bCs/>
                <w:color w:val="auto"/>
                <w:sz w:val="24"/>
                <w:szCs w:val="24"/>
                <w:highlight w:val="none"/>
                <w:lang w:eastAsia="zh-CN"/>
              </w:rPr>
            </w:pPr>
            <w:r>
              <w:rPr>
                <w:rFonts w:hint="eastAsia" w:ascii="楷体_GB2312" w:hAnsi="楷体_GB2312" w:eastAsia="楷体_GB2312" w:cs="楷体_GB2312"/>
                <w:b w:val="0"/>
                <w:bCs/>
                <w:color w:val="auto"/>
                <w:sz w:val="24"/>
                <w:szCs w:val="24"/>
                <w:highlight w:val="none"/>
                <w:lang w:eastAsia="zh-CN"/>
              </w:rPr>
              <w:t>内容</w:t>
            </w:r>
          </w:p>
        </w:tc>
        <w:tc>
          <w:tcPr>
            <w:tcW w:w="8050" w:type="dxa"/>
            <w:noWrap w:val="0"/>
            <w:vAlign w:val="center"/>
          </w:tcPr>
          <w:p w14:paraId="35B39B47">
            <w:pPr>
              <w:widowControl/>
              <w:jc w:val="center"/>
              <w:rPr>
                <w:rFonts w:hint="eastAsia" w:ascii="楷体_GB2312" w:hAnsi="楷体_GB2312" w:eastAsia="楷体_GB2312" w:cs="楷体_GB2312"/>
                <w:b/>
                <w:bCs w:val="0"/>
                <w:color w:val="auto"/>
                <w:sz w:val="24"/>
                <w:szCs w:val="24"/>
              </w:rPr>
            </w:pPr>
            <w:r>
              <w:rPr>
                <w:rFonts w:hint="eastAsia" w:ascii="楷体_GB2312" w:hAnsi="楷体_GB2312" w:eastAsia="楷体_GB2312" w:cs="楷体_GB2312"/>
                <w:b/>
                <w:bCs w:val="0"/>
                <w:color w:val="auto"/>
                <w:sz w:val="24"/>
                <w:szCs w:val="24"/>
              </w:rPr>
              <w:t>技术参数</w:t>
            </w:r>
          </w:p>
        </w:tc>
      </w:tr>
      <w:tr w14:paraId="50FB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612" w:type="dxa"/>
            <w:noWrap w:val="0"/>
            <w:vAlign w:val="center"/>
          </w:tcPr>
          <w:p w14:paraId="58373BE1">
            <w:pPr>
              <w:jc w:val="center"/>
              <w:rPr>
                <w:rFonts w:hint="default"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1</w:t>
            </w:r>
          </w:p>
        </w:tc>
        <w:tc>
          <w:tcPr>
            <w:tcW w:w="1133" w:type="dxa"/>
            <w:noWrap w:val="0"/>
            <w:vAlign w:val="center"/>
          </w:tcPr>
          <w:p w14:paraId="2BB0BF2A">
            <w:pPr>
              <w:jc w:val="center"/>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午休课椅</w:t>
            </w:r>
          </w:p>
        </w:tc>
        <w:tc>
          <w:tcPr>
            <w:tcW w:w="8050" w:type="dxa"/>
            <w:noWrap w:val="0"/>
            <w:vAlign w:val="center"/>
          </w:tcPr>
          <w:p w14:paraId="7370FD6C">
            <w:pPr>
              <w:jc w:val="left"/>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1.尺寸规格:座高340mm-440mm（±5mm）</w:t>
            </w:r>
          </w:p>
          <w:p w14:paraId="6E603972">
            <w:pPr>
              <w:pStyle w:val="2"/>
              <w:ind w:left="0" w:leftChars="0" w:firstLine="0" w:firstLineChars="0"/>
              <w:jc w:val="left"/>
              <w:rPr>
                <w:rFonts w:hint="eastAsia"/>
                <w:lang w:val="en-US" w:eastAsia="zh-CN"/>
              </w:rPr>
            </w:pPr>
            <w:r>
              <w:rPr>
                <w:rFonts w:hint="eastAsia" w:ascii="楷体_GB2312" w:hAnsi="楷体_GB2312" w:eastAsia="楷体_GB2312" w:cs="楷体_GB2312"/>
                <w:b w:val="0"/>
                <w:bCs/>
                <w:color w:val="auto"/>
                <w:sz w:val="24"/>
                <w:szCs w:val="24"/>
                <w:highlight w:val="none"/>
                <w:lang w:val="en-US" w:eastAsia="zh-CN"/>
              </w:rPr>
              <w:t>2.功能：座板底部安装气杆，通过开关控制气杆传动实现椅背后躺靠</w:t>
            </w:r>
            <w:r>
              <w:rPr>
                <w:rFonts w:hint="eastAsia" w:ascii="楷体_GB2312" w:hAnsi="楷体_GB2312" w:eastAsia="楷体_GB2312" w:cs="楷体_GB2312"/>
                <w:b w:val="0"/>
                <w:bCs/>
                <w:color w:val="auto"/>
                <w:sz w:val="24"/>
                <w:szCs w:val="24"/>
                <w:highlight w:val="none"/>
                <w:u w:val="none"/>
                <w:lang w:val="en-US" w:eastAsia="zh-CN"/>
              </w:rPr>
              <w:t>90-135°</w:t>
            </w:r>
            <w:r>
              <w:rPr>
                <w:rFonts w:hint="eastAsia" w:ascii="楷体_GB2312" w:hAnsi="楷体_GB2312" w:eastAsia="楷体_GB2312" w:cs="楷体_GB2312"/>
                <w:b w:val="0"/>
                <w:bCs/>
                <w:color w:val="auto"/>
                <w:sz w:val="24"/>
                <w:szCs w:val="24"/>
                <w:highlight w:val="none"/>
                <w:lang w:val="en-US" w:eastAsia="zh-CN"/>
              </w:rPr>
              <w:t>午休躺睡功能，躺姿任意角度调节且可悬停，坐姿和躺姿可通过气杆轻松切换。</w:t>
            </w:r>
          </w:p>
        </w:tc>
      </w:tr>
      <w:tr w14:paraId="08A8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12" w:type="dxa"/>
            <w:noWrap w:val="0"/>
            <w:vAlign w:val="center"/>
          </w:tcPr>
          <w:p w14:paraId="00B0E2E2">
            <w:pPr>
              <w:jc w:val="center"/>
              <w:rPr>
                <w:rFonts w:hint="default"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2</w:t>
            </w:r>
          </w:p>
        </w:tc>
        <w:tc>
          <w:tcPr>
            <w:tcW w:w="1133" w:type="dxa"/>
            <w:noWrap w:val="0"/>
            <w:vAlign w:val="center"/>
          </w:tcPr>
          <w:p w14:paraId="1514234C">
            <w:pPr>
              <w:jc w:val="center"/>
              <w:rPr>
                <w:rFonts w:hint="eastAsia" w:ascii="楷体_GB2312" w:hAnsi="楷体_GB2312" w:eastAsia="楷体_GB2312" w:cs="楷体_GB2312"/>
                <w:b w:val="0"/>
                <w:bCs/>
                <w:color w:val="auto"/>
                <w:sz w:val="24"/>
                <w:szCs w:val="24"/>
                <w:lang w:eastAsia="zh-CN"/>
              </w:rPr>
            </w:pPr>
            <w:r>
              <w:rPr>
                <w:rFonts w:hint="eastAsia" w:ascii="楷体_GB2312" w:hAnsi="楷体_GB2312" w:eastAsia="楷体_GB2312" w:cs="楷体_GB2312"/>
                <w:b w:val="0"/>
                <w:bCs/>
                <w:color w:val="auto"/>
                <w:sz w:val="24"/>
                <w:szCs w:val="24"/>
                <w:lang w:eastAsia="zh-CN"/>
              </w:rPr>
              <w:t>座板、靠背</w:t>
            </w:r>
          </w:p>
          <w:p w14:paraId="458A137E">
            <w:pPr>
              <w:jc w:val="center"/>
              <w:rPr>
                <w:rFonts w:hint="eastAsia" w:ascii="楷体_GB2312" w:hAnsi="楷体_GB2312" w:eastAsia="楷体_GB2312" w:cs="楷体_GB2312"/>
                <w:b w:val="0"/>
                <w:bCs/>
                <w:color w:val="auto"/>
                <w:sz w:val="24"/>
                <w:szCs w:val="24"/>
                <w:lang w:eastAsia="zh-CN"/>
              </w:rPr>
            </w:pPr>
            <w:r>
              <w:rPr>
                <w:rFonts w:hint="eastAsia" w:ascii="楷体_GB2312" w:hAnsi="楷体_GB2312" w:eastAsia="楷体_GB2312" w:cs="楷体_GB2312"/>
                <w:b w:val="0"/>
                <w:bCs/>
                <w:color w:val="auto"/>
                <w:sz w:val="24"/>
                <w:szCs w:val="24"/>
                <w:lang w:eastAsia="zh-CN"/>
              </w:rPr>
              <w:t>要求</w:t>
            </w:r>
          </w:p>
        </w:tc>
        <w:tc>
          <w:tcPr>
            <w:tcW w:w="8050" w:type="dxa"/>
            <w:noWrap w:val="0"/>
            <w:vAlign w:val="center"/>
          </w:tcPr>
          <w:p w14:paraId="1B58F261">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座板、靠背</w:t>
            </w:r>
          </w:p>
          <w:p w14:paraId="21FB464F">
            <w:pPr>
              <w:numPr>
                <w:ilvl w:val="0"/>
                <w:numId w:val="0"/>
              </w:num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1.规格：座宽≥390</w:t>
            </w:r>
            <w:r>
              <w:rPr>
                <w:rFonts w:hint="eastAsia" w:ascii="楷体_GB2312" w:hAnsi="楷体_GB2312" w:eastAsia="楷体_GB2312" w:cs="楷体_GB2312"/>
                <w:b w:val="0"/>
                <w:bCs/>
                <w:color w:val="auto"/>
                <w:sz w:val="24"/>
                <w:szCs w:val="24"/>
                <w:highlight w:val="none"/>
                <w:u w:val="none"/>
                <w:lang w:val="en-US" w:eastAsia="zh-CN"/>
              </w:rPr>
              <w:t>mm</w:t>
            </w:r>
            <w:r>
              <w:rPr>
                <w:rFonts w:hint="eastAsia" w:ascii="楷体_GB2312" w:hAnsi="楷体_GB2312" w:eastAsia="楷体_GB2312" w:cs="楷体_GB2312"/>
                <w:b w:val="0"/>
                <w:bCs/>
                <w:color w:val="auto"/>
                <w:sz w:val="24"/>
                <w:szCs w:val="24"/>
                <w:highlight w:val="none"/>
                <w:lang w:val="en-US" w:eastAsia="zh-CN"/>
              </w:rPr>
              <w:t xml:space="preserve"> ，座深≥380mm，靠背宽≥400mm 、靠背高≥260mm  </w:t>
            </w:r>
          </w:p>
          <w:p w14:paraId="2F1CB2A5">
            <w:pPr>
              <w:numPr>
                <w:ilvl w:val="0"/>
                <w:numId w:val="0"/>
              </w:num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2.材质：优质PP工程塑料</w:t>
            </w:r>
          </w:p>
          <w:p w14:paraId="204D9C10">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3.结构：靠背座板设有镂空透气孔，靠背上沿设有椭圆形孔洞扣手，便于提拿移动椅子；靠背设有滑道用于头枕调节上下高度来适用不同身高的学生。</w:t>
            </w:r>
          </w:p>
          <w:p w14:paraId="45EE0FC3">
            <w:pPr>
              <w:rPr>
                <w:rFonts w:hint="eastAsia" w:ascii="楷体_GB2312" w:hAnsi="楷体_GB2312" w:eastAsia="楷体_GB2312" w:cs="楷体_GB2312"/>
                <w:b w:val="0"/>
                <w:bCs/>
                <w:color w:val="auto"/>
                <w:sz w:val="24"/>
                <w:szCs w:val="24"/>
                <w:highlight w:val="none"/>
                <w:lang w:eastAsia="zh-CN"/>
              </w:rPr>
            </w:pPr>
            <w:r>
              <w:rPr>
                <w:rFonts w:hint="eastAsia" w:ascii="楷体_GB2312" w:hAnsi="楷体_GB2312" w:eastAsia="楷体_GB2312" w:cs="楷体_GB2312"/>
                <w:b w:val="0"/>
                <w:bCs/>
                <w:color w:val="auto"/>
                <w:sz w:val="24"/>
                <w:szCs w:val="24"/>
                <w:highlight w:val="none"/>
                <w:lang w:val="en-US" w:eastAsia="zh-CN"/>
              </w:rPr>
              <w:t>4.功能：靠背可实现一键向后躺靠</w:t>
            </w:r>
            <w:r>
              <w:rPr>
                <w:rFonts w:hint="eastAsia" w:ascii="楷体_GB2312" w:hAnsi="楷体_GB2312" w:eastAsia="楷体_GB2312" w:cs="楷体_GB2312"/>
                <w:b w:val="0"/>
                <w:bCs/>
                <w:color w:val="auto"/>
                <w:sz w:val="24"/>
                <w:szCs w:val="24"/>
                <w:highlight w:val="none"/>
                <w:u w:val="none"/>
                <w:lang w:val="en-US" w:eastAsia="zh-CN"/>
              </w:rPr>
              <w:t>90-135°</w:t>
            </w:r>
            <w:r>
              <w:rPr>
                <w:rFonts w:hint="eastAsia" w:ascii="楷体_GB2312" w:hAnsi="楷体_GB2312" w:eastAsia="楷体_GB2312" w:cs="楷体_GB2312"/>
                <w:b w:val="0"/>
                <w:bCs/>
                <w:color w:val="auto"/>
                <w:sz w:val="24"/>
                <w:szCs w:val="24"/>
                <w:highlight w:val="none"/>
                <w:lang w:val="en-US" w:eastAsia="zh-CN"/>
              </w:rPr>
              <w:t>且躺姿任意角度调节且可悬停。</w:t>
            </w:r>
          </w:p>
        </w:tc>
      </w:tr>
      <w:tr w14:paraId="439A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12" w:type="dxa"/>
            <w:noWrap w:val="0"/>
            <w:vAlign w:val="center"/>
          </w:tcPr>
          <w:p w14:paraId="48480963">
            <w:pPr>
              <w:jc w:val="center"/>
              <w:rPr>
                <w:rFonts w:hint="default"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3</w:t>
            </w:r>
          </w:p>
        </w:tc>
        <w:tc>
          <w:tcPr>
            <w:tcW w:w="1133" w:type="dxa"/>
            <w:noWrap w:val="0"/>
            <w:vAlign w:val="center"/>
          </w:tcPr>
          <w:p w14:paraId="137BD835">
            <w:pPr>
              <w:jc w:val="center"/>
              <w:rPr>
                <w:rFonts w:hint="eastAsia" w:ascii="楷体_GB2312" w:hAnsi="楷体_GB2312" w:eastAsia="楷体_GB2312" w:cs="楷体_GB2312"/>
                <w:b w:val="0"/>
                <w:bCs/>
                <w:color w:val="auto"/>
                <w:sz w:val="24"/>
                <w:szCs w:val="24"/>
                <w:lang w:eastAsia="zh-CN"/>
              </w:rPr>
            </w:pPr>
            <w:r>
              <w:rPr>
                <w:rFonts w:hint="eastAsia" w:ascii="楷体_GB2312" w:hAnsi="楷体_GB2312" w:eastAsia="楷体_GB2312" w:cs="楷体_GB2312"/>
                <w:b w:val="0"/>
                <w:bCs/>
                <w:color w:val="auto"/>
                <w:sz w:val="24"/>
                <w:szCs w:val="24"/>
                <w:lang w:eastAsia="zh-CN"/>
              </w:rPr>
              <w:t>脚踏</w:t>
            </w:r>
          </w:p>
          <w:p w14:paraId="59741E4B">
            <w:pPr>
              <w:jc w:val="center"/>
              <w:rPr>
                <w:rFonts w:hint="eastAsia" w:ascii="楷体_GB2312" w:hAnsi="楷体_GB2312" w:eastAsia="楷体_GB2312" w:cs="楷体_GB2312"/>
                <w:b w:val="0"/>
                <w:bCs/>
                <w:color w:val="auto"/>
                <w:sz w:val="24"/>
                <w:szCs w:val="24"/>
                <w:lang w:eastAsia="zh-CN"/>
              </w:rPr>
            </w:pPr>
            <w:r>
              <w:rPr>
                <w:rFonts w:hint="eastAsia" w:ascii="楷体_GB2312" w:hAnsi="楷体_GB2312" w:eastAsia="楷体_GB2312" w:cs="楷体_GB2312"/>
                <w:b w:val="0"/>
                <w:bCs/>
                <w:color w:val="auto"/>
                <w:sz w:val="24"/>
                <w:szCs w:val="24"/>
                <w:lang w:eastAsia="zh-CN"/>
              </w:rPr>
              <w:t>要求</w:t>
            </w:r>
          </w:p>
        </w:tc>
        <w:tc>
          <w:tcPr>
            <w:tcW w:w="8050" w:type="dxa"/>
            <w:noWrap w:val="0"/>
            <w:vAlign w:val="center"/>
          </w:tcPr>
          <w:p w14:paraId="33ABE5E0">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1.</w:t>
            </w:r>
            <w:bookmarkStart w:id="2" w:name="OLE_LINK11"/>
            <w:r>
              <w:rPr>
                <w:rFonts w:hint="eastAsia" w:ascii="楷体_GB2312" w:hAnsi="楷体_GB2312" w:eastAsia="楷体_GB2312" w:cs="楷体_GB2312"/>
                <w:b w:val="0"/>
                <w:bCs/>
                <w:color w:val="auto"/>
                <w:sz w:val="24"/>
                <w:szCs w:val="24"/>
                <w:highlight w:val="none"/>
                <w:lang w:val="en-US" w:eastAsia="zh-CN"/>
              </w:rPr>
              <w:t>脚踏（课椅座板底部）</w:t>
            </w:r>
          </w:p>
          <w:p w14:paraId="5EE86CCD">
            <w:pPr>
              <w:ind w:firstLine="240" w:firstLineChars="100"/>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（1）脚踏规格：尺寸 ≥320mm*200mm。</w:t>
            </w:r>
          </w:p>
          <w:p w14:paraId="2818396B">
            <w:pPr>
              <w:ind w:firstLine="240" w:firstLineChars="100"/>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（2）脚踏材质：优质PP工程塑料。</w:t>
            </w:r>
          </w:p>
          <w:p w14:paraId="41285BDD">
            <w:pPr>
              <w:ind w:firstLine="240" w:firstLineChars="100"/>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（3）脚踏结构：有加强结构设计，增强其承重能力</w:t>
            </w:r>
            <w:bookmarkEnd w:id="2"/>
            <w:r>
              <w:rPr>
                <w:rFonts w:hint="eastAsia" w:ascii="楷体_GB2312" w:hAnsi="楷体_GB2312" w:eastAsia="楷体_GB2312" w:cs="楷体_GB2312"/>
                <w:b w:val="0"/>
                <w:bCs/>
                <w:color w:val="auto"/>
                <w:sz w:val="24"/>
                <w:szCs w:val="24"/>
                <w:highlight w:val="none"/>
                <w:lang w:val="en-US" w:eastAsia="zh-CN"/>
              </w:rPr>
              <w:t>。</w:t>
            </w:r>
            <w:r>
              <w:rPr>
                <w:rFonts w:hint="eastAsia" w:ascii="楷体_GB2312" w:hAnsi="楷体_GB2312" w:eastAsia="楷体_GB2312" w:cs="楷体_GB2312"/>
                <w:b w:val="0"/>
                <w:bCs/>
                <w:color w:val="auto"/>
                <w:sz w:val="24"/>
                <w:szCs w:val="24"/>
                <w:highlight w:val="none"/>
                <w:lang w:val="en-US" w:eastAsia="zh-CN"/>
              </w:rPr>
              <w:br w:type="textWrapping"/>
            </w:r>
          </w:p>
        </w:tc>
      </w:tr>
      <w:tr w14:paraId="6963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trPr>
        <w:tc>
          <w:tcPr>
            <w:tcW w:w="612" w:type="dxa"/>
            <w:noWrap w:val="0"/>
            <w:vAlign w:val="center"/>
          </w:tcPr>
          <w:p w14:paraId="07D05682">
            <w:pPr>
              <w:widowControl/>
              <w:jc w:val="center"/>
              <w:rPr>
                <w:rFonts w:hint="default"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4</w:t>
            </w:r>
          </w:p>
        </w:tc>
        <w:tc>
          <w:tcPr>
            <w:tcW w:w="1133" w:type="dxa"/>
            <w:noWrap w:val="0"/>
            <w:vAlign w:val="center"/>
          </w:tcPr>
          <w:p w14:paraId="5E719BBA">
            <w:pPr>
              <w:widowControl/>
              <w:jc w:val="center"/>
              <w:rPr>
                <w:rFonts w:hint="eastAsia" w:ascii="楷体_GB2312" w:hAnsi="楷体_GB2312" w:eastAsia="楷体_GB2312" w:cs="楷体_GB2312"/>
                <w:b w:val="0"/>
                <w:bCs/>
                <w:color w:val="auto"/>
                <w:sz w:val="24"/>
                <w:szCs w:val="24"/>
                <w:lang w:eastAsia="zh-CN"/>
              </w:rPr>
            </w:pPr>
            <w:r>
              <w:rPr>
                <w:rFonts w:hint="eastAsia" w:ascii="楷体_GB2312" w:hAnsi="楷体_GB2312" w:eastAsia="楷体_GB2312" w:cs="楷体_GB2312"/>
                <w:b w:val="0"/>
                <w:bCs/>
                <w:color w:val="auto"/>
                <w:sz w:val="24"/>
                <w:szCs w:val="24"/>
                <w:lang w:eastAsia="zh-CN"/>
              </w:rPr>
              <w:t>椅架</w:t>
            </w:r>
          </w:p>
          <w:p w14:paraId="0CDE349F">
            <w:pPr>
              <w:widowControl/>
              <w:jc w:val="center"/>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eastAsia="zh-CN"/>
              </w:rPr>
              <w:t>要求</w:t>
            </w:r>
          </w:p>
        </w:tc>
        <w:tc>
          <w:tcPr>
            <w:tcW w:w="8050" w:type="dxa"/>
            <w:noWrap w:val="0"/>
            <w:vAlign w:val="top"/>
          </w:tcPr>
          <w:p w14:paraId="324F3023">
            <w:pPr>
              <w:rPr>
                <w:rFonts w:hint="eastAsia" w:ascii="楷体_GB2312" w:hAnsi="楷体_GB2312" w:eastAsia="楷体_GB2312" w:cs="楷体_GB2312"/>
                <w:b/>
                <w:bCs w:val="0"/>
                <w:color w:val="auto"/>
                <w:sz w:val="24"/>
                <w:szCs w:val="24"/>
                <w:highlight w:val="none"/>
                <w:lang w:val="en-US" w:eastAsia="zh-CN"/>
              </w:rPr>
            </w:pPr>
            <w:r>
              <w:rPr>
                <w:rFonts w:hint="eastAsia" w:ascii="楷体_GB2312" w:hAnsi="楷体_GB2312" w:eastAsia="楷体_GB2312" w:cs="楷体_GB2312"/>
                <w:b/>
                <w:bCs w:val="0"/>
                <w:color w:val="auto"/>
                <w:sz w:val="24"/>
                <w:szCs w:val="24"/>
                <w:highlight w:val="none"/>
                <w:lang w:val="en-US" w:eastAsia="zh-CN"/>
              </w:rPr>
              <w:t>椅架</w:t>
            </w:r>
          </w:p>
          <w:p w14:paraId="118847B0">
            <w:pPr>
              <w:pStyle w:val="10"/>
              <w:keepNext w:val="0"/>
              <w:keepLines w:val="0"/>
              <w:pageBreakBefore w:val="0"/>
              <w:numPr>
                <w:ilvl w:val="0"/>
                <w:numId w:val="0"/>
              </w:numPr>
              <w:kinsoku/>
              <w:wordWrap/>
              <w:overflowPunct/>
              <w:topLinePunct w:val="0"/>
              <w:autoSpaceDE/>
              <w:autoSpaceDN/>
              <w:bidi w:val="0"/>
              <w:adjustRightInd/>
              <w:snapToGrid/>
              <w:spacing w:after="0" w:afterLines="0" w:line="400" w:lineRule="exact"/>
              <w:jc w:val="left"/>
              <w:textAlignment w:val="auto"/>
              <w:rPr>
                <w:rFonts w:hint="eastAsia" w:ascii="楷体_GB2312" w:hAnsi="楷体_GB2312" w:eastAsia="楷体_GB2312" w:cs="楷体_GB2312"/>
                <w:b w:val="0"/>
                <w:bCs w:val="0"/>
                <w:color w:val="auto"/>
                <w:sz w:val="21"/>
                <w:szCs w:val="21"/>
                <w:u w:val="none"/>
                <w:lang w:val="en-US" w:eastAsia="zh-CN"/>
              </w:rPr>
            </w:pPr>
            <w:r>
              <w:rPr>
                <w:rFonts w:hint="eastAsia" w:ascii="楷体_GB2312" w:hAnsi="楷体_GB2312" w:eastAsia="楷体_GB2312" w:cs="楷体_GB2312"/>
                <w:b w:val="0"/>
                <w:bCs w:val="0"/>
                <w:sz w:val="21"/>
                <w:szCs w:val="21"/>
                <w:lang w:val="en-US" w:eastAsia="zh-CN"/>
              </w:rPr>
              <w:t>1.椅架规格</w:t>
            </w:r>
            <w:r>
              <w:rPr>
                <w:rFonts w:hint="eastAsia" w:ascii="楷体_GB2312" w:hAnsi="楷体_GB2312" w:eastAsia="楷体_GB2312" w:cs="楷体_GB2312"/>
                <w:b w:val="0"/>
                <w:bCs w:val="0"/>
                <w:color w:val="auto"/>
                <w:sz w:val="21"/>
                <w:szCs w:val="21"/>
                <w:u w:val="none"/>
                <w:lang w:val="en-US" w:eastAsia="zh-CN"/>
              </w:rPr>
              <w:t>：桌腿采用≥40*20mm扁圆钢管，壁厚≥1.4mm；桌脚采用≥50*30mm扁圆钢管，壁厚≥1.2mm；升降杆采用≥50*25mm扁圆钢管，壁厚≥1.2mm。</w:t>
            </w:r>
          </w:p>
          <w:p w14:paraId="11C56707">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2.椅架材质：椅架均采用直缝高频电阻焊焊接钢管；表面喷涂采用静电喷塑工艺高温固化，</w:t>
            </w:r>
          </w:p>
          <w:p w14:paraId="0E1B6453">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3.椅架结构：桌架采用二氧化碳保护焊接技术结构稳固</w:t>
            </w:r>
          </w:p>
          <w:p w14:paraId="01FA8C0B">
            <w:pPr>
              <w:rPr>
                <w:rFonts w:hint="eastAsia" w:ascii="楷体_GB2312" w:hAnsi="楷体_GB2312" w:eastAsia="楷体_GB2312" w:cs="楷体_GB2312"/>
                <w:b w:val="0"/>
                <w:bCs/>
                <w:i w:val="0"/>
                <w:iCs w:val="0"/>
                <w:color w:val="000000"/>
                <w:kern w:val="0"/>
                <w:sz w:val="24"/>
                <w:szCs w:val="24"/>
                <w:u w:val="none"/>
                <w:lang w:val="en-US" w:eastAsia="zh-CN" w:bidi="ar"/>
              </w:rPr>
            </w:pPr>
            <w:r>
              <w:rPr>
                <w:rFonts w:hint="eastAsia" w:ascii="楷体_GB2312" w:hAnsi="楷体_GB2312" w:eastAsia="楷体_GB2312" w:cs="楷体_GB2312"/>
                <w:b w:val="0"/>
                <w:bCs/>
                <w:color w:val="auto"/>
                <w:sz w:val="24"/>
                <w:szCs w:val="24"/>
                <w:highlight w:val="none"/>
                <w:lang w:val="en-US" w:eastAsia="zh-CN"/>
              </w:rPr>
              <w:t>4.椅架功能：表面具有抗细菌性能，保障使用者的安全。</w:t>
            </w:r>
          </w:p>
        </w:tc>
      </w:tr>
      <w:tr w14:paraId="3160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12" w:type="dxa"/>
            <w:noWrap w:val="0"/>
            <w:vAlign w:val="center"/>
          </w:tcPr>
          <w:p w14:paraId="37CF237B">
            <w:pPr>
              <w:jc w:val="center"/>
              <w:rPr>
                <w:rFonts w:hint="default"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5</w:t>
            </w:r>
          </w:p>
        </w:tc>
        <w:tc>
          <w:tcPr>
            <w:tcW w:w="1133" w:type="dxa"/>
            <w:noWrap w:val="0"/>
            <w:vAlign w:val="center"/>
          </w:tcPr>
          <w:p w14:paraId="1B480C6C">
            <w:pPr>
              <w:jc w:val="center"/>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头枕</w:t>
            </w:r>
          </w:p>
          <w:p w14:paraId="59FA98A0">
            <w:pPr>
              <w:jc w:val="center"/>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要求</w:t>
            </w:r>
          </w:p>
        </w:tc>
        <w:tc>
          <w:tcPr>
            <w:tcW w:w="8050" w:type="dxa"/>
            <w:noWrap w:val="0"/>
            <w:vAlign w:val="center"/>
          </w:tcPr>
          <w:p w14:paraId="7D243133">
            <w:pP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1.头枕规格：≥270*150mm</w:t>
            </w:r>
          </w:p>
          <w:p w14:paraId="5DC83C88">
            <w:pP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2.头枕材质：采用优质PP工程塑料注塑一次成型</w:t>
            </w:r>
          </w:p>
          <w:p w14:paraId="62BAAF6A">
            <w:pPr>
              <w:rPr>
                <w:rFonts w:hint="eastAsia"/>
                <w:lang w:val="en-US" w:eastAsia="zh-CN"/>
              </w:rPr>
            </w:pPr>
            <w:r>
              <w:rPr>
                <w:rFonts w:hint="eastAsia" w:ascii="楷体_GB2312" w:hAnsi="楷体_GB2312" w:eastAsia="楷体_GB2312" w:cs="楷体_GB2312"/>
                <w:lang w:val="en-US" w:eastAsia="zh-CN"/>
              </w:rPr>
              <w:t>3.头枕结构：设置在</w:t>
            </w:r>
            <w:r>
              <w:rPr>
                <w:rFonts w:hint="eastAsia" w:ascii="楷体_GB2312" w:hAnsi="楷体_GB2312" w:eastAsia="楷体_GB2312" w:cs="楷体_GB2312"/>
                <w:b w:val="0"/>
                <w:bCs/>
                <w:color w:val="auto"/>
                <w:sz w:val="24"/>
                <w:szCs w:val="24"/>
                <w:highlight w:val="none"/>
                <w:lang w:val="en-US" w:eastAsia="zh-CN"/>
              </w:rPr>
              <w:t>椅背上缘或靠背面，通过调节轨道进行滑动调节，其高度拉伸范围：≥90mm，能最大程度地满足不同身高差的使用需求。</w:t>
            </w:r>
          </w:p>
        </w:tc>
      </w:tr>
      <w:tr w14:paraId="6024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612" w:type="dxa"/>
            <w:noWrap w:val="0"/>
            <w:vAlign w:val="center"/>
          </w:tcPr>
          <w:p w14:paraId="54169DD9">
            <w:pPr>
              <w:jc w:val="center"/>
              <w:rPr>
                <w:rFonts w:hint="default"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6</w:t>
            </w:r>
          </w:p>
        </w:tc>
        <w:tc>
          <w:tcPr>
            <w:tcW w:w="1133" w:type="dxa"/>
            <w:noWrap w:val="0"/>
            <w:vAlign w:val="center"/>
          </w:tcPr>
          <w:p w14:paraId="2544EADA">
            <w:pPr>
              <w:jc w:val="center"/>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脚套</w:t>
            </w:r>
          </w:p>
          <w:p w14:paraId="73FB5028">
            <w:pPr>
              <w:jc w:val="center"/>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要求</w:t>
            </w:r>
          </w:p>
        </w:tc>
        <w:tc>
          <w:tcPr>
            <w:tcW w:w="8050" w:type="dxa"/>
            <w:noWrap w:val="0"/>
            <w:vAlign w:val="center"/>
          </w:tcPr>
          <w:p w14:paraId="03561965">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1.脚套规格：尺寸</w:t>
            </w:r>
            <w:bookmarkStart w:id="3" w:name="OLE_LINK8"/>
            <w:r>
              <w:rPr>
                <w:rFonts w:hint="eastAsia" w:ascii="楷体_GB2312" w:hAnsi="楷体_GB2312" w:eastAsia="楷体_GB2312" w:cs="楷体_GB2312"/>
                <w:b w:val="0"/>
                <w:bCs/>
                <w:color w:val="auto"/>
                <w:sz w:val="24"/>
                <w:szCs w:val="24"/>
                <w:highlight w:val="none"/>
                <w:lang w:val="en-US" w:eastAsia="zh-CN"/>
              </w:rPr>
              <w:t>≥</w:t>
            </w:r>
            <w:bookmarkEnd w:id="3"/>
            <w:r>
              <w:rPr>
                <w:rFonts w:hint="eastAsia" w:ascii="楷体_GB2312" w:hAnsi="楷体_GB2312" w:eastAsia="楷体_GB2312" w:cs="楷体_GB2312"/>
                <w:b w:val="0"/>
                <w:bCs/>
                <w:color w:val="auto"/>
                <w:sz w:val="24"/>
                <w:szCs w:val="24"/>
                <w:highlight w:val="none"/>
                <w:lang w:val="en-US" w:eastAsia="zh-CN"/>
              </w:rPr>
              <w:t>68*55*47mm</w:t>
            </w:r>
          </w:p>
          <w:p w14:paraId="48ACE196">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2.脚套材质：采用PP工程塑料注塑，具有坚固耐磨防滑的特点。</w:t>
            </w:r>
          </w:p>
          <w:p w14:paraId="124F0AB7">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3.脚套结构：</w:t>
            </w:r>
            <w:r>
              <w:rPr>
                <w:rFonts w:hint="eastAsia" w:ascii="楷体_GB2312" w:hAnsi="楷体_GB2312" w:eastAsia="楷体_GB2312" w:cs="楷体_GB2312"/>
                <w:b w:val="0"/>
                <w:bCs w:val="0"/>
                <w:sz w:val="24"/>
                <w:szCs w:val="24"/>
                <w:lang w:val="en-US" w:eastAsia="zh-CN"/>
              </w:rPr>
              <w:t>后脚套配有内嵌式调节轮，可应对不同平整度的地面进行微调使桌子着地平稳。前脚套有滚轮，方便学生移动椅子。</w:t>
            </w:r>
          </w:p>
        </w:tc>
      </w:tr>
      <w:tr w14:paraId="1EDE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612" w:type="dxa"/>
            <w:noWrap w:val="0"/>
            <w:vAlign w:val="center"/>
          </w:tcPr>
          <w:p w14:paraId="421416EB">
            <w:pPr>
              <w:jc w:val="center"/>
              <w:rPr>
                <w:rFonts w:hint="default"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7</w:t>
            </w:r>
          </w:p>
        </w:tc>
        <w:tc>
          <w:tcPr>
            <w:tcW w:w="1133" w:type="dxa"/>
            <w:noWrap w:val="0"/>
            <w:vAlign w:val="center"/>
          </w:tcPr>
          <w:p w14:paraId="0A4DDF92">
            <w:pPr>
              <w:jc w:val="center"/>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升降器要求</w:t>
            </w:r>
          </w:p>
        </w:tc>
        <w:tc>
          <w:tcPr>
            <w:tcW w:w="8050" w:type="dxa"/>
            <w:noWrap w:val="0"/>
            <w:vAlign w:val="center"/>
          </w:tcPr>
          <w:p w14:paraId="17377F10">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1.手摇升降器规格：升降器形成可实现≥100mm高度的无极升降功能。</w:t>
            </w:r>
          </w:p>
          <w:p w14:paraId="6DC5CBEF">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2.手摇升降器结构：午休课桌采用两支手摇升降器，用六角转轴连接同步传动，尺寸精密升降螺杆与齿轮咬合精密，传动无虚位。</w:t>
            </w:r>
          </w:p>
        </w:tc>
      </w:tr>
      <w:tr w14:paraId="3907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612" w:type="dxa"/>
            <w:noWrap w:val="0"/>
            <w:vAlign w:val="center"/>
          </w:tcPr>
          <w:p w14:paraId="634BC002">
            <w:pPr>
              <w:jc w:val="center"/>
              <w:rPr>
                <w:rFonts w:hint="default"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8</w:t>
            </w:r>
          </w:p>
        </w:tc>
        <w:tc>
          <w:tcPr>
            <w:tcW w:w="1133" w:type="dxa"/>
            <w:noWrap w:val="0"/>
            <w:vAlign w:val="center"/>
          </w:tcPr>
          <w:p w14:paraId="6ABAAEBE">
            <w:pPr>
              <w:jc w:val="center"/>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升降套</w:t>
            </w:r>
          </w:p>
          <w:p w14:paraId="72B16067">
            <w:pPr>
              <w:jc w:val="center"/>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要求</w:t>
            </w:r>
          </w:p>
        </w:tc>
        <w:tc>
          <w:tcPr>
            <w:tcW w:w="8050" w:type="dxa"/>
            <w:noWrap w:val="0"/>
            <w:vAlign w:val="center"/>
          </w:tcPr>
          <w:p w14:paraId="060F1E47">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1.升降套规格：尺寸≥75*35*50mm。</w:t>
            </w:r>
          </w:p>
          <w:p w14:paraId="5DCCF44D">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2.升降套材质：优质PP工程塑料，一体注塑成型、具有坚固耐磨的特点。</w:t>
            </w:r>
          </w:p>
          <w:p w14:paraId="40293E2B">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3.升降套结构：升降配有内嵌式螺母，搭配螺丝通过螺丝对椅腿的固定具有锁定功能和椅子高度升至最高时防止晃动功能。</w:t>
            </w:r>
          </w:p>
        </w:tc>
      </w:tr>
      <w:tr w14:paraId="76F2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trPr>
        <w:tc>
          <w:tcPr>
            <w:tcW w:w="612" w:type="dxa"/>
            <w:noWrap w:val="0"/>
            <w:vAlign w:val="center"/>
          </w:tcPr>
          <w:p w14:paraId="00F3C05F">
            <w:pPr>
              <w:jc w:val="center"/>
              <w:rPr>
                <w:rFonts w:hint="default"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9</w:t>
            </w:r>
          </w:p>
        </w:tc>
        <w:tc>
          <w:tcPr>
            <w:tcW w:w="1133" w:type="dxa"/>
            <w:noWrap w:val="0"/>
            <w:vAlign w:val="center"/>
          </w:tcPr>
          <w:p w14:paraId="67E228B3">
            <w:pPr>
              <w:jc w:val="center"/>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安全</w:t>
            </w:r>
          </w:p>
          <w:p w14:paraId="0DD046BB">
            <w:pPr>
              <w:jc w:val="center"/>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要求</w:t>
            </w:r>
          </w:p>
        </w:tc>
        <w:tc>
          <w:tcPr>
            <w:tcW w:w="8050" w:type="dxa"/>
            <w:noWrap w:val="0"/>
            <w:vAlign w:val="center"/>
          </w:tcPr>
          <w:p w14:paraId="31425EBA">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1.所有零部件应无破损</w:t>
            </w:r>
          </w:p>
          <w:p w14:paraId="51FF0605">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2.金属件应无端部未封口的管件，闷盖应不易脱落。</w:t>
            </w:r>
          </w:p>
          <w:p w14:paraId="120F0519">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3.与人体接触的部件、存放物品的部件不应有毛刺、刃角、锐棱、透钉及其他尖锐物。</w:t>
            </w:r>
          </w:p>
          <w:p w14:paraId="77A80FDB">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4.升降、调节机构应设有锁定装置或限位装置，该装置应灵活、可靠、安全。</w:t>
            </w:r>
          </w:p>
          <w:p w14:paraId="6B9ED047">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5.相对运动的机械装置部件与人体接触部位的间隙应≤5mm 或≥25mm。</w:t>
            </w:r>
          </w:p>
          <w:p w14:paraId="2EF0200F">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6.与人体接触的座面、椅背和扶手等边缘倒圆角的半径至少应为2mm。</w:t>
            </w:r>
          </w:p>
          <w:p w14:paraId="49209C52">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7.某些可能造成伤害的部件，应不可能被接触到，除非使用专门的拆卸工具。课桌椅应不可能被随意拆卸，除非使用专门的拆卸工具。</w:t>
            </w:r>
          </w:p>
          <w:p w14:paraId="318F574C">
            <w:pPr>
              <w:rPr>
                <w:rFonts w:hint="eastAsia" w:ascii="楷体_GB2312" w:hAnsi="楷体_GB2312" w:eastAsia="楷体_GB2312" w:cs="楷体_GB2312"/>
                <w:b w:val="0"/>
                <w:bCs/>
                <w:color w:val="auto"/>
                <w:sz w:val="24"/>
                <w:szCs w:val="24"/>
                <w:highlight w:val="none"/>
                <w:lang w:val="en-US" w:eastAsia="zh-CN"/>
              </w:rPr>
            </w:pPr>
            <w:r>
              <w:rPr>
                <w:rFonts w:hint="eastAsia" w:ascii="楷体_GB2312" w:hAnsi="楷体_GB2312" w:eastAsia="楷体_GB2312" w:cs="楷体_GB2312"/>
                <w:b w:val="0"/>
                <w:bCs/>
                <w:color w:val="auto"/>
                <w:sz w:val="24"/>
                <w:szCs w:val="24"/>
                <w:highlight w:val="none"/>
                <w:lang w:val="en-US" w:eastAsia="zh-CN"/>
              </w:rPr>
              <w:t>8.所有无覆盖的孔洞直径及间隙应≤5mm 或≥25mm。</w:t>
            </w:r>
          </w:p>
        </w:tc>
      </w:tr>
      <w:tr w14:paraId="0798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612" w:type="dxa"/>
            <w:noWrap w:val="0"/>
            <w:vAlign w:val="center"/>
          </w:tcPr>
          <w:p w14:paraId="024EDB6F">
            <w:pPr>
              <w:jc w:val="center"/>
              <w:rPr>
                <w:rFonts w:hint="default"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10</w:t>
            </w:r>
          </w:p>
        </w:tc>
        <w:tc>
          <w:tcPr>
            <w:tcW w:w="1133" w:type="dxa"/>
            <w:noWrap w:val="0"/>
            <w:vAlign w:val="center"/>
          </w:tcPr>
          <w:p w14:paraId="086FC38B">
            <w:pPr>
              <w:jc w:val="center"/>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整体</w:t>
            </w:r>
          </w:p>
          <w:p w14:paraId="26AB6864">
            <w:pPr>
              <w:jc w:val="center"/>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要求</w:t>
            </w:r>
          </w:p>
        </w:tc>
        <w:tc>
          <w:tcPr>
            <w:tcW w:w="8050" w:type="dxa"/>
            <w:noWrap w:val="0"/>
            <w:vAlign w:val="center"/>
          </w:tcPr>
          <w:p w14:paraId="1218A3C4">
            <w:pPr>
              <w:widowControl/>
              <w:jc w:val="left"/>
              <w:rPr>
                <w:rFonts w:hint="eastAsia" w:ascii="楷体_GB2312" w:hAnsi="楷体_GB2312" w:eastAsia="楷体_GB2312" w:cs="楷体_GB2312"/>
                <w:b w:val="0"/>
                <w:bCs w:val="0"/>
                <w:sz w:val="21"/>
                <w:szCs w:val="21"/>
                <w:lang w:val="en-US" w:eastAsia="zh-CN"/>
              </w:rPr>
            </w:pPr>
            <w:bookmarkStart w:id="4" w:name="OLE_LINK17"/>
            <w:r>
              <w:rPr>
                <w:rFonts w:hint="eastAsia" w:ascii="楷体_GB2312" w:hAnsi="楷体_GB2312" w:eastAsia="楷体_GB2312" w:cs="楷体_GB2312"/>
                <w:sz w:val="21"/>
                <w:szCs w:val="21"/>
                <w:lang w:val="en-US" w:eastAsia="zh-CN"/>
              </w:rPr>
              <w:t>有害物质限量：</w:t>
            </w:r>
            <w:r>
              <w:rPr>
                <w:rFonts w:hint="eastAsia" w:ascii="楷体_GB2312" w:hAnsi="楷体_GB2312" w:eastAsia="楷体_GB2312" w:cs="楷体_GB2312"/>
                <w:b w:val="0"/>
                <w:bCs w:val="0"/>
                <w:sz w:val="21"/>
                <w:szCs w:val="21"/>
                <w:lang w:val="en-US" w:eastAsia="zh-CN"/>
              </w:rPr>
              <w:t>甲醛释放量≤0.05mg/m3，笨释放限量≤0.03mg/m3，甲苯释放限量要求≤0.08mg/m3，二甲苯释放限量要求≤0.01mg/m3，总挥发性有机化合物释放限量要求≤0.25mg/m3，</w:t>
            </w:r>
          </w:p>
          <w:bookmarkEnd w:id="4"/>
          <w:p w14:paraId="405B2CC0">
            <w:pPr>
              <w:rPr>
                <w:rFonts w:hint="eastAsia" w:ascii="楷体_GB2312" w:hAnsi="楷体_GB2312" w:eastAsia="楷体_GB2312" w:cs="楷体_GB2312"/>
                <w:b w:val="0"/>
                <w:bCs/>
                <w:color w:val="auto"/>
                <w:sz w:val="24"/>
                <w:szCs w:val="24"/>
                <w:highlight w:val="none"/>
                <w:lang w:val="en-US" w:eastAsia="zh-CN"/>
              </w:rPr>
            </w:pPr>
          </w:p>
        </w:tc>
      </w:tr>
    </w:tbl>
    <w:p w14:paraId="48940DE1">
      <w:pPr>
        <w:bidi w:val="0"/>
        <w:rPr>
          <w:rFonts w:hint="default"/>
          <w:lang w:val="en-US" w:eastAsia="zh-CN"/>
        </w:rPr>
      </w:pPr>
    </w:p>
    <w:p w14:paraId="3DBC186F">
      <w:pPr>
        <w:bidi w:val="0"/>
        <w:rPr>
          <w:rFonts w:hint="default"/>
          <w:lang w:val="en-US" w:eastAsia="zh-CN"/>
        </w:rPr>
      </w:pPr>
    </w:p>
    <w:p w14:paraId="11F94A4A">
      <w:pPr>
        <w:bidi w:val="0"/>
        <w:rPr>
          <w:rFonts w:hint="default"/>
          <w:lang w:val="en-US" w:eastAsia="zh-CN"/>
        </w:rPr>
      </w:pPr>
    </w:p>
    <w:p w14:paraId="4260EE93">
      <w:pPr>
        <w:bidi w:val="0"/>
        <w:rPr>
          <w:rFonts w:hint="default"/>
          <w:lang w:val="en-US" w:eastAsia="zh-CN"/>
        </w:rPr>
      </w:pPr>
    </w:p>
    <w:p w14:paraId="2D5620C0">
      <w:pPr>
        <w:bidi w:val="0"/>
        <w:rPr>
          <w:rFonts w:hint="default"/>
          <w:lang w:val="en-US" w:eastAsia="zh-CN"/>
        </w:rPr>
      </w:pPr>
    </w:p>
    <w:p w14:paraId="7F50CA93">
      <w:pPr>
        <w:bidi w:val="0"/>
        <w:rPr>
          <w:rFonts w:hint="default"/>
          <w:lang w:val="en-US" w:eastAsia="zh-CN"/>
        </w:rPr>
      </w:pPr>
    </w:p>
    <w:p w14:paraId="3C0D8660">
      <w:pPr>
        <w:pStyle w:val="10"/>
        <w:jc w:val="both"/>
      </w:pPr>
    </w:p>
    <w:p w14:paraId="5F51B3DC">
      <w:pPr>
        <w:pStyle w:val="18"/>
        <w:rPr>
          <w:rFonts w:hint="eastAsia"/>
        </w:rPr>
      </w:pPr>
    </w:p>
    <w:sectPr>
      <w:footerReference r:id="rId3" w:type="default"/>
      <w:footerReference r:id="rId4" w:type="even"/>
      <w:pgSz w:w="11906" w:h="16838"/>
      <w:pgMar w:top="1440" w:right="110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B0604020202020204"/>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7316">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3</w:t>
    </w:r>
    <w:r>
      <w:fldChar w:fldCharType="end"/>
    </w:r>
  </w:p>
  <w:p w14:paraId="51959E1E">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85296">
    <w:pPr>
      <w:pStyle w:val="16"/>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7D6A1716">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EFB49"/>
    <w:multiLevelType w:val="singleLevel"/>
    <w:tmpl w:val="1F4EFB49"/>
    <w:lvl w:ilvl="0" w:tentative="0">
      <w:start w:val="1"/>
      <w:numFmt w:val="chineseCounting"/>
      <w:suff w:val="nothing"/>
      <w:lvlText w:val="%1、"/>
      <w:lvlJc w:val="left"/>
      <w:rPr>
        <w:rFonts w:hint="eastAsia"/>
      </w:rPr>
    </w:lvl>
  </w:abstractNum>
  <w:abstractNum w:abstractNumId="1">
    <w:nsid w:val="3B1E3A3F"/>
    <w:multiLevelType w:val="multilevel"/>
    <w:tmpl w:val="3B1E3A3F"/>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ODI5MzcwYmViYjJkMmU4MzJjZDVkZDFjMDU1NDkifQ=="/>
  </w:docVars>
  <w:rsids>
    <w:rsidRoot w:val="00172A27"/>
    <w:rsid w:val="0001037B"/>
    <w:rsid w:val="00011596"/>
    <w:rsid w:val="00024853"/>
    <w:rsid w:val="000603BB"/>
    <w:rsid w:val="00062585"/>
    <w:rsid w:val="0007069F"/>
    <w:rsid w:val="00074EC3"/>
    <w:rsid w:val="00092608"/>
    <w:rsid w:val="00095766"/>
    <w:rsid w:val="00097298"/>
    <w:rsid w:val="000A5031"/>
    <w:rsid w:val="000A7DE1"/>
    <w:rsid w:val="000B60AA"/>
    <w:rsid w:val="000C77AE"/>
    <w:rsid w:val="000D63C4"/>
    <w:rsid w:val="00106D7C"/>
    <w:rsid w:val="001132F3"/>
    <w:rsid w:val="001149A7"/>
    <w:rsid w:val="00122F58"/>
    <w:rsid w:val="00124466"/>
    <w:rsid w:val="00126B41"/>
    <w:rsid w:val="00132225"/>
    <w:rsid w:val="00143032"/>
    <w:rsid w:val="0014443F"/>
    <w:rsid w:val="00144853"/>
    <w:rsid w:val="00153464"/>
    <w:rsid w:val="001561F5"/>
    <w:rsid w:val="00166CAE"/>
    <w:rsid w:val="00167AFE"/>
    <w:rsid w:val="00172639"/>
    <w:rsid w:val="0017696C"/>
    <w:rsid w:val="00181F4C"/>
    <w:rsid w:val="00192FCF"/>
    <w:rsid w:val="001A0362"/>
    <w:rsid w:val="001A152A"/>
    <w:rsid w:val="001A5A47"/>
    <w:rsid w:val="001B05BB"/>
    <w:rsid w:val="001B070E"/>
    <w:rsid w:val="001B073F"/>
    <w:rsid w:val="001B0980"/>
    <w:rsid w:val="001B724F"/>
    <w:rsid w:val="001C0D07"/>
    <w:rsid w:val="001D0E0A"/>
    <w:rsid w:val="001D11D5"/>
    <w:rsid w:val="001D1AB5"/>
    <w:rsid w:val="001D26B2"/>
    <w:rsid w:val="001D6D7C"/>
    <w:rsid w:val="001E1C52"/>
    <w:rsid w:val="001F05A8"/>
    <w:rsid w:val="001F1AAC"/>
    <w:rsid w:val="001F3830"/>
    <w:rsid w:val="001F5CB5"/>
    <w:rsid w:val="002016D4"/>
    <w:rsid w:val="00214E19"/>
    <w:rsid w:val="00225DA9"/>
    <w:rsid w:val="00233166"/>
    <w:rsid w:val="00251AA9"/>
    <w:rsid w:val="00263CC9"/>
    <w:rsid w:val="002653CF"/>
    <w:rsid w:val="00273F0B"/>
    <w:rsid w:val="002758F8"/>
    <w:rsid w:val="00282862"/>
    <w:rsid w:val="00283386"/>
    <w:rsid w:val="00284438"/>
    <w:rsid w:val="002852BA"/>
    <w:rsid w:val="0028591E"/>
    <w:rsid w:val="00286725"/>
    <w:rsid w:val="0029355F"/>
    <w:rsid w:val="002A75AC"/>
    <w:rsid w:val="002B684E"/>
    <w:rsid w:val="002B7955"/>
    <w:rsid w:val="002C1776"/>
    <w:rsid w:val="002C1CE3"/>
    <w:rsid w:val="002D3B8F"/>
    <w:rsid w:val="002D40A1"/>
    <w:rsid w:val="002D6312"/>
    <w:rsid w:val="002E252F"/>
    <w:rsid w:val="002E42DD"/>
    <w:rsid w:val="00303090"/>
    <w:rsid w:val="00304FBA"/>
    <w:rsid w:val="00305120"/>
    <w:rsid w:val="00313D76"/>
    <w:rsid w:val="00317B78"/>
    <w:rsid w:val="0032280E"/>
    <w:rsid w:val="00330C3C"/>
    <w:rsid w:val="003325AB"/>
    <w:rsid w:val="00332F17"/>
    <w:rsid w:val="00340082"/>
    <w:rsid w:val="00345085"/>
    <w:rsid w:val="00345A05"/>
    <w:rsid w:val="00345ECD"/>
    <w:rsid w:val="003525A2"/>
    <w:rsid w:val="00352BC9"/>
    <w:rsid w:val="0035404A"/>
    <w:rsid w:val="00361668"/>
    <w:rsid w:val="0036279C"/>
    <w:rsid w:val="00370B96"/>
    <w:rsid w:val="00370F06"/>
    <w:rsid w:val="0037536C"/>
    <w:rsid w:val="00382FB6"/>
    <w:rsid w:val="00386301"/>
    <w:rsid w:val="00397A38"/>
    <w:rsid w:val="00397AEF"/>
    <w:rsid w:val="003A3D4B"/>
    <w:rsid w:val="003A4BB9"/>
    <w:rsid w:val="003A5FF7"/>
    <w:rsid w:val="003A7B6A"/>
    <w:rsid w:val="003C1E49"/>
    <w:rsid w:val="003C7128"/>
    <w:rsid w:val="003D61EF"/>
    <w:rsid w:val="003E45B5"/>
    <w:rsid w:val="003F0231"/>
    <w:rsid w:val="003F40EE"/>
    <w:rsid w:val="003F6A57"/>
    <w:rsid w:val="0041554F"/>
    <w:rsid w:val="00415EFE"/>
    <w:rsid w:val="0042078F"/>
    <w:rsid w:val="00426CDB"/>
    <w:rsid w:val="0044004D"/>
    <w:rsid w:val="0046463D"/>
    <w:rsid w:val="0046499D"/>
    <w:rsid w:val="00465BAF"/>
    <w:rsid w:val="004700B9"/>
    <w:rsid w:val="0048437C"/>
    <w:rsid w:val="00495990"/>
    <w:rsid w:val="004A0469"/>
    <w:rsid w:val="004A1026"/>
    <w:rsid w:val="004A4FFB"/>
    <w:rsid w:val="004B0954"/>
    <w:rsid w:val="004B5740"/>
    <w:rsid w:val="004C1325"/>
    <w:rsid w:val="004C31E4"/>
    <w:rsid w:val="004D75DC"/>
    <w:rsid w:val="004E196A"/>
    <w:rsid w:val="004E60C8"/>
    <w:rsid w:val="00501484"/>
    <w:rsid w:val="0050798A"/>
    <w:rsid w:val="0051014B"/>
    <w:rsid w:val="005122C2"/>
    <w:rsid w:val="00516B87"/>
    <w:rsid w:val="005179F7"/>
    <w:rsid w:val="005202ED"/>
    <w:rsid w:val="005236D4"/>
    <w:rsid w:val="0052443C"/>
    <w:rsid w:val="0052708B"/>
    <w:rsid w:val="00532264"/>
    <w:rsid w:val="0055318F"/>
    <w:rsid w:val="00560187"/>
    <w:rsid w:val="005653AB"/>
    <w:rsid w:val="00571252"/>
    <w:rsid w:val="0057747B"/>
    <w:rsid w:val="005848FF"/>
    <w:rsid w:val="00596931"/>
    <w:rsid w:val="005A0C77"/>
    <w:rsid w:val="005C2086"/>
    <w:rsid w:val="005C5D27"/>
    <w:rsid w:val="005C5E67"/>
    <w:rsid w:val="005D79DE"/>
    <w:rsid w:val="005E5147"/>
    <w:rsid w:val="005E6C30"/>
    <w:rsid w:val="005F1CC2"/>
    <w:rsid w:val="005F6034"/>
    <w:rsid w:val="005F7CE1"/>
    <w:rsid w:val="0061141D"/>
    <w:rsid w:val="006156ED"/>
    <w:rsid w:val="00615D36"/>
    <w:rsid w:val="00627294"/>
    <w:rsid w:val="00632A4D"/>
    <w:rsid w:val="00636900"/>
    <w:rsid w:val="00636A77"/>
    <w:rsid w:val="00636BAC"/>
    <w:rsid w:val="00650280"/>
    <w:rsid w:val="006535CD"/>
    <w:rsid w:val="00665BAD"/>
    <w:rsid w:val="0067395B"/>
    <w:rsid w:val="00675FC6"/>
    <w:rsid w:val="00680DEC"/>
    <w:rsid w:val="0068543F"/>
    <w:rsid w:val="006A0FE6"/>
    <w:rsid w:val="006A3614"/>
    <w:rsid w:val="006B2F87"/>
    <w:rsid w:val="006B42F1"/>
    <w:rsid w:val="006B58A8"/>
    <w:rsid w:val="006C59F6"/>
    <w:rsid w:val="006D0024"/>
    <w:rsid w:val="006F02D9"/>
    <w:rsid w:val="006F180D"/>
    <w:rsid w:val="00702AEA"/>
    <w:rsid w:val="00706C1B"/>
    <w:rsid w:val="00716115"/>
    <w:rsid w:val="00716449"/>
    <w:rsid w:val="007229BB"/>
    <w:rsid w:val="00732F86"/>
    <w:rsid w:val="00734C7A"/>
    <w:rsid w:val="00740968"/>
    <w:rsid w:val="00746225"/>
    <w:rsid w:val="00750A57"/>
    <w:rsid w:val="00756FB5"/>
    <w:rsid w:val="00757F05"/>
    <w:rsid w:val="00765C4F"/>
    <w:rsid w:val="007745EF"/>
    <w:rsid w:val="0077475D"/>
    <w:rsid w:val="00783FA1"/>
    <w:rsid w:val="007842F0"/>
    <w:rsid w:val="00785B72"/>
    <w:rsid w:val="00786633"/>
    <w:rsid w:val="00791910"/>
    <w:rsid w:val="00791EA6"/>
    <w:rsid w:val="007A151A"/>
    <w:rsid w:val="007C1D06"/>
    <w:rsid w:val="007C2733"/>
    <w:rsid w:val="007C5C06"/>
    <w:rsid w:val="007C66A5"/>
    <w:rsid w:val="007D3671"/>
    <w:rsid w:val="007E041B"/>
    <w:rsid w:val="007E287B"/>
    <w:rsid w:val="007F10DF"/>
    <w:rsid w:val="008014D3"/>
    <w:rsid w:val="00810C55"/>
    <w:rsid w:val="00811347"/>
    <w:rsid w:val="008116BE"/>
    <w:rsid w:val="008170B6"/>
    <w:rsid w:val="008271A3"/>
    <w:rsid w:val="008312F0"/>
    <w:rsid w:val="00832C05"/>
    <w:rsid w:val="00844668"/>
    <w:rsid w:val="008452C0"/>
    <w:rsid w:val="00846BD4"/>
    <w:rsid w:val="00852806"/>
    <w:rsid w:val="008618AC"/>
    <w:rsid w:val="008828EF"/>
    <w:rsid w:val="00885E2B"/>
    <w:rsid w:val="008917E7"/>
    <w:rsid w:val="008951D6"/>
    <w:rsid w:val="008954E2"/>
    <w:rsid w:val="00897E72"/>
    <w:rsid w:val="008A3826"/>
    <w:rsid w:val="008A5327"/>
    <w:rsid w:val="008A7EB3"/>
    <w:rsid w:val="008B15EA"/>
    <w:rsid w:val="008B22E8"/>
    <w:rsid w:val="008B2D90"/>
    <w:rsid w:val="008C4C65"/>
    <w:rsid w:val="008D2FBB"/>
    <w:rsid w:val="008D6C53"/>
    <w:rsid w:val="00905F2D"/>
    <w:rsid w:val="00912264"/>
    <w:rsid w:val="00920E2C"/>
    <w:rsid w:val="00921535"/>
    <w:rsid w:val="0092596C"/>
    <w:rsid w:val="00926824"/>
    <w:rsid w:val="009271E0"/>
    <w:rsid w:val="00930BA7"/>
    <w:rsid w:val="00932882"/>
    <w:rsid w:val="00944F5C"/>
    <w:rsid w:val="0094611E"/>
    <w:rsid w:val="0095229C"/>
    <w:rsid w:val="00952516"/>
    <w:rsid w:val="0095498D"/>
    <w:rsid w:val="0096070B"/>
    <w:rsid w:val="00963440"/>
    <w:rsid w:val="009670FF"/>
    <w:rsid w:val="00977B82"/>
    <w:rsid w:val="009806B0"/>
    <w:rsid w:val="009A1717"/>
    <w:rsid w:val="009A4584"/>
    <w:rsid w:val="009A4A09"/>
    <w:rsid w:val="009A4DA0"/>
    <w:rsid w:val="009A54F7"/>
    <w:rsid w:val="009A75B3"/>
    <w:rsid w:val="009B570F"/>
    <w:rsid w:val="009B72FD"/>
    <w:rsid w:val="009E3A40"/>
    <w:rsid w:val="009E4ED7"/>
    <w:rsid w:val="009E6CAA"/>
    <w:rsid w:val="009F0432"/>
    <w:rsid w:val="009F060D"/>
    <w:rsid w:val="009F5124"/>
    <w:rsid w:val="00A00E61"/>
    <w:rsid w:val="00A0277D"/>
    <w:rsid w:val="00A02C71"/>
    <w:rsid w:val="00A104E1"/>
    <w:rsid w:val="00A15ED5"/>
    <w:rsid w:val="00A161CF"/>
    <w:rsid w:val="00A16850"/>
    <w:rsid w:val="00A22C8D"/>
    <w:rsid w:val="00A27F95"/>
    <w:rsid w:val="00A43896"/>
    <w:rsid w:val="00A50FC3"/>
    <w:rsid w:val="00A51DC0"/>
    <w:rsid w:val="00A55A08"/>
    <w:rsid w:val="00A562A4"/>
    <w:rsid w:val="00A56AEF"/>
    <w:rsid w:val="00A64ADF"/>
    <w:rsid w:val="00A6524F"/>
    <w:rsid w:val="00AA03A9"/>
    <w:rsid w:val="00AA2B73"/>
    <w:rsid w:val="00AA5716"/>
    <w:rsid w:val="00AB0CF9"/>
    <w:rsid w:val="00AB5DE1"/>
    <w:rsid w:val="00AD55C2"/>
    <w:rsid w:val="00AE2192"/>
    <w:rsid w:val="00AE22C4"/>
    <w:rsid w:val="00AE58E9"/>
    <w:rsid w:val="00AF2B77"/>
    <w:rsid w:val="00AF4C86"/>
    <w:rsid w:val="00AF5E55"/>
    <w:rsid w:val="00AF66A2"/>
    <w:rsid w:val="00B16264"/>
    <w:rsid w:val="00B2063B"/>
    <w:rsid w:val="00B21052"/>
    <w:rsid w:val="00B26EFA"/>
    <w:rsid w:val="00B34FFA"/>
    <w:rsid w:val="00B3759A"/>
    <w:rsid w:val="00B437E4"/>
    <w:rsid w:val="00B518C6"/>
    <w:rsid w:val="00B60E04"/>
    <w:rsid w:val="00B618AB"/>
    <w:rsid w:val="00B634D9"/>
    <w:rsid w:val="00B64AB9"/>
    <w:rsid w:val="00B82D94"/>
    <w:rsid w:val="00B9328F"/>
    <w:rsid w:val="00B944E9"/>
    <w:rsid w:val="00B9483F"/>
    <w:rsid w:val="00BA2E2B"/>
    <w:rsid w:val="00BB441B"/>
    <w:rsid w:val="00BB4D4B"/>
    <w:rsid w:val="00BB739A"/>
    <w:rsid w:val="00BD044A"/>
    <w:rsid w:val="00BD0B1E"/>
    <w:rsid w:val="00BD7541"/>
    <w:rsid w:val="00BE097A"/>
    <w:rsid w:val="00BE4FEA"/>
    <w:rsid w:val="00BE5F6E"/>
    <w:rsid w:val="00BE6063"/>
    <w:rsid w:val="00BF76DD"/>
    <w:rsid w:val="00C00A5E"/>
    <w:rsid w:val="00C05F52"/>
    <w:rsid w:val="00C1755C"/>
    <w:rsid w:val="00C179A7"/>
    <w:rsid w:val="00C24673"/>
    <w:rsid w:val="00C304D9"/>
    <w:rsid w:val="00C32AF5"/>
    <w:rsid w:val="00C35EC0"/>
    <w:rsid w:val="00C45F37"/>
    <w:rsid w:val="00C544E1"/>
    <w:rsid w:val="00C5553E"/>
    <w:rsid w:val="00C57494"/>
    <w:rsid w:val="00C67352"/>
    <w:rsid w:val="00C86B5A"/>
    <w:rsid w:val="00C879A3"/>
    <w:rsid w:val="00C90C1A"/>
    <w:rsid w:val="00C9161E"/>
    <w:rsid w:val="00C9163F"/>
    <w:rsid w:val="00C95B16"/>
    <w:rsid w:val="00CB16B2"/>
    <w:rsid w:val="00CB1C73"/>
    <w:rsid w:val="00CC211D"/>
    <w:rsid w:val="00CD2675"/>
    <w:rsid w:val="00CF4862"/>
    <w:rsid w:val="00D019A9"/>
    <w:rsid w:val="00D03F91"/>
    <w:rsid w:val="00D06E25"/>
    <w:rsid w:val="00D07DFF"/>
    <w:rsid w:val="00D10291"/>
    <w:rsid w:val="00D114ED"/>
    <w:rsid w:val="00D17981"/>
    <w:rsid w:val="00D25FFB"/>
    <w:rsid w:val="00D267F1"/>
    <w:rsid w:val="00D336C5"/>
    <w:rsid w:val="00D36370"/>
    <w:rsid w:val="00D416DE"/>
    <w:rsid w:val="00D62DC3"/>
    <w:rsid w:val="00D65F4C"/>
    <w:rsid w:val="00D662F1"/>
    <w:rsid w:val="00D81D20"/>
    <w:rsid w:val="00D83844"/>
    <w:rsid w:val="00D9254C"/>
    <w:rsid w:val="00D963D3"/>
    <w:rsid w:val="00D97C00"/>
    <w:rsid w:val="00DA7F4E"/>
    <w:rsid w:val="00DB04DC"/>
    <w:rsid w:val="00DB47B1"/>
    <w:rsid w:val="00DC2022"/>
    <w:rsid w:val="00DC463D"/>
    <w:rsid w:val="00DC5AB2"/>
    <w:rsid w:val="00DD4657"/>
    <w:rsid w:val="00DE1E6E"/>
    <w:rsid w:val="00DE39AE"/>
    <w:rsid w:val="00DF0C02"/>
    <w:rsid w:val="00E02E81"/>
    <w:rsid w:val="00E04D1A"/>
    <w:rsid w:val="00E05B2E"/>
    <w:rsid w:val="00E11327"/>
    <w:rsid w:val="00E16D0C"/>
    <w:rsid w:val="00E174EC"/>
    <w:rsid w:val="00E320AC"/>
    <w:rsid w:val="00E43894"/>
    <w:rsid w:val="00E5144D"/>
    <w:rsid w:val="00E57485"/>
    <w:rsid w:val="00E63994"/>
    <w:rsid w:val="00E85F71"/>
    <w:rsid w:val="00E90FEF"/>
    <w:rsid w:val="00EA163E"/>
    <w:rsid w:val="00EA1EA4"/>
    <w:rsid w:val="00EA6398"/>
    <w:rsid w:val="00EB0C5C"/>
    <w:rsid w:val="00EC30D6"/>
    <w:rsid w:val="00ED06EB"/>
    <w:rsid w:val="00ED5213"/>
    <w:rsid w:val="00EE2A36"/>
    <w:rsid w:val="00EE53DC"/>
    <w:rsid w:val="00EF42DA"/>
    <w:rsid w:val="00F05A86"/>
    <w:rsid w:val="00F23FD0"/>
    <w:rsid w:val="00F31971"/>
    <w:rsid w:val="00F34E7E"/>
    <w:rsid w:val="00F36954"/>
    <w:rsid w:val="00F41CDA"/>
    <w:rsid w:val="00F43D8A"/>
    <w:rsid w:val="00F465E1"/>
    <w:rsid w:val="00F51422"/>
    <w:rsid w:val="00F55B5D"/>
    <w:rsid w:val="00F57AC2"/>
    <w:rsid w:val="00F64A79"/>
    <w:rsid w:val="00F718F7"/>
    <w:rsid w:val="00F807C6"/>
    <w:rsid w:val="00F90A3F"/>
    <w:rsid w:val="00F90F7D"/>
    <w:rsid w:val="00F92946"/>
    <w:rsid w:val="00FB75C9"/>
    <w:rsid w:val="00FC0692"/>
    <w:rsid w:val="00FD6122"/>
    <w:rsid w:val="00FE08CA"/>
    <w:rsid w:val="00FE1934"/>
    <w:rsid w:val="00FE3668"/>
    <w:rsid w:val="00FE78E7"/>
    <w:rsid w:val="00FF45D1"/>
    <w:rsid w:val="00FF64C8"/>
    <w:rsid w:val="01CB6855"/>
    <w:rsid w:val="02BE3AC7"/>
    <w:rsid w:val="03950208"/>
    <w:rsid w:val="041B771B"/>
    <w:rsid w:val="06C07257"/>
    <w:rsid w:val="079A1929"/>
    <w:rsid w:val="08A566F7"/>
    <w:rsid w:val="0968508C"/>
    <w:rsid w:val="09C73E3D"/>
    <w:rsid w:val="0A0B1EA3"/>
    <w:rsid w:val="0A621193"/>
    <w:rsid w:val="0ABA2D7D"/>
    <w:rsid w:val="0AD6246D"/>
    <w:rsid w:val="0CF05C02"/>
    <w:rsid w:val="0D0A7F6B"/>
    <w:rsid w:val="0D4B3E1C"/>
    <w:rsid w:val="0D9B15DE"/>
    <w:rsid w:val="0DA47D15"/>
    <w:rsid w:val="0E78354A"/>
    <w:rsid w:val="0EB4312B"/>
    <w:rsid w:val="0EF010E9"/>
    <w:rsid w:val="0EFA4090"/>
    <w:rsid w:val="0F382518"/>
    <w:rsid w:val="0F81124F"/>
    <w:rsid w:val="108000D6"/>
    <w:rsid w:val="115430CE"/>
    <w:rsid w:val="1173286D"/>
    <w:rsid w:val="121F60E5"/>
    <w:rsid w:val="13B3721F"/>
    <w:rsid w:val="14B06279"/>
    <w:rsid w:val="16E25E4A"/>
    <w:rsid w:val="17051824"/>
    <w:rsid w:val="17A935A0"/>
    <w:rsid w:val="17D5261A"/>
    <w:rsid w:val="181E2472"/>
    <w:rsid w:val="187904BC"/>
    <w:rsid w:val="18B4119E"/>
    <w:rsid w:val="1993415F"/>
    <w:rsid w:val="1B7431E5"/>
    <w:rsid w:val="1BAF7FB0"/>
    <w:rsid w:val="1CB125B5"/>
    <w:rsid w:val="1CE055BB"/>
    <w:rsid w:val="1E33351E"/>
    <w:rsid w:val="1E6536AA"/>
    <w:rsid w:val="1F4502E6"/>
    <w:rsid w:val="1F51312D"/>
    <w:rsid w:val="1F7678D7"/>
    <w:rsid w:val="20593056"/>
    <w:rsid w:val="20686998"/>
    <w:rsid w:val="249118D2"/>
    <w:rsid w:val="249C251F"/>
    <w:rsid w:val="24DA24E3"/>
    <w:rsid w:val="257B7155"/>
    <w:rsid w:val="266F5053"/>
    <w:rsid w:val="277B343D"/>
    <w:rsid w:val="2800711E"/>
    <w:rsid w:val="284E22F7"/>
    <w:rsid w:val="28E21352"/>
    <w:rsid w:val="28F022D4"/>
    <w:rsid w:val="294B3102"/>
    <w:rsid w:val="2967545E"/>
    <w:rsid w:val="299B514E"/>
    <w:rsid w:val="2ACD756A"/>
    <w:rsid w:val="2C525E82"/>
    <w:rsid w:val="2CE43832"/>
    <w:rsid w:val="2D045C82"/>
    <w:rsid w:val="2DAE7E5F"/>
    <w:rsid w:val="2DC55411"/>
    <w:rsid w:val="2DCE47FD"/>
    <w:rsid w:val="2E0C5F8F"/>
    <w:rsid w:val="2E1C70EE"/>
    <w:rsid w:val="2EB71AAE"/>
    <w:rsid w:val="2F46399F"/>
    <w:rsid w:val="3013300A"/>
    <w:rsid w:val="313E7EFE"/>
    <w:rsid w:val="321857E8"/>
    <w:rsid w:val="32517B5D"/>
    <w:rsid w:val="32D145C1"/>
    <w:rsid w:val="34462711"/>
    <w:rsid w:val="34651D6C"/>
    <w:rsid w:val="350C4AD1"/>
    <w:rsid w:val="36250CDF"/>
    <w:rsid w:val="36974341"/>
    <w:rsid w:val="36987B67"/>
    <w:rsid w:val="36F718A1"/>
    <w:rsid w:val="381157C5"/>
    <w:rsid w:val="3862620C"/>
    <w:rsid w:val="38B576DB"/>
    <w:rsid w:val="39214240"/>
    <w:rsid w:val="39EA4612"/>
    <w:rsid w:val="39EA5F98"/>
    <w:rsid w:val="3A6E1481"/>
    <w:rsid w:val="3AD826CB"/>
    <w:rsid w:val="3B0C6CD3"/>
    <w:rsid w:val="3BC44F5A"/>
    <w:rsid w:val="3CA17007"/>
    <w:rsid w:val="3D466255"/>
    <w:rsid w:val="3D630F7D"/>
    <w:rsid w:val="3E9A72C8"/>
    <w:rsid w:val="3F8C351B"/>
    <w:rsid w:val="3FA930E0"/>
    <w:rsid w:val="4057325B"/>
    <w:rsid w:val="407D1B7C"/>
    <w:rsid w:val="41150941"/>
    <w:rsid w:val="415D1394"/>
    <w:rsid w:val="424507A8"/>
    <w:rsid w:val="42477C5E"/>
    <w:rsid w:val="4292226B"/>
    <w:rsid w:val="42D76621"/>
    <w:rsid w:val="431F4B4E"/>
    <w:rsid w:val="442C56B3"/>
    <w:rsid w:val="44823CCE"/>
    <w:rsid w:val="4537401A"/>
    <w:rsid w:val="45F62868"/>
    <w:rsid w:val="46095E1C"/>
    <w:rsid w:val="46281000"/>
    <w:rsid w:val="468D339B"/>
    <w:rsid w:val="46FA1816"/>
    <w:rsid w:val="473B67AA"/>
    <w:rsid w:val="47D52264"/>
    <w:rsid w:val="48E27B0C"/>
    <w:rsid w:val="492D0111"/>
    <w:rsid w:val="49E951FC"/>
    <w:rsid w:val="4D271505"/>
    <w:rsid w:val="4E9724B7"/>
    <w:rsid w:val="502D7956"/>
    <w:rsid w:val="5048444A"/>
    <w:rsid w:val="50535CB9"/>
    <w:rsid w:val="50E2762A"/>
    <w:rsid w:val="51164F7A"/>
    <w:rsid w:val="512E3931"/>
    <w:rsid w:val="5293474A"/>
    <w:rsid w:val="52B04C0F"/>
    <w:rsid w:val="532D2D7B"/>
    <w:rsid w:val="536C3BA1"/>
    <w:rsid w:val="53A45375"/>
    <w:rsid w:val="54144107"/>
    <w:rsid w:val="552E49E5"/>
    <w:rsid w:val="561365E2"/>
    <w:rsid w:val="564A3312"/>
    <w:rsid w:val="568D2F10"/>
    <w:rsid w:val="56965A34"/>
    <w:rsid w:val="56CF1404"/>
    <w:rsid w:val="59432E9E"/>
    <w:rsid w:val="5B975D90"/>
    <w:rsid w:val="5CF90542"/>
    <w:rsid w:val="5EC62B5E"/>
    <w:rsid w:val="5F064280"/>
    <w:rsid w:val="5F0B2EDF"/>
    <w:rsid w:val="603F7F32"/>
    <w:rsid w:val="60E9063C"/>
    <w:rsid w:val="61CB44DD"/>
    <w:rsid w:val="61E15FB7"/>
    <w:rsid w:val="625B250D"/>
    <w:rsid w:val="62976675"/>
    <w:rsid w:val="637447AE"/>
    <w:rsid w:val="63D1702A"/>
    <w:rsid w:val="641D097E"/>
    <w:rsid w:val="647716C3"/>
    <w:rsid w:val="64FF08C7"/>
    <w:rsid w:val="65257684"/>
    <w:rsid w:val="662B6573"/>
    <w:rsid w:val="66C368B3"/>
    <w:rsid w:val="66DB0908"/>
    <w:rsid w:val="66EE0AA3"/>
    <w:rsid w:val="67306511"/>
    <w:rsid w:val="68194DCF"/>
    <w:rsid w:val="6888048D"/>
    <w:rsid w:val="68C3623D"/>
    <w:rsid w:val="69313248"/>
    <w:rsid w:val="6A814F12"/>
    <w:rsid w:val="6B61632D"/>
    <w:rsid w:val="6BA35B2F"/>
    <w:rsid w:val="6D016103"/>
    <w:rsid w:val="6D067B67"/>
    <w:rsid w:val="6DCB5649"/>
    <w:rsid w:val="6E4B739A"/>
    <w:rsid w:val="6EA43C79"/>
    <w:rsid w:val="6F8E0553"/>
    <w:rsid w:val="70AF2932"/>
    <w:rsid w:val="713B6315"/>
    <w:rsid w:val="719F1AF3"/>
    <w:rsid w:val="722D6A41"/>
    <w:rsid w:val="724C01BB"/>
    <w:rsid w:val="72EA3777"/>
    <w:rsid w:val="730422FF"/>
    <w:rsid w:val="733F2189"/>
    <w:rsid w:val="73A83D27"/>
    <w:rsid w:val="77DD2BD7"/>
    <w:rsid w:val="78847E5C"/>
    <w:rsid w:val="78D30875"/>
    <w:rsid w:val="7B916CC7"/>
    <w:rsid w:val="7BC01CDC"/>
    <w:rsid w:val="7BE0165C"/>
    <w:rsid w:val="7C3E7EEA"/>
    <w:rsid w:val="7D1A7B10"/>
    <w:rsid w:val="7D294D34"/>
    <w:rsid w:val="7E1F145E"/>
    <w:rsid w:val="7E4F4FC5"/>
    <w:rsid w:val="7E6A49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napToGrid w:val="0"/>
      <w:spacing w:before="340" w:beforeLines="0" w:after="330" w:afterLines="0" w:line="578" w:lineRule="auto"/>
      <w:outlineLvl w:val="0"/>
    </w:pPr>
    <w:rPr>
      <w:rFonts w:ascii="宋体"/>
      <w:b/>
      <w:color w:val="000000"/>
      <w:kern w:val="44"/>
      <w:sz w:val="44"/>
      <w:szCs w:val="20"/>
    </w:rPr>
  </w:style>
  <w:style w:type="paragraph" w:styleId="4">
    <w:name w:val="heading 2"/>
    <w:basedOn w:val="1"/>
    <w:next w:val="1"/>
    <w:link w:val="115"/>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6"/>
    <w:qFormat/>
    <w:uiPriority w:val="0"/>
    <w:pPr>
      <w:keepNext/>
      <w:keepLines/>
      <w:numPr>
        <w:ilvl w:val="2"/>
        <w:numId w:val="1"/>
      </w:numPr>
      <w:autoSpaceDE w:val="0"/>
      <w:autoSpaceDN w:val="0"/>
      <w:adjustRightInd w:val="0"/>
      <w:snapToGrid w:val="0"/>
      <w:spacing w:before="260" w:beforeLines="0" w:after="260" w:afterLines="0" w:line="416" w:lineRule="auto"/>
      <w:outlineLvl w:val="2"/>
    </w:pPr>
    <w:rPr>
      <w:rFonts w:ascii="宋体"/>
      <w:b/>
      <w:color w:val="000000"/>
      <w:sz w:val="32"/>
      <w:szCs w:val="20"/>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0"/>
    <w:pPr>
      <w:ind w:firstLine="420" w:firstLineChars="100"/>
    </w:pPr>
  </w:style>
  <w:style w:type="paragraph" w:styleId="6">
    <w:name w:val="Normal Indent"/>
    <w:basedOn w:val="1"/>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pPr>
      <w:jc w:val="center"/>
    </w:pPr>
    <w:rPr>
      <w:rFonts w:eastAsia="黑体"/>
      <w:sz w:val="72"/>
    </w:rPr>
  </w:style>
  <w:style w:type="paragraph" w:styleId="10">
    <w:name w:val="Body Text"/>
    <w:basedOn w:val="1"/>
    <w:next w:val="2"/>
    <w:qFormat/>
    <w:uiPriority w:val="0"/>
    <w:pPr>
      <w:jc w:val="center"/>
    </w:pPr>
    <w:rPr>
      <w:rFonts w:eastAsia="FangSong_GB2312"/>
      <w:sz w:val="28"/>
    </w:rPr>
  </w:style>
  <w:style w:type="paragraph" w:styleId="11">
    <w:name w:val="Body Text Indent"/>
    <w:basedOn w:val="1"/>
    <w:next w:val="1"/>
    <w:qFormat/>
    <w:uiPriority w:val="0"/>
    <w:pPr>
      <w:spacing w:after="120" w:afterLines="0"/>
      <w:ind w:left="420" w:leftChars="200"/>
    </w:p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rFonts w:ascii="黑体" w:eastAsia="黑体"/>
      <w:sz w:val="72"/>
    </w:rPr>
  </w:style>
  <w:style w:type="paragraph" w:styleId="14">
    <w:name w:val="Body Text Indent 2"/>
    <w:basedOn w:val="1"/>
    <w:qFormat/>
    <w:uiPriority w:val="0"/>
    <w:pPr>
      <w:tabs>
        <w:tab w:val="left" w:pos="9741"/>
      </w:tabs>
      <w:ind w:right="-2" w:rightChars="-1" w:firstLine="540"/>
    </w:pPr>
    <w:rPr>
      <w:rFonts w:eastAsia="FangSong_GB2312"/>
      <w:sz w:val="28"/>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6"/>
    <w:basedOn w:val="1"/>
    <w:next w:val="1"/>
    <w:qFormat/>
    <w:uiPriority w:val="0"/>
    <w:pPr>
      <w:ind w:left="1000" w:leftChars="1000"/>
    </w:pPr>
  </w:style>
  <w:style w:type="paragraph" w:styleId="19">
    <w:name w:val="Body Text Indent 3"/>
    <w:basedOn w:val="1"/>
    <w:qFormat/>
    <w:uiPriority w:val="0"/>
    <w:pPr>
      <w:ind w:firstLine="435"/>
    </w:pPr>
    <w:rPr>
      <w:rFonts w:ascii="FangSong_GB2312" w:hAnsi="宋体" w:eastAsia="FangSong_GB2312"/>
      <w:sz w:val="28"/>
    </w:rPr>
  </w:style>
  <w:style w:type="paragraph" w:styleId="20">
    <w:name w:val="Body Text 2"/>
    <w:basedOn w:val="1"/>
    <w:qFormat/>
    <w:uiPriority w:val="0"/>
    <w:rPr>
      <w:rFonts w:ascii="FangSong_GB2312" w:eastAsia="FangSong_GB2312"/>
      <w:sz w:val="28"/>
    </w:rPr>
  </w:style>
  <w:style w:type="paragraph" w:styleId="21">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22">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3">
    <w:name w:val="annotation subject"/>
    <w:basedOn w:val="8"/>
    <w:next w:val="8"/>
    <w:semiHidden/>
    <w:qFormat/>
    <w:uiPriority w:val="0"/>
    <w:rPr>
      <w:b/>
      <w:bCs/>
    </w:rPr>
  </w:style>
  <w:style w:type="paragraph" w:styleId="24">
    <w:name w:val="Body Text First Indent 2"/>
    <w:basedOn w:val="11"/>
    <w:next w:val="2"/>
    <w:qFormat/>
    <w:uiPriority w:val="0"/>
    <w:pPr>
      <w:adjustRightInd/>
      <w:spacing w:after="120" w:line="240" w:lineRule="auto"/>
      <w:ind w:left="420" w:leftChars="200" w:firstLine="210"/>
    </w:pPr>
    <w:rPr>
      <w:sz w:val="21"/>
    </w:rPr>
  </w:style>
  <w:style w:type="table" w:styleId="26">
    <w:name w:val="Table Grid"/>
    <w:basedOn w:val="2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Emphasis"/>
    <w:qFormat/>
    <w:uiPriority w:val="0"/>
    <w:rPr>
      <w:i/>
      <w:iCs/>
    </w:rPr>
  </w:style>
  <w:style w:type="character" w:styleId="31">
    <w:name w:val="Hyperlink"/>
    <w:qFormat/>
    <w:uiPriority w:val="0"/>
    <w:rPr>
      <w:color w:val="0000FF"/>
      <w:u w:val="single"/>
    </w:rPr>
  </w:style>
  <w:style w:type="character" w:styleId="32">
    <w:name w:val="annotation reference"/>
    <w:semiHidden/>
    <w:qFormat/>
    <w:uiPriority w:val="0"/>
    <w:rPr>
      <w:sz w:val="21"/>
      <w:szCs w:val="21"/>
    </w:rPr>
  </w:style>
  <w:style w:type="character" w:customStyle="1" w:styleId="33">
    <w:name w:val="para1"/>
    <w:qFormat/>
    <w:uiPriority w:val="0"/>
    <w:rPr>
      <w:rFonts w:hint="default" w:ascii="Arial" w:hAnsi="Arial" w:cs="Arial"/>
      <w:sz w:val="18"/>
      <w:szCs w:val="18"/>
    </w:rPr>
  </w:style>
  <w:style w:type="character" w:customStyle="1" w:styleId="34">
    <w:name w:val="lineheight1"/>
    <w:basedOn w:val="27"/>
    <w:qFormat/>
    <w:uiPriority w:val="0"/>
  </w:style>
  <w:style w:type="paragraph" w:customStyle="1" w:styleId="35">
    <w:name w:val="xl5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36">
    <w:name w:val="xl46"/>
    <w:basedOn w:val="1"/>
    <w:qFormat/>
    <w:uiPriority w:val="0"/>
    <w:pPr>
      <w:widowControl/>
      <w:pBdr>
        <w:bottom w:val="single" w:color="auto" w:sz="4" w:space="0"/>
        <w:right w:val="single" w:color="auto" w:sz="4" w:space="0"/>
      </w:pBdr>
      <w:spacing w:before="100" w:beforeLines="0" w:beforeAutospacing="1" w:after="100" w:afterLines="0" w:afterAutospacing="1"/>
      <w:jc w:val="right"/>
      <w:textAlignment w:val="center"/>
    </w:pPr>
    <w:rPr>
      <w:rFonts w:ascii="Arial Unicode MS" w:hAnsi="Arial Unicode MS" w:eastAsia="Arial Unicode MS"/>
      <w:kern w:val="0"/>
      <w:sz w:val="18"/>
      <w:szCs w:val="18"/>
    </w:rPr>
  </w:style>
  <w:style w:type="paragraph" w:customStyle="1" w:styleId="37">
    <w:name w:val="font6"/>
    <w:basedOn w:val="1"/>
    <w:qFormat/>
    <w:uiPriority w:val="0"/>
    <w:pPr>
      <w:widowControl/>
      <w:spacing w:before="100" w:beforeLines="0" w:beforeAutospacing="1" w:after="100" w:afterLines="0" w:afterAutospacing="1"/>
      <w:jc w:val="left"/>
    </w:pPr>
    <w:rPr>
      <w:rFonts w:eastAsia="Arial Unicode MS"/>
      <w:kern w:val="0"/>
      <w:sz w:val="18"/>
      <w:szCs w:val="18"/>
    </w:rPr>
  </w:style>
  <w:style w:type="paragraph" w:customStyle="1" w:styleId="38">
    <w:name w:val="xl61"/>
    <w:basedOn w:val="1"/>
    <w:qFormat/>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39">
    <w:name w:val="xl65"/>
    <w:basedOn w:val="1"/>
    <w:qFormat/>
    <w:uiPriority w:val="0"/>
    <w:pPr>
      <w:widowControl/>
      <w:pBdr>
        <w:left w:val="single" w:color="auto" w:sz="4" w:space="0"/>
      </w:pBdr>
      <w:spacing w:before="100" w:beforeLines="0" w:beforeAutospacing="1" w:after="100" w:afterLines="0" w:afterAutospacing="1"/>
      <w:jc w:val="center"/>
      <w:textAlignment w:val="center"/>
    </w:pPr>
    <w:rPr>
      <w:rFonts w:ascii="Arial Unicode MS" w:hAnsi="Arial Unicode MS" w:eastAsia="Arial Unicode MS"/>
      <w:b/>
      <w:bCs/>
      <w:kern w:val="0"/>
      <w:sz w:val="20"/>
      <w:szCs w:val="20"/>
    </w:rPr>
  </w:style>
  <w:style w:type="paragraph" w:customStyle="1" w:styleId="40">
    <w:name w:val="xl63"/>
    <w:basedOn w:val="1"/>
    <w:qFormat/>
    <w:uiPriority w:val="0"/>
    <w:pPr>
      <w:widowControl/>
      <w:pBdr>
        <w:right w:val="single" w:color="auto" w:sz="4" w:space="0"/>
      </w:pBdr>
      <w:spacing w:before="100" w:beforeLines="0" w:beforeAutospacing="1" w:after="100" w:afterLines="0" w:afterAutospacing="1"/>
      <w:jc w:val="center"/>
      <w:textAlignment w:val="center"/>
    </w:pPr>
    <w:rPr>
      <w:rFonts w:ascii="Arial Unicode MS" w:hAnsi="Arial Unicode MS" w:eastAsia="Arial Unicode MS"/>
      <w:b/>
      <w:bCs/>
      <w:kern w:val="0"/>
      <w:sz w:val="20"/>
      <w:szCs w:val="20"/>
    </w:rPr>
  </w:style>
  <w:style w:type="paragraph" w:customStyle="1" w:styleId="41">
    <w:name w:val="xl45"/>
    <w:basedOn w:val="1"/>
    <w:qFormat/>
    <w:uiPriority w:val="0"/>
    <w:pPr>
      <w:widowControl/>
      <w:pBdr>
        <w:bottom w:val="single" w:color="auto" w:sz="4" w:space="0"/>
        <w:right w:val="single" w:color="auto" w:sz="4" w:space="0"/>
      </w:pBdr>
      <w:spacing w:before="100" w:beforeLines="0" w:beforeAutospacing="1" w:after="100" w:afterLines="0" w:afterAutospacing="1"/>
      <w:jc w:val="right"/>
      <w:textAlignment w:val="center"/>
    </w:pPr>
    <w:rPr>
      <w:rFonts w:eastAsia="Arial Unicode MS"/>
      <w:b/>
      <w:bCs/>
      <w:kern w:val="0"/>
      <w:sz w:val="18"/>
      <w:szCs w:val="18"/>
    </w:rPr>
  </w:style>
  <w:style w:type="paragraph" w:customStyle="1" w:styleId="42">
    <w:name w:val="xl59"/>
    <w:basedOn w:val="1"/>
    <w:qFormat/>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4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0"/>
      <w:szCs w:val="20"/>
    </w:rPr>
  </w:style>
  <w:style w:type="paragraph" w:customStyle="1" w:styleId="44">
    <w:name w:val="xl37"/>
    <w:basedOn w:val="1"/>
    <w:qFormat/>
    <w:uiPriority w:val="0"/>
    <w:pPr>
      <w:widowControl/>
      <w:pBdr>
        <w:bottom w:val="single" w:color="auto" w:sz="4" w:space="0"/>
        <w:right w:val="single" w:color="auto" w:sz="4" w:space="0"/>
      </w:pBdr>
      <w:spacing w:before="100" w:beforeLines="0" w:beforeAutospacing="1" w:after="100" w:afterLines="0" w:afterAutospacing="1"/>
      <w:jc w:val="right"/>
      <w:textAlignment w:val="center"/>
    </w:pPr>
    <w:rPr>
      <w:rFonts w:eastAsia="Arial Unicode MS"/>
      <w:kern w:val="0"/>
      <w:sz w:val="18"/>
      <w:szCs w:val="18"/>
    </w:rPr>
  </w:style>
  <w:style w:type="paragraph" w:customStyle="1" w:styleId="45">
    <w:name w:val="xl5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46">
    <w:name w:val="xl43"/>
    <w:basedOn w:val="1"/>
    <w:qFormat/>
    <w:uiPriority w:val="0"/>
    <w:pPr>
      <w:widowControl/>
      <w:spacing w:before="100" w:beforeLines="0" w:beforeAutospacing="1" w:after="100" w:afterLines="0" w:afterAutospacing="1"/>
      <w:jc w:val="left"/>
      <w:textAlignment w:val="center"/>
    </w:pPr>
    <w:rPr>
      <w:rFonts w:ascii="Arial Unicode MS" w:hAnsi="Arial Unicode MS" w:eastAsia="Arial Unicode MS"/>
      <w:kern w:val="0"/>
      <w:sz w:val="24"/>
    </w:rPr>
  </w:style>
  <w:style w:type="paragraph" w:customStyle="1" w:styleId="4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4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20"/>
      <w:szCs w:val="20"/>
    </w:rPr>
  </w:style>
  <w:style w:type="paragraph" w:customStyle="1" w:styleId="49">
    <w:name w:val="xl79"/>
    <w:basedOn w:val="1"/>
    <w:qFormat/>
    <w:uiPriority w:val="0"/>
    <w:pPr>
      <w:widowControl/>
      <w:pBdr>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b/>
      <w:bCs/>
      <w:color w:val="000000"/>
      <w:kern w:val="0"/>
      <w:sz w:val="18"/>
      <w:szCs w:val="18"/>
    </w:rPr>
  </w:style>
  <w:style w:type="paragraph" w:customStyle="1" w:styleId="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xl48"/>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kern w:val="0"/>
      <w:sz w:val="28"/>
      <w:szCs w:val="28"/>
    </w:rPr>
  </w:style>
  <w:style w:type="paragraph" w:customStyle="1" w:styleId="52">
    <w:name w:val="font7"/>
    <w:basedOn w:val="1"/>
    <w:qFormat/>
    <w:uiPriority w:val="0"/>
    <w:pPr>
      <w:widowControl/>
      <w:spacing w:before="100" w:beforeLines="0" w:beforeAutospacing="1" w:after="100" w:afterLines="0" w:afterAutospacing="1"/>
      <w:jc w:val="left"/>
    </w:pPr>
    <w:rPr>
      <w:rFonts w:eastAsia="Arial Unicode MS"/>
      <w:kern w:val="0"/>
      <w:sz w:val="18"/>
      <w:szCs w:val="18"/>
    </w:rPr>
  </w:style>
  <w:style w:type="paragraph" w:customStyle="1" w:styleId="53">
    <w:name w:val="xl7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kern w:val="0"/>
      <w:sz w:val="18"/>
      <w:szCs w:val="18"/>
    </w:rPr>
  </w:style>
  <w:style w:type="paragraph" w:customStyle="1" w:styleId="54">
    <w:name w:val="默认段落字体 Para Char Char Char Char Char Char Char Char Char1 Char Char Char Char Char Char Char"/>
    <w:basedOn w:val="7"/>
    <w:qFormat/>
    <w:uiPriority w:val="0"/>
    <w:rPr>
      <w:rFonts w:ascii="Tahoma" w:hAnsi="Tahoma"/>
      <w:sz w:val="24"/>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Arial Unicode MS" w:hAnsi="Arial Unicode MS" w:eastAsia="Arial Unicode MS"/>
      <w:kern w:val="0"/>
      <w:sz w:val="18"/>
      <w:szCs w:val="18"/>
    </w:rPr>
  </w:style>
  <w:style w:type="paragraph" w:customStyle="1" w:styleId="56">
    <w:name w:val="xl73"/>
    <w:basedOn w:val="1"/>
    <w:qFormat/>
    <w:uiPriority w:val="0"/>
    <w:pPr>
      <w:widowControl/>
      <w:pBdr>
        <w:left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kern w:val="0"/>
      <w:sz w:val="18"/>
      <w:szCs w:val="18"/>
    </w:rPr>
  </w:style>
  <w:style w:type="paragraph" w:customStyle="1" w:styleId="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58">
    <w:name w:val="xl64"/>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b/>
      <w:bCs/>
      <w:kern w:val="0"/>
      <w:sz w:val="20"/>
      <w:szCs w:val="20"/>
    </w:rPr>
  </w:style>
  <w:style w:type="paragraph" w:customStyle="1" w:styleId="59">
    <w:name w:val="暗色格線 1 - 輔色 21"/>
    <w:basedOn w:val="1"/>
    <w:qFormat/>
    <w:uiPriority w:val="0"/>
    <w:pPr>
      <w:ind w:firstLine="420" w:firstLineChars="200"/>
    </w:pPr>
    <w:rPr>
      <w:rFonts w:ascii="Calibri" w:hAnsi="Calibri"/>
      <w:szCs w:val="22"/>
    </w:rPr>
  </w:style>
  <w:style w:type="paragraph" w:customStyle="1" w:styleId="6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eastAsia="Arial Unicode MS"/>
      <w:kern w:val="0"/>
      <w:sz w:val="18"/>
      <w:szCs w:val="18"/>
    </w:rPr>
  </w:style>
  <w:style w:type="paragraph" w:customStyle="1" w:styleId="61">
    <w:name w:val="xl44"/>
    <w:basedOn w:val="1"/>
    <w:qFormat/>
    <w:uiPriority w:val="0"/>
    <w:pPr>
      <w:widowControl/>
      <w:spacing w:before="100" w:beforeLines="0" w:beforeAutospacing="1" w:after="100" w:afterLines="0" w:afterAutospacing="1"/>
      <w:jc w:val="right"/>
      <w:textAlignment w:val="center"/>
    </w:pPr>
    <w:rPr>
      <w:rFonts w:ascii="Arial Unicode MS" w:hAnsi="Arial Unicode MS" w:eastAsia="Arial Unicode MS"/>
      <w:kern w:val="0"/>
      <w:sz w:val="24"/>
    </w:rPr>
  </w:style>
  <w:style w:type="paragraph" w:customStyle="1" w:styleId="62">
    <w:name w:val="xl82"/>
    <w:basedOn w:val="1"/>
    <w:qFormat/>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olor w:val="333333"/>
      <w:kern w:val="0"/>
      <w:sz w:val="18"/>
      <w:szCs w:val="18"/>
    </w:rPr>
  </w:style>
  <w:style w:type="paragraph" w:customStyle="1" w:styleId="63">
    <w:name w:val="xl6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kern w:val="0"/>
      <w:sz w:val="18"/>
      <w:szCs w:val="18"/>
    </w:rPr>
  </w:style>
  <w:style w:type="paragraph" w:customStyle="1" w:styleId="6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kern w:val="0"/>
      <w:sz w:val="18"/>
      <w:szCs w:val="18"/>
    </w:rPr>
  </w:style>
  <w:style w:type="paragraph" w:customStyle="1" w:styleId="65">
    <w:name w:val="xl5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24"/>
    </w:rPr>
  </w:style>
  <w:style w:type="paragraph" w:customStyle="1" w:styleId="66">
    <w:name w:val="xl35"/>
    <w:basedOn w:val="1"/>
    <w:qFormat/>
    <w:uiPriority w:val="0"/>
    <w:pPr>
      <w:widowControl/>
      <w:pBdr>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67">
    <w:name w:val="Char Char Char Char"/>
    <w:basedOn w:val="7"/>
    <w:qFormat/>
    <w:uiPriority w:val="0"/>
    <w:pPr>
      <w:adjustRightInd w:val="0"/>
      <w:snapToGrid w:val="0"/>
      <w:spacing w:line="360" w:lineRule="auto"/>
    </w:pPr>
    <w:rPr>
      <w:rFonts w:ascii="Tahoma" w:hAnsi="Tahoma"/>
      <w:sz w:val="24"/>
    </w:rPr>
  </w:style>
  <w:style w:type="paragraph" w:customStyle="1" w:styleId="68">
    <w:name w:val="xl80"/>
    <w:basedOn w:val="1"/>
    <w:qFormat/>
    <w:uiPriority w:val="0"/>
    <w:pPr>
      <w:widowControl/>
      <w:pBdr>
        <w:bottom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69">
    <w:name w:val=" Char1"/>
    <w:basedOn w:val="7"/>
    <w:qFormat/>
    <w:uiPriority w:val="0"/>
    <w:rPr>
      <w:rFonts w:ascii="Tahoma" w:hAnsi="Tahoma"/>
      <w:sz w:val="24"/>
    </w:rPr>
  </w:style>
  <w:style w:type="paragraph" w:customStyle="1" w:styleId="70">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xl34"/>
    <w:basedOn w:val="1"/>
    <w:qFormat/>
    <w:uiPriority w:val="0"/>
    <w:pPr>
      <w:widowControl/>
      <w:pBdr>
        <w:bottom w:val="single" w:color="auto" w:sz="4" w:space="0"/>
        <w:right w:val="single" w:color="auto" w:sz="4" w:space="0"/>
      </w:pBdr>
      <w:spacing w:before="100" w:beforeLines="0" w:beforeAutospacing="1" w:after="100" w:afterLines="0" w:afterAutospacing="1"/>
      <w:jc w:val="left"/>
      <w:textAlignment w:val="center"/>
    </w:pPr>
    <w:rPr>
      <w:rFonts w:eastAsia="Arial Unicode MS"/>
      <w:kern w:val="0"/>
      <w:sz w:val="18"/>
      <w:szCs w:val="18"/>
    </w:rPr>
  </w:style>
  <w:style w:type="paragraph" w:customStyle="1" w:styleId="7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73">
    <w:name w:val="xl78"/>
    <w:basedOn w:val="1"/>
    <w:qFormat/>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b/>
      <w:bCs/>
      <w:color w:val="000000"/>
      <w:kern w:val="0"/>
      <w:sz w:val="18"/>
      <w:szCs w:val="18"/>
    </w:rPr>
  </w:style>
  <w:style w:type="paragraph" w:customStyle="1" w:styleId="74">
    <w:name w:val="xl7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b/>
      <w:bCs/>
      <w:kern w:val="0"/>
      <w:sz w:val="18"/>
      <w:szCs w:val="18"/>
    </w:rPr>
  </w:style>
  <w:style w:type="paragraph" w:customStyle="1" w:styleId="75">
    <w:name w:val="xl67"/>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kern w:val="0"/>
      <w:sz w:val="18"/>
      <w:szCs w:val="18"/>
    </w:rPr>
  </w:style>
  <w:style w:type="paragraph" w:customStyle="1" w:styleId="76">
    <w:name w:val="xl7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77">
    <w:name w:val="font12"/>
    <w:basedOn w:val="1"/>
    <w:qFormat/>
    <w:uiPriority w:val="0"/>
    <w:pPr>
      <w:widowControl/>
      <w:spacing w:before="100" w:beforeLines="0" w:beforeAutospacing="1" w:after="100" w:afterLines="0" w:afterAutospacing="1"/>
      <w:jc w:val="left"/>
    </w:pPr>
    <w:rPr>
      <w:rFonts w:eastAsia="Arial Unicode MS"/>
      <w:color w:val="333333"/>
      <w:kern w:val="0"/>
      <w:sz w:val="18"/>
      <w:szCs w:val="18"/>
    </w:rPr>
  </w:style>
  <w:style w:type="paragraph" w:customStyle="1" w:styleId="78">
    <w:name w:val="font10"/>
    <w:basedOn w:val="1"/>
    <w:qFormat/>
    <w:uiPriority w:val="0"/>
    <w:pPr>
      <w:widowControl/>
      <w:spacing w:before="100" w:beforeLines="0" w:beforeAutospacing="1" w:after="100" w:afterLines="0" w:afterAutospacing="1"/>
      <w:jc w:val="left"/>
    </w:pPr>
    <w:rPr>
      <w:rFonts w:eastAsia="Arial Unicode MS"/>
      <w:kern w:val="0"/>
      <w:sz w:val="18"/>
      <w:szCs w:val="18"/>
    </w:rPr>
  </w:style>
  <w:style w:type="paragraph" w:customStyle="1" w:styleId="79">
    <w:name w:val="xl71"/>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8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eastAsia="Arial Unicode MS"/>
      <w:kern w:val="0"/>
      <w:sz w:val="18"/>
      <w:szCs w:val="18"/>
    </w:rPr>
  </w:style>
  <w:style w:type="paragraph" w:customStyle="1" w:styleId="81">
    <w:name w:val="xl60"/>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82">
    <w:name w:val="标书正文格式"/>
    <w:qFormat/>
    <w:uiPriority w:val="0"/>
    <w:pPr>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83">
    <w:name w:val="font13"/>
    <w:basedOn w:val="1"/>
    <w:qFormat/>
    <w:uiPriority w:val="0"/>
    <w:pPr>
      <w:widowControl/>
      <w:spacing w:before="100" w:beforeLines="0" w:beforeAutospacing="1" w:after="100" w:afterLines="0" w:afterAutospacing="1"/>
      <w:jc w:val="left"/>
    </w:pPr>
    <w:rPr>
      <w:rFonts w:eastAsia="Arial Unicode MS"/>
      <w:b/>
      <w:bCs/>
      <w:kern w:val="0"/>
      <w:sz w:val="18"/>
      <w:szCs w:val="18"/>
    </w:rPr>
  </w:style>
  <w:style w:type="paragraph" w:customStyle="1" w:styleId="84">
    <w:name w:val="xl5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18"/>
      <w:szCs w:val="18"/>
    </w:rPr>
  </w:style>
  <w:style w:type="paragraph" w:customStyle="1" w:styleId="85">
    <w:name w:val=" Char"/>
    <w:basedOn w:val="1"/>
    <w:qFormat/>
    <w:uiPriority w:val="0"/>
    <w:rPr>
      <w:rFonts w:ascii="Tahoma" w:hAnsi="Tahoma"/>
      <w:sz w:val="24"/>
      <w:szCs w:val="20"/>
    </w:rPr>
  </w:style>
  <w:style w:type="paragraph" w:customStyle="1" w:styleId="86">
    <w:name w:val="xl4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18"/>
      <w:szCs w:val="18"/>
    </w:rPr>
  </w:style>
  <w:style w:type="paragraph" w:customStyle="1" w:styleId="87">
    <w:name w:val="xl76"/>
    <w:basedOn w:val="1"/>
    <w:qFormat/>
    <w:uiPriority w:val="0"/>
    <w:pPr>
      <w:widowControl/>
      <w:pBdr>
        <w:left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b/>
      <w:bCs/>
      <w:kern w:val="0"/>
      <w:sz w:val="18"/>
      <w:szCs w:val="18"/>
    </w:rPr>
  </w:style>
  <w:style w:type="paragraph" w:customStyle="1" w:styleId="88">
    <w:name w:val="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89">
    <w:name w:val="xl56"/>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90">
    <w:name w:val="xl68"/>
    <w:basedOn w:val="1"/>
    <w:qFormat/>
    <w:uiPriority w:val="0"/>
    <w:pPr>
      <w:widowControl/>
      <w:pBdr>
        <w:left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kern w:val="0"/>
      <w:sz w:val="18"/>
      <w:szCs w:val="18"/>
    </w:rPr>
  </w:style>
  <w:style w:type="paragraph" w:customStyle="1" w:styleId="9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18"/>
      <w:szCs w:val="18"/>
    </w:rPr>
  </w:style>
  <w:style w:type="paragraph" w:customStyle="1" w:styleId="92">
    <w:name w:val="xl81"/>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eastAsia="Arial Unicode MS"/>
      <w:kern w:val="0"/>
      <w:sz w:val="18"/>
      <w:szCs w:val="18"/>
    </w:rPr>
  </w:style>
  <w:style w:type="paragraph" w:customStyle="1" w:styleId="93">
    <w:name w:val="xl4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94">
    <w:name w:val="xl7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right"/>
      <w:textAlignment w:val="center"/>
    </w:pPr>
    <w:rPr>
      <w:rFonts w:ascii="Arial Unicode MS" w:hAnsi="Arial Unicode MS" w:eastAsia="Arial Unicode MS"/>
      <w:b/>
      <w:bCs/>
      <w:kern w:val="0"/>
      <w:sz w:val="18"/>
      <w:szCs w:val="18"/>
    </w:rPr>
  </w:style>
  <w:style w:type="paragraph" w:customStyle="1" w:styleId="95">
    <w:name w:val="Char Char1 Char Char Char Char Char Char"/>
    <w:basedOn w:val="1"/>
    <w:qFormat/>
    <w:uiPriority w:val="0"/>
    <w:pPr>
      <w:widowControl/>
      <w:jc w:val="center"/>
    </w:pPr>
    <w:rPr>
      <w:rFonts w:ascii="宋体" w:hAnsi="宋体"/>
      <w:b/>
      <w:kern w:val="0"/>
      <w:sz w:val="24"/>
      <w:lang w:eastAsia="en-US"/>
    </w:rPr>
  </w:style>
  <w:style w:type="paragraph" w:customStyle="1" w:styleId="96">
    <w:name w:val="正文序号 1"/>
    <w:basedOn w:val="1"/>
    <w:qFormat/>
    <w:uiPriority w:val="0"/>
    <w:pPr>
      <w:tabs>
        <w:tab w:val="left" w:pos="795"/>
        <w:tab w:val="left" w:pos="839"/>
      </w:tabs>
      <w:spacing w:before="60" w:beforeLines="0"/>
      <w:ind w:left="795" w:hanging="360"/>
    </w:pPr>
    <w:rPr>
      <w:szCs w:val="20"/>
    </w:rPr>
  </w:style>
  <w:style w:type="paragraph" w:customStyle="1" w:styleId="97">
    <w:name w:val="font9"/>
    <w:basedOn w:val="1"/>
    <w:qFormat/>
    <w:uiPriority w:val="0"/>
    <w:pPr>
      <w:widowControl/>
      <w:spacing w:before="100" w:beforeLines="0" w:beforeAutospacing="1" w:after="100" w:afterLines="0" w:afterAutospacing="1"/>
      <w:jc w:val="left"/>
    </w:pPr>
    <w:rPr>
      <w:rFonts w:eastAsia="Arial Unicode MS"/>
      <w:b/>
      <w:bCs/>
      <w:color w:val="000000"/>
      <w:kern w:val="0"/>
      <w:sz w:val="18"/>
      <w:szCs w:val="18"/>
    </w:rPr>
  </w:style>
  <w:style w:type="paragraph" w:customStyle="1" w:styleId="98">
    <w:name w:val="xl51"/>
    <w:basedOn w:val="1"/>
    <w:qFormat/>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eastAsia="Arial Unicode MS"/>
      <w:kern w:val="0"/>
      <w:sz w:val="18"/>
      <w:szCs w:val="18"/>
    </w:rPr>
  </w:style>
  <w:style w:type="paragraph" w:customStyle="1" w:styleId="99">
    <w:name w:val="xl8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kern w:val="0"/>
      <w:sz w:val="18"/>
      <w:szCs w:val="18"/>
    </w:rPr>
  </w:style>
  <w:style w:type="paragraph" w:customStyle="1" w:styleId="100">
    <w:name w:val="保留正文"/>
    <w:basedOn w:val="10"/>
    <w:qFormat/>
    <w:uiPriority w:val="0"/>
    <w:pPr>
      <w:keepNext/>
      <w:spacing w:after="160" w:afterLines="0"/>
      <w:jc w:val="both"/>
    </w:pPr>
    <w:rPr>
      <w:rFonts w:eastAsia="宋体"/>
      <w:sz w:val="21"/>
    </w:rPr>
  </w:style>
  <w:style w:type="paragraph" w:customStyle="1" w:styleId="101">
    <w:name w:val="xl8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102">
    <w:name w:val="xl30"/>
    <w:basedOn w:val="1"/>
    <w:qFormat/>
    <w:uiPriority w:val="0"/>
    <w:pPr>
      <w:widowControl/>
      <w:spacing w:before="100" w:beforeLines="0" w:beforeAutospacing="1" w:after="100" w:afterLines="0" w:afterAutospacing="1"/>
      <w:jc w:val="left"/>
      <w:textAlignment w:val="center"/>
    </w:pPr>
    <w:rPr>
      <w:rFonts w:ascii="Arial Unicode MS" w:hAnsi="Arial Unicode MS" w:eastAsia="Arial Unicode MS"/>
      <w:kern w:val="0"/>
      <w:sz w:val="18"/>
      <w:szCs w:val="18"/>
    </w:rPr>
  </w:style>
  <w:style w:type="paragraph" w:customStyle="1" w:styleId="103">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104">
    <w:name w:val="font11"/>
    <w:basedOn w:val="1"/>
    <w:qFormat/>
    <w:uiPriority w:val="0"/>
    <w:pPr>
      <w:widowControl/>
      <w:spacing w:before="100" w:beforeLines="0" w:beforeAutospacing="1" w:after="100" w:afterLines="0" w:afterAutospacing="1"/>
      <w:jc w:val="left"/>
    </w:pPr>
    <w:rPr>
      <w:rFonts w:hint="eastAsia" w:ascii="宋体" w:hAnsi="宋体"/>
      <w:color w:val="333333"/>
      <w:kern w:val="0"/>
      <w:sz w:val="18"/>
      <w:szCs w:val="18"/>
    </w:rPr>
  </w:style>
  <w:style w:type="paragraph" w:customStyle="1" w:styleId="105">
    <w:name w:val="xl6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106">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07">
    <w:name w:val="xl8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18"/>
      <w:szCs w:val="18"/>
    </w:rPr>
  </w:style>
  <w:style w:type="paragraph" w:customStyle="1" w:styleId="108">
    <w:name w:val="xl4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109">
    <w:name w:val="xl36"/>
    <w:basedOn w:val="1"/>
    <w:qFormat/>
    <w:uiPriority w:val="0"/>
    <w:pPr>
      <w:widowControl/>
      <w:pBdr>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18"/>
      <w:szCs w:val="18"/>
    </w:rPr>
  </w:style>
  <w:style w:type="paragraph" w:customStyle="1" w:styleId="110">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Helv" w:hAnsi="Helv" w:eastAsia="Arial Unicode MS"/>
      <w:kern w:val="0"/>
      <w:sz w:val="20"/>
      <w:szCs w:val="20"/>
    </w:rPr>
  </w:style>
  <w:style w:type="paragraph" w:customStyle="1" w:styleId="111">
    <w:name w:val="xl50"/>
    <w:basedOn w:val="1"/>
    <w:qFormat/>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112">
    <w:name w:val="xl83"/>
    <w:basedOn w:val="1"/>
    <w:qFormat/>
    <w:uiPriority w:val="0"/>
    <w:pPr>
      <w:widowControl/>
      <w:pBdr>
        <w:top w:val="single" w:color="auto" w:sz="4" w:space="0"/>
        <w:bottom w:val="single" w:color="auto" w:sz="4" w:space="0"/>
      </w:pBdr>
      <w:spacing w:before="100" w:beforeLines="0" w:beforeAutospacing="1" w:after="100" w:afterLines="0" w:afterAutospacing="1"/>
      <w:jc w:val="left"/>
      <w:textAlignment w:val="center"/>
    </w:pPr>
    <w:rPr>
      <w:rFonts w:ascii="Arial Unicode MS" w:hAnsi="Arial Unicode MS" w:eastAsia="Arial Unicode MS"/>
      <w:kern w:val="0"/>
      <w:sz w:val="18"/>
      <w:szCs w:val="18"/>
    </w:rPr>
  </w:style>
  <w:style w:type="paragraph" w:customStyle="1" w:styleId="113">
    <w:name w:val="xl7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kern w:val="0"/>
      <w:sz w:val="18"/>
      <w:szCs w:val="18"/>
    </w:rPr>
  </w:style>
  <w:style w:type="paragraph" w:customStyle="1" w:styleId="114">
    <w:name w:val="font8"/>
    <w:basedOn w:val="1"/>
    <w:qFormat/>
    <w:uiPriority w:val="0"/>
    <w:pPr>
      <w:widowControl/>
      <w:spacing w:before="100" w:beforeLines="0" w:beforeAutospacing="1" w:after="100" w:afterLines="0" w:afterAutospacing="1"/>
      <w:jc w:val="left"/>
    </w:pPr>
    <w:rPr>
      <w:rFonts w:eastAsia="Arial Unicode MS"/>
      <w:kern w:val="0"/>
      <w:sz w:val="18"/>
      <w:szCs w:val="18"/>
    </w:rPr>
  </w:style>
  <w:style w:type="character" w:customStyle="1" w:styleId="115">
    <w:name w:val="标题 2 Char"/>
    <w:link w:val="4"/>
    <w:qFormat/>
    <w:uiPriority w:val="0"/>
    <w:rPr>
      <w:rFonts w:ascii="Arial" w:hAnsi="Arial" w:eastAsia="黑体"/>
      <w:b/>
      <w:bCs/>
      <w:sz w:val="32"/>
      <w:szCs w:val="32"/>
    </w:rPr>
  </w:style>
  <w:style w:type="paragraph" w:customStyle="1" w:styleId="116">
    <w:name w:val="Table Paragraph"/>
    <w:basedOn w:val="1"/>
    <w:qFormat/>
    <w:uiPriority w:val="1"/>
    <w:pPr>
      <w:spacing w:before="97"/>
      <w:ind w:left="48" w:right="6"/>
      <w:jc w:val="center"/>
    </w:pPr>
    <w:rPr>
      <w:rFonts w:ascii="仿宋" w:hAnsi="仿宋" w:eastAsia="仿宋" w:cs="仿宋"/>
    </w:rPr>
  </w:style>
  <w:style w:type="paragraph" w:styleId="117">
    <w:name w:val="List Paragraph"/>
    <w:basedOn w:val="1"/>
    <w:qFormat/>
    <w:uiPriority w:val="1"/>
    <w:pPr>
      <w:ind w:left="240" w:right="1140" w:firstLine="638"/>
    </w:pPr>
    <w:rPr>
      <w:rFonts w:ascii="仿宋" w:hAnsi="仿宋" w:eastAsia="仿宋" w:cs="仿宋"/>
    </w:rPr>
  </w:style>
  <w:style w:type="paragraph" w:customStyle="1" w:styleId="118">
    <w:name w:val="AONormal"/>
    <w:basedOn w:val="1"/>
    <w:qFormat/>
    <w:uiPriority w:val="0"/>
    <w:pPr>
      <w:widowControl/>
      <w:autoSpaceDE w:val="0"/>
      <w:autoSpaceDN w:val="0"/>
      <w:spacing w:line="400" w:lineRule="exact"/>
      <w:ind w:firstLine="440" w:firstLineChars="200"/>
      <w:jc w:val="left"/>
    </w:pPr>
    <w:rPr>
      <w:rFonts w:ascii="华文楷体" w:hAnsi="华文楷体" w:eastAsia="华文楷体" w:cs="宋体"/>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2033</Words>
  <Characters>2390</Characters>
  <Lines>21</Lines>
  <Paragraphs>6</Paragraphs>
  <TotalTime>1</TotalTime>
  <ScaleCrop>false</ScaleCrop>
  <LinksUpToDate>false</LinksUpToDate>
  <CharactersWithSpaces>2400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2018-04-08T13:34:00Z</dcterms:created>
  <dc:creator>杨梦雅</dc:creator>
  <cp:lastModifiedBy>郑建伟</cp:lastModifiedBy>
  <cp:lastPrinted>2025-06-16T02:31:00Z</cp:lastPrinted>
  <dcterms:modified xsi:type="dcterms:W3CDTF">2025-06-20T01:02:02Z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0656799EF4B4468CA34784D7468682E2_13</vt:lpwstr>
  </property>
  <property fmtid="{D5CDD505-2E9C-101B-9397-08002B2CF9AE}" pid="4" name="KSOTemplateDocerSaveRecord">
    <vt:lpwstr>eyJoZGlkIjoiNWZkYWY4ODMwMWUyYTZjMGVlNzFkZGE1MGM2OWE0YzEiLCJ1c2VySWQiOiIyNjIyNTQzOTIifQ==</vt:lpwstr>
  </property>
</Properties>
</file>