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jc w:val="center"/>
        <w:rPr>
          <w:rFonts w:ascii="仿宋" w:hAnsi="仿宋" w:eastAsia="仿宋" w:cstheme="minorBidi"/>
          <w:b/>
          <w:bCs/>
          <w:sz w:val="28"/>
        </w:rPr>
      </w:pPr>
      <w:bookmarkStart w:id="0" w:name="_Toc26194"/>
      <w:r>
        <w:rPr>
          <w:rFonts w:hint="eastAsia" w:ascii="仿宋" w:hAnsi="仿宋" w:eastAsia="仿宋" w:cstheme="minorBidi"/>
          <w:b/>
          <w:bCs/>
          <w:sz w:val="36"/>
          <w:szCs w:val="32"/>
        </w:rPr>
        <w:t>宁波城市职业技术学院大礼堂LED大屏</w:t>
      </w:r>
      <w:r>
        <w:rPr>
          <w:rFonts w:hint="eastAsia" w:ascii="仿宋" w:hAnsi="仿宋" w:eastAsia="仿宋" w:cstheme="minorBidi"/>
          <w:b/>
          <w:bCs/>
          <w:sz w:val="36"/>
          <w:szCs w:val="32"/>
          <w:lang w:val="en-US" w:eastAsia="zh-CN"/>
        </w:rPr>
        <w:t>配套设备</w:t>
      </w:r>
      <w:r>
        <w:rPr>
          <w:rFonts w:hint="eastAsia" w:ascii="仿宋" w:hAnsi="仿宋" w:eastAsia="仿宋" w:cstheme="minorBidi"/>
          <w:b/>
          <w:bCs/>
          <w:sz w:val="36"/>
          <w:szCs w:val="32"/>
        </w:rPr>
        <w:t>采购需求</w:t>
      </w:r>
    </w:p>
    <w:bookmarkEnd w:id="0"/>
    <w:p>
      <w:pPr>
        <w:numPr>
          <w:ilvl w:val="0"/>
          <w:numId w:val="2"/>
        </w:numPr>
        <w:rPr>
          <w:rFonts w:hint="eastAsia" w:ascii="仿宋" w:hAnsi="仿宋" w:eastAsia="仿宋" w:cstheme="minorBidi"/>
          <w:b/>
          <w:bCs/>
          <w:sz w:val="32"/>
          <w:szCs w:val="28"/>
        </w:rPr>
      </w:pPr>
      <w:r>
        <w:rPr>
          <w:rFonts w:hint="eastAsia" w:ascii="仿宋" w:hAnsi="仿宋" w:eastAsia="仿宋" w:cstheme="minorBidi"/>
          <w:b/>
          <w:bCs/>
          <w:sz w:val="32"/>
          <w:szCs w:val="28"/>
        </w:rPr>
        <w:t>建设概况</w:t>
      </w:r>
    </w:p>
    <w:p>
      <w:pPr>
        <w:pStyle w:val="2"/>
        <w:numPr>
          <w:ilvl w:val="2"/>
          <w:numId w:val="0"/>
        </w:numPr>
        <w:ind w:leftChars="0"/>
      </w:pPr>
    </w:p>
    <w:p>
      <w:pPr>
        <w:pStyle w:val="10"/>
        <w:snapToGrid w:val="0"/>
        <w:spacing w:line="360" w:lineRule="auto"/>
        <w:ind w:firstLine="560"/>
        <w:contextualSpacing/>
        <w:rPr>
          <w:rFonts w:hint="eastAsia" w:ascii="Times New Roman" w:hAnsi="Times New Roman" w:eastAsia="仿宋_GB2312" w:cstheme="minorBidi"/>
          <w:sz w:val="28"/>
          <w:szCs w:val="24"/>
        </w:rPr>
      </w:pPr>
      <w:bookmarkStart w:id="1" w:name="OLE_LINK1"/>
      <w:r>
        <w:rPr>
          <w:rFonts w:hint="eastAsia" w:ascii="Times New Roman" w:hAnsi="Times New Roman" w:eastAsia="仿宋_GB2312" w:cstheme="minorBidi"/>
          <w:sz w:val="28"/>
          <w:szCs w:val="24"/>
        </w:rPr>
        <w:t>学校</w:t>
      </w:r>
      <w:bookmarkEnd w:id="1"/>
      <w:r>
        <w:rPr>
          <w:rFonts w:hint="eastAsia" w:ascii="Times New Roman" w:hAnsi="Times New Roman" w:eastAsia="仿宋_GB2312" w:cstheme="minorBidi"/>
          <w:sz w:val="28"/>
          <w:szCs w:val="24"/>
        </w:rPr>
        <w:t>大礼堂LED大屏建于2014年，配置为P6规格。历经十年高强度使用，已显现出坏点增多、分辨率低、亮度衰减、功能不稳定、色彩失真等老化现象，使用体验差，难以满足各类会议、活动要求。且该大屏还存在LED模组停产、厂家本地化支持缺失、零配件难觅等问题，维护成本大幅上升。综合考虑，拟采购一套大屏配套装修及监控设备系统进行更换。</w:t>
      </w:r>
    </w:p>
    <w:p>
      <w:pPr>
        <w:pStyle w:val="10"/>
        <w:snapToGrid w:val="0"/>
        <w:spacing w:line="360" w:lineRule="auto"/>
        <w:ind w:firstLine="560"/>
        <w:contextualSpacing/>
        <w:rPr>
          <w:rFonts w:hint="eastAsia" w:ascii="Times New Roman" w:hAnsi="Times New Roman" w:eastAsia="仿宋_GB2312" w:cstheme="minorBidi"/>
          <w:sz w:val="28"/>
          <w:szCs w:val="24"/>
        </w:rPr>
      </w:pPr>
    </w:p>
    <w:p>
      <w:pPr>
        <w:pStyle w:val="10"/>
        <w:snapToGrid w:val="0"/>
        <w:spacing w:line="360" w:lineRule="auto"/>
        <w:ind w:firstLine="560"/>
        <w:contextualSpacing/>
        <w:rPr>
          <w:rFonts w:hint="eastAsia" w:ascii="Times New Roman" w:hAnsi="Times New Roman" w:eastAsia="仿宋_GB2312" w:cstheme="minorBidi"/>
          <w:sz w:val="28"/>
          <w:szCs w:val="24"/>
        </w:rPr>
      </w:pPr>
    </w:p>
    <w:p>
      <w:pPr>
        <w:rPr>
          <w:rFonts w:ascii="仿宋" w:hAnsi="仿宋" w:eastAsia="仿宋" w:cstheme="minorBidi"/>
          <w:b/>
          <w:bCs/>
          <w:sz w:val="32"/>
          <w:szCs w:val="28"/>
        </w:rPr>
      </w:pPr>
      <w:r>
        <w:rPr>
          <w:rFonts w:hint="eastAsia" w:ascii="仿宋" w:hAnsi="仿宋" w:eastAsia="仿宋" w:cstheme="minorBidi"/>
          <w:b/>
          <w:bCs/>
          <w:sz w:val="32"/>
          <w:szCs w:val="28"/>
        </w:rPr>
        <w:t>2.采购内容及控制总价</w:t>
      </w:r>
    </w:p>
    <w:tbl>
      <w:tblPr>
        <w:tblStyle w:val="6"/>
        <w:tblpPr w:leftFromText="180" w:rightFromText="180" w:vertAnchor="text" w:horzAnchor="page" w:tblpX="1977"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5374"/>
        <w:gridCol w:w="333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pStyle w:val="4"/>
              <w:snapToGrid w:val="0"/>
              <w:ind w:firstLine="280"/>
              <w:contextualSpacing/>
              <w:jc w:val="center"/>
            </w:pPr>
            <w:r>
              <w:rPr>
                <w:rFonts w:hint="eastAsia"/>
              </w:rPr>
              <w:t>序号</w:t>
            </w:r>
          </w:p>
        </w:tc>
        <w:tc>
          <w:tcPr>
            <w:tcW w:w="5374" w:type="dxa"/>
          </w:tcPr>
          <w:p>
            <w:pPr>
              <w:pStyle w:val="4"/>
              <w:snapToGrid w:val="0"/>
              <w:ind w:firstLine="280"/>
              <w:contextualSpacing/>
              <w:jc w:val="center"/>
            </w:pPr>
            <w:r>
              <w:rPr>
                <w:rFonts w:hint="eastAsia"/>
              </w:rPr>
              <w:t>采购内容</w:t>
            </w:r>
          </w:p>
        </w:tc>
        <w:tc>
          <w:tcPr>
            <w:tcW w:w="3330" w:type="dxa"/>
          </w:tcPr>
          <w:p>
            <w:pPr>
              <w:pStyle w:val="4"/>
              <w:snapToGrid w:val="0"/>
              <w:ind w:firstLine="280"/>
              <w:contextualSpacing/>
              <w:jc w:val="center"/>
            </w:pPr>
            <w:r>
              <w:rPr>
                <w:rFonts w:hint="eastAsia"/>
              </w:rPr>
              <w:t>数量</w:t>
            </w:r>
          </w:p>
        </w:tc>
        <w:tc>
          <w:tcPr>
            <w:tcW w:w="3465" w:type="dxa"/>
          </w:tcPr>
          <w:p>
            <w:pPr>
              <w:pStyle w:val="4"/>
              <w:snapToGrid w:val="0"/>
              <w:ind w:firstLine="280"/>
              <w:contextualSpacing/>
              <w:jc w:val="center"/>
            </w:pPr>
            <w:r>
              <w:rPr>
                <w:rFonts w:hint="eastAsia"/>
              </w:rPr>
              <w:t>控制总价（元）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pStyle w:val="4"/>
              <w:snapToGrid w:val="0"/>
              <w:ind w:firstLine="280"/>
              <w:contextualSpacing/>
            </w:pPr>
            <w:r>
              <w:rPr>
                <w:rFonts w:hint="eastAsia"/>
              </w:rPr>
              <w:t>1</w:t>
            </w:r>
          </w:p>
        </w:tc>
        <w:tc>
          <w:tcPr>
            <w:tcW w:w="5374" w:type="dxa"/>
          </w:tcPr>
          <w:p>
            <w:pPr>
              <w:pStyle w:val="4"/>
              <w:snapToGrid w:val="0"/>
              <w:ind w:firstLine="280"/>
              <w:contextualSpacing/>
              <w:rPr>
                <w:rFonts w:hint="default" w:eastAsia="仿宋_GB2312"/>
                <w:lang w:val="en-US" w:eastAsia="zh-CN"/>
              </w:rPr>
            </w:pPr>
            <w:r>
              <w:rPr>
                <w:rFonts w:hint="eastAsia"/>
              </w:rPr>
              <w:t>大礼堂LED大屏</w:t>
            </w:r>
            <w:r>
              <w:rPr>
                <w:rFonts w:hint="eastAsia"/>
                <w:lang w:val="en-US" w:eastAsia="zh-CN"/>
              </w:rPr>
              <w:t>配套设备</w:t>
            </w:r>
          </w:p>
        </w:tc>
        <w:tc>
          <w:tcPr>
            <w:tcW w:w="3330" w:type="dxa"/>
          </w:tcPr>
          <w:p>
            <w:pPr>
              <w:pStyle w:val="4"/>
              <w:snapToGrid w:val="0"/>
              <w:ind w:firstLine="280"/>
              <w:contextualSpacing/>
            </w:pPr>
            <w:r>
              <w:rPr>
                <w:rFonts w:hint="eastAsia"/>
              </w:rPr>
              <w:t>1套</w:t>
            </w:r>
          </w:p>
        </w:tc>
        <w:tc>
          <w:tcPr>
            <w:tcW w:w="3465" w:type="dxa"/>
          </w:tcPr>
          <w:p>
            <w:pPr>
              <w:pStyle w:val="4"/>
              <w:snapToGrid w:val="0"/>
              <w:ind w:firstLine="280"/>
              <w:contextualSpacing/>
              <w:rPr>
                <w:rFonts w:hint="default" w:eastAsia="仿宋_GB2312"/>
                <w:lang w:val="en-US" w:eastAsia="zh-CN"/>
              </w:rPr>
            </w:pPr>
            <w:r>
              <w:rPr>
                <w:rFonts w:hint="eastAsia"/>
                <w:lang w:val="en-US" w:eastAsia="zh-CN"/>
              </w:rPr>
              <w:t>360198</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rPr>
          <w:rFonts w:hint="eastAsia" w:ascii="宋体" w:hAnsi="宋体" w:eastAsia="宋体" w:cs="宋体"/>
          <w:i w:val="0"/>
          <w:iCs w:val="0"/>
          <w:color w:val="000000"/>
          <w:kern w:val="0"/>
          <w:sz w:val="20"/>
          <w:szCs w:val="20"/>
          <w:u w:val="none"/>
          <w:lang w:val="en-US" w:eastAsia="zh-CN" w:bidi="ar"/>
        </w:rPr>
      </w:pPr>
    </w:p>
    <w:p>
      <w:pPr>
        <w:pStyle w:val="2"/>
        <w:numPr>
          <w:ilvl w:val="2"/>
          <w:numId w:val="0"/>
        </w:numPr>
        <w:ind w:leftChars="0"/>
        <w:rPr>
          <w:rFonts w:hint="eastAsia" w:ascii="宋体" w:hAnsi="宋体" w:eastAsia="宋体" w:cs="宋体"/>
          <w:i w:val="0"/>
          <w:iCs w:val="0"/>
          <w:color w:val="000000"/>
          <w:kern w:val="0"/>
          <w:sz w:val="20"/>
          <w:szCs w:val="20"/>
          <w:u w:val="none"/>
          <w:lang w:val="en-US" w:eastAsia="zh-CN" w:bidi="ar"/>
        </w:rPr>
      </w:pPr>
    </w:p>
    <w:p>
      <w:pPr>
        <w:rPr>
          <w:rFonts w:hint="eastAsia" w:ascii="宋体" w:hAnsi="宋体" w:eastAsia="宋体" w:cs="宋体"/>
          <w:i w:val="0"/>
          <w:iCs w:val="0"/>
          <w:color w:val="000000"/>
          <w:kern w:val="0"/>
          <w:sz w:val="20"/>
          <w:szCs w:val="20"/>
          <w:u w:val="none"/>
          <w:lang w:val="en-US" w:eastAsia="zh-CN" w:bidi="ar"/>
        </w:rPr>
      </w:pPr>
    </w:p>
    <w:p>
      <w:pPr>
        <w:pStyle w:val="2"/>
        <w:numPr>
          <w:ilvl w:val="2"/>
          <w:numId w:val="0"/>
        </w:numPr>
        <w:ind w:leftChars="0"/>
        <w:rPr>
          <w:rFonts w:hint="eastAsia" w:ascii="宋体" w:hAnsi="宋体" w:eastAsia="宋体" w:cs="宋体"/>
          <w:i w:val="0"/>
          <w:iCs w:val="0"/>
          <w:color w:val="000000"/>
          <w:kern w:val="0"/>
          <w:sz w:val="20"/>
          <w:szCs w:val="20"/>
          <w:u w:val="none"/>
          <w:lang w:val="en-US" w:eastAsia="zh-CN" w:bidi="ar"/>
        </w:rPr>
      </w:pPr>
    </w:p>
    <w:p>
      <w:pPr>
        <w:rPr>
          <w:rFonts w:hint="eastAsia" w:ascii="宋体" w:hAnsi="宋体" w:eastAsia="宋体" w:cs="宋体"/>
          <w:i w:val="0"/>
          <w:iCs w:val="0"/>
          <w:color w:val="000000"/>
          <w:kern w:val="0"/>
          <w:sz w:val="20"/>
          <w:szCs w:val="20"/>
          <w:u w:val="none"/>
          <w:lang w:val="en-US" w:eastAsia="zh-CN" w:bidi="ar"/>
        </w:rPr>
      </w:pPr>
    </w:p>
    <w:p>
      <w:pPr>
        <w:pStyle w:val="2"/>
        <w:numPr>
          <w:ilvl w:val="2"/>
          <w:numId w:val="0"/>
        </w:numPr>
        <w:ind w:leftChars="0"/>
        <w:rPr>
          <w:rFonts w:hint="eastAsia"/>
          <w:lang w:val="en-US" w:eastAsia="zh-CN"/>
        </w:rPr>
      </w:pPr>
    </w:p>
    <w:p>
      <w:pPr>
        <w:rPr>
          <w:rFonts w:ascii="仿宋" w:hAnsi="仿宋" w:eastAsia="仿宋" w:cstheme="minorBidi"/>
          <w:b/>
          <w:bCs/>
          <w:sz w:val="32"/>
          <w:szCs w:val="28"/>
        </w:rPr>
      </w:pPr>
      <w:r>
        <w:rPr>
          <w:rFonts w:hint="eastAsia" w:ascii="仿宋" w:hAnsi="仿宋" w:eastAsia="仿宋" w:cstheme="minorBidi"/>
          <w:b/>
          <w:bCs/>
          <w:sz w:val="32"/>
          <w:szCs w:val="28"/>
        </w:rPr>
        <w:t>3.技术参数</w:t>
      </w:r>
    </w:p>
    <w:p>
      <w:pPr>
        <w:pStyle w:val="2"/>
        <w:numPr>
          <w:ilvl w:val="2"/>
          <w:numId w:val="0"/>
        </w:numPr>
        <w:ind w:leftChars="0"/>
        <w:rPr>
          <w:rFonts w:hint="eastAsia"/>
          <w:lang w:val="en-US" w:eastAsia="zh-CN"/>
        </w:rPr>
      </w:pPr>
    </w:p>
    <w:tbl>
      <w:tblPr>
        <w:tblStyle w:val="5"/>
        <w:tblW w:w="14233"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125"/>
        <w:gridCol w:w="990"/>
        <w:gridCol w:w="1343"/>
        <w:gridCol w:w="8452"/>
        <w:gridCol w:w="735"/>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大屏配套背景装修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定制</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配套大礼堂室内装修，龙骨结构+米色板材装饰 确保与背景融合，整体协调 面积 160 m²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配套大屏通道隔离</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定制</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配套演艺大厅通道隔离，龙骨结构+铝塑板 面积 60 m²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大屏室内钢结构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室内钢结构</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镀锌钢结构；304不锈钢包边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大屏视频控制器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Nova</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H2</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1. 机箱大小：2U</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2. 带载能力（拼接发送卡）：2600万</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3. 单口输出极限：单视频口输出极限最宽2560、最高2560 单发送卡输出极限最宽10572、最高10572</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4. 输入子卡数量：：最多4张</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5. 输出子卡数量：最大2张</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6. 不规则拼接</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7. 图层数量：每张输出子卡16图层</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8. 用户场景：2000个（支持场景轮巡）</w:t>
            </w:r>
          </w:p>
          <w:p>
            <w:pPr>
              <w:snapToGrid w:val="0"/>
              <w:contextualSpacing/>
              <w:jc w:val="left"/>
              <w:rPr>
                <w:rFonts w:hint="eastAsia" w:ascii="仿宋" w:hAnsi="仿宋" w:eastAsia="仿宋" w:cs="仿宋"/>
                <w:szCs w:val="21"/>
              </w:rPr>
            </w:pPr>
            <w:r>
              <w:rPr>
                <w:rFonts w:hint="eastAsia" w:ascii="仿宋" w:hAnsi="仿宋" w:eastAsia="仿宋" w:cs="仿宋"/>
                <w:szCs w:val="21"/>
              </w:rPr>
              <w:t>9. 中控控制：TCP/IP\232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4K信号输入卡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Nova</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H_1路HDMI2.0+1路DP1.2输入卡</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HDMI2.0x1+DP1.2x1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HDMI输入卡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Nova</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H_4路HDMI输入卡</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HDMI1.3+HDMI1.4x2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拼接发送卡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Nova</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H_16路网口+2路光口发送卡</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网口×16+光口×2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光纤转换盒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Nova</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1路转8路</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1路光口转8路网口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LED 大屏AI配电检测器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RS12N</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1. 最大工作电压 440V AC；额定电流：125A</w:t>
            </w:r>
          </w:p>
          <w:p>
            <w:pPr>
              <w:snapToGrid w:val="0"/>
              <w:contextualSpacing/>
              <w:jc w:val="left"/>
              <w:rPr>
                <w:rFonts w:hint="eastAsia" w:ascii="仿宋" w:hAnsi="仿宋" w:eastAsia="仿宋" w:cs="仿宋"/>
                <w:szCs w:val="21"/>
              </w:rPr>
            </w:pPr>
            <w:r>
              <w:rPr>
                <w:rFonts w:hint="eastAsia" w:ascii="仿宋" w:hAnsi="仿宋" w:eastAsia="仿宋" w:cs="仿宋"/>
                <w:szCs w:val="21"/>
              </w:rPr>
              <w:t>2. 电源接口：10路独立控制多功能插座，2路合并式多功能插座，2路不间断多功能插座（10A插座*11，16A插座*3）</w:t>
            </w:r>
          </w:p>
          <w:p>
            <w:pPr>
              <w:snapToGrid w:val="0"/>
              <w:contextualSpacing/>
              <w:jc w:val="left"/>
              <w:rPr>
                <w:rFonts w:hint="eastAsia" w:ascii="仿宋" w:hAnsi="仿宋" w:eastAsia="仿宋" w:cs="仿宋"/>
                <w:szCs w:val="21"/>
              </w:rPr>
            </w:pPr>
            <w:r>
              <w:rPr>
                <w:rFonts w:hint="eastAsia" w:ascii="仿宋" w:hAnsi="仿宋" w:eastAsia="仿宋" w:cs="仿宋"/>
                <w:szCs w:val="21"/>
              </w:rPr>
              <w:t>3. 电子接口：1路USB 1.5A接口、1路TYPE-C接口、2路RS485接口</w:t>
            </w:r>
          </w:p>
          <w:p>
            <w:pPr>
              <w:snapToGrid w:val="0"/>
              <w:contextualSpacing/>
              <w:jc w:val="left"/>
              <w:rPr>
                <w:rFonts w:hint="eastAsia" w:ascii="仿宋" w:hAnsi="仿宋" w:eastAsia="仿宋" w:cs="仿宋"/>
                <w:szCs w:val="21"/>
              </w:rPr>
            </w:pPr>
            <w:r>
              <w:rPr>
                <w:rFonts w:hint="eastAsia" w:ascii="仿宋" w:hAnsi="仿宋" w:eastAsia="仿宋" w:cs="仿宋"/>
                <w:szCs w:val="21"/>
              </w:rPr>
              <w:t>网络接口：外接式RJ45</w:t>
            </w:r>
          </w:p>
          <w:p>
            <w:pPr>
              <w:snapToGrid w:val="0"/>
              <w:contextualSpacing/>
              <w:jc w:val="left"/>
              <w:rPr>
                <w:rFonts w:hint="eastAsia" w:ascii="仿宋" w:hAnsi="仿宋" w:eastAsia="仿宋" w:cs="仿宋"/>
                <w:szCs w:val="21"/>
              </w:rPr>
            </w:pPr>
            <w:r>
              <w:rPr>
                <w:rFonts w:hint="eastAsia" w:ascii="仿宋" w:hAnsi="仿宋" w:eastAsia="仿宋" w:cs="仿宋"/>
                <w:szCs w:val="21"/>
              </w:rPr>
              <w:t>4. 显示界面：1个电子屏显示</w:t>
            </w:r>
          </w:p>
          <w:p>
            <w:pPr>
              <w:snapToGrid w:val="0"/>
              <w:contextualSpacing/>
              <w:jc w:val="left"/>
              <w:rPr>
                <w:rFonts w:hint="eastAsia" w:ascii="仿宋" w:hAnsi="仿宋" w:eastAsia="仿宋" w:cs="仿宋"/>
                <w:szCs w:val="21"/>
              </w:rPr>
            </w:pPr>
            <w:r>
              <w:rPr>
                <w:rFonts w:hint="eastAsia" w:ascii="仿宋" w:hAnsi="仿宋" w:eastAsia="仿宋" w:cs="仿宋"/>
                <w:szCs w:val="21"/>
              </w:rPr>
              <w:t>5. 使用控制界面：1个锁定功能键，1个一键时序总开关程序功能键；</w:t>
            </w:r>
          </w:p>
          <w:p>
            <w:pPr>
              <w:snapToGrid w:val="0"/>
              <w:contextualSpacing/>
              <w:jc w:val="left"/>
              <w:rPr>
                <w:rFonts w:hint="eastAsia" w:ascii="仿宋" w:hAnsi="仿宋" w:eastAsia="仿宋" w:cs="仿宋"/>
                <w:szCs w:val="21"/>
              </w:rPr>
            </w:pPr>
            <w:r>
              <w:rPr>
                <w:rFonts w:hint="eastAsia" w:ascii="仿宋" w:hAnsi="仿宋" w:eastAsia="仿宋" w:cs="仿宋"/>
                <w:szCs w:val="21"/>
              </w:rPr>
              <w:t>6. 检测参数：电流/电压/功率/温度/用电量</w:t>
            </w:r>
          </w:p>
          <w:p>
            <w:pPr>
              <w:snapToGrid w:val="0"/>
              <w:contextualSpacing/>
              <w:jc w:val="left"/>
              <w:rPr>
                <w:rFonts w:hint="eastAsia" w:ascii="仿宋" w:hAnsi="仿宋" w:eastAsia="仿宋" w:cs="仿宋"/>
                <w:szCs w:val="21"/>
              </w:rPr>
            </w:pPr>
            <w:r>
              <w:rPr>
                <w:rFonts w:hint="eastAsia" w:ascii="仿宋" w:hAnsi="仿宋" w:eastAsia="仿宋" w:cs="仿宋"/>
                <w:szCs w:val="21"/>
              </w:rPr>
              <w:t>7. 电子工作电压：DC12V</w:t>
            </w:r>
          </w:p>
          <w:p>
            <w:pPr>
              <w:snapToGrid w:val="0"/>
              <w:contextualSpacing/>
              <w:jc w:val="left"/>
              <w:rPr>
                <w:rFonts w:hint="eastAsia" w:ascii="仿宋" w:hAnsi="仿宋" w:eastAsia="仿宋" w:cs="仿宋"/>
                <w:szCs w:val="21"/>
              </w:rPr>
            </w:pPr>
            <w:r>
              <w:rPr>
                <w:rFonts w:hint="eastAsia" w:ascii="仿宋" w:hAnsi="仿宋" w:eastAsia="仿宋" w:cs="仿宋"/>
                <w:szCs w:val="21"/>
              </w:rPr>
              <w:t>8. 通信方式：RS-485/TCP/IP</w:t>
            </w:r>
          </w:p>
          <w:p>
            <w:pPr>
              <w:snapToGrid w:val="0"/>
              <w:contextualSpacing/>
              <w:jc w:val="left"/>
              <w:rPr>
                <w:rFonts w:hint="eastAsia" w:ascii="仿宋" w:hAnsi="仿宋" w:eastAsia="仿宋" w:cs="仿宋"/>
                <w:szCs w:val="21"/>
              </w:rPr>
            </w:pPr>
            <w:r>
              <w:rPr>
                <w:rFonts w:hint="eastAsia" w:ascii="仿宋" w:hAnsi="仿宋" w:eastAsia="仿宋" w:cs="仿宋"/>
                <w:szCs w:val="21"/>
              </w:rPr>
              <w:t>9. 电气寿命；10000次</w:t>
            </w:r>
          </w:p>
          <w:p>
            <w:pPr>
              <w:snapToGrid w:val="0"/>
              <w:contextualSpacing/>
              <w:jc w:val="left"/>
              <w:rPr>
                <w:rFonts w:hint="eastAsia" w:ascii="仿宋" w:hAnsi="仿宋" w:eastAsia="仿宋" w:cs="仿宋"/>
                <w:szCs w:val="21"/>
              </w:rPr>
            </w:pPr>
            <w:r>
              <w:rPr>
                <w:rFonts w:hint="eastAsia" w:ascii="仿宋" w:hAnsi="仿宋" w:eastAsia="仿宋" w:cs="仿宋"/>
                <w:szCs w:val="21"/>
              </w:rPr>
              <w:t>10. 面板功能锁开关：通过面板功能锁开关，锁定/解锁面板的功能按键，防止误操作</w:t>
            </w:r>
          </w:p>
          <w:p>
            <w:pPr>
              <w:snapToGrid w:val="0"/>
              <w:contextualSpacing/>
              <w:jc w:val="left"/>
              <w:rPr>
                <w:rFonts w:hint="eastAsia" w:ascii="仿宋" w:hAnsi="仿宋" w:eastAsia="仿宋" w:cs="仿宋"/>
                <w:szCs w:val="21"/>
              </w:rPr>
            </w:pPr>
            <w:r>
              <w:rPr>
                <w:rFonts w:hint="eastAsia" w:ascii="仿宋" w:hAnsi="仿宋" w:eastAsia="仿宋" w:cs="仿宋"/>
                <w:szCs w:val="21"/>
              </w:rPr>
              <w:t>11. 一键开关：功能锁打开后，通过面板一键（ON/OFF）开关，时序开启/关闭各个通道，实现时序功能或者一键开关所有通道空开</w:t>
            </w:r>
          </w:p>
          <w:p>
            <w:pPr>
              <w:snapToGrid w:val="0"/>
              <w:contextualSpacing/>
              <w:jc w:val="left"/>
              <w:rPr>
                <w:rFonts w:hint="eastAsia" w:ascii="仿宋" w:hAnsi="仿宋" w:eastAsia="仿宋" w:cs="仿宋"/>
                <w:szCs w:val="21"/>
              </w:rPr>
            </w:pPr>
            <w:r>
              <w:rPr>
                <w:rFonts w:hint="eastAsia" w:ascii="仿宋" w:hAnsi="仿宋" w:eastAsia="仿宋" w:cs="仿宋"/>
                <w:szCs w:val="21"/>
              </w:rPr>
              <w:t>▲12. 内置1路WIFI，协议802.11 b/g/n，可实现远程控制和监测，可接控制设备数量：63个智能空开</w:t>
            </w:r>
          </w:p>
          <w:p>
            <w:pPr>
              <w:snapToGrid w:val="0"/>
              <w:contextualSpacing/>
              <w:jc w:val="left"/>
              <w:rPr>
                <w:rFonts w:hint="eastAsia" w:ascii="仿宋" w:hAnsi="仿宋" w:eastAsia="仿宋" w:cs="仿宋"/>
                <w:szCs w:val="21"/>
              </w:rPr>
            </w:pPr>
            <w:r>
              <w:rPr>
                <w:rFonts w:hint="eastAsia" w:ascii="仿宋" w:hAnsi="仿宋" w:eastAsia="仿宋" w:cs="仿宋"/>
                <w:szCs w:val="21"/>
              </w:rPr>
              <w:t>▲13. 具有短路保护、过欠压保护、过流保护以及过温保护等功能</w:t>
            </w:r>
          </w:p>
          <w:p>
            <w:pPr>
              <w:snapToGrid w:val="0"/>
              <w:contextualSpacing/>
              <w:jc w:val="left"/>
              <w:rPr>
                <w:rFonts w:hint="eastAsia" w:ascii="仿宋" w:hAnsi="仿宋" w:eastAsia="仿宋" w:cs="仿宋"/>
                <w:szCs w:val="21"/>
              </w:rPr>
            </w:pPr>
            <w:r>
              <w:rPr>
                <w:rFonts w:hint="eastAsia" w:ascii="仿宋" w:hAnsi="仿宋" w:eastAsia="仿宋" w:cs="仿宋"/>
                <w:szCs w:val="21"/>
              </w:rPr>
              <w:t>14. 具有可编程电源管理器系统，可做实景数据反馈监测及控制</w:t>
            </w:r>
          </w:p>
          <w:p>
            <w:pPr>
              <w:snapToGrid w:val="0"/>
              <w:contextualSpacing/>
              <w:jc w:val="left"/>
              <w:rPr>
                <w:rFonts w:hint="eastAsia" w:ascii="仿宋" w:hAnsi="仿宋" w:eastAsia="仿宋" w:cs="仿宋"/>
                <w:szCs w:val="21"/>
              </w:rPr>
            </w:pPr>
            <w:r>
              <w:rPr>
                <w:rFonts w:hint="eastAsia" w:ascii="仿宋" w:hAnsi="仿宋" w:eastAsia="仿宋" w:cs="仿宋"/>
                <w:szCs w:val="21"/>
              </w:rPr>
              <w:t>15. 可接入强大本地和远程管理平台，实现多数据实时互通互控</w:t>
            </w:r>
          </w:p>
          <w:p>
            <w:pPr>
              <w:snapToGrid w:val="0"/>
              <w:contextualSpacing/>
              <w:jc w:val="left"/>
              <w:rPr>
                <w:rFonts w:hint="eastAsia" w:ascii="仿宋" w:hAnsi="仿宋" w:eastAsia="仿宋" w:cs="仿宋"/>
                <w:szCs w:val="21"/>
              </w:rPr>
            </w:pPr>
            <w:r>
              <w:rPr>
                <w:rFonts w:hint="eastAsia" w:ascii="仿宋" w:hAnsi="仿宋" w:eastAsia="仿宋" w:cs="仿宋"/>
                <w:szCs w:val="21"/>
              </w:rPr>
              <w:t>▲16. 带过温、过流、过压、欠压报警功能，并可通过软件设置预警和报警信息</w:t>
            </w:r>
          </w:p>
          <w:p>
            <w:pPr>
              <w:snapToGrid w:val="0"/>
              <w:contextualSpacing/>
              <w:jc w:val="left"/>
              <w:rPr>
                <w:rFonts w:hint="eastAsia" w:ascii="仿宋" w:hAnsi="仿宋" w:eastAsia="仿宋" w:cs="仿宋"/>
                <w:szCs w:val="21"/>
              </w:rPr>
            </w:pPr>
            <w:r>
              <w:rPr>
                <w:rFonts w:hint="eastAsia" w:ascii="仿宋" w:hAnsi="仿宋" w:eastAsia="仿宋" w:cs="仿宋"/>
                <w:szCs w:val="21"/>
              </w:rPr>
              <w:t>▲17. 可实时查询每路电流、电压、温度、开/关状态、断路、用电量等数据</w:t>
            </w:r>
          </w:p>
          <w:p>
            <w:pPr>
              <w:snapToGrid w:val="0"/>
              <w:contextualSpacing/>
              <w:jc w:val="left"/>
              <w:rPr>
                <w:rFonts w:hint="eastAsia" w:ascii="仿宋" w:hAnsi="仿宋" w:eastAsia="仿宋" w:cs="仿宋"/>
                <w:szCs w:val="21"/>
              </w:rPr>
            </w:pPr>
            <w:r>
              <w:rPr>
                <w:rFonts w:hint="eastAsia" w:ascii="仿宋" w:hAnsi="仿宋" w:eastAsia="仿宋" w:cs="仿宋"/>
                <w:szCs w:val="21"/>
              </w:rPr>
              <w:t>18. 可远程控制各通道空开的闭合或断开操作</w:t>
            </w:r>
          </w:p>
          <w:p>
            <w:pPr>
              <w:snapToGrid w:val="0"/>
              <w:contextualSpacing/>
              <w:jc w:val="left"/>
              <w:rPr>
                <w:rFonts w:hint="eastAsia" w:ascii="仿宋" w:hAnsi="仿宋" w:eastAsia="仿宋" w:cs="仿宋"/>
                <w:szCs w:val="21"/>
              </w:rPr>
            </w:pPr>
            <w:r>
              <w:rPr>
                <w:rFonts w:hint="eastAsia" w:ascii="仿宋" w:hAnsi="仿宋" w:eastAsia="仿宋" w:cs="仿宋"/>
                <w:szCs w:val="21"/>
              </w:rPr>
              <w:t>▲19. 支持应急备份，保障电气安全，保障设备稳定运行</w:t>
            </w:r>
          </w:p>
          <w:p>
            <w:pPr>
              <w:snapToGrid w:val="0"/>
              <w:contextualSpacing/>
              <w:jc w:val="left"/>
              <w:rPr>
                <w:rFonts w:hint="eastAsia" w:ascii="仿宋" w:hAnsi="仿宋" w:eastAsia="仿宋" w:cs="仿宋"/>
                <w:szCs w:val="21"/>
              </w:rPr>
            </w:pPr>
            <w:r>
              <w:rPr>
                <w:rFonts w:hint="eastAsia" w:ascii="仿宋" w:hAnsi="仿宋" w:eastAsia="仿宋" w:cs="仿宋"/>
                <w:szCs w:val="21"/>
              </w:rPr>
              <w:t>▲20. 安全自检：采集各配电回路的电波纹与数据库的健康电波纹进行对比，对误差大的回路进行预警；通过系统发出报警信息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画面分割器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HD-0801</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 xml:space="preserve">支持8路HDMI输入，1路HDMI输出 </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l支持8路HDMI信号画面分割</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 xml:space="preserve">l支持4路HDMI信号之间无缝切换 </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l支持红外切换l兼容HDMI1.4,HDCP1.4，兼容DVI1.0版本</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l输入分辨率支持1080P,720P,1080i,1024x768,1360x768等</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l输出支持1080P@60HZ,2560x1600@60HZ,2560x1440@60HZ,3840x2160@30HZ.</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l支持音视频叠加，即不同视频与音频合成</w:t>
            </w:r>
          </w:p>
          <w:p>
            <w:pPr>
              <w:snapToGrid w:val="0"/>
              <w:contextualSpacing/>
              <w:jc w:val="left"/>
              <w:rPr>
                <w:rFonts w:hint="eastAsia" w:ascii="仿宋" w:hAnsi="仿宋" w:eastAsia="仿宋" w:cs="仿宋"/>
                <w:szCs w:val="21"/>
              </w:rPr>
            </w:pPr>
            <w:r>
              <w:rPr>
                <w:rFonts w:hint="eastAsia" w:ascii="仿宋" w:hAnsi="仿宋" w:eastAsia="仿宋" w:cs="仿宋"/>
                <w:szCs w:val="21"/>
              </w:rPr>
              <w:t xml:space="preserve">l图像显示清晰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控制室75寸智慧屏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华为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 xml:space="preserve">Vision智慧屏 4 SE </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华为Vision智慧屏 4 SE 75英寸 Mate XT投屏好搭档 120Hz高刷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16进16出无缝混插矩阵</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MX-1616</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16路输入及16路输出，支持高清、2K、4K信号。</w:t>
            </w:r>
          </w:p>
          <w:p>
            <w:pPr>
              <w:snapToGrid w:val="0"/>
              <w:contextualSpacing/>
              <w:jc w:val="left"/>
              <w:rPr>
                <w:rFonts w:hint="eastAsia" w:ascii="仿宋" w:hAnsi="仿宋" w:eastAsia="仿宋" w:cs="仿宋"/>
                <w:szCs w:val="21"/>
              </w:rPr>
            </w:pPr>
            <w:r>
              <w:rPr>
                <w:rFonts w:hint="eastAsia" w:ascii="仿宋" w:hAnsi="仿宋" w:eastAsia="仿宋" w:cs="仿宋"/>
                <w:szCs w:val="21"/>
              </w:rPr>
              <w:t>1. 无缝瞬间切换，不黑屏，不存在缓慢的过度动画，快如电影换镜头；</w:t>
            </w:r>
          </w:p>
          <w:p>
            <w:pPr>
              <w:snapToGrid w:val="0"/>
              <w:contextualSpacing/>
              <w:jc w:val="left"/>
              <w:rPr>
                <w:rFonts w:hint="eastAsia" w:ascii="仿宋" w:hAnsi="仿宋" w:eastAsia="仿宋" w:cs="仿宋"/>
                <w:szCs w:val="21"/>
              </w:rPr>
            </w:pPr>
            <w:r>
              <w:rPr>
                <w:rFonts w:hint="eastAsia" w:ascii="仿宋" w:hAnsi="仿宋" w:eastAsia="仿宋" w:cs="仿宋"/>
                <w:szCs w:val="21"/>
              </w:rPr>
              <w:t>2. 插卡式结构，混合输入输出，一卡四路，支持DVI、VGA、AV、HDMI、SDI、HDBaseT、YPbPr、光纤、网络等板卡。</w:t>
            </w:r>
          </w:p>
          <w:p>
            <w:pPr>
              <w:snapToGrid w:val="0"/>
              <w:contextualSpacing/>
              <w:jc w:val="left"/>
              <w:rPr>
                <w:rFonts w:hint="eastAsia" w:ascii="仿宋" w:hAnsi="仿宋" w:eastAsia="仿宋" w:cs="仿宋"/>
                <w:szCs w:val="21"/>
              </w:rPr>
            </w:pPr>
            <w:r>
              <w:rPr>
                <w:rFonts w:hint="eastAsia" w:ascii="仿宋" w:hAnsi="仿宋" w:eastAsia="仿宋" w:cs="仿宋"/>
                <w:szCs w:val="21"/>
              </w:rPr>
              <w:t>▲3.支持人工智能的语音控制，语音识别系统不需连接互联网，也不用连网升级，确保室内谈话内容不外泄（保密），所有输入输出通道在现场可重命名，比如可以呼叫“DVD切换到投影”，可支持9500条语音指令。语音识别器和矩阵通过无线连接，方便移动。</w:t>
            </w:r>
          </w:p>
          <w:p>
            <w:pPr>
              <w:snapToGrid w:val="0"/>
              <w:contextualSpacing/>
              <w:jc w:val="left"/>
              <w:rPr>
                <w:rFonts w:hint="eastAsia" w:ascii="仿宋" w:hAnsi="仿宋" w:eastAsia="仿宋" w:cs="仿宋"/>
                <w:szCs w:val="21"/>
              </w:rPr>
            </w:pPr>
            <w:r>
              <w:rPr>
                <w:rFonts w:hint="eastAsia" w:ascii="仿宋" w:hAnsi="仿宋" w:eastAsia="仿宋" w:cs="仿宋"/>
                <w:szCs w:val="21"/>
              </w:rPr>
              <w:t>4. 同时支持多种控制接口，兼容性强，支持第三方（如中控）同时通过串口RS-232或RS485、红外、网络TCP、网络UDP对矩阵进行控制，硬件上提供2个串口，1个网口；</w:t>
            </w:r>
          </w:p>
          <w:p>
            <w:pPr>
              <w:snapToGrid w:val="0"/>
              <w:contextualSpacing/>
              <w:jc w:val="left"/>
              <w:rPr>
                <w:rFonts w:hint="eastAsia" w:ascii="仿宋" w:hAnsi="仿宋" w:eastAsia="仿宋" w:cs="仿宋"/>
                <w:szCs w:val="21"/>
              </w:rPr>
            </w:pPr>
            <w:r>
              <w:rPr>
                <w:rFonts w:hint="eastAsia" w:ascii="仿宋" w:hAnsi="仿宋" w:eastAsia="仿宋" w:cs="仿宋"/>
                <w:szCs w:val="21"/>
              </w:rPr>
              <w:t>5. 全平台控制软件，适应性强，提供安卓app、苹果IOS的app、电脑控制软件，三种方式可同时使用。可在现场修改界面上所有通道的名称，方便用户记忆，可随意修改app的背景图片和颜色，可随意添加删除按钮，支持任何形状的按钮外观。iphone、ipad软件通过苹果公司审核，可从app store下载，不需越狱。</w:t>
            </w:r>
          </w:p>
          <w:p>
            <w:pPr>
              <w:snapToGrid w:val="0"/>
              <w:contextualSpacing/>
              <w:jc w:val="left"/>
              <w:rPr>
                <w:rFonts w:hint="eastAsia" w:ascii="仿宋" w:hAnsi="仿宋" w:eastAsia="仿宋" w:cs="仿宋"/>
                <w:szCs w:val="21"/>
              </w:rPr>
            </w:pPr>
            <w:r>
              <w:rPr>
                <w:rFonts w:hint="eastAsia" w:ascii="仿宋" w:hAnsi="仿宋" w:eastAsia="仿宋" w:cs="仿宋"/>
                <w:szCs w:val="21"/>
              </w:rPr>
              <w:t>▲6. 支持鸿蒙系统的浏览器Web网页控制，用户可自行在网页上修改输入输出通道的名称，方便记忆。打开网页时，必须先输入密码，提供密码管理修改功能。</w:t>
            </w:r>
          </w:p>
          <w:p>
            <w:pPr>
              <w:snapToGrid w:val="0"/>
              <w:contextualSpacing/>
              <w:jc w:val="left"/>
              <w:rPr>
                <w:rFonts w:hint="eastAsia" w:ascii="仿宋" w:hAnsi="仿宋" w:eastAsia="仿宋" w:cs="仿宋"/>
                <w:szCs w:val="21"/>
              </w:rPr>
            </w:pPr>
            <w:r>
              <w:rPr>
                <w:rFonts w:hint="eastAsia" w:ascii="仿宋" w:hAnsi="仿宋" w:eastAsia="仿宋" w:cs="仿宋"/>
                <w:szCs w:val="21"/>
              </w:rPr>
              <w:t>7. 面板上有15个硬件按钮和3个工作状态指示灯，通过这些可直接实现切换控制操作。</w:t>
            </w:r>
          </w:p>
          <w:p>
            <w:pPr>
              <w:snapToGrid w:val="0"/>
              <w:contextualSpacing/>
              <w:jc w:val="left"/>
              <w:rPr>
                <w:rFonts w:hint="eastAsia" w:ascii="仿宋" w:hAnsi="仿宋" w:eastAsia="仿宋" w:cs="仿宋"/>
                <w:szCs w:val="21"/>
              </w:rPr>
            </w:pPr>
            <w:r>
              <w:rPr>
                <w:rFonts w:hint="eastAsia" w:ascii="仿宋" w:hAnsi="仿宋" w:eastAsia="仿宋" w:cs="仿宋"/>
                <w:szCs w:val="21"/>
              </w:rPr>
              <w:t>8. 支持双电源，内部真正安装有两台互为备份的电源，而不只是双插头。</w:t>
            </w:r>
          </w:p>
          <w:p>
            <w:pPr>
              <w:snapToGrid w:val="0"/>
              <w:contextualSpacing/>
              <w:jc w:val="left"/>
              <w:rPr>
                <w:rFonts w:hint="eastAsia" w:ascii="仿宋" w:hAnsi="仿宋" w:eastAsia="仿宋" w:cs="仿宋"/>
                <w:szCs w:val="21"/>
              </w:rPr>
            </w:pPr>
            <w:r>
              <w:rPr>
                <w:rFonts w:hint="eastAsia" w:ascii="仿宋" w:hAnsi="仿宋" w:eastAsia="仿宋" w:cs="仿宋"/>
                <w:szCs w:val="21"/>
              </w:rPr>
              <w:t>9. 支持网络预览，在app和电脑软件上可查看所有输入信号的视频图像。</w:t>
            </w:r>
          </w:p>
          <w:p>
            <w:pPr>
              <w:snapToGrid w:val="0"/>
              <w:contextualSpacing/>
              <w:jc w:val="left"/>
              <w:rPr>
                <w:rFonts w:hint="eastAsia" w:ascii="仿宋" w:hAnsi="仿宋" w:eastAsia="仿宋" w:cs="仿宋"/>
                <w:szCs w:val="21"/>
              </w:rPr>
            </w:pPr>
            <w:r>
              <w:rPr>
                <w:rFonts w:hint="eastAsia" w:ascii="仿宋" w:hAnsi="仿宋" w:eastAsia="仿宋" w:cs="仿宋"/>
                <w:szCs w:val="21"/>
              </w:rPr>
              <w:t>▲10.安装有7寸彩色触摸屏（8系列为4.3寸），所有输入输出通道在触摸屏上有一个对应的按钮，用户长按屏幕就可以修改按钮的名称，也可以通过软件，对触摸屏的界面进行修改（增删页面、按钮形状、背景等）</w:t>
            </w:r>
          </w:p>
          <w:p>
            <w:pPr>
              <w:snapToGrid w:val="0"/>
              <w:contextualSpacing/>
              <w:jc w:val="left"/>
              <w:rPr>
                <w:rFonts w:hint="eastAsia" w:ascii="仿宋" w:hAnsi="仿宋" w:eastAsia="仿宋" w:cs="仿宋"/>
                <w:szCs w:val="21"/>
              </w:rPr>
            </w:pPr>
            <w:r>
              <w:rPr>
                <w:rFonts w:hint="eastAsia" w:ascii="仿宋" w:hAnsi="仿宋" w:eastAsia="仿宋" w:cs="仿宋"/>
                <w:szCs w:val="21"/>
              </w:rPr>
              <w:t>11. 输入卡支持音频加嵌合成，输出卡支持音频解嵌，可同时输出模拟音频和数字音频，即声音可同时在HDMI接口和3.5音频接头输出</w:t>
            </w:r>
          </w:p>
          <w:p>
            <w:pPr>
              <w:snapToGrid w:val="0"/>
              <w:contextualSpacing/>
              <w:jc w:val="left"/>
              <w:rPr>
                <w:rFonts w:hint="eastAsia" w:ascii="仿宋" w:hAnsi="仿宋" w:eastAsia="仿宋" w:cs="仿宋"/>
                <w:szCs w:val="21"/>
              </w:rPr>
            </w:pPr>
            <w:r>
              <w:rPr>
                <w:rFonts w:hint="eastAsia" w:ascii="仿宋" w:hAnsi="仿宋" w:eastAsia="仿宋" w:cs="仿宋"/>
                <w:szCs w:val="21"/>
              </w:rPr>
              <w:t>12. 输出分辨率可调，以适应多种不同的显示屏。</w:t>
            </w:r>
          </w:p>
          <w:p>
            <w:pPr>
              <w:snapToGrid w:val="0"/>
              <w:contextualSpacing/>
              <w:jc w:val="left"/>
              <w:rPr>
                <w:rFonts w:hint="eastAsia" w:ascii="仿宋" w:hAnsi="仿宋" w:eastAsia="仿宋" w:cs="仿宋"/>
                <w:szCs w:val="21"/>
              </w:rPr>
            </w:pPr>
            <w:r>
              <w:rPr>
                <w:rFonts w:hint="eastAsia" w:ascii="仿宋" w:hAnsi="仿宋" w:eastAsia="仿宋" w:cs="仿宋"/>
                <w:szCs w:val="21"/>
              </w:rPr>
              <w:t>13. 输出刷新率可调，支持30HZ、50HZ、60HZ，以提高兼容性。</w:t>
            </w:r>
          </w:p>
          <w:p>
            <w:pPr>
              <w:snapToGrid w:val="0"/>
              <w:contextualSpacing/>
              <w:jc w:val="left"/>
              <w:rPr>
                <w:rFonts w:hint="eastAsia" w:ascii="仿宋" w:hAnsi="仿宋" w:eastAsia="仿宋" w:cs="仿宋"/>
                <w:szCs w:val="21"/>
              </w:rPr>
            </w:pPr>
            <w:r>
              <w:rPr>
                <w:rFonts w:hint="eastAsia" w:ascii="仿宋" w:hAnsi="仿宋" w:eastAsia="仿宋" w:cs="仿宋"/>
                <w:szCs w:val="21"/>
              </w:rPr>
              <w:t>▲14. 支持字幕，可通过网络和串口直接更改字幕内容，每路输入视频都可有独立不同的字幕，支持中文及英文两种语言；字幕可静止或滚动，可更改背景颜色，也可设置为透明背景，字体可调节颜色、大小；</w:t>
            </w:r>
          </w:p>
          <w:p>
            <w:pPr>
              <w:snapToGrid w:val="0"/>
              <w:contextualSpacing/>
              <w:jc w:val="left"/>
              <w:rPr>
                <w:rFonts w:hint="eastAsia" w:ascii="仿宋" w:hAnsi="仿宋" w:eastAsia="仿宋" w:cs="仿宋"/>
                <w:szCs w:val="21"/>
              </w:rPr>
            </w:pPr>
            <w:r>
              <w:rPr>
                <w:rFonts w:hint="eastAsia" w:ascii="仿宋" w:hAnsi="仿宋" w:eastAsia="仿宋" w:cs="仿宋"/>
                <w:szCs w:val="21"/>
              </w:rPr>
              <w:t>15. 可拼接，兼容了拼接处理器功能，支持普通电视、液晶显示器及DLP等实现大屏幕拼接功能；</w:t>
            </w:r>
          </w:p>
          <w:p>
            <w:pPr>
              <w:snapToGrid w:val="0"/>
              <w:contextualSpacing/>
              <w:jc w:val="left"/>
              <w:rPr>
                <w:rFonts w:hint="eastAsia" w:ascii="仿宋" w:hAnsi="仿宋" w:eastAsia="仿宋" w:cs="仿宋"/>
                <w:szCs w:val="21"/>
              </w:rPr>
            </w:pPr>
            <w:r>
              <w:rPr>
                <w:rFonts w:hint="eastAsia" w:ascii="仿宋" w:hAnsi="仿宋" w:eastAsia="仿宋" w:cs="仿宋"/>
                <w:szCs w:val="21"/>
              </w:rPr>
              <w:t>16. 自带音量控制器功能，每路输出音频可独立调节音量，提供串口协议，支持电脑、中控等第三方设备对它进行音量控制，音量大小可在电视、投影等显示设备上进行数字提示；</w:t>
            </w:r>
          </w:p>
          <w:p>
            <w:pPr>
              <w:snapToGrid w:val="0"/>
              <w:contextualSpacing/>
              <w:jc w:val="left"/>
              <w:rPr>
                <w:rFonts w:hint="eastAsia" w:ascii="仿宋" w:hAnsi="仿宋" w:eastAsia="仿宋" w:cs="仿宋"/>
                <w:szCs w:val="21"/>
              </w:rPr>
            </w:pPr>
            <w:r>
              <w:rPr>
                <w:rFonts w:hint="eastAsia" w:ascii="仿宋" w:hAnsi="仿宋" w:eastAsia="仿宋" w:cs="仿宋"/>
                <w:szCs w:val="21"/>
              </w:rPr>
              <w:t>17. 每个输出通道，可独立调节亮度、对比度、饱和度、锐利度，可对色温进行增益调节及补偿调节</w:t>
            </w:r>
          </w:p>
          <w:p>
            <w:pPr>
              <w:snapToGrid w:val="0"/>
              <w:contextualSpacing/>
              <w:jc w:val="left"/>
              <w:rPr>
                <w:rFonts w:hint="eastAsia" w:ascii="仿宋" w:hAnsi="仿宋" w:eastAsia="仿宋" w:cs="仿宋"/>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4路HDMI输入卡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HDMI-IN</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视频采用HDMI接口，音频采用3.5音频头；</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每卡支持4路HDMI、音频信号输入；</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支持音频加嵌合成到视频里；</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采用高质量沉金线路板；</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支持瞬间无缝切换技术，不黑屏；</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支持中英文字幕叠加；</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支持图像分辨率1920x1080P60；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自动EDID管理，不需人为干预；</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支持HDCP，支持蓝光DVD；</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点对点硬件无压缩实时转换；</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传输距离20m；</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具有输入输出预加载，切换速度更快；</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即插即用，无需软件，无需驱动；</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最大功耗 12W；</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像素带宽 165MHz, 全数字；</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接口带宽 5.25Gbps,全数字；</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(Clock Jitter) &lt;0.15 Tbit；</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 xml:space="preserve"> (Risetime ) &lt;0.3Tbit (20%--80%)；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 xml:space="preserve"> (Falltime) &lt;0.3Tbit (20%--80%)；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最大传输延时 5nS(±1nS)；</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信号强度 T.M.D.S. +/- 0.4Vpp；</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最小/最大电平 T.M.D.S. 2.9V/3.3V；</w:t>
            </w:r>
          </w:p>
          <w:p>
            <w:pPr>
              <w:snapToGrid w:val="0"/>
              <w:contextualSpacing/>
              <w:jc w:val="left"/>
              <w:rPr>
                <w:rFonts w:hint="eastAsia" w:ascii="仿宋" w:hAnsi="仿宋" w:eastAsia="仿宋" w:cs="仿宋"/>
                <w:szCs w:val="21"/>
              </w:rPr>
            </w:pPr>
            <w:r>
              <w:rPr>
                <w:rFonts w:hint="eastAsia" w:ascii="仿宋" w:hAnsi="仿宋" w:eastAsia="仿宋" w:cs="仿宋"/>
                <w:szCs w:val="21"/>
              </w:rPr>
              <w:t>阻抗 50 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4路SDI输入卡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SDI-IN</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每卡支持4路信号输入；</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兼容3G*SDI/HD-SDI/SD-SDI</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支持1920*1080@60HZ高分辨率</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具有输入输出预加载，切换速度更快</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即插即用，无需软件，无需驱动</w:t>
            </w:r>
          </w:p>
          <w:p>
            <w:pPr>
              <w:snapToGrid w:val="0"/>
              <w:contextualSpacing/>
              <w:jc w:val="left"/>
              <w:rPr>
                <w:rFonts w:hint="eastAsia" w:ascii="仿宋" w:hAnsi="仿宋" w:eastAsia="仿宋" w:cs="仿宋"/>
                <w:szCs w:val="21"/>
              </w:rPr>
            </w:pPr>
            <w:r>
              <w:rPr>
                <w:rFonts w:hint="eastAsia" w:ascii="仿宋" w:hAnsi="仿宋" w:eastAsia="仿宋" w:cs="仿宋"/>
                <w:szCs w:val="21"/>
              </w:rPr>
              <w:t>接口类型为BNC</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4路HDMI输出卡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Soundking|音王</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HDMI-OUT</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视频采用HDMI接口，音频采用3.5音频头；</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每卡支持4路HDMI、音频信号输出，音频可同时从HDMI和3.5音频接头输出；</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支持图像分辨率1920x1080P60；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采用高质量沉金线路板；</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采用高速专业连接器，非普通金手指或排针；</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支持瞬间无缝切换技术，不黑屏；</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支持图像分辨率1920x1080P60；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自动EDID管理，不需人为干预；</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兼容HDMI1.4的标准，HDCP1.3协议, DVI1.0协议；</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点对点硬件无压缩实时转换；</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传输距离大于20m；</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具有输入输出预加载，切换速度更快；</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即插即用，无需软件，无需驱动；</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最大功耗 12W；</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像素带宽 165MHz, 全数字；</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接口带宽 5.25Gbps,全数字；</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(Clock Jitter) &lt;0.15 Tbit；</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 xml:space="preserve"> (Risetime ) &lt;0.3Tbit (20%--80%)；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 xml:space="preserve"> (Falltime) &lt;0.3Tbit (20%--80%)；</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最大传输延时 5nS(±1nS)；</w:t>
            </w:r>
          </w:p>
          <w:p>
            <w:pPr>
              <w:snapToGrid w:val="0"/>
              <w:contextualSpacing/>
              <w:jc w:val="left"/>
              <w:rPr>
                <w:rFonts w:hint="eastAsia" w:ascii="仿宋" w:hAnsi="仿宋" w:eastAsia="仿宋" w:cs="仿宋"/>
                <w:szCs w:val="21"/>
                <w:lang w:eastAsia="zh-CN"/>
              </w:rPr>
            </w:pPr>
            <w:r>
              <w:rPr>
                <w:rFonts w:hint="eastAsia" w:ascii="仿宋" w:hAnsi="仿宋" w:eastAsia="仿宋" w:cs="仿宋"/>
                <w:szCs w:val="21"/>
              </w:rPr>
              <w:t>信号强度 T.M.D.S. +/- 0.4Vpp；</w:t>
            </w:r>
          </w:p>
          <w:p>
            <w:pPr>
              <w:snapToGrid w:val="0"/>
              <w:contextualSpacing/>
              <w:jc w:val="left"/>
              <w:rPr>
                <w:rFonts w:hint="eastAsia" w:ascii="仿宋" w:hAnsi="仿宋" w:eastAsia="仿宋" w:cs="仿宋"/>
                <w:szCs w:val="21"/>
              </w:rPr>
            </w:pPr>
            <w:r>
              <w:rPr>
                <w:rFonts w:hint="eastAsia" w:ascii="仿宋" w:hAnsi="仿宋" w:eastAsia="仿宋" w:cs="仿宋"/>
                <w:szCs w:val="21"/>
              </w:rPr>
              <w:t>最小/最大电平 T.M.D.S. 2.9V/3.3V；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HDMI光纤视频线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绿联</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定制</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70米3根，100米2根等多种规格HDMI线缆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SDI线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秋叶原</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75Ω-5 50欧姆</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 xml:space="preserve"> HD-SDI线 sdi数字高清线 监控线视频线摄影线 75-5欧姆 100米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六类网线（蓝色）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绿联</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CAT6</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绿联六类千兆网线【工程版0.57mm纯铜线芯】CAT6类8芯非屏蔽双绞线家装网络布线专用监控箱线 六类非屏蔽箱线305米（0.57mm线芯）蓝色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大屏配套安装辅材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国产</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定制</w:t>
            </w:r>
          </w:p>
        </w:tc>
        <w:tc>
          <w:tcPr>
            <w:tcW w:w="84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86底盒、水晶头、音视频接插件、电源插座、机柜PDU、同轴头，等材料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大屏配套视频播放盒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 xml:space="preserve">NOVA </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lang w:val="en-US" w:eastAsia="zh-CN"/>
              </w:rPr>
              <w:t>TB6</w:t>
            </w:r>
          </w:p>
        </w:tc>
        <w:tc>
          <w:tcPr>
            <w:tcW w:w="8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1.带载130万；输入:1xHDMI；输出:1xAudio、4x网口(2主2备)、1xUSB、1xHDMI(环出)；双WIFI、U盘节目导入、网口备份、支持4G模块、支持Vnnox、Novaicare；外置播放盒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p>
      <w:pPr>
        <w:rPr>
          <w:rFonts w:hint="eastAsia" w:ascii="仿宋" w:hAnsi="仿宋" w:eastAsia="仿宋" w:cstheme="minorBidi"/>
          <w:b/>
          <w:bCs/>
          <w:sz w:val="32"/>
          <w:szCs w:val="28"/>
        </w:rPr>
      </w:pPr>
    </w:p>
    <w:p>
      <w:pPr>
        <w:pStyle w:val="2"/>
        <w:numPr>
          <w:ilvl w:val="2"/>
          <w:numId w:val="0"/>
        </w:numPr>
        <w:ind w:leftChars="0"/>
        <w:rPr>
          <w:rFonts w:hint="eastAsia"/>
        </w:rPr>
      </w:pPr>
    </w:p>
    <w:p>
      <w:pPr>
        <w:rPr>
          <w:rFonts w:hint="eastAsia"/>
        </w:rPr>
      </w:pPr>
    </w:p>
    <w:p>
      <w:pPr>
        <w:rPr>
          <w:rFonts w:ascii="仿宋" w:hAnsi="仿宋" w:eastAsia="仿宋" w:cs="仿宋"/>
        </w:rPr>
      </w:pPr>
      <w:r>
        <w:rPr>
          <w:rFonts w:hint="eastAsia" w:ascii="仿宋" w:hAnsi="仿宋" w:eastAsia="仿宋" w:cstheme="minorBidi"/>
          <w:b/>
          <w:bCs/>
          <w:sz w:val="32"/>
          <w:szCs w:val="28"/>
        </w:rPr>
        <w:t>4.商务要求</w:t>
      </w:r>
    </w:p>
    <w:p>
      <w:pPr>
        <w:pStyle w:val="2"/>
        <w:numPr>
          <w:ilvl w:val="2"/>
          <w:numId w:val="0"/>
        </w:numPr>
        <w:ind w:leftChars="0"/>
      </w:pPr>
    </w:p>
    <w:tbl>
      <w:tblPr>
        <w:tblStyle w:val="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10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95" w:type="pct"/>
            <w:vAlign w:val="center"/>
          </w:tcPr>
          <w:p>
            <w:pPr>
              <w:snapToGrid w:val="0"/>
              <w:contextualSpacing/>
              <w:jc w:val="center"/>
              <w:rPr>
                <w:rFonts w:ascii="仿宋" w:hAnsi="仿宋" w:eastAsia="仿宋" w:cs="仿宋"/>
                <w:b/>
                <w:sz w:val="28"/>
                <w:szCs w:val="28"/>
              </w:rPr>
            </w:pPr>
            <w:r>
              <w:rPr>
                <w:rFonts w:hint="eastAsia" w:ascii="仿宋" w:hAnsi="仿宋" w:eastAsia="仿宋" w:cs="仿宋"/>
                <w:b/>
                <w:sz w:val="28"/>
                <w:szCs w:val="28"/>
              </w:rPr>
              <w:t>项目</w:t>
            </w:r>
          </w:p>
        </w:tc>
        <w:tc>
          <w:tcPr>
            <w:tcW w:w="3704" w:type="pct"/>
            <w:vAlign w:val="center"/>
          </w:tcPr>
          <w:p>
            <w:pPr>
              <w:snapToGrid w:val="0"/>
              <w:contextualSpacing/>
              <w:jc w:val="center"/>
              <w:rPr>
                <w:rFonts w:ascii="仿宋" w:hAnsi="仿宋" w:eastAsia="仿宋" w:cs="仿宋"/>
                <w:b/>
                <w:sz w:val="28"/>
                <w:szCs w:val="28"/>
              </w:rPr>
            </w:pPr>
            <w:r>
              <w:rPr>
                <w:rFonts w:hint="eastAsia" w:ascii="仿宋" w:hAnsi="仿宋" w:eastAsia="仿宋" w:cs="仿宋"/>
                <w:b/>
                <w:sz w:val="28"/>
                <w:szCs w:val="28"/>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95" w:type="pct"/>
            <w:vAlign w:val="center"/>
          </w:tcPr>
          <w:p>
            <w:pPr>
              <w:snapToGrid w:val="0"/>
              <w:contextualSpacing/>
              <w:jc w:val="center"/>
              <w:rPr>
                <w:rFonts w:hint="default" w:ascii="仿宋" w:hAnsi="仿宋" w:eastAsia="仿宋" w:cs="仿宋"/>
                <w:szCs w:val="21"/>
                <w:lang w:val="en-US" w:eastAsia="zh-CN"/>
              </w:rPr>
            </w:pPr>
            <w:r>
              <w:rPr>
                <w:rFonts w:hint="eastAsia" w:ascii="仿宋" w:hAnsi="仿宋" w:eastAsia="仿宋" w:cs="仿宋"/>
                <w:szCs w:val="21"/>
                <w:lang w:val="en-US" w:eastAsia="zh-CN"/>
              </w:rPr>
              <w:t>项目范围</w:t>
            </w:r>
          </w:p>
        </w:tc>
        <w:tc>
          <w:tcPr>
            <w:tcW w:w="3704" w:type="pct"/>
            <w:vAlign w:val="center"/>
          </w:tcPr>
          <w:p>
            <w:pPr>
              <w:snapToGrid w:val="0"/>
              <w:contextualSpacing/>
              <w:jc w:val="left"/>
              <w:rPr>
                <w:rFonts w:hint="eastAsia" w:ascii="仿宋" w:hAnsi="仿宋" w:eastAsia="仿宋" w:cs="仿宋"/>
                <w:szCs w:val="21"/>
              </w:rPr>
            </w:pPr>
            <w:r>
              <w:rPr>
                <w:rFonts w:hint="eastAsia" w:ascii="仿宋" w:hAnsi="仿宋" w:eastAsia="仿宋" w:cs="仿宋"/>
                <w:szCs w:val="21"/>
              </w:rPr>
              <w:t>货物的供应、运输、安装、调试、培训和售后服务等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szCs w:val="21"/>
              </w:rPr>
            </w:pPr>
            <w:r>
              <w:rPr>
                <w:rFonts w:hint="eastAsia" w:ascii="仿宋" w:hAnsi="仿宋" w:eastAsia="仿宋" w:cs="仿宋"/>
                <w:szCs w:val="21"/>
              </w:rPr>
              <w:t>交货期、交货方式、交货地点</w:t>
            </w:r>
          </w:p>
        </w:tc>
        <w:tc>
          <w:tcPr>
            <w:tcW w:w="3704" w:type="pct"/>
            <w:vAlign w:val="center"/>
          </w:tcPr>
          <w:p>
            <w:pPr>
              <w:snapToGrid w:val="0"/>
              <w:contextualSpacing/>
              <w:jc w:val="left"/>
              <w:rPr>
                <w:rFonts w:ascii="仿宋" w:hAnsi="仿宋" w:eastAsia="仿宋" w:cs="仿宋"/>
                <w:szCs w:val="21"/>
              </w:rPr>
            </w:pPr>
            <w:r>
              <w:rPr>
                <w:rFonts w:hint="eastAsia" w:ascii="仿宋" w:hAnsi="仿宋" w:eastAsia="仿宋" w:cs="仿宋"/>
                <w:szCs w:val="21"/>
              </w:rPr>
              <w:t>1、交货期：接采购人供货通知后15日历天内交货，具备安装条件起20日历天内完成安装调试工作并达到验收条件。</w:t>
            </w:r>
          </w:p>
          <w:p>
            <w:pPr>
              <w:snapToGrid w:val="0"/>
              <w:contextualSpacing/>
              <w:jc w:val="left"/>
              <w:rPr>
                <w:rFonts w:ascii="仿宋" w:hAnsi="仿宋" w:eastAsia="仿宋" w:cs="仿宋"/>
                <w:szCs w:val="21"/>
              </w:rPr>
            </w:pPr>
            <w:r>
              <w:rPr>
                <w:rFonts w:hint="eastAsia" w:ascii="仿宋" w:hAnsi="仿宋" w:eastAsia="仿宋" w:cs="仿宋"/>
                <w:szCs w:val="21"/>
              </w:rPr>
              <w:t>2、交货方式：现场交付，中标人将货物运至采购人指定地点。中标人负责货物的运输、装卸、安装、调试等工作，并承担所涉及的一切费用。</w:t>
            </w:r>
          </w:p>
          <w:p>
            <w:pPr>
              <w:snapToGrid w:val="0"/>
              <w:contextualSpacing/>
              <w:jc w:val="left"/>
              <w:rPr>
                <w:rFonts w:ascii="仿宋" w:hAnsi="仿宋" w:eastAsia="仿宋" w:cs="仿宋"/>
                <w:szCs w:val="21"/>
              </w:rPr>
            </w:pPr>
            <w:r>
              <w:rPr>
                <w:rFonts w:hint="eastAsia" w:ascii="仿宋" w:hAnsi="仿宋" w:eastAsia="仿宋" w:cs="仿宋"/>
                <w:szCs w:val="21"/>
              </w:rPr>
              <w:t>3、交货地点：采购人指定地点。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bCs/>
                <w:szCs w:val="21"/>
              </w:rPr>
            </w:pPr>
            <w:r>
              <w:rPr>
                <w:rFonts w:hint="eastAsia" w:ascii="仿宋" w:hAnsi="仿宋" w:eastAsia="仿宋" w:cs="仿宋"/>
                <w:bCs/>
                <w:szCs w:val="21"/>
              </w:rPr>
              <w:t>付款方式和条件</w:t>
            </w:r>
          </w:p>
        </w:tc>
        <w:tc>
          <w:tcPr>
            <w:tcW w:w="3704" w:type="pct"/>
            <w:vAlign w:val="center"/>
          </w:tcPr>
          <w:p>
            <w:pPr>
              <w:snapToGrid w:val="0"/>
              <w:contextualSpacing/>
              <w:rPr>
                <w:rFonts w:ascii="仿宋" w:hAnsi="仿宋" w:eastAsia="仿宋" w:cs="仿宋"/>
              </w:rPr>
            </w:pPr>
            <w:r>
              <w:rPr>
                <w:rFonts w:hint="eastAsia" w:ascii="仿宋" w:hAnsi="仿宋" w:eastAsia="仿宋" w:cs="仿宋"/>
              </w:rPr>
              <w:t>双方签订合同后，中标方按采购要求交付成果，经采购方验收合格后30个工作日内支付合同总价。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bCs/>
                <w:szCs w:val="21"/>
              </w:rPr>
            </w:pPr>
            <w:r>
              <w:rPr>
                <w:rFonts w:hint="eastAsia" w:ascii="仿宋" w:hAnsi="仿宋" w:eastAsia="仿宋" w:cs="仿宋"/>
                <w:bCs/>
                <w:szCs w:val="21"/>
              </w:rPr>
              <w:t>质量标准</w:t>
            </w:r>
          </w:p>
        </w:tc>
        <w:tc>
          <w:tcPr>
            <w:tcW w:w="3704" w:type="pct"/>
            <w:vAlign w:val="center"/>
          </w:tcPr>
          <w:p>
            <w:pPr>
              <w:snapToGrid w:val="0"/>
              <w:contextualSpacing/>
              <w:rPr>
                <w:rFonts w:ascii="仿宋" w:hAnsi="仿宋" w:eastAsia="仿宋" w:cs="仿宋"/>
                <w:bCs/>
                <w:szCs w:val="21"/>
              </w:rPr>
            </w:pPr>
            <w:r>
              <w:rPr>
                <w:rFonts w:hint="eastAsia" w:ascii="仿宋" w:hAnsi="仿宋" w:eastAsia="仿宋" w:cs="仿宋"/>
                <w:bCs/>
                <w:szCs w:val="21"/>
              </w:rPr>
              <w:t>一次性验收合格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szCs w:val="21"/>
              </w:rPr>
            </w:pPr>
            <w:r>
              <w:rPr>
                <w:rFonts w:hint="eastAsia" w:ascii="仿宋" w:hAnsi="仿宋" w:eastAsia="仿宋" w:cs="仿宋"/>
                <w:szCs w:val="21"/>
              </w:rPr>
              <w:t>质保期及要求</w:t>
            </w:r>
          </w:p>
        </w:tc>
        <w:tc>
          <w:tcPr>
            <w:tcW w:w="3704" w:type="pct"/>
            <w:vAlign w:val="center"/>
          </w:tcPr>
          <w:p>
            <w:pPr>
              <w:snapToGrid w:val="0"/>
              <w:contextualSpacing/>
              <w:jc w:val="left"/>
              <w:rPr>
                <w:rFonts w:ascii="仿宋" w:hAnsi="仿宋" w:eastAsia="仿宋" w:cs="仿宋"/>
                <w:szCs w:val="21"/>
              </w:rPr>
            </w:pPr>
            <w:r>
              <w:rPr>
                <w:rFonts w:hint="eastAsia" w:ascii="仿宋" w:hAnsi="仿宋" w:eastAsia="仿宋" w:cs="仿宋"/>
                <w:szCs w:val="21"/>
              </w:rPr>
              <w:t xml:space="preserve">质保期为36个月，时间从项目最终验收合格之日算起。 </w:t>
            </w:r>
          </w:p>
          <w:p>
            <w:pPr>
              <w:snapToGrid w:val="0"/>
              <w:contextualSpacing/>
              <w:jc w:val="left"/>
              <w:rPr>
                <w:rFonts w:ascii="仿宋" w:hAnsi="仿宋" w:eastAsia="仿宋" w:cs="仿宋"/>
                <w:szCs w:val="21"/>
              </w:rPr>
            </w:pPr>
            <w:r>
              <w:rPr>
                <w:rFonts w:hint="eastAsia" w:ascii="仿宋" w:hAnsi="仿宋" w:eastAsia="仿宋" w:cs="仿宋"/>
                <w:szCs w:val="21"/>
              </w:rPr>
              <w:t>在质保期内，</w:t>
            </w:r>
            <w:r>
              <w:rPr>
                <w:rFonts w:hint="eastAsia" w:ascii="仿宋" w:hAnsi="仿宋" w:eastAsia="仿宋" w:cs="仿宋"/>
              </w:rPr>
              <w:t>中标人</w:t>
            </w:r>
            <w:r>
              <w:rPr>
                <w:rFonts w:hint="eastAsia" w:ascii="仿宋" w:hAnsi="仿宋" w:eastAsia="仿宋" w:cs="仿宋"/>
                <w:szCs w:val="21"/>
              </w:rPr>
              <w:t>须免费负责修理和替换任何由于设备自身的质量问题造成的损坏及故障。</w:t>
            </w:r>
            <w:r>
              <w:rPr>
                <w:rFonts w:hint="eastAsia" w:ascii="仿宋" w:hAnsi="仿宋" w:eastAsia="仿宋" w:cs="仿宋"/>
              </w:rPr>
              <w:t>中标人</w:t>
            </w:r>
            <w:r>
              <w:rPr>
                <w:rFonts w:hint="eastAsia" w:ascii="仿宋" w:hAnsi="仿宋" w:eastAsia="仿宋" w:cs="仿宋"/>
                <w:szCs w:val="21"/>
              </w:rPr>
              <w:t>在质保期内的工作还应包括对货物的常规检查、调整。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kern w:val="0"/>
                <w:szCs w:val="21"/>
              </w:rPr>
            </w:pPr>
            <w:bookmarkStart w:id="2" w:name="_Hlk179821112"/>
            <w:r>
              <w:rPr>
                <w:rFonts w:hint="eastAsia" w:ascii="仿宋" w:hAnsi="仿宋" w:eastAsia="仿宋" w:cs="仿宋"/>
                <w:szCs w:val="21"/>
              </w:rPr>
              <w:t>售后服务及响应速度要求</w:t>
            </w:r>
          </w:p>
        </w:tc>
        <w:tc>
          <w:tcPr>
            <w:tcW w:w="3704" w:type="pct"/>
            <w:vAlign w:val="center"/>
          </w:tcPr>
          <w:p>
            <w:pPr>
              <w:snapToGrid w:val="0"/>
              <w:contextualSpacing/>
              <w:jc w:val="left"/>
              <w:textAlignment w:val="baseline"/>
              <w:rPr>
                <w:rFonts w:ascii="仿宋" w:hAnsi="仿宋" w:eastAsia="仿宋" w:cs="仿宋"/>
                <w:szCs w:val="21"/>
              </w:rPr>
            </w:pPr>
            <w:r>
              <w:rPr>
                <w:rFonts w:hint="eastAsia" w:ascii="仿宋" w:hAnsi="仿宋" w:eastAsia="仿宋" w:cs="仿宋"/>
                <w:szCs w:val="21"/>
              </w:rPr>
              <w:t>售后服务：中标人应设立固定的售后服务机构，便于采购人购买备件，并在需要时安排技术服务。</w:t>
            </w:r>
          </w:p>
          <w:p>
            <w:pPr>
              <w:snapToGrid w:val="0"/>
              <w:contextualSpacing/>
              <w:jc w:val="left"/>
              <w:textAlignment w:val="baseline"/>
              <w:rPr>
                <w:rFonts w:ascii="仿宋" w:hAnsi="仿宋" w:eastAsia="仿宋" w:cs="仿宋"/>
                <w:szCs w:val="21"/>
              </w:rPr>
            </w:pPr>
            <w:r>
              <w:rPr>
                <w:rFonts w:hint="eastAsia" w:ascii="仿宋" w:hAnsi="仿宋" w:eastAsia="仿宋" w:cs="仿宋"/>
                <w:szCs w:val="21"/>
              </w:rPr>
              <w:t>售后服务的响应速度要求：质保期内需1小时内到达现场，特殊情况30分钟内到达，并在4小时内解决问题。8小时无法解决需提供备用设备应急使用。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kern w:val="0"/>
                <w:szCs w:val="21"/>
              </w:rPr>
            </w:pPr>
            <w:r>
              <w:rPr>
                <w:rFonts w:hint="eastAsia" w:ascii="仿宋" w:hAnsi="仿宋" w:eastAsia="仿宋" w:cs="仿宋"/>
                <w:kern w:val="0"/>
                <w:szCs w:val="21"/>
              </w:rPr>
              <w:t>其他要求</w:t>
            </w:r>
          </w:p>
        </w:tc>
        <w:tc>
          <w:tcPr>
            <w:tcW w:w="3704" w:type="pct"/>
            <w:vAlign w:val="center"/>
          </w:tcPr>
          <w:p>
            <w:pPr>
              <w:spacing w:line="360" w:lineRule="auto"/>
              <w:rPr>
                <w:rFonts w:ascii="仿宋" w:hAnsi="仿宋" w:eastAsia="仿宋" w:cs="仿宋"/>
                <w:szCs w:val="21"/>
              </w:rPr>
            </w:pPr>
            <w:r>
              <w:rPr>
                <w:rFonts w:hint="eastAsia" w:ascii="仿宋" w:hAnsi="仿宋" w:eastAsia="仿宋" w:cs="仿宋"/>
                <w:szCs w:val="21"/>
              </w:rPr>
              <w:t>投标文件中要求包含以下内容：根据用户实际情况提供建设方案、对接方案、及现场点位设计拓扑图，没有提供相关方案与实际偏差较大的视为无效投标。</w:t>
            </w:r>
          </w:p>
          <w:p>
            <w:pPr>
              <w:spacing w:line="360" w:lineRule="auto"/>
              <w:rPr>
                <w:rFonts w:ascii="仿宋" w:hAnsi="仿宋" w:eastAsia="仿宋" w:cs="仿宋"/>
                <w:szCs w:val="21"/>
              </w:rPr>
            </w:pPr>
            <w:r>
              <w:rPr>
                <w:rFonts w:hint="eastAsia" w:ascii="仿宋" w:hAnsi="仿宋" w:eastAsia="仿宋" w:cs="仿宋"/>
                <w:szCs w:val="21"/>
              </w:rPr>
              <w:t>所有产品必须经正规渠道供货，不得提供旧货、水货、假货，投标单位必须提供原厂授权及质保函。</w:t>
            </w:r>
          </w:p>
          <w:p>
            <w:pPr>
              <w:pStyle w:val="2"/>
              <w:numPr>
                <w:ilvl w:val="0"/>
                <w:numId w:val="0"/>
              </w:numPr>
            </w:pPr>
            <w:r>
              <w:rPr>
                <w:rFonts w:hint="eastAsia" w:ascii="仿宋" w:hAnsi="仿宋" w:eastAsia="仿宋" w:cs="仿宋"/>
                <w:b w:val="0"/>
                <w:sz w:val="21"/>
                <w:szCs w:val="21"/>
              </w:rPr>
              <w:t>技术要求中，</w:t>
            </w:r>
            <w:r>
              <w:rPr>
                <w:rFonts w:hint="eastAsia" w:ascii="宋体" w:hAnsi="宋体" w:cs="宋体"/>
                <w:b w:val="0"/>
                <w:color w:val="000000"/>
                <w:sz w:val="20"/>
                <w:szCs w:val="20"/>
                <w:lang w:bidi="ar"/>
              </w:rPr>
              <w:t>“</w:t>
            </w:r>
            <w:r>
              <w:rPr>
                <w:rFonts w:hint="eastAsia" w:ascii="仿宋" w:hAnsi="仿宋" w:eastAsia="仿宋" w:cs="仿宋"/>
                <w:b w:val="0"/>
                <w:sz w:val="21"/>
                <w:szCs w:val="21"/>
              </w:rPr>
              <w:t>▲”为重点技术参数项，需提供报告封面具有CMA和CNAS机构标识的第三方检测报告复印件或</w:t>
            </w:r>
            <w:r>
              <w:rPr>
                <w:rFonts w:ascii="仿宋" w:hAnsi="仿宋" w:eastAsia="仿宋" w:cs="仿宋"/>
                <w:b w:val="0"/>
                <w:sz w:val="21"/>
                <w:szCs w:val="21"/>
              </w:rPr>
              <w:t>软件功能截图</w:t>
            </w:r>
            <w:r>
              <w:rPr>
                <w:rFonts w:hint="eastAsia" w:ascii="仿宋" w:hAnsi="仿宋" w:eastAsia="仿宋" w:cs="仿宋"/>
                <w:b w:val="0"/>
                <w:sz w:val="21"/>
                <w:szCs w:val="21"/>
              </w:rPr>
              <w:t>,并加盖制造商红章，未提供的视作无效投标。</w:t>
            </w: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kern w:val="0"/>
                <w:szCs w:val="21"/>
              </w:rPr>
            </w:pPr>
            <w:r>
              <w:rPr>
                <w:rFonts w:hint="eastAsia" w:ascii="仿宋" w:hAnsi="仿宋" w:eastAsia="仿宋" w:cs="仿宋"/>
                <w:kern w:val="0"/>
                <w:szCs w:val="21"/>
              </w:rPr>
              <w:t>运维保障</w:t>
            </w:r>
          </w:p>
        </w:tc>
        <w:tc>
          <w:tcPr>
            <w:tcW w:w="3704" w:type="pct"/>
            <w:vAlign w:val="bottom"/>
          </w:tcPr>
          <w:p>
            <w:pPr>
              <w:snapToGrid w:val="0"/>
              <w:contextualSpacing/>
              <w:rPr>
                <w:rFonts w:ascii="仿宋" w:hAnsi="仿宋" w:eastAsia="仿宋" w:cs="仿宋"/>
                <w:szCs w:val="21"/>
              </w:rPr>
            </w:pPr>
            <w:r>
              <w:rPr>
                <w:rFonts w:hint="eastAsia" w:ascii="仿宋" w:hAnsi="仿宋" w:eastAsia="仿宋" w:cs="仿宋"/>
                <w:szCs w:val="21"/>
              </w:rPr>
              <w:t>对项目所定提供的新硬件设备及软件提供免费保修及更换，软件调试运维或者升级，</w:t>
            </w:r>
            <w:r>
              <w:rPr>
                <w:rFonts w:ascii="仿宋" w:hAnsi="仿宋" w:eastAsia="仿宋" w:cs="仿宋"/>
                <w:szCs w:val="21"/>
              </w:rPr>
              <w:t>质保</w:t>
            </w:r>
            <w:r>
              <w:rPr>
                <w:rFonts w:hint="eastAsia" w:ascii="仿宋" w:hAnsi="仿宋" w:eastAsia="仿宋" w:cs="仿宋"/>
                <w:szCs w:val="21"/>
              </w:rPr>
              <w:t>期内提供一季度一次定期检测系统的免费上门服务。</w:t>
            </w:r>
          </w:p>
          <w:p>
            <w:pPr>
              <w:snapToGrid w:val="0"/>
              <w:contextualSpacing/>
              <w:rPr>
                <w:rFonts w:ascii="仿宋" w:hAnsi="仿宋" w:eastAsia="仿宋" w:cs="仿宋"/>
                <w:szCs w:val="21"/>
              </w:rPr>
            </w:pPr>
            <w:r>
              <w:rPr>
                <w:rFonts w:hint="eastAsia" w:ascii="仿宋" w:hAnsi="仿宋" w:eastAsia="仿宋" w:cs="仿宋"/>
                <w:szCs w:val="21"/>
              </w:rPr>
              <w:t>重大会议或演出期间，中标方派出专业技术人员常驻现场，保证在会议及活动期间有技术人员进场协助保驾护航；一年不少于10次。</w:t>
            </w:r>
          </w:p>
          <w:p>
            <w:pPr>
              <w:snapToGrid w:val="0"/>
              <w:contextualSpacing/>
              <w:rPr>
                <w:rFonts w:ascii="仿宋" w:hAnsi="仿宋" w:eastAsia="仿宋" w:cs="仿宋"/>
                <w:szCs w:val="21"/>
              </w:rPr>
            </w:pPr>
            <w:r>
              <w:rPr>
                <w:rFonts w:hint="eastAsia" w:ascii="仿宋" w:hAnsi="仿宋" w:eastAsia="仿宋" w:cs="仿宋"/>
                <w:szCs w:val="21"/>
              </w:rPr>
              <w:t>保障期间，除常规的备品备件外，提高更全面的备用设备，以备应急。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ascii="仿宋" w:hAnsi="仿宋" w:eastAsia="仿宋" w:cs="仿宋"/>
                <w:kern w:val="0"/>
                <w:szCs w:val="21"/>
              </w:rPr>
            </w:pPr>
            <w:r>
              <w:rPr>
                <w:rFonts w:hint="eastAsia" w:ascii="仿宋" w:hAnsi="仿宋" w:eastAsia="仿宋" w:cs="仿宋"/>
                <w:kern w:val="0"/>
                <w:szCs w:val="21"/>
              </w:rPr>
              <w:t>培训支持</w:t>
            </w:r>
          </w:p>
        </w:tc>
        <w:tc>
          <w:tcPr>
            <w:tcW w:w="3704" w:type="pct"/>
            <w:vAlign w:val="bottom"/>
          </w:tcPr>
          <w:p>
            <w:pPr>
              <w:snapToGrid w:val="0"/>
              <w:contextualSpacing/>
              <w:rPr>
                <w:rFonts w:hint="eastAsia" w:ascii="仿宋" w:hAnsi="仿宋" w:eastAsia="仿宋" w:cs="仿宋"/>
                <w:szCs w:val="21"/>
                <w:lang w:eastAsia="zh-CN"/>
              </w:rPr>
            </w:pPr>
            <w:r>
              <w:rPr>
                <w:rFonts w:hint="eastAsia" w:ascii="仿宋" w:hAnsi="仿宋" w:eastAsia="仿宋" w:cs="仿宋"/>
                <w:szCs w:val="21"/>
              </w:rPr>
              <w:t>由专业的培训讲师对校内所有设备使用人员进行为期不少于3天的培训，培训内容包含包括LED屏工作原理，硬件组成，系统信号电缆的连接，信号源的组合使用，以及日常维护方法</w:t>
            </w:r>
            <w:r>
              <w:rPr>
                <w:rFonts w:hint="eastAsia" w:ascii="仿宋" w:hAnsi="仿宋" w:eastAsia="仿宋" w:cs="仿宋"/>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5" w:type="pct"/>
            <w:vAlign w:val="center"/>
          </w:tcPr>
          <w:p>
            <w:pPr>
              <w:snapToGrid w:val="0"/>
              <w:contextualSpacing/>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现场勘察</w:t>
            </w:r>
          </w:p>
        </w:tc>
        <w:tc>
          <w:tcPr>
            <w:tcW w:w="3704" w:type="pct"/>
            <w:vAlign w:val="bottom"/>
          </w:tcPr>
          <w:p>
            <w:pPr>
              <w:snapToGrid w:val="0"/>
              <w:contextualSpacing/>
              <w:rPr>
                <w:rFonts w:hint="eastAsia" w:ascii="仿宋" w:hAnsi="仿宋" w:eastAsia="仿宋" w:cs="仿宋"/>
                <w:szCs w:val="21"/>
              </w:rPr>
            </w:pPr>
            <w:r>
              <w:rPr>
                <w:rFonts w:hint="eastAsia" w:ascii="仿宋" w:hAnsi="仿宋" w:eastAsia="仿宋" w:cs="仿宋"/>
                <w:szCs w:val="21"/>
              </w:rPr>
              <w:t>勘探时间：</w:t>
            </w:r>
            <w:r>
              <w:rPr>
                <w:rFonts w:hint="eastAsia" w:ascii="仿宋" w:hAnsi="仿宋" w:eastAsia="仿宋" w:cs="仿宋"/>
                <w:color w:val="000000" w:themeColor="text1"/>
                <w:szCs w:val="21"/>
                <w14:textFill>
                  <w14:solidFill>
                    <w14:schemeClr w14:val="tx1"/>
                  </w14:solidFill>
                </w14:textFill>
              </w:rPr>
              <w:t>2024年</w:t>
            </w:r>
            <w:r>
              <w:rPr>
                <w:rFonts w:hint="eastAsia" w:ascii="仿宋" w:hAnsi="仿宋" w:eastAsia="仿宋" w:cs="仿宋"/>
                <w:color w:val="000000" w:themeColor="text1"/>
                <w:szCs w:val="21"/>
                <w:lang w:val="en-US" w:eastAsia="zh-CN"/>
                <w14:textFill>
                  <w14:solidFill>
                    <w14:schemeClr w14:val="tx1"/>
                  </w14:solidFill>
                </w14:textFill>
              </w:rPr>
              <w:t>11</w:t>
            </w:r>
            <w:bookmarkStart w:id="3" w:name="_GoBack"/>
            <w:bookmarkEnd w:id="3"/>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日</w:t>
            </w:r>
            <w:r>
              <w:rPr>
                <w:rFonts w:hint="eastAsia" w:ascii="仿宋" w:hAnsi="仿宋" w:eastAsia="仿宋" w:cs="仿宋"/>
                <w:szCs w:val="21"/>
              </w:rPr>
              <w:t>上午9:00，鄞州校区图书馆505统一集合。如不进行实地勘察,用户有权拒绝</w:t>
            </w:r>
          </w:p>
          <w:p>
            <w:pPr>
              <w:snapToGrid w:val="0"/>
              <w:contextualSpacing/>
              <w:rPr>
                <w:rFonts w:hint="eastAsia" w:ascii="仿宋" w:hAnsi="仿宋" w:eastAsia="仿宋" w:cs="仿宋"/>
                <w:szCs w:val="21"/>
              </w:rPr>
            </w:pPr>
            <w:r>
              <w:rPr>
                <w:rFonts w:hint="eastAsia" w:ascii="仿宋" w:hAnsi="仿宋" w:eastAsia="仿宋" w:cs="仿宋"/>
                <w:szCs w:val="21"/>
              </w:rPr>
              <w:t>现场勘察中标。现场勘察联系人：胡老师</w:t>
            </w:r>
            <w:r>
              <w:rPr>
                <w:rFonts w:hint="eastAsia" w:ascii="仿宋" w:hAnsi="仿宋" w:eastAsia="仿宋" w:cs="仿宋"/>
                <w:szCs w:val="21"/>
                <w:lang w:val="en-US" w:eastAsia="zh-CN"/>
              </w:rPr>
              <w:t xml:space="preserve"> </w:t>
            </w:r>
            <w:r>
              <w:rPr>
                <w:rFonts w:hint="eastAsia" w:ascii="仿宋" w:hAnsi="仿宋" w:eastAsia="仿宋" w:cs="仿宋"/>
                <w:szCs w:val="21"/>
              </w:rPr>
              <w:t>电话：15058468793，完成勘察后提供现场确认单。</w:t>
            </w:r>
          </w:p>
        </w:tc>
      </w:tr>
    </w:tbl>
    <w:p>
      <w:pPr>
        <w:pStyle w:val="2"/>
        <w:numPr>
          <w:ilvl w:val="2"/>
          <w:numId w:val="0"/>
        </w:numPr>
        <w:ind w:left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AB25D"/>
    <w:multiLevelType w:val="singleLevel"/>
    <w:tmpl w:val="42BAB25D"/>
    <w:lvl w:ilvl="0" w:tentative="0">
      <w:start w:val="1"/>
      <w:numFmt w:val="decimal"/>
      <w:lvlText w:val="%1."/>
      <w:lvlJc w:val="left"/>
      <w:pPr>
        <w:tabs>
          <w:tab w:val="left" w:pos="312"/>
        </w:tabs>
      </w:pPr>
    </w:lvl>
  </w:abstractNum>
  <w:abstractNum w:abstractNumId="1">
    <w:nsid w:val="49E6338C"/>
    <w:multiLevelType w:val="multilevel"/>
    <w:tmpl w:val="49E6338C"/>
    <w:lvl w:ilvl="0" w:tentative="0">
      <w:start w:val="1"/>
      <w:numFmt w:val="chineseCountingThousand"/>
      <w:lvlText w:val="%1."/>
      <w:lvlJc w:val="left"/>
      <w:pPr>
        <w:ind w:left="0" w:firstLine="0"/>
      </w:pPr>
      <w:rPr>
        <w:rFonts w:hint="eastAsia" w:ascii="宋体" w:hAnsi="宋体" w:eastAsia="宋体"/>
        <w:b/>
        <w:i w:val="0"/>
        <w:sz w:val="32"/>
      </w:rPr>
    </w:lvl>
    <w:lvl w:ilvl="1" w:tentative="0">
      <w:start w:val="1"/>
      <w:numFmt w:val="decimal"/>
      <w:isLgl/>
      <w:lvlText w:val="%1.%2."/>
      <w:lvlJc w:val="left"/>
      <w:pPr>
        <w:ind w:left="0" w:firstLine="0"/>
      </w:pPr>
      <w:rPr>
        <w:rFonts w:hint="eastAsia" w:ascii="宋体" w:hAnsi="宋体" w:eastAsia="宋体"/>
        <w:b/>
        <w:i w:val="0"/>
        <w:sz w:val="28"/>
      </w:rPr>
    </w:lvl>
    <w:lvl w:ilvl="2" w:tentative="0">
      <w:start w:val="1"/>
      <w:numFmt w:val="decimal"/>
      <w:pStyle w:val="2"/>
      <w:isLgl/>
      <w:lvlText w:val="%1.%2.%3."/>
      <w:lvlJc w:val="left"/>
      <w:pPr>
        <w:ind w:left="0" w:firstLine="0"/>
      </w:pPr>
      <w:rPr>
        <w:rFonts w:hint="eastAsia" w:ascii="宋体" w:hAnsi="宋体" w:eastAsia="宋体"/>
        <w:b/>
        <w:i w:val="0"/>
        <w:sz w:val="28"/>
      </w:rPr>
    </w:lvl>
    <w:lvl w:ilvl="3" w:tentative="0">
      <w:start w:val="1"/>
      <w:numFmt w:val="decimal"/>
      <w:isLgl/>
      <w:lvlText w:val="%1.%2.%3.%4."/>
      <w:lvlJc w:val="left"/>
      <w:pPr>
        <w:ind w:left="0" w:firstLine="0"/>
      </w:pPr>
      <w:rPr>
        <w:rFonts w:hint="eastAsia" w:ascii="宋体" w:hAnsi="宋体" w:eastAsia="宋体"/>
        <w:b/>
        <w:i w:val="0"/>
        <w:sz w:val="28"/>
      </w:rPr>
    </w:lvl>
    <w:lvl w:ilvl="4" w:tentative="0">
      <w:start w:val="1"/>
      <w:numFmt w:val="decimal"/>
      <w:isLgl/>
      <w:lvlText w:val="%1.%2.%3.%4.%5."/>
      <w:lvlJc w:val="left"/>
      <w:pPr>
        <w:ind w:left="0" w:firstLine="0"/>
      </w:pPr>
      <w:rPr>
        <w:rFonts w:hint="eastAsia" w:ascii="宋体" w:hAnsi="宋体" w:eastAsia="宋体"/>
        <w:b/>
        <w:i w:val="0"/>
        <w:sz w:val="28"/>
      </w:rPr>
    </w:lvl>
    <w:lvl w:ilvl="5" w:tentative="0">
      <w:start w:val="1"/>
      <w:numFmt w:val="decimal"/>
      <w:isLgl/>
      <w:lvlText w:val="%1.%2.%3.%4.%5.%6."/>
      <w:lvlJc w:val="left"/>
      <w:pPr>
        <w:ind w:left="0" w:firstLine="0"/>
      </w:pPr>
      <w:rPr>
        <w:rFonts w:hint="eastAsia" w:ascii="宋体" w:hAnsi="宋体" w:eastAsia="宋体"/>
        <w:b/>
        <w:i w:val="0"/>
        <w:sz w:val="28"/>
      </w:rPr>
    </w:lvl>
    <w:lvl w:ilvl="6" w:tentative="0">
      <w:start w:val="1"/>
      <w:numFmt w:val="decimal"/>
      <w:isLgl/>
      <w:lvlText w:val="%1.%2.%3.%4.%5.%6.%7."/>
      <w:lvlJc w:val="left"/>
      <w:pPr>
        <w:ind w:left="0" w:firstLine="0"/>
      </w:pPr>
      <w:rPr>
        <w:rFonts w:hint="eastAsia" w:ascii="宋体" w:hAnsi="宋体" w:eastAsia="宋体"/>
        <w:b/>
        <w:i w:val="0"/>
        <w:sz w:val="28"/>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GU1ZmUxZjZiZTIxODI1MWMxNTQwZThhMzA5MDIifQ=="/>
    <w:docVar w:name="KSO_WPS_MARK_KEY" w:val="fafa43af-d011-4d35-ac0e-deece023abff"/>
  </w:docVars>
  <w:rsids>
    <w:rsidRoot w:val="00000000"/>
    <w:rsid w:val="006F32AF"/>
    <w:rsid w:val="0DBF7599"/>
    <w:rsid w:val="1FA006F1"/>
    <w:rsid w:val="2BA4442E"/>
    <w:rsid w:val="2D614DBC"/>
    <w:rsid w:val="773C14D3"/>
    <w:rsid w:val="7C77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napToGrid w:val="0"/>
      <w:spacing w:before="40" w:after="40" w:line="288" w:lineRule="auto"/>
      <w:outlineLvl w:val="2"/>
    </w:pPr>
    <w:rPr>
      <w:rFonts w:ascii="Calibri" w:hAnsi="Calibri"/>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First Indent"/>
    <w:basedOn w:val="3"/>
    <w:qFormat/>
    <w:uiPriority w:val="99"/>
    <w:pPr>
      <w:ind w:firstLine="420" w:firstLineChars="100"/>
    </w:pPr>
    <w:rPr>
      <w:rFonts w:eastAsia="仿宋_GB2312" w:cstheme="minorBidi"/>
      <w:sz w:val="2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qFormat/>
    <w:uiPriority w:val="0"/>
    <w:rPr>
      <w:rFonts w:ascii="Arial" w:hAnsi="Arial" w:cs="Arial"/>
      <w:color w:val="000000"/>
      <w:sz w:val="20"/>
      <w:szCs w:val="20"/>
      <w:u w:val="none"/>
    </w:rPr>
  </w:style>
  <w:style w:type="character" w:customStyle="1" w:styleId="9">
    <w:name w:val="font51"/>
    <w:basedOn w:val="7"/>
    <w:qFormat/>
    <w:uiPriority w:val="0"/>
    <w:rPr>
      <w:rFonts w:hint="eastAsia" w:ascii="宋体" w:hAnsi="宋体" w:eastAsia="宋体" w:cs="宋体"/>
      <w:color w:val="000000"/>
      <w:sz w:val="20"/>
      <w:szCs w:val="20"/>
      <w:u w:val="none"/>
    </w:rPr>
  </w:style>
  <w:style w:type="paragraph" w:customStyle="1" w:styleId="10">
    <w:name w:val="列出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4235</Words>
  <Characters>5359</Characters>
  <Lines>0</Lines>
  <Paragraphs>0</Paragraphs>
  <TotalTime>12</TotalTime>
  <ScaleCrop>false</ScaleCrop>
  <LinksUpToDate>false</LinksUpToDate>
  <CharactersWithSpaces>5499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2024-10-22T00:26:00Z</dcterms:created>
  <dc:creator>sl8888</dc:creator>
  <cp:lastModifiedBy>杨蕾</cp:lastModifiedBy>
  <dcterms:modified xsi:type="dcterms:W3CDTF">2024-10-23T00:26:54Z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A21895F69C954DA3A5024F9F657D3711_12</vt:lpwstr>
  </property>
</Properties>
</file>