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60" w:rsidRDefault="00593E1C">
      <w:pPr>
        <w:widowControl/>
        <w:jc w:val="center"/>
        <w:rPr>
          <w:rFonts w:ascii="Arial" w:hAnsi="Arial" w:cs="Arial"/>
          <w:b/>
          <w:sz w:val="44"/>
        </w:rPr>
      </w:pPr>
      <w:bookmarkStart w:id="0" w:name="_Toc23162"/>
      <w:bookmarkStart w:id="1" w:name="_Toc406402996"/>
      <w:r>
        <w:rPr>
          <w:rFonts w:ascii="Arial" w:hAnsi="Arial" w:cs="Arial" w:hint="eastAsia"/>
          <w:b/>
          <w:sz w:val="44"/>
        </w:rPr>
        <w:t>202</w:t>
      </w:r>
      <w:r w:rsidR="00464B5D">
        <w:rPr>
          <w:rFonts w:ascii="Arial" w:hAnsi="Arial" w:cs="Arial"/>
          <w:b/>
          <w:sz w:val="44"/>
        </w:rPr>
        <w:t>4</w:t>
      </w:r>
      <w:r>
        <w:rPr>
          <w:rFonts w:ascii="Arial" w:hAnsi="Arial" w:cs="Arial" w:hint="eastAsia"/>
          <w:b/>
          <w:sz w:val="44"/>
        </w:rPr>
        <w:t>年</w:t>
      </w:r>
      <w:r w:rsidR="00A07AB8">
        <w:rPr>
          <w:rFonts w:ascii="Arial" w:hAnsi="Arial" w:cs="Arial" w:hint="eastAsia"/>
          <w:b/>
          <w:sz w:val="44"/>
        </w:rPr>
        <w:t>宁波市交通运输企业一套表系统数据审核服务项目需求</w:t>
      </w:r>
    </w:p>
    <w:p w:rsidR="00F23860" w:rsidRDefault="00F23860">
      <w:pPr>
        <w:widowControl/>
        <w:jc w:val="center"/>
        <w:rPr>
          <w:rFonts w:ascii="Arial" w:hAnsi="Arial" w:cs="Arial"/>
          <w:b/>
          <w:sz w:val="44"/>
        </w:rPr>
      </w:pPr>
    </w:p>
    <w:bookmarkEnd w:id="0"/>
    <w:p w:rsidR="00F23860" w:rsidRDefault="00A07AB8">
      <w:pPr>
        <w:pStyle w:val="2"/>
        <w:numPr>
          <w:ilvl w:val="0"/>
          <w:numId w:val="1"/>
        </w:numPr>
        <w:spacing w:line="540" w:lineRule="exact"/>
        <w:rPr>
          <w:rFonts w:ascii="黑体" w:hAnsi="黑体"/>
          <w:b w:val="0"/>
        </w:rPr>
      </w:pPr>
      <w:r>
        <w:rPr>
          <w:rFonts w:ascii="黑体" w:hAnsi="黑体" w:hint="eastAsia"/>
          <w:b w:val="0"/>
        </w:rPr>
        <w:t>供应商资格要求</w:t>
      </w:r>
    </w:p>
    <w:p w:rsidR="00F23860" w:rsidRDefault="00A07AB8" w:rsidP="00F67D68">
      <w:pPr>
        <w:pStyle w:val="a8"/>
        <w:spacing w:line="540" w:lineRule="exact"/>
        <w:ind w:firstLineChars="200" w:firstLine="600"/>
        <w:contextualSpacing/>
        <w:rPr>
          <w:rFonts w:ascii="仿宋_GB2312" w:eastAsia="仿宋_GB2312" w:hAnsi="宋体" w:cs="仿宋_GB2312"/>
          <w:b/>
          <w:sz w:val="30"/>
          <w:szCs w:val="30"/>
        </w:rPr>
      </w:pPr>
      <w:r>
        <w:rPr>
          <w:rFonts w:ascii="仿宋_GB2312" w:eastAsia="仿宋_GB2312" w:hAnsi="宋体" w:cs="仿宋_GB2312" w:hint="eastAsia"/>
          <w:b/>
          <w:sz w:val="30"/>
          <w:szCs w:val="30"/>
        </w:rPr>
        <w:t>1.1</w:t>
      </w:r>
      <w:r>
        <w:rPr>
          <w:rFonts w:ascii="仿宋_GB2312" w:eastAsia="仿宋_GB2312" w:hAnsi="宋体" w:cs="仿宋_GB2312"/>
          <w:b/>
          <w:sz w:val="30"/>
          <w:szCs w:val="30"/>
        </w:rPr>
        <w:t xml:space="preserve"> </w:t>
      </w:r>
      <w:r>
        <w:rPr>
          <w:rFonts w:ascii="仿宋_GB2312" w:eastAsia="仿宋_GB2312" w:hAnsi="宋体" w:cs="仿宋_GB2312" w:hint="eastAsia"/>
          <w:b/>
          <w:sz w:val="30"/>
          <w:szCs w:val="30"/>
        </w:rPr>
        <w:t>基本资格条件</w:t>
      </w:r>
    </w:p>
    <w:p w:rsidR="00F23860" w:rsidRDefault="00A07AB8">
      <w:pPr>
        <w:pStyle w:val="a8"/>
        <w:spacing w:line="580" w:lineRule="exact"/>
        <w:ind w:firstLineChars="200" w:firstLine="600"/>
        <w:contextualSpacing/>
        <w:rPr>
          <w:rFonts w:ascii="仿宋_GB2312" w:eastAsia="仿宋_GB2312" w:hAnsi="宋体" w:cs="仿宋_GB2312"/>
          <w:sz w:val="30"/>
          <w:szCs w:val="30"/>
        </w:rPr>
      </w:pPr>
      <w:r>
        <w:rPr>
          <w:rFonts w:ascii="仿宋_GB2312" w:eastAsia="仿宋_GB2312" w:hAnsi="宋体" w:cs="仿宋_GB2312" w:hint="eastAsia"/>
          <w:sz w:val="30"/>
          <w:szCs w:val="30"/>
        </w:rPr>
        <w:t>(1)符合《中华人民共和国政府采购法》第二十二条的规定；</w:t>
      </w:r>
    </w:p>
    <w:p w:rsidR="00F23860" w:rsidRDefault="00A07AB8">
      <w:pPr>
        <w:pStyle w:val="a8"/>
        <w:spacing w:line="580" w:lineRule="exact"/>
        <w:ind w:firstLineChars="200" w:firstLine="600"/>
        <w:contextualSpacing/>
        <w:rPr>
          <w:rFonts w:ascii="仿宋_GB2312" w:eastAsia="仿宋_GB2312" w:hAnsi="宋体" w:cs="仿宋_GB2312"/>
          <w:sz w:val="30"/>
          <w:szCs w:val="30"/>
        </w:rPr>
      </w:pPr>
      <w:r>
        <w:rPr>
          <w:rFonts w:ascii="仿宋_GB2312" w:eastAsia="仿宋_GB2312" w:hAnsi="宋体" w:cs="仿宋_GB2312" w:hint="eastAsia"/>
          <w:sz w:val="30"/>
          <w:szCs w:val="30"/>
        </w:rPr>
        <w:t>(2)未被“信用中国”（www.creditchina.gov.cn）、中国政府采购网（www.ccgp.gov.cn）列入失信被执行人、重大税收违法案件当事人名单、政府采购严重违法失信行为记录名单；</w:t>
      </w:r>
    </w:p>
    <w:p w:rsidR="00F23860" w:rsidRDefault="00A07AB8" w:rsidP="00F67D68">
      <w:pPr>
        <w:pStyle w:val="a8"/>
        <w:spacing w:line="540" w:lineRule="exact"/>
        <w:ind w:firstLineChars="200" w:firstLine="600"/>
        <w:contextualSpacing/>
        <w:rPr>
          <w:rFonts w:ascii="仿宋_GB2312" w:eastAsia="仿宋_GB2312" w:hAnsi="宋体" w:cs="仿宋_GB2312"/>
          <w:b/>
          <w:sz w:val="30"/>
          <w:szCs w:val="30"/>
        </w:rPr>
      </w:pPr>
      <w:r>
        <w:rPr>
          <w:rFonts w:ascii="仿宋_GB2312" w:eastAsia="仿宋_GB2312" w:hAnsi="宋体" w:cs="仿宋_GB2312" w:hint="eastAsia"/>
          <w:b/>
          <w:sz w:val="30"/>
          <w:szCs w:val="30"/>
        </w:rPr>
        <w:t>1.2</w:t>
      </w:r>
      <w:r>
        <w:rPr>
          <w:rFonts w:ascii="仿宋_GB2312" w:eastAsia="仿宋_GB2312" w:hAnsi="宋体" w:cs="仿宋_GB2312"/>
          <w:b/>
          <w:sz w:val="30"/>
          <w:szCs w:val="30"/>
        </w:rPr>
        <w:t xml:space="preserve"> </w:t>
      </w:r>
      <w:r>
        <w:rPr>
          <w:rFonts w:ascii="仿宋_GB2312" w:eastAsia="仿宋_GB2312" w:hAnsi="宋体" w:cs="仿宋_GB2312" w:hint="eastAsia"/>
          <w:b/>
          <w:sz w:val="30"/>
          <w:szCs w:val="30"/>
        </w:rPr>
        <w:t>特定资格条件</w:t>
      </w:r>
    </w:p>
    <w:p w:rsidR="00F23860" w:rsidRDefault="00A07AB8">
      <w:pPr>
        <w:pStyle w:val="a8"/>
        <w:spacing w:line="540" w:lineRule="exact"/>
        <w:ind w:firstLineChars="200" w:firstLine="600"/>
        <w:contextualSpacing/>
        <w:rPr>
          <w:rFonts w:ascii="仿宋_GB2312" w:eastAsia="仿宋_GB2312" w:hAnsi="宋体" w:cs="仿宋_GB2312"/>
          <w:sz w:val="30"/>
          <w:szCs w:val="30"/>
        </w:rPr>
      </w:pPr>
      <w:r>
        <w:rPr>
          <w:rFonts w:ascii="仿宋_GB2312" w:eastAsia="仿宋_GB2312" w:hAnsi="宋体" w:cs="仿宋_GB2312" w:hint="eastAsia"/>
          <w:sz w:val="30"/>
          <w:szCs w:val="30"/>
        </w:rPr>
        <w:t>本项目不接受联合体。</w:t>
      </w:r>
    </w:p>
    <w:p w:rsidR="00F23860" w:rsidRDefault="00A07AB8">
      <w:pPr>
        <w:pStyle w:val="2"/>
        <w:numPr>
          <w:ilvl w:val="0"/>
          <w:numId w:val="1"/>
        </w:numPr>
        <w:spacing w:line="540" w:lineRule="exact"/>
        <w:rPr>
          <w:rFonts w:ascii="黑体" w:hAnsi="黑体"/>
          <w:b w:val="0"/>
        </w:rPr>
      </w:pPr>
      <w:r>
        <w:rPr>
          <w:rFonts w:ascii="黑体" w:hAnsi="黑体" w:hint="eastAsia"/>
          <w:b w:val="0"/>
        </w:rPr>
        <w:t>项目概述</w:t>
      </w:r>
    </w:p>
    <w:p w:rsidR="00F23860" w:rsidRDefault="00A07AB8" w:rsidP="00F67D68">
      <w:pPr>
        <w:pStyle w:val="a8"/>
        <w:spacing w:line="540" w:lineRule="exact"/>
        <w:ind w:firstLineChars="200" w:firstLine="600"/>
        <w:contextualSpacing/>
        <w:rPr>
          <w:rFonts w:ascii="仿宋_GB2312" w:eastAsia="仿宋_GB2312" w:hAnsi="宋体" w:cs="仿宋_GB2312"/>
          <w:b/>
          <w:sz w:val="30"/>
          <w:szCs w:val="30"/>
        </w:rPr>
      </w:pPr>
      <w:r>
        <w:rPr>
          <w:rFonts w:ascii="仿宋_GB2312" w:eastAsia="仿宋_GB2312" w:hAnsi="宋体" w:cs="仿宋_GB2312" w:hint="eastAsia"/>
          <w:b/>
          <w:sz w:val="30"/>
          <w:szCs w:val="30"/>
        </w:rPr>
        <w:t>2.1 项目背景</w:t>
      </w:r>
    </w:p>
    <w:p w:rsidR="00F23860" w:rsidRDefault="00A07AB8" w:rsidP="00F67D68">
      <w:pPr>
        <w:spacing w:line="580" w:lineRule="exact"/>
        <w:ind w:firstLineChars="200" w:firstLine="600"/>
        <w:rPr>
          <w:rFonts w:ascii="仿宋_GB2312" w:eastAsia="仿宋_GB2312"/>
          <w:sz w:val="30"/>
          <w:szCs w:val="30"/>
        </w:rPr>
      </w:pPr>
      <w:r>
        <w:rPr>
          <w:rFonts w:ascii="仿宋_GB2312" w:eastAsia="仿宋_GB2312" w:hint="eastAsia"/>
          <w:b/>
          <w:bCs/>
          <w:sz w:val="30"/>
          <w:szCs w:val="30"/>
        </w:rPr>
        <w:t>一是交通统计工作要求不断提升。</w:t>
      </w:r>
      <w:r>
        <w:rPr>
          <w:rFonts w:ascii="仿宋_GB2312" w:eastAsia="仿宋_GB2312" w:hint="eastAsia"/>
          <w:bCs/>
          <w:sz w:val="30"/>
          <w:szCs w:val="30"/>
        </w:rPr>
        <w:t>交通行业统计工作作为行业发展的“雨晴表”，越来越受到省级和部级领导重视。</w:t>
      </w:r>
      <w:r w:rsidR="00073CCD">
        <w:rPr>
          <w:rFonts w:ascii="仿宋_GB2312" w:eastAsia="仿宋_GB2312" w:hint="eastAsia"/>
          <w:sz w:val="30"/>
          <w:szCs w:val="30"/>
        </w:rPr>
        <w:t>在碳达峰、共同富裕、交通强省建设工作要求下，交通运输行业运营数据统计、能耗数据统计等内容均面临前所未有的压力和挑战，</w:t>
      </w:r>
      <w:r>
        <w:rPr>
          <w:rFonts w:ascii="仿宋_GB2312" w:eastAsia="仿宋_GB2312" w:hint="eastAsia"/>
          <w:sz w:val="30"/>
          <w:szCs w:val="30"/>
        </w:rPr>
        <w:t>交通行业统计</w:t>
      </w:r>
      <w:r w:rsidR="00073CCD">
        <w:rPr>
          <w:rFonts w:ascii="仿宋_GB2312" w:eastAsia="仿宋_GB2312" w:hint="eastAsia"/>
          <w:sz w:val="30"/>
          <w:szCs w:val="30"/>
        </w:rPr>
        <w:t>工作</w:t>
      </w:r>
      <w:r>
        <w:rPr>
          <w:rFonts w:ascii="仿宋_GB2312" w:eastAsia="仿宋_GB2312" w:hint="eastAsia"/>
          <w:sz w:val="30"/>
          <w:szCs w:val="30"/>
        </w:rPr>
        <w:t>的重要性不断提升，宁波又是全省统计大市，行业数据直接关乎全省道路运输行业发展。</w:t>
      </w:r>
    </w:p>
    <w:p w:rsidR="00F23860" w:rsidRDefault="00A07AB8" w:rsidP="00F67D68">
      <w:pPr>
        <w:spacing w:line="580" w:lineRule="exact"/>
        <w:ind w:firstLineChars="200" w:firstLine="600"/>
        <w:rPr>
          <w:rFonts w:ascii="仿宋_GB2312" w:eastAsia="仿宋_GB2312"/>
          <w:sz w:val="30"/>
          <w:szCs w:val="30"/>
        </w:rPr>
      </w:pPr>
      <w:r>
        <w:rPr>
          <w:rFonts w:ascii="仿宋_GB2312" w:eastAsia="仿宋_GB2312" w:hint="eastAsia"/>
          <w:b/>
          <w:bCs/>
          <w:sz w:val="30"/>
          <w:szCs w:val="30"/>
        </w:rPr>
        <w:t>二是行业统计越来越重视“数据源头”。</w:t>
      </w:r>
      <w:r>
        <w:rPr>
          <w:rFonts w:ascii="仿宋_GB2312" w:eastAsia="仿宋_GB2312" w:hint="eastAsia"/>
          <w:sz w:val="30"/>
          <w:szCs w:val="30"/>
        </w:rPr>
        <w:t>交通行业统计工作已经由原来的行业管理部门报送正在向由交通运输企业直接报送，非常重视对数据生产源头的获取，杜绝数据加工、数据处理，行业管理部门负责审核数据质量。根据交通运输部</w:t>
      </w:r>
      <w:r w:rsidR="00073CCD">
        <w:rPr>
          <w:rFonts w:ascii="仿宋_GB2312" w:eastAsia="仿宋_GB2312" w:hint="eastAsia"/>
          <w:sz w:val="30"/>
          <w:szCs w:val="30"/>
        </w:rPr>
        <w:t>综合交通统计工</w:t>
      </w:r>
      <w:r w:rsidR="00073CCD">
        <w:rPr>
          <w:rFonts w:ascii="仿宋_GB2312" w:eastAsia="仿宋_GB2312" w:hint="eastAsia"/>
          <w:sz w:val="30"/>
          <w:szCs w:val="30"/>
        </w:rPr>
        <w:lastRenderedPageBreak/>
        <w:t>作改革思路</w:t>
      </w:r>
      <w:r>
        <w:rPr>
          <w:rFonts w:ascii="仿宋_GB2312" w:eastAsia="仿宋_GB2312" w:hint="eastAsia"/>
          <w:sz w:val="30"/>
          <w:szCs w:val="30"/>
        </w:rPr>
        <w:t>，城市客运、公路客运、公路货运等子行业已经或者即将依托交通运输企业一套表联网直报系统由企业直接生产数据，并作为行业管理部门对外发布数据。要求市县两级交通管理部门指导企业按时、高效、高质的报送生产数据，加强企业的培训，实时答疑企业疑惑，以保证数据顺利传输，提升数据报送质量。同时，浙江省交通运输厅对各地市开展了交通统计考核工作，强化统计工作质量和工作时效。</w:t>
      </w:r>
    </w:p>
    <w:p w:rsidR="00F23860" w:rsidRDefault="00A07AB8" w:rsidP="00F67D68">
      <w:pPr>
        <w:pStyle w:val="a8"/>
        <w:spacing w:line="540" w:lineRule="exact"/>
        <w:ind w:firstLineChars="200" w:firstLine="600"/>
        <w:contextualSpacing/>
        <w:rPr>
          <w:rFonts w:ascii="仿宋_GB2312" w:eastAsia="仿宋_GB2312" w:hAnsi="宋体" w:cs="仿宋_GB2312"/>
          <w:b/>
          <w:sz w:val="30"/>
          <w:szCs w:val="30"/>
        </w:rPr>
      </w:pPr>
      <w:r>
        <w:rPr>
          <w:rFonts w:ascii="仿宋_GB2312" w:eastAsia="仿宋_GB2312" w:hAnsi="宋体" w:cs="仿宋_GB2312" w:hint="eastAsia"/>
          <w:b/>
          <w:sz w:val="30"/>
          <w:szCs w:val="30"/>
        </w:rPr>
        <w:t>2.2采购内容</w:t>
      </w:r>
    </w:p>
    <w:p w:rsidR="00F23860" w:rsidRDefault="00A07AB8">
      <w:pPr>
        <w:pStyle w:val="a8"/>
        <w:spacing w:line="580" w:lineRule="exact"/>
        <w:ind w:firstLineChars="200" w:firstLine="600"/>
        <w:contextualSpacing/>
        <w:rPr>
          <w:rFonts w:ascii="仿宋_GB2312" w:eastAsia="仿宋_GB2312"/>
          <w:kern w:val="2"/>
          <w:sz w:val="30"/>
          <w:szCs w:val="30"/>
        </w:rPr>
      </w:pPr>
      <w:r>
        <w:rPr>
          <w:rFonts w:ascii="仿宋_GB2312" w:eastAsia="仿宋_GB2312" w:hint="eastAsia"/>
          <w:kern w:val="2"/>
          <w:sz w:val="30"/>
          <w:szCs w:val="30"/>
        </w:rPr>
        <w:t>本项目服务周期</w:t>
      </w:r>
      <w:r w:rsidR="00F67D68" w:rsidRPr="00F67D68">
        <w:rPr>
          <w:rFonts w:ascii="仿宋_GB2312" w:eastAsia="仿宋_GB2312" w:hint="eastAsia"/>
          <w:kern w:val="2"/>
          <w:sz w:val="30"/>
          <w:szCs w:val="30"/>
        </w:rPr>
        <w:t>自合同签订之日起一年。合同一年一签。合同结束前一个月，如双方无异议，可续签（最多两年）。</w:t>
      </w:r>
      <w:r>
        <w:rPr>
          <w:rFonts w:ascii="仿宋_GB2312" w:eastAsia="仿宋_GB2312" w:hint="eastAsia"/>
          <w:kern w:val="2"/>
          <w:sz w:val="30"/>
          <w:szCs w:val="30"/>
        </w:rPr>
        <w:t>主要包括以下内容：</w:t>
      </w:r>
    </w:p>
    <w:p w:rsidR="00F23860" w:rsidRDefault="00A07AB8">
      <w:pPr>
        <w:spacing w:line="580" w:lineRule="exact"/>
        <w:ind w:firstLineChars="200" w:firstLine="600"/>
        <w:rPr>
          <w:rFonts w:ascii="黑体" w:eastAsia="黑体" w:hAnsi="黑体"/>
          <w:sz w:val="30"/>
          <w:szCs w:val="30"/>
        </w:rPr>
      </w:pPr>
      <w:r>
        <w:rPr>
          <w:rFonts w:ascii="黑体" w:eastAsia="黑体" w:hAnsi="黑体" w:hint="eastAsia"/>
          <w:sz w:val="30"/>
          <w:szCs w:val="30"/>
        </w:rPr>
        <w:t>（1）数据审定工作</w:t>
      </w:r>
    </w:p>
    <w:p w:rsidR="00F23860" w:rsidRDefault="00A07AB8">
      <w:pPr>
        <w:spacing w:line="580" w:lineRule="exact"/>
        <w:ind w:firstLineChars="200" w:firstLine="600"/>
        <w:rPr>
          <w:rFonts w:ascii="仿宋_GB2312" w:eastAsia="仿宋_GB2312"/>
          <w:sz w:val="30"/>
          <w:szCs w:val="30"/>
        </w:rPr>
      </w:pPr>
      <w:r>
        <w:rPr>
          <w:rFonts w:ascii="仿宋_GB2312" w:eastAsia="仿宋_GB2312" w:hint="eastAsia"/>
          <w:sz w:val="30"/>
          <w:szCs w:val="30"/>
        </w:rPr>
        <w:t>根据上级部门的工作要求，按时、高质的与委托方共同完成交通运输企业一套表的数据审核工作。其中，完成月度报表3张、季度报表1张、年度报表</w:t>
      </w:r>
      <w:r w:rsidR="00553E22">
        <w:rPr>
          <w:rFonts w:ascii="仿宋_GB2312" w:eastAsia="仿宋_GB2312"/>
          <w:sz w:val="30"/>
          <w:szCs w:val="30"/>
        </w:rPr>
        <w:t>6</w:t>
      </w:r>
      <w:r>
        <w:rPr>
          <w:rFonts w:ascii="仿宋_GB2312" w:eastAsia="仿宋_GB2312" w:hint="eastAsia"/>
          <w:sz w:val="30"/>
          <w:szCs w:val="30"/>
        </w:rPr>
        <w:t>张。具体见下表：</w:t>
      </w:r>
    </w:p>
    <w:tbl>
      <w:tblPr>
        <w:tblStyle w:val="a5"/>
        <w:tblW w:w="8642" w:type="dxa"/>
        <w:jc w:val="center"/>
        <w:tblLook w:val="04A0"/>
      </w:tblPr>
      <w:tblGrid>
        <w:gridCol w:w="1271"/>
        <w:gridCol w:w="3211"/>
        <w:gridCol w:w="2034"/>
        <w:gridCol w:w="2126"/>
      </w:tblGrid>
      <w:tr w:rsidR="00F23860">
        <w:trPr>
          <w:trHeight w:val="636"/>
          <w:tblHeader/>
          <w:jc w:val="center"/>
        </w:trPr>
        <w:tc>
          <w:tcPr>
            <w:tcW w:w="1271" w:type="dxa"/>
            <w:vAlign w:val="center"/>
          </w:tcPr>
          <w:p w:rsidR="00F23860" w:rsidRDefault="00A07AB8">
            <w:pPr>
              <w:spacing w:line="580" w:lineRule="exact"/>
              <w:jc w:val="center"/>
              <w:rPr>
                <w:rFonts w:ascii="仿宋_GB2312" w:eastAsia="仿宋_GB2312"/>
                <w:sz w:val="24"/>
                <w:szCs w:val="30"/>
              </w:rPr>
            </w:pPr>
            <w:r>
              <w:rPr>
                <w:rFonts w:ascii="仿宋_GB2312" w:eastAsia="仿宋_GB2312" w:hint="eastAsia"/>
                <w:b/>
                <w:sz w:val="24"/>
              </w:rPr>
              <w:t>报表类型</w:t>
            </w:r>
          </w:p>
        </w:tc>
        <w:tc>
          <w:tcPr>
            <w:tcW w:w="3211" w:type="dxa"/>
            <w:vAlign w:val="center"/>
          </w:tcPr>
          <w:p w:rsidR="00F23860" w:rsidRDefault="00A07AB8">
            <w:pPr>
              <w:spacing w:line="580" w:lineRule="exact"/>
              <w:jc w:val="center"/>
              <w:rPr>
                <w:rFonts w:ascii="仿宋_GB2312" w:eastAsia="仿宋_GB2312"/>
                <w:sz w:val="24"/>
                <w:szCs w:val="30"/>
              </w:rPr>
            </w:pPr>
            <w:r>
              <w:rPr>
                <w:rFonts w:ascii="仿宋_GB2312" w:eastAsia="仿宋_GB2312" w:hint="eastAsia"/>
                <w:b/>
                <w:sz w:val="24"/>
              </w:rPr>
              <w:t>报表名称</w:t>
            </w:r>
          </w:p>
        </w:tc>
        <w:tc>
          <w:tcPr>
            <w:tcW w:w="2034" w:type="dxa"/>
            <w:vAlign w:val="center"/>
          </w:tcPr>
          <w:p w:rsidR="00F23860" w:rsidRDefault="00A07AB8">
            <w:pPr>
              <w:spacing w:line="580" w:lineRule="exact"/>
              <w:jc w:val="center"/>
              <w:rPr>
                <w:rFonts w:ascii="仿宋_GB2312" w:eastAsia="仿宋_GB2312"/>
                <w:b/>
                <w:sz w:val="24"/>
              </w:rPr>
            </w:pPr>
            <w:r>
              <w:rPr>
                <w:rFonts w:ascii="仿宋_GB2312" w:eastAsia="仿宋_GB2312" w:hint="eastAsia"/>
                <w:b/>
                <w:sz w:val="24"/>
              </w:rPr>
              <w:t>审核开始时间</w:t>
            </w:r>
          </w:p>
        </w:tc>
        <w:tc>
          <w:tcPr>
            <w:tcW w:w="2126" w:type="dxa"/>
            <w:vAlign w:val="center"/>
          </w:tcPr>
          <w:p w:rsidR="00F23860" w:rsidRDefault="00A07AB8">
            <w:pPr>
              <w:spacing w:line="580" w:lineRule="exact"/>
              <w:jc w:val="center"/>
              <w:rPr>
                <w:rFonts w:ascii="仿宋_GB2312" w:eastAsia="仿宋_GB2312"/>
                <w:b/>
                <w:sz w:val="24"/>
              </w:rPr>
            </w:pPr>
            <w:r>
              <w:rPr>
                <w:rFonts w:ascii="仿宋_GB2312" w:eastAsia="仿宋_GB2312" w:hint="eastAsia"/>
                <w:b/>
                <w:sz w:val="24"/>
              </w:rPr>
              <w:t>审核截止时间</w:t>
            </w:r>
          </w:p>
        </w:tc>
      </w:tr>
      <w:tr w:rsidR="00F23860" w:rsidTr="00464B5D">
        <w:trPr>
          <w:trHeight w:val="1219"/>
          <w:jc w:val="center"/>
        </w:trPr>
        <w:tc>
          <w:tcPr>
            <w:tcW w:w="1271" w:type="dxa"/>
            <w:vAlign w:val="center"/>
          </w:tcPr>
          <w:p w:rsidR="00F23860" w:rsidRDefault="00A07AB8">
            <w:pPr>
              <w:spacing w:line="580" w:lineRule="exact"/>
              <w:jc w:val="center"/>
              <w:rPr>
                <w:rFonts w:ascii="仿宋_GB2312" w:eastAsia="仿宋_GB2312"/>
                <w:sz w:val="24"/>
              </w:rPr>
            </w:pPr>
            <w:r>
              <w:rPr>
                <w:rFonts w:ascii="仿宋_GB2312" w:eastAsia="仿宋_GB2312" w:hint="eastAsia"/>
                <w:sz w:val="24"/>
              </w:rPr>
              <w:t>月报</w:t>
            </w:r>
          </w:p>
        </w:tc>
        <w:tc>
          <w:tcPr>
            <w:tcW w:w="3211" w:type="dxa"/>
            <w:vAlign w:val="center"/>
          </w:tcPr>
          <w:p w:rsidR="00F23860" w:rsidRDefault="00A07AB8" w:rsidP="00464B5D">
            <w:pPr>
              <w:rPr>
                <w:rFonts w:ascii="仿宋_GB2312" w:eastAsia="仿宋_GB2312"/>
                <w:sz w:val="24"/>
              </w:rPr>
            </w:pPr>
            <w:r>
              <w:rPr>
                <w:rFonts w:ascii="仿宋_GB2312" w:eastAsia="仿宋_GB2312" w:hint="eastAsia"/>
                <w:sz w:val="24"/>
              </w:rPr>
              <w:t>公路旅客运输月度生产情况</w:t>
            </w:r>
          </w:p>
          <w:p w:rsidR="00F23860" w:rsidRDefault="00A07AB8" w:rsidP="00464B5D">
            <w:pPr>
              <w:rPr>
                <w:rFonts w:ascii="仿宋_GB2312" w:eastAsia="仿宋_GB2312"/>
                <w:sz w:val="24"/>
              </w:rPr>
            </w:pPr>
            <w:r>
              <w:rPr>
                <w:rFonts w:ascii="仿宋_GB2312" w:eastAsia="仿宋_GB2312" w:hint="eastAsia"/>
                <w:sz w:val="24"/>
              </w:rPr>
              <w:t>道路货物运输月度生产情况</w:t>
            </w:r>
          </w:p>
          <w:p w:rsidR="00F23860" w:rsidRDefault="00A07AB8" w:rsidP="00464B5D">
            <w:pPr>
              <w:rPr>
                <w:rFonts w:ascii="仿宋_GB2312" w:eastAsia="仿宋_GB2312"/>
                <w:sz w:val="24"/>
              </w:rPr>
            </w:pPr>
            <w:r>
              <w:rPr>
                <w:rFonts w:ascii="仿宋_GB2312" w:eastAsia="仿宋_GB2312" w:hint="eastAsia"/>
                <w:sz w:val="24"/>
              </w:rPr>
              <w:t>城市公共交通月度运营情况</w:t>
            </w:r>
          </w:p>
        </w:tc>
        <w:tc>
          <w:tcPr>
            <w:tcW w:w="2034" w:type="dxa"/>
            <w:vAlign w:val="center"/>
          </w:tcPr>
          <w:p w:rsidR="00F23860" w:rsidRDefault="00A07AB8">
            <w:pPr>
              <w:spacing w:line="580" w:lineRule="exact"/>
              <w:rPr>
                <w:rFonts w:ascii="仿宋_GB2312" w:eastAsia="仿宋_GB2312"/>
                <w:sz w:val="24"/>
              </w:rPr>
            </w:pPr>
            <w:r>
              <w:rPr>
                <w:rFonts w:ascii="仿宋_GB2312" w:eastAsia="仿宋_GB2312" w:hint="eastAsia"/>
                <w:sz w:val="24"/>
              </w:rPr>
              <w:t>次月1日</w:t>
            </w:r>
          </w:p>
        </w:tc>
        <w:tc>
          <w:tcPr>
            <w:tcW w:w="2126" w:type="dxa"/>
            <w:vAlign w:val="center"/>
          </w:tcPr>
          <w:p w:rsidR="00F23860" w:rsidRDefault="00A07AB8">
            <w:pPr>
              <w:spacing w:line="580" w:lineRule="exact"/>
              <w:rPr>
                <w:rFonts w:ascii="仿宋_GB2312" w:eastAsia="仿宋_GB2312"/>
                <w:sz w:val="24"/>
              </w:rPr>
            </w:pPr>
            <w:r>
              <w:rPr>
                <w:rFonts w:ascii="仿宋_GB2312" w:eastAsia="仿宋_GB2312" w:hint="eastAsia"/>
                <w:sz w:val="24"/>
              </w:rPr>
              <w:t>次月4日</w:t>
            </w:r>
          </w:p>
        </w:tc>
      </w:tr>
      <w:tr w:rsidR="00F23860">
        <w:trPr>
          <w:trHeight w:val="698"/>
          <w:jc w:val="center"/>
        </w:trPr>
        <w:tc>
          <w:tcPr>
            <w:tcW w:w="1271" w:type="dxa"/>
          </w:tcPr>
          <w:p w:rsidR="00F23860" w:rsidRDefault="00A07AB8">
            <w:pPr>
              <w:spacing w:line="580" w:lineRule="exact"/>
              <w:jc w:val="center"/>
              <w:rPr>
                <w:rFonts w:ascii="仿宋_GB2312" w:eastAsia="仿宋_GB2312"/>
                <w:sz w:val="24"/>
                <w:szCs w:val="30"/>
              </w:rPr>
            </w:pPr>
            <w:r>
              <w:rPr>
                <w:rFonts w:ascii="仿宋_GB2312" w:eastAsia="仿宋_GB2312" w:hint="eastAsia"/>
                <w:sz w:val="24"/>
                <w:szCs w:val="30"/>
              </w:rPr>
              <w:t>季报</w:t>
            </w:r>
          </w:p>
        </w:tc>
        <w:tc>
          <w:tcPr>
            <w:tcW w:w="3211" w:type="dxa"/>
            <w:vAlign w:val="center"/>
          </w:tcPr>
          <w:p w:rsidR="00F23860" w:rsidRDefault="00A07AB8" w:rsidP="00464B5D">
            <w:pPr>
              <w:rPr>
                <w:rFonts w:ascii="仿宋_GB2312" w:eastAsia="仿宋_GB2312"/>
                <w:sz w:val="24"/>
              </w:rPr>
            </w:pPr>
            <w:r>
              <w:rPr>
                <w:rFonts w:ascii="仿宋_GB2312" w:eastAsia="仿宋_GB2312" w:hint="eastAsia"/>
                <w:sz w:val="24"/>
              </w:rPr>
              <w:t>法人企业季度财务状况</w:t>
            </w:r>
          </w:p>
        </w:tc>
        <w:tc>
          <w:tcPr>
            <w:tcW w:w="2034" w:type="dxa"/>
            <w:vAlign w:val="center"/>
          </w:tcPr>
          <w:p w:rsidR="00F23860" w:rsidRPr="00553E22" w:rsidRDefault="00A07AB8">
            <w:pPr>
              <w:spacing w:line="280" w:lineRule="exact"/>
              <w:rPr>
                <w:rFonts w:ascii="仿宋_GB2312" w:eastAsia="仿宋_GB2312"/>
                <w:sz w:val="24"/>
              </w:rPr>
            </w:pPr>
            <w:r w:rsidRPr="00553E22">
              <w:rPr>
                <w:rFonts w:ascii="仿宋_GB2312" w:eastAsia="仿宋_GB2312" w:hint="eastAsia"/>
                <w:sz w:val="24"/>
              </w:rPr>
              <w:t>季后</w:t>
            </w:r>
            <w:r w:rsidR="00553E22" w:rsidRPr="00553E22">
              <w:rPr>
                <w:rFonts w:ascii="仿宋_GB2312" w:eastAsia="仿宋_GB2312" w:hint="eastAsia"/>
                <w:sz w:val="24"/>
              </w:rPr>
              <w:t>次</w:t>
            </w:r>
            <w:r w:rsidRPr="00553E22">
              <w:rPr>
                <w:rFonts w:ascii="仿宋_GB2312" w:eastAsia="仿宋_GB2312" w:hint="eastAsia"/>
                <w:sz w:val="24"/>
              </w:rPr>
              <w:t>月</w:t>
            </w:r>
            <w:r w:rsidR="00553E22" w:rsidRPr="00553E22">
              <w:rPr>
                <w:rFonts w:ascii="仿宋_GB2312" w:eastAsia="仿宋_GB2312"/>
                <w:sz w:val="24"/>
              </w:rPr>
              <w:t>1</w:t>
            </w:r>
            <w:r w:rsidRPr="00553E22">
              <w:rPr>
                <w:rFonts w:ascii="仿宋_GB2312" w:eastAsia="仿宋_GB2312" w:hint="eastAsia"/>
                <w:sz w:val="24"/>
              </w:rPr>
              <w:t>日</w:t>
            </w:r>
          </w:p>
        </w:tc>
        <w:tc>
          <w:tcPr>
            <w:tcW w:w="2126" w:type="dxa"/>
            <w:vAlign w:val="center"/>
          </w:tcPr>
          <w:p w:rsidR="00F23860" w:rsidRPr="00553E22" w:rsidRDefault="00A07AB8">
            <w:pPr>
              <w:spacing w:line="280" w:lineRule="exact"/>
              <w:rPr>
                <w:rFonts w:ascii="仿宋_GB2312" w:eastAsia="仿宋_GB2312"/>
                <w:sz w:val="24"/>
              </w:rPr>
            </w:pPr>
            <w:r w:rsidRPr="00553E22">
              <w:rPr>
                <w:rFonts w:ascii="仿宋_GB2312" w:eastAsia="仿宋_GB2312" w:hint="eastAsia"/>
                <w:sz w:val="24"/>
              </w:rPr>
              <w:t>季后次月</w:t>
            </w:r>
            <w:r w:rsidR="00553E22" w:rsidRPr="00553E22">
              <w:rPr>
                <w:rFonts w:ascii="仿宋_GB2312" w:eastAsia="仿宋_GB2312"/>
                <w:sz w:val="24"/>
              </w:rPr>
              <w:t>12</w:t>
            </w:r>
            <w:r w:rsidRPr="00553E22">
              <w:rPr>
                <w:rFonts w:ascii="仿宋_GB2312" w:eastAsia="仿宋_GB2312" w:hint="eastAsia"/>
                <w:sz w:val="24"/>
              </w:rPr>
              <w:t>日</w:t>
            </w:r>
          </w:p>
        </w:tc>
      </w:tr>
      <w:tr w:rsidR="00F23860" w:rsidTr="00464B5D">
        <w:trPr>
          <w:trHeight w:val="2107"/>
          <w:jc w:val="center"/>
        </w:trPr>
        <w:tc>
          <w:tcPr>
            <w:tcW w:w="1271" w:type="dxa"/>
            <w:vAlign w:val="center"/>
          </w:tcPr>
          <w:p w:rsidR="00F23860" w:rsidRDefault="00A07AB8">
            <w:pPr>
              <w:spacing w:line="580" w:lineRule="exact"/>
              <w:jc w:val="center"/>
              <w:rPr>
                <w:rFonts w:ascii="仿宋_GB2312" w:eastAsia="仿宋_GB2312"/>
                <w:sz w:val="24"/>
              </w:rPr>
            </w:pPr>
            <w:r>
              <w:rPr>
                <w:rFonts w:ascii="仿宋_GB2312" w:eastAsia="仿宋_GB2312" w:hint="eastAsia"/>
                <w:sz w:val="24"/>
              </w:rPr>
              <w:t>年报</w:t>
            </w:r>
          </w:p>
        </w:tc>
        <w:tc>
          <w:tcPr>
            <w:tcW w:w="3211" w:type="dxa"/>
            <w:vAlign w:val="center"/>
          </w:tcPr>
          <w:p w:rsidR="00F23860" w:rsidRDefault="00A07AB8" w:rsidP="00464B5D">
            <w:pPr>
              <w:rPr>
                <w:rFonts w:ascii="仿宋_GB2312" w:eastAsia="仿宋_GB2312"/>
                <w:sz w:val="24"/>
              </w:rPr>
            </w:pPr>
            <w:r>
              <w:rPr>
                <w:rFonts w:ascii="仿宋_GB2312" w:eastAsia="仿宋_GB2312" w:hint="eastAsia"/>
                <w:sz w:val="24"/>
              </w:rPr>
              <w:t>单位基本情况</w:t>
            </w:r>
          </w:p>
          <w:p w:rsidR="00F23860" w:rsidRDefault="00A07AB8" w:rsidP="00464B5D">
            <w:pPr>
              <w:rPr>
                <w:rFonts w:ascii="仿宋_GB2312" w:eastAsia="仿宋_GB2312"/>
                <w:sz w:val="24"/>
              </w:rPr>
            </w:pPr>
            <w:r>
              <w:rPr>
                <w:rFonts w:ascii="仿宋_GB2312" w:eastAsia="仿宋_GB2312" w:hint="eastAsia"/>
                <w:sz w:val="24"/>
              </w:rPr>
              <w:t>法人企业财务状况</w:t>
            </w:r>
          </w:p>
          <w:p w:rsidR="00F23860" w:rsidRDefault="00A07AB8" w:rsidP="00464B5D">
            <w:pPr>
              <w:rPr>
                <w:rFonts w:ascii="仿宋_GB2312" w:eastAsia="仿宋_GB2312"/>
                <w:sz w:val="24"/>
              </w:rPr>
            </w:pPr>
            <w:r>
              <w:rPr>
                <w:rFonts w:ascii="仿宋_GB2312" w:eastAsia="仿宋_GB2312" w:hint="eastAsia"/>
                <w:sz w:val="24"/>
              </w:rPr>
              <w:t>公共汽电车运营情况</w:t>
            </w:r>
          </w:p>
          <w:p w:rsidR="00F23860" w:rsidRDefault="00A07AB8" w:rsidP="00464B5D">
            <w:pPr>
              <w:rPr>
                <w:rFonts w:ascii="仿宋_GB2312" w:eastAsia="仿宋_GB2312"/>
                <w:sz w:val="24"/>
              </w:rPr>
            </w:pPr>
            <w:r>
              <w:rPr>
                <w:rFonts w:ascii="仿宋_GB2312" w:eastAsia="仿宋_GB2312" w:hint="eastAsia"/>
                <w:sz w:val="24"/>
              </w:rPr>
              <w:t>轨道交通运营情况</w:t>
            </w:r>
          </w:p>
          <w:p w:rsidR="00F23860" w:rsidRDefault="00A07AB8" w:rsidP="00464B5D">
            <w:pPr>
              <w:rPr>
                <w:rFonts w:ascii="仿宋_GB2312" w:eastAsia="仿宋_GB2312"/>
                <w:sz w:val="24"/>
              </w:rPr>
            </w:pPr>
            <w:r>
              <w:rPr>
                <w:rFonts w:ascii="仿宋_GB2312" w:eastAsia="仿宋_GB2312" w:hint="eastAsia"/>
                <w:sz w:val="24"/>
              </w:rPr>
              <w:t>公路旅客运输能源消耗情况</w:t>
            </w:r>
          </w:p>
          <w:p w:rsidR="00F23860" w:rsidRDefault="00A07AB8" w:rsidP="00464B5D">
            <w:pPr>
              <w:rPr>
                <w:rFonts w:ascii="仿宋_GB2312" w:eastAsia="仿宋_GB2312"/>
                <w:sz w:val="24"/>
              </w:rPr>
            </w:pPr>
            <w:r>
              <w:rPr>
                <w:rFonts w:ascii="仿宋_GB2312" w:eastAsia="仿宋_GB2312" w:hint="eastAsia"/>
                <w:sz w:val="24"/>
              </w:rPr>
              <w:t>道路货物运输能源消耗情况</w:t>
            </w:r>
          </w:p>
        </w:tc>
        <w:tc>
          <w:tcPr>
            <w:tcW w:w="2034" w:type="dxa"/>
            <w:vAlign w:val="center"/>
          </w:tcPr>
          <w:p w:rsidR="00F23860" w:rsidRDefault="00A07AB8">
            <w:pPr>
              <w:pStyle w:val="1"/>
              <w:spacing w:line="280" w:lineRule="exact"/>
              <w:jc w:val="left"/>
              <w:rPr>
                <w:color w:val="auto"/>
                <w:sz w:val="24"/>
                <w:szCs w:val="24"/>
              </w:rPr>
            </w:pPr>
            <w:r>
              <w:rPr>
                <w:rFonts w:hint="eastAsia"/>
                <w:color w:val="auto"/>
                <w:sz w:val="24"/>
                <w:szCs w:val="24"/>
              </w:rPr>
              <w:t>次年1月</w:t>
            </w:r>
            <w:r w:rsidR="00553E22">
              <w:rPr>
                <w:color w:val="auto"/>
                <w:sz w:val="24"/>
                <w:szCs w:val="24"/>
              </w:rPr>
              <w:t>10</w:t>
            </w:r>
            <w:r>
              <w:rPr>
                <w:rFonts w:hint="eastAsia"/>
                <w:color w:val="auto"/>
                <w:sz w:val="24"/>
                <w:szCs w:val="24"/>
              </w:rPr>
              <w:t>日</w:t>
            </w:r>
          </w:p>
        </w:tc>
        <w:tc>
          <w:tcPr>
            <w:tcW w:w="2126" w:type="dxa"/>
            <w:vAlign w:val="center"/>
          </w:tcPr>
          <w:p w:rsidR="00F23860" w:rsidRDefault="00A07AB8">
            <w:pPr>
              <w:pStyle w:val="1"/>
              <w:spacing w:line="280" w:lineRule="exact"/>
              <w:jc w:val="left"/>
              <w:rPr>
                <w:color w:val="auto"/>
                <w:sz w:val="24"/>
                <w:szCs w:val="24"/>
              </w:rPr>
            </w:pPr>
            <w:r>
              <w:rPr>
                <w:rFonts w:hint="eastAsia"/>
                <w:color w:val="auto"/>
                <w:sz w:val="24"/>
                <w:szCs w:val="24"/>
              </w:rPr>
              <w:t>次年2月20日</w:t>
            </w:r>
          </w:p>
        </w:tc>
      </w:tr>
    </w:tbl>
    <w:p w:rsidR="00F23860" w:rsidRDefault="00F23860">
      <w:pPr>
        <w:spacing w:line="580" w:lineRule="exact"/>
        <w:ind w:firstLineChars="200" w:firstLine="600"/>
        <w:rPr>
          <w:rFonts w:ascii="仿宋_GB2312" w:eastAsia="仿宋_GB2312"/>
          <w:sz w:val="30"/>
          <w:szCs w:val="30"/>
        </w:rPr>
      </w:pPr>
      <w:bookmarkStart w:id="2" w:name="_GoBack"/>
      <w:bookmarkEnd w:id="2"/>
    </w:p>
    <w:p w:rsidR="00F23860" w:rsidRDefault="00A07AB8">
      <w:pPr>
        <w:spacing w:line="580" w:lineRule="exact"/>
        <w:ind w:firstLineChars="200" w:firstLine="600"/>
        <w:rPr>
          <w:rFonts w:ascii="仿宋_GB2312" w:eastAsia="仿宋_GB2312"/>
          <w:sz w:val="30"/>
          <w:szCs w:val="30"/>
        </w:rPr>
      </w:pPr>
      <w:r>
        <w:rPr>
          <w:rFonts w:ascii="黑体" w:eastAsia="黑体" w:hAnsi="黑体" w:hint="eastAsia"/>
          <w:sz w:val="30"/>
          <w:szCs w:val="30"/>
        </w:rPr>
        <w:t>（2）全程技术指导</w:t>
      </w:r>
    </w:p>
    <w:p w:rsidR="00F23860" w:rsidRDefault="00A07AB8">
      <w:pPr>
        <w:spacing w:line="580" w:lineRule="exact"/>
        <w:ind w:firstLineChars="200" w:firstLine="600"/>
        <w:rPr>
          <w:rFonts w:ascii="仿宋_GB2312" w:eastAsia="仿宋_GB2312"/>
          <w:sz w:val="30"/>
          <w:szCs w:val="30"/>
        </w:rPr>
      </w:pPr>
      <w:r>
        <w:rPr>
          <w:rFonts w:ascii="仿宋_GB2312" w:eastAsia="仿宋_GB2312" w:hint="eastAsia"/>
          <w:sz w:val="30"/>
          <w:szCs w:val="30"/>
        </w:rPr>
        <w:t>由于交通运输企业一套表的涉及到交通运输企业和行业管理部门同时使用，要加强对企业统计人员和县市区管理部门统计人员的培训。</w:t>
      </w:r>
      <w:r>
        <w:rPr>
          <w:rFonts w:ascii="仿宋_GB2312" w:eastAsia="仿宋_GB2312" w:hint="eastAsia"/>
          <w:b/>
          <w:sz w:val="30"/>
          <w:szCs w:val="30"/>
        </w:rPr>
        <w:t>一是</w:t>
      </w:r>
      <w:r>
        <w:rPr>
          <w:rFonts w:ascii="仿宋_GB2312" w:eastAsia="仿宋_GB2312" w:hint="eastAsia"/>
          <w:sz w:val="30"/>
          <w:szCs w:val="30"/>
        </w:rPr>
        <w:t>采用面对面、移动设备、微信、QQ等多种方式对统计人员进行专业知识和系统操作两方面的指导，特别是统计工作专业性较强，系统操作较复杂，要求组建项目团队对统计人员的问题实时回答，对操作中存在的问题，必须尽快解决。</w:t>
      </w:r>
      <w:r>
        <w:rPr>
          <w:rFonts w:ascii="仿宋_GB2312" w:eastAsia="仿宋_GB2312" w:hint="eastAsia"/>
          <w:b/>
          <w:sz w:val="30"/>
          <w:szCs w:val="30"/>
        </w:rPr>
        <w:t>二是</w:t>
      </w:r>
      <w:r>
        <w:rPr>
          <w:rFonts w:ascii="仿宋_GB2312" w:eastAsia="仿宋_GB2312" w:hint="eastAsia"/>
          <w:sz w:val="30"/>
          <w:szCs w:val="30"/>
        </w:rPr>
        <w:t>及时学习研究上级部门对统计工作的要求，根据历史经验，统计工作会不定期对系统、对部分指标进行调整、优化，要及时了解变化内容，及时进行技术指导。</w:t>
      </w:r>
      <w:r>
        <w:rPr>
          <w:rFonts w:ascii="仿宋_GB2312" w:eastAsia="仿宋_GB2312" w:hint="eastAsia"/>
          <w:b/>
          <w:sz w:val="30"/>
          <w:szCs w:val="30"/>
        </w:rPr>
        <w:t>三是</w:t>
      </w:r>
      <w:r>
        <w:rPr>
          <w:rFonts w:ascii="仿宋_GB2312" w:eastAsia="仿宋_GB2312" w:hint="eastAsia"/>
          <w:sz w:val="30"/>
          <w:szCs w:val="30"/>
        </w:rPr>
        <w:t>在数据填报期间，会出现数据汇总功能失灵、新用户不能登录等各类系统操作问题，要及时与上级部门的系统操作人员进行实时沟通，原则上确保问题在2小时内必须解决，以免耽误数据报送。</w:t>
      </w:r>
    </w:p>
    <w:p w:rsidR="00F23860" w:rsidRDefault="00A07AB8">
      <w:pPr>
        <w:spacing w:line="580" w:lineRule="exact"/>
        <w:ind w:firstLineChars="200" w:firstLine="600"/>
        <w:rPr>
          <w:rFonts w:ascii="黑体" w:eastAsia="黑体" w:hAnsi="黑体"/>
          <w:sz w:val="30"/>
          <w:szCs w:val="30"/>
        </w:rPr>
      </w:pPr>
      <w:r>
        <w:rPr>
          <w:rFonts w:ascii="黑体" w:eastAsia="黑体" w:hAnsi="黑体" w:hint="eastAsia"/>
          <w:sz w:val="30"/>
          <w:szCs w:val="30"/>
        </w:rPr>
        <w:t>（3）加强统计培训</w:t>
      </w:r>
    </w:p>
    <w:p w:rsidR="00F23860" w:rsidRDefault="00A07AB8">
      <w:pPr>
        <w:spacing w:line="580" w:lineRule="exact"/>
        <w:ind w:firstLineChars="200" w:firstLine="600"/>
        <w:rPr>
          <w:rFonts w:ascii="仿宋_GB2312" w:eastAsia="仿宋_GB2312"/>
          <w:sz w:val="30"/>
          <w:szCs w:val="30"/>
        </w:rPr>
      </w:pPr>
      <w:r>
        <w:rPr>
          <w:rFonts w:ascii="仿宋_GB2312" w:eastAsia="仿宋_GB2312" w:hint="eastAsia"/>
          <w:sz w:val="30"/>
          <w:szCs w:val="30"/>
        </w:rPr>
        <w:t>针对每年的交通统计工作要求，要对全市的企业统计人员和县市区的管理部门的统计人员开展业务培训。</w:t>
      </w:r>
      <w:r>
        <w:rPr>
          <w:rFonts w:ascii="仿宋_GB2312" w:eastAsia="仿宋_GB2312" w:hint="eastAsia"/>
          <w:b/>
          <w:sz w:val="30"/>
          <w:szCs w:val="30"/>
        </w:rPr>
        <w:t>一是</w:t>
      </w:r>
      <w:r>
        <w:rPr>
          <w:rFonts w:ascii="仿宋_GB2312" w:eastAsia="仿宋_GB2312" w:hint="eastAsia"/>
          <w:sz w:val="30"/>
          <w:szCs w:val="30"/>
        </w:rPr>
        <w:t>针对各类报表的填报指标、指标涵义、填报重点、审核要点等进行培训；</w:t>
      </w:r>
      <w:r>
        <w:rPr>
          <w:rFonts w:ascii="仿宋_GB2312" w:eastAsia="仿宋_GB2312" w:hint="eastAsia"/>
          <w:b/>
          <w:sz w:val="30"/>
          <w:szCs w:val="30"/>
        </w:rPr>
        <w:t>二是</w:t>
      </w:r>
      <w:r>
        <w:rPr>
          <w:rFonts w:ascii="仿宋_GB2312" w:eastAsia="仿宋_GB2312" w:hint="eastAsia"/>
          <w:sz w:val="30"/>
          <w:szCs w:val="30"/>
        </w:rPr>
        <w:t>针对一套表联网直报系统操作的要点、注意事项、新增功能等内容进行培训；</w:t>
      </w:r>
      <w:r>
        <w:rPr>
          <w:rFonts w:ascii="仿宋_GB2312" w:eastAsia="仿宋_GB2312" w:hint="eastAsia"/>
          <w:b/>
          <w:sz w:val="30"/>
          <w:szCs w:val="30"/>
        </w:rPr>
        <w:t>三是</w:t>
      </w:r>
      <w:r>
        <w:rPr>
          <w:rFonts w:ascii="仿宋_GB2312" w:eastAsia="仿宋_GB2312" w:hint="eastAsia"/>
          <w:sz w:val="30"/>
          <w:szCs w:val="30"/>
        </w:rPr>
        <w:t>要求对交通运输企业名录库系统操作、审核要点、注意事项等进行重点培训。特别是对一年来常易发错误、审核要点、操作要点等进行总结，以便更好地提高数据质量。</w:t>
      </w:r>
    </w:p>
    <w:p w:rsidR="00F23860" w:rsidRDefault="00A07AB8">
      <w:pPr>
        <w:spacing w:line="580" w:lineRule="exact"/>
        <w:ind w:firstLineChars="200" w:firstLine="600"/>
        <w:rPr>
          <w:rFonts w:ascii="黑体" w:eastAsia="黑体" w:hAnsi="黑体"/>
          <w:sz w:val="30"/>
          <w:szCs w:val="30"/>
        </w:rPr>
      </w:pPr>
      <w:r>
        <w:rPr>
          <w:rFonts w:ascii="黑体" w:eastAsia="黑体" w:hAnsi="黑体" w:hint="eastAsia"/>
          <w:sz w:val="30"/>
          <w:szCs w:val="30"/>
        </w:rPr>
        <w:t>（4）数据重新审定</w:t>
      </w:r>
    </w:p>
    <w:p w:rsidR="00F23860" w:rsidRDefault="00A07AB8">
      <w:pPr>
        <w:spacing w:line="580" w:lineRule="exact"/>
        <w:ind w:firstLineChars="200" w:firstLine="600"/>
        <w:rPr>
          <w:rFonts w:ascii="仿宋_GB2312" w:eastAsia="仿宋_GB2312"/>
          <w:sz w:val="30"/>
          <w:szCs w:val="30"/>
        </w:rPr>
      </w:pPr>
      <w:r>
        <w:rPr>
          <w:rFonts w:ascii="仿宋_GB2312" w:eastAsia="仿宋_GB2312" w:hint="eastAsia"/>
          <w:sz w:val="30"/>
          <w:szCs w:val="30"/>
        </w:rPr>
        <w:t>针对部级退回的有待核实的数据，协助市级按照要求完成月</w:t>
      </w:r>
      <w:r>
        <w:rPr>
          <w:rFonts w:ascii="仿宋_GB2312" w:eastAsia="仿宋_GB2312" w:hint="eastAsia"/>
          <w:sz w:val="30"/>
          <w:szCs w:val="30"/>
        </w:rPr>
        <w:lastRenderedPageBreak/>
        <w:t>报、季报、年报的报表退回、通知企业、数据重新审核与上报。</w:t>
      </w:r>
    </w:p>
    <w:p w:rsidR="00F23860" w:rsidRDefault="00A07AB8">
      <w:pPr>
        <w:spacing w:line="580" w:lineRule="exact"/>
        <w:ind w:firstLineChars="200" w:firstLine="600"/>
        <w:rPr>
          <w:rFonts w:ascii="黑体" w:eastAsia="黑体" w:hAnsi="黑体"/>
          <w:sz w:val="30"/>
          <w:szCs w:val="30"/>
        </w:rPr>
      </w:pPr>
      <w:r>
        <w:rPr>
          <w:rFonts w:ascii="黑体" w:eastAsia="黑体" w:hAnsi="黑体" w:hint="eastAsia"/>
          <w:sz w:val="30"/>
          <w:szCs w:val="30"/>
        </w:rPr>
        <w:t>（</w:t>
      </w:r>
      <w:r>
        <w:rPr>
          <w:rFonts w:ascii="黑体" w:eastAsia="黑体" w:hAnsi="黑体"/>
          <w:sz w:val="30"/>
          <w:szCs w:val="30"/>
        </w:rPr>
        <w:t>5</w:t>
      </w:r>
      <w:r>
        <w:rPr>
          <w:rFonts w:ascii="黑体" w:eastAsia="黑体" w:hAnsi="黑体" w:hint="eastAsia"/>
          <w:sz w:val="30"/>
          <w:szCs w:val="30"/>
        </w:rPr>
        <w:t>）</w:t>
      </w:r>
      <w:r>
        <w:rPr>
          <w:rFonts w:ascii="黑体" w:eastAsia="黑体" w:hAnsi="黑体"/>
          <w:sz w:val="30"/>
          <w:szCs w:val="30"/>
        </w:rPr>
        <w:t>名录库</w:t>
      </w:r>
      <w:r>
        <w:rPr>
          <w:rFonts w:ascii="黑体" w:eastAsia="黑体" w:hAnsi="黑体" w:hint="eastAsia"/>
          <w:sz w:val="30"/>
          <w:szCs w:val="30"/>
        </w:rPr>
        <w:t>更新</w:t>
      </w:r>
      <w:r>
        <w:rPr>
          <w:rFonts w:ascii="黑体" w:eastAsia="黑体" w:hAnsi="黑体"/>
          <w:sz w:val="30"/>
          <w:szCs w:val="30"/>
        </w:rPr>
        <w:t>维护</w:t>
      </w:r>
    </w:p>
    <w:p w:rsidR="00F23860" w:rsidRDefault="00A07AB8">
      <w:pPr>
        <w:spacing w:line="580" w:lineRule="exact"/>
        <w:ind w:firstLineChars="200" w:firstLine="600"/>
        <w:rPr>
          <w:rFonts w:ascii="仿宋_GB2312" w:eastAsia="仿宋_GB2312"/>
          <w:sz w:val="30"/>
          <w:szCs w:val="30"/>
        </w:rPr>
      </w:pPr>
      <w:r>
        <w:rPr>
          <w:rFonts w:ascii="仿宋_GB2312" w:eastAsia="仿宋_GB2312" w:hint="eastAsia"/>
          <w:sz w:val="30"/>
          <w:szCs w:val="30"/>
        </w:rPr>
        <w:t>根据交通统计工作要求，要加强对交通运输基本名录库信息管理系统的数据质量管理，要求按月度维护更新其内容。按照操作流程，根据地区行业变化，在每月2</w:t>
      </w:r>
      <w:r w:rsidR="00553E22">
        <w:rPr>
          <w:rFonts w:ascii="仿宋_GB2312" w:eastAsia="仿宋_GB2312"/>
          <w:sz w:val="30"/>
          <w:szCs w:val="30"/>
        </w:rPr>
        <w:t>0</w:t>
      </w:r>
      <w:r>
        <w:rPr>
          <w:rFonts w:ascii="仿宋_GB2312" w:eastAsia="仿宋_GB2312" w:hint="eastAsia"/>
          <w:sz w:val="30"/>
          <w:szCs w:val="30"/>
        </w:rPr>
        <w:t>日前完成企业信息的变更、删除、注销等内容的填写与上报工作。对此，</w:t>
      </w:r>
      <w:r>
        <w:rPr>
          <w:rFonts w:ascii="仿宋_GB2312" w:eastAsia="仿宋_GB2312" w:hint="eastAsia"/>
          <w:b/>
          <w:sz w:val="30"/>
          <w:szCs w:val="30"/>
        </w:rPr>
        <w:t>一是</w:t>
      </w:r>
      <w:r>
        <w:rPr>
          <w:rFonts w:ascii="仿宋_GB2312" w:eastAsia="仿宋_GB2312" w:hint="eastAsia"/>
          <w:sz w:val="30"/>
          <w:szCs w:val="30"/>
        </w:rPr>
        <w:t>加强对县级管理部门统计人员的培训，包括名录库更新维护内容、各项指标涵义、操作流程、注意事项等。</w:t>
      </w:r>
      <w:r>
        <w:rPr>
          <w:rFonts w:ascii="仿宋_GB2312" w:eastAsia="仿宋_GB2312" w:hint="eastAsia"/>
          <w:b/>
          <w:sz w:val="30"/>
          <w:szCs w:val="30"/>
        </w:rPr>
        <w:t>二是</w:t>
      </w:r>
      <w:r>
        <w:rPr>
          <w:rFonts w:ascii="仿宋_GB2312" w:eastAsia="仿宋_GB2312" w:hint="eastAsia"/>
          <w:sz w:val="30"/>
          <w:szCs w:val="30"/>
        </w:rPr>
        <w:t>及时完成名录库的数据更新审核工作，针对县市区上报的企业信息，强化数据审核，及时上报。</w:t>
      </w:r>
      <w:r>
        <w:rPr>
          <w:rFonts w:ascii="仿宋_GB2312" w:eastAsia="仿宋_GB2312" w:hint="eastAsia"/>
          <w:b/>
          <w:sz w:val="30"/>
          <w:szCs w:val="30"/>
        </w:rPr>
        <w:t>三是</w:t>
      </w:r>
      <w:r>
        <w:rPr>
          <w:rFonts w:ascii="仿宋_GB2312" w:eastAsia="仿宋_GB2312" w:hint="eastAsia"/>
          <w:sz w:val="30"/>
          <w:szCs w:val="30"/>
        </w:rPr>
        <w:t>针对填报过程中遇到的各类问题，及时与上级部门沟通，原则上做到问题24小时内给予解决。</w:t>
      </w:r>
    </w:p>
    <w:p w:rsidR="00593E1C" w:rsidRDefault="00593E1C">
      <w:pPr>
        <w:spacing w:line="580" w:lineRule="exact"/>
        <w:ind w:firstLineChars="200" w:firstLine="600"/>
        <w:rPr>
          <w:rFonts w:ascii="黑体" w:eastAsia="黑体" w:hAnsi="黑体"/>
          <w:sz w:val="30"/>
          <w:szCs w:val="30"/>
        </w:rPr>
      </w:pPr>
      <w:r w:rsidRPr="00593E1C">
        <w:rPr>
          <w:rFonts w:ascii="黑体" w:eastAsia="黑体" w:hAnsi="黑体" w:hint="eastAsia"/>
          <w:sz w:val="30"/>
          <w:szCs w:val="30"/>
        </w:rPr>
        <w:t>（</w:t>
      </w:r>
      <w:r>
        <w:rPr>
          <w:rFonts w:ascii="黑体" w:eastAsia="黑体" w:hAnsi="黑体" w:hint="eastAsia"/>
          <w:sz w:val="30"/>
          <w:szCs w:val="30"/>
        </w:rPr>
        <w:t>6</w:t>
      </w:r>
      <w:r w:rsidRPr="00593E1C">
        <w:rPr>
          <w:rFonts w:ascii="黑体" w:eastAsia="黑体" w:hAnsi="黑体" w:hint="eastAsia"/>
          <w:sz w:val="30"/>
          <w:szCs w:val="30"/>
        </w:rPr>
        <w:t>）</w:t>
      </w:r>
      <w:r w:rsidR="00EF22C5">
        <w:rPr>
          <w:rFonts w:ascii="黑体" w:eastAsia="黑体" w:hAnsi="黑体" w:hint="eastAsia"/>
          <w:sz w:val="30"/>
          <w:szCs w:val="30"/>
        </w:rPr>
        <w:t>年度统计数据分析</w:t>
      </w:r>
    </w:p>
    <w:p w:rsidR="00EF22C5" w:rsidRPr="00EF22C5" w:rsidRDefault="00EF22C5">
      <w:pPr>
        <w:spacing w:line="580" w:lineRule="exact"/>
        <w:ind w:firstLineChars="200" w:firstLine="600"/>
        <w:rPr>
          <w:rFonts w:ascii="仿宋_GB2312" w:eastAsia="仿宋_GB2312"/>
          <w:sz w:val="30"/>
          <w:szCs w:val="30"/>
        </w:rPr>
      </w:pPr>
      <w:r w:rsidRPr="00EF22C5">
        <w:rPr>
          <w:rFonts w:ascii="仿宋_GB2312" w:eastAsia="仿宋_GB2312" w:hint="eastAsia"/>
          <w:sz w:val="30"/>
          <w:szCs w:val="30"/>
        </w:rPr>
        <w:t>对</w:t>
      </w:r>
      <w:r>
        <w:rPr>
          <w:rFonts w:ascii="仿宋_GB2312" w:eastAsia="仿宋_GB2312" w:hint="eastAsia"/>
          <w:sz w:val="30"/>
          <w:szCs w:val="30"/>
        </w:rPr>
        <w:t>上一年</w:t>
      </w:r>
      <w:r w:rsidR="00817BB8">
        <w:rPr>
          <w:rFonts w:ascii="仿宋_GB2312" w:eastAsia="仿宋_GB2312" w:hint="eastAsia"/>
          <w:sz w:val="30"/>
          <w:szCs w:val="30"/>
        </w:rPr>
        <w:t>度（</w:t>
      </w:r>
      <w:r w:rsidR="00464B5D">
        <w:rPr>
          <w:rFonts w:ascii="仿宋_GB2312" w:eastAsia="仿宋_GB2312" w:hint="eastAsia"/>
          <w:sz w:val="30"/>
          <w:szCs w:val="30"/>
        </w:rPr>
        <w:t>2023年</w:t>
      </w:r>
      <w:r w:rsidR="00817BB8">
        <w:rPr>
          <w:rFonts w:ascii="仿宋_GB2312" w:eastAsia="仿宋_GB2312" w:hint="eastAsia"/>
          <w:sz w:val="30"/>
          <w:szCs w:val="30"/>
        </w:rPr>
        <w:t>）</w:t>
      </w:r>
      <w:r>
        <w:rPr>
          <w:rFonts w:ascii="仿宋_GB2312" w:eastAsia="仿宋_GB2312" w:hint="eastAsia"/>
          <w:sz w:val="30"/>
          <w:szCs w:val="30"/>
        </w:rPr>
        <w:t>宁波市</w:t>
      </w:r>
      <w:r>
        <w:rPr>
          <w:rFonts w:ascii="仿宋_GB2312" w:eastAsia="仿宋_GB2312"/>
          <w:sz w:val="30"/>
          <w:szCs w:val="30"/>
        </w:rPr>
        <w:t>公路运输企业一套表统计数据进行汇总分析</w:t>
      </w:r>
      <w:r>
        <w:rPr>
          <w:rFonts w:ascii="仿宋_GB2312" w:eastAsia="仿宋_GB2312" w:hint="eastAsia"/>
          <w:sz w:val="30"/>
          <w:szCs w:val="30"/>
        </w:rPr>
        <w:t>，</w:t>
      </w:r>
      <w:r w:rsidR="00830A82">
        <w:rPr>
          <w:rFonts w:ascii="仿宋_GB2312" w:eastAsia="仿宋_GB2312" w:hint="eastAsia"/>
          <w:sz w:val="30"/>
          <w:szCs w:val="30"/>
        </w:rPr>
        <w:t>分析</w:t>
      </w:r>
      <w:r>
        <w:rPr>
          <w:rFonts w:ascii="仿宋_GB2312" w:eastAsia="仿宋_GB2312" w:hint="eastAsia"/>
          <w:sz w:val="30"/>
          <w:szCs w:val="30"/>
        </w:rPr>
        <w:t>内容涵盖</w:t>
      </w:r>
      <w:r w:rsidR="00830A82">
        <w:rPr>
          <w:rFonts w:ascii="仿宋_GB2312" w:eastAsia="仿宋_GB2312" w:hint="eastAsia"/>
          <w:sz w:val="30"/>
          <w:szCs w:val="30"/>
        </w:rPr>
        <w:t>宁波市公路运输企业</w:t>
      </w:r>
      <w:r>
        <w:rPr>
          <w:rFonts w:ascii="仿宋_GB2312" w:eastAsia="仿宋_GB2312" w:hint="eastAsia"/>
          <w:sz w:val="30"/>
          <w:szCs w:val="30"/>
        </w:rPr>
        <w:t>市场经营主体情况、运输生产情况、能源消耗情况和企业财务状况等</w:t>
      </w:r>
      <w:r w:rsidR="00830A82">
        <w:rPr>
          <w:rFonts w:ascii="仿宋_GB2312" w:eastAsia="仿宋_GB2312" w:hint="eastAsia"/>
          <w:sz w:val="30"/>
          <w:szCs w:val="30"/>
        </w:rPr>
        <w:t>相关统计数据</w:t>
      </w:r>
      <w:r>
        <w:rPr>
          <w:rFonts w:ascii="仿宋_GB2312" w:eastAsia="仿宋_GB2312" w:hint="eastAsia"/>
          <w:sz w:val="30"/>
          <w:szCs w:val="30"/>
        </w:rPr>
        <w:t>，</w:t>
      </w:r>
      <w:r w:rsidR="00830A82">
        <w:rPr>
          <w:rFonts w:ascii="仿宋_GB2312" w:eastAsia="仿宋_GB2312" w:hint="eastAsia"/>
          <w:sz w:val="30"/>
          <w:szCs w:val="30"/>
        </w:rPr>
        <w:t>全面掌握上一年度宁波市</w:t>
      </w:r>
      <w:r w:rsidR="00830A82">
        <w:rPr>
          <w:rFonts w:ascii="仿宋_GB2312" w:eastAsia="仿宋_GB2312"/>
          <w:sz w:val="30"/>
          <w:szCs w:val="30"/>
        </w:rPr>
        <w:t>公路运输企业运营状况</w:t>
      </w:r>
      <w:r w:rsidR="00830A82">
        <w:rPr>
          <w:rFonts w:ascii="仿宋_GB2312" w:eastAsia="仿宋_GB2312" w:hint="eastAsia"/>
          <w:sz w:val="30"/>
          <w:szCs w:val="30"/>
        </w:rPr>
        <w:t>。</w:t>
      </w:r>
    </w:p>
    <w:p w:rsidR="00F23860" w:rsidRDefault="00A07AB8">
      <w:pPr>
        <w:pStyle w:val="2"/>
        <w:numPr>
          <w:ilvl w:val="0"/>
          <w:numId w:val="1"/>
        </w:numPr>
        <w:spacing w:line="540" w:lineRule="exact"/>
        <w:rPr>
          <w:rFonts w:ascii="黑体" w:hAnsi="黑体"/>
          <w:b w:val="0"/>
        </w:rPr>
      </w:pPr>
      <w:r>
        <w:rPr>
          <w:rFonts w:ascii="黑体" w:hAnsi="黑体" w:hint="eastAsia"/>
          <w:b w:val="0"/>
        </w:rPr>
        <w:t>项目预期成果</w:t>
      </w:r>
    </w:p>
    <w:p w:rsidR="00F23860" w:rsidRDefault="00A07AB8">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预期成果具体包含以下内容：</w:t>
      </w:r>
    </w:p>
    <w:p w:rsidR="00F23860" w:rsidRDefault="00A07AB8">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（1）</w:t>
      </w:r>
      <w:r w:rsidR="00464B5D">
        <w:rPr>
          <w:rFonts w:ascii="仿宋_GB2312" w:eastAsia="仿宋_GB2312" w:hAnsi="Times New Roman" w:hint="eastAsia"/>
          <w:sz w:val="30"/>
          <w:szCs w:val="30"/>
        </w:rPr>
        <w:t>2024年</w:t>
      </w:r>
      <w:r>
        <w:rPr>
          <w:rFonts w:ascii="仿宋_GB2312" w:eastAsia="仿宋_GB2312" w:hAnsi="Times New Roman" w:hint="eastAsia"/>
          <w:sz w:val="30"/>
          <w:szCs w:val="30"/>
        </w:rPr>
        <w:t>月度、季度、年度的上报数据的审核率达100%；</w:t>
      </w:r>
    </w:p>
    <w:p w:rsidR="00F23860" w:rsidRDefault="00A07AB8">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（2）完成</w:t>
      </w:r>
      <w:r w:rsidR="00464B5D">
        <w:rPr>
          <w:rFonts w:ascii="仿宋_GB2312" w:eastAsia="仿宋_GB2312" w:hAnsi="Times New Roman" w:hint="eastAsia"/>
          <w:sz w:val="30"/>
          <w:szCs w:val="30"/>
        </w:rPr>
        <w:t>2024年</w:t>
      </w:r>
      <w:r>
        <w:rPr>
          <w:rFonts w:ascii="仿宋_GB2312" w:eastAsia="仿宋_GB2312" w:hAnsi="Times New Roman" w:hint="eastAsia"/>
          <w:sz w:val="30"/>
          <w:szCs w:val="30"/>
        </w:rPr>
        <w:t>一套表系统和名录库系统中的系统操作和专业知识方面的答疑；</w:t>
      </w:r>
    </w:p>
    <w:p w:rsidR="00F23860" w:rsidRDefault="00A07AB8">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w:t>
      </w:r>
      <w:r w:rsidR="00593E1C">
        <w:rPr>
          <w:rFonts w:ascii="仿宋_GB2312" w:eastAsia="仿宋_GB2312" w:hAnsi="Times New Roman"/>
          <w:sz w:val="30"/>
          <w:szCs w:val="30"/>
        </w:rPr>
        <w:t>3</w:t>
      </w:r>
      <w:r>
        <w:rPr>
          <w:rFonts w:ascii="仿宋_GB2312" w:eastAsia="仿宋_GB2312" w:hAnsi="Times New Roman" w:hint="eastAsia"/>
          <w:sz w:val="30"/>
          <w:szCs w:val="30"/>
        </w:rPr>
        <w:t>）协助完成</w:t>
      </w:r>
      <w:r w:rsidR="00464B5D">
        <w:rPr>
          <w:rFonts w:ascii="仿宋_GB2312" w:eastAsia="仿宋_GB2312" w:hAnsi="Times New Roman" w:hint="eastAsia"/>
          <w:sz w:val="30"/>
          <w:szCs w:val="30"/>
        </w:rPr>
        <w:t>2024年</w:t>
      </w:r>
      <w:r>
        <w:rPr>
          <w:rFonts w:ascii="仿宋_GB2312" w:eastAsia="仿宋_GB2312" w:hAnsi="Times New Roman" w:hint="eastAsia"/>
          <w:sz w:val="30"/>
          <w:szCs w:val="30"/>
        </w:rPr>
        <w:t>企业数据催报工作；</w:t>
      </w:r>
    </w:p>
    <w:p w:rsidR="00593E1C" w:rsidRDefault="00A07AB8" w:rsidP="00593E1C">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w:t>
      </w:r>
      <w:r w:rsidR="00593E1C">
        <w:rPr>
          <w:rFonts w:ascii="仿宋_GB2312" w:eastAsia="仿宋_GB2312" w:hAnsi="Times New Roman"/>
          <w:sz w:val="30"/>
          <w:szCs w:val="30"/>
        </w:rPr>
        <w:t>4</w:t>
      </w:r>
      <w:r>
        <w:rPr>
          <w:rFonts w:ascii="仿宋_GB2312" w:eastAsia="仿宋_GB2312" w:hAnsi="Times New Roman" w:hint="eastAsia"/>
          <w:sz w:val="30"/>
          <w:szCs w:val="30"/>
        </w:rPr>
        <w:t>）完成</w:t>
      </w:r>
      <w:r w:rsidR="00464B5D">
        <w:rPr>
          <w:rFonts w:ascii="仿宋_GB2312" w:eastAsia="仿宋_GB2312" w:hAnsi="Times New Roman" w:hint="eastAsia"/>
          <w:sz w:val="30"/>
          <w:szCs w:val="30"/>
        </w:rPr>
        <w:t>2024年</w:t>
      </w:r>
      <w:r>
        <w:rPr>
          <w:rFonts w:ascii="仿宋_GB2312" w:eastAsia="仿宋_GB2312" w:hAnsi="Times New Roman" w:hint="eastAsia"/>
          <w:sz w:val="30"/>
          <w:szCs w:val="30"/>
        </w:rPr>
        <w:t>企业统计人员和行业管理人员培训工作</w:t>
      </w:r>
      <w:r w:rsidR="00593E1C">
        <w:rPr>
          <w:rFonts w:ascii="仿宋_GB2312" w:eastAsia="仿宋_GB2312" w:hAnsi="Times New Roman" w:hint="eastAsia"/>
          <w:sz w:val="30"/>
          <w:szCs w:val="30"/>
        </w:rPr>
        <w:t>；</w:t>
      </w:r>
    </w:p>
    <w:p w:rsidR="00593E1C" w:rsidRDefault="00593E1C" w:rsidP="00593E1C">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lastRenderedPageBreak/>
        <w:t>（</w:t>
      </w:r>
      <w:r>
        <w:rPr>
          <w:rFonts w:ascii="仿宋_GB2312" w:eastAsia="仿宋_GB2312" w:hAnsi="Times New Roman"/>
          <w:sz w:val="30"/>
          <w:szCs w:val="30"/>
        </w:rPr>
        <w:t>5</w:t>
      </w:r>
      <w:r>
        <w:rPr>
          <w:rFonts w:ascii="仿宋_GB2312" w:eastAsia="仿宋_GB2312" w:hAnsi="Times New Roman" w:hint="eastAsia"/>
          <w:sz w:val="30"/>
          <w:szCs w:val="30"/>
        </w:rPr>
        <w:t>）</w:t>
      </w:r>
      <w:r w:rsidR="00464B5D">
        <w:rPr>
          <w:rFonts w:ascii="仿宋_GB2312" w:eastAsia="仿宋_GB2312" w:hAnsi="Times New Roman" w:hint="eastAsia"/>
          <w:sz w:val="30"/>
          <w:szCs w:val="30"/>
        </w:rPr>
        <w:t>2024年</w:t>
      </w:r>
      <w:r>
        <w:rPr>
          <w:rFonts w:ascii="仿宋_GB2312" w:eastAsia="仿宋_GB2312" w:hAnsi="Times New Roman" w:hint="eastAsia"/>
          <w:sz w:val="30"/>
          <w:szCs w:val="30"/>
        </w:rPr>
        <w:t>每月2</w:t>
      </w:r>
      <w:r>
        <w:rPr>
          <w:rFonts w:ascii="仿宋_GB2312" w:eastAsia="仿宋_GB2312" w:hAnsi="Times New Roman"/>
          <w:sz w:val="30"/>
          <w:szCs w:val="30"/>
        </w:rPr>
        <w:t>0</w:t>
      </w:r>
      <w:r>
        <w:rPr>
          <w:rFonts w:ascii="仿宋_GB2312" w:eastAsia="仿宋_GB2312" w:hAnsi="Times New Roman" w:hint="eastAsia"/>
          <w:sz w:val="30"/>
          <w:szCs w:val="30"/>
        </w:rPr>
        <w:t>日前完成宁波市名录库系统的数据审核、上报工作；</w:t>
      </w:r>
    </w:p>
    <w:p w:rsidR="00593E1C" w:rsidRDefault="00593E1C">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6</w:t>
      </w:r>
      <w:r>
        <w:rPr>
          <w:rFonts w:ascii="仿宋_GB2312" w:eastAsia="仿宋_GB2312" w:hAnsi="Times New Roman" w:hint="eastAsia"/>
          <w:sz w:val="30"/>
          <w:szCs w:val="30"/>
        </w:rPr>
        <w:t>）完成</w:t>
      </w:r>
      <w:r w:rsidR="00464B5D">
        <w:rPr>
          <w:rFonts w:ascii="仿宋_GB2312" w:eastAsia="仿宋_GB2312" w:hAnsi="Times New Roman" w:hint="eastAsia"/>
          <w:sz w:val="30"/>
          <w:szCs w:val="30"/>
        </w:rPr>
        <w:t>2023年</w:t>
      </w:r>
      <w:r>
        <w:rPr>
          <w:rFonts w:ascii="仿宋_GB2312" w:eastAsia="仿宋_GB2312" w:hAnsi="Times New Roman"/>
          <w:sz w:val="30"/>
          <w:szCs w:val="30"/>
        </w:rPr>
        <w:t>度宁波市公路运输企业一套表统计数据分析报告</w:t>
      </w:r>
      <w:r>
        <w:rPr>
          <w:rFonts w:ascii="仿宋_GB2312" w:eastAsia="仿宋_GB2312" w:hAnsi="Times New Roman" w:hint="eastAsia"/>
          <w:sz w:val="30"/>
          <w:szCs w:val="30"/>
        </w:rPr>
        <w:t>。</w:t>
      </w:r>
    </w:p>
    <w:bookmarkEnd w:id="1"/>
    <w:p w:rsidR="00F23860" w:rsidRDefault="00A07AB8">
      <w:pPr>
        <w:pStyle w:val="2"/>
        <w:numPr>
          <w:ilvl w:val="0"/>
          <w:numId w:val="1"/>
        </w:numPr>
        <w:spacing w:line="540" w:lineRule="exact"/>
        <w:rPr>
          <w:rFonts w:ascii="黑体" w:hAnsi="黑体"/>
          <w:b w:val="0"/>
        </w:rPr>
      </w:pPr>
      <w:r>
        <w:rPr>
          <w:rFonts w:ascii="黑体" w:hAnsi="黑体" w:hint="eastAsia"/>
          <w:b w:val="0"/>
        </w:rPr>
        <w:t>其他要求</w:t>
      </w:r>
    </w:p>
    <w:p w:rsidR="00F23860" w:rsidRDefault="00A07AB8">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业绩要求：投标时提供近3年（20</w:t>
      </w:r>
      <w:r w:rsidR="00593E1C">
        <w:rPr>
          <w:rFonts w:ascii="仿宋_GB2312" w:eastAsia="仿宋_GB2312" w:hAnsi="Times New Roman"/>
          <w:sz w:val="30"/>
          <w:szCs w:val="30"/>
        </w:rPr>
        <w:t>2</w:t>
      </w:r>
      <w:r w:rsidR="00464B5D">
        <w:rPr>
          <w:rFonts w:ascii="仿宋_GB2312" w:eastAsia="仿宋_GB2312" w:hAnsi="Times New Roman"/>
          <w:sz w:val="30"/>
          <w:szCs w:val="30"/>
        </w:rPr>
        <w:t>1</w:t>
      </w:r>
      <w:r>
        <w:rPr>
          <w:rFonts w:ascii="仿宋_GB2312" w:eastAsia="仿宋_GB2312" w:hAnsi="Times New Roman" w:hint="eastAsia"/>
          <w:sz w:val="30"/>
          <w:szCs w:val="30"/>
        </w:rPr>
        <w:t>-</w:t>
      </w:r>
      <w:r w:rsidR="00464B5D">
        <w:rPr>
          <w:rFonts w:ascii="仿宋_GB2312" w:eastAsia="仿宋_GB2312" w:hAnsi="Times New Roman" w:hint="eastAsia"/>
          <w:sz w:val="30"/>
          <w:szCs w:val="30"/>
        </w:rPr>
        <w:t>2023年</w:t>
      </w:r>
      <w:r>
        <w:rPr>
          <w:rFonts w:ascii="仿宋_GB2312" w:eastAsia="仿宋_GB2312" w:hAnsi="Times New Roman" w:hint="eastAsia"/>
          <w:sz w:val="30"/>
          <w:szCs w:val="30"/>
        </w:rPr>
        <w:t>）省级交通统计</w:t>
      </w:r>
      <w:r w:rsidR="00553E22">
        <w:rPr>
          <w:rFonts w:ascii="仿宋_GB2312" w:eastAsia="仿宋_GB2312" w:hAnsi="Times New Roman" w:hint="eastAsia"/>
          <w:sz w:val="30"/>
          <w:szCs w:val="30"/>
        </w:rPr>
        <w:t>、调查</w:t>
      </w:r>
      <w:r>
        <w:rPr>
          <w:rFonts w:ascii="仿宋_GB2312" w:eastAsia="仿宋_GB2312" w:hAnsi="Times New Roman" w:hint="eastAsia"/>
          <w:sz w:val="30"/>
          <w:szCs w:val="30"/>
        </w:rPr>
        <w:t>与分析相关合同不少于</w:t>
      </w:r>
      <w:r>
        <w:rPr>
          <w:rFonts w:ascii="仿宋_GB2312" w:eastAsia="仿宋_GB2312" w:hAnsi="Times New Roman"/>
          <w:sz w:val="30"/>
          <w:szCs w:val="30"/>
        </w:rPr>
        <w:t>6</w:t>
      </w:r>
      <w:r>
        <w:rPr>
          <w:rFonts w:ascii="仿宋_GB2312" w:eastAsia="仿宋_GB2312" w:hAnsi="Times New Roman" w:hint="eastAsia"/>
          <w:sz w:val="30"/>
          <w:szCs w:val="30"/>
        </w:rPr>
        <w:t>个，市级交通统计与分析合同不少于3个。</w:t>
      </w:r>
    </w:p>
    <w:p w:rsidR="00F23860" w:rsidRDefault="00A07AB8">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项目组成员要求：项目组成员不少于6人，且具备高级职称人员不少于3人，并提供相关证明。</w:t>
      </w:r>
    </w:p>
    <w:p w:rsidR="00F23860" w:rsidRDefault="00A07AB8">
      <w:pPr>
        <w:pStyle w:val="a7"/>
        <w:spacing w:line="540" w:lineRule="exact"/>
        <w:ind w:firstLineChars="202" w:firstLine="606"/>
        <w:rPr>
          <w:rFonts w:ascii="仿宋_GB2312" w:eastAsia="仿宋_GB2312" w:hAnsi="Times New Roman"/>
          <w:sz w:val="30"/>
          <w:szCs w:val="30"/>
        </w:rPr>
      </w:pPr>
      <w:r>
        <w:rPr>
          <w:rFonts w:ascii="仿宋_GB2312" w:eastAsia="仿宋_GB2312" w:hAnsi="Times New Roman" w:hint="eastAsia"/>
          <w:sz w:val="30"/>
          <w:szCs w:val="30"/>
        </w:rPr>
        <w:t>付款方式：分两次，首次于签订合同之后</w:t>
      </w:r>
      <w:r>
        <w:rPr>
          <w:rFonts w:ascii="仿宋_GB2312" w:eastAsia="仿宋_GB2312" w:hAnsi="Times New Roman"/>
          <w:sz w:val="30"/>
          <w:szCs w:val="30"/>
        </w:rPr>
        <w:t>15</w:t>
      </w:r>
      <w:r>
        <w:rPr>
          <w:rFonts w:ascii="仿宋_GB2312" w:eastAsia="仿宋_GB2312" w:hAnsi="Times New Roman" w:hint="eastAsia"/>
          <w:sz w:val="30"/>
          <w:szCs w:val="30"/>
        </w:rPr>
        <w:t>个工作日之内，且财政预算资金下达后，支付合同总价的</w:t>
      </w:r>
      <w:r w:rsidR="00464B5D">
        <w:rPr>
          <w:rFonts w:ascii="仿宋_GB2312" w:eastAsia="仿宋_GB2312" w:hAnsi="Times New Roman" w:hint="eastAsia"/>
          <w:sz w:val="30"/>
          <w:szCs w:val="30"/>
        </w:rPr>
        <w:t>6</w:t>
      </w:r>
      <w:r w:rsidR="00464B5D">
        <w:rPr>
          <w:rFonts w:ascii="仿宋_GB2312" w:eastAsia="仿宋_GB2312" w:hAnsi="Times New Roman"/>
          <w:sz w:val="30"/>
          <w:szCs w:val="30"/>
        </w:rPr>
        <w:t>0%-</w:t>
      </w:r>
      <w:r>
        <w:rPr>
          <w:rFonts w:ascii="仿宋_GB2312" w:eastAsia="仿宋_GB2312" w:hAnsi="Times New Roman"/>
          <w:sz w:val="30"/>
          <w:szCs w:val="30"/>
        </w:rPr>
        <w:t>7</w:t>
      </w:r>
      <w:r>
        <w:rPr>
          <w:rFonts w:ascii="仿宋_GB2312" w:eastAsia="仿宋_GB2312" w:hAnsi="Times New Roman" w:hint="eastAsia"/>
          <w:sz w:val="30"/>
          <w:szCs w:val="30"/>
        </w:rPr>
        <w:t>0</w:t>
      </w:r>
      <w:r>
        <w:rPr>
          <w:rFonts w:ascii="仿宋_GB2312" w:eastAsia="仿宋_GB2312" w:hAnsi="Times New Roman"/>
          <w:sz w:val="30"/>
          <w:szCs w:val="30"/>
        </w:rPr>
        <w:t>%</w:t>
      </w:r>
      <w:r>
        <w:rPr>
          <w:rFonts w:ascii="仿宋_GB2312" w:eastAsia="仿宋_GB2312" w:hAnsi="Times New Roman" w:hint="eastAsia"/>
          <w:sz w:val="30"/>
          <w:szCs w:val="30"/>
        </w:rPr>
        <w:t>；第二次于项目结束后15个工作日之内，且财政预算资金下达后，支付剩余</w:t>
      </w:r>
      <w:r w:rsidR="00464B5D">
        <w:rPr>
          <w:rFonts w:ascii="仿宋_GB2312" w:eastAsia="仿宋_GB2312" w:hAnsi="Times New Roman" w:hint="eastAsia"/>
          <w:sz w:val="30"/>
          <w:szCs w:val="30"/>
        </w:rPr>
        <w:t>部分合同金额</w:t>
      </w:r>
      <w:r>
        <w:rPr>
          <w:rFonts w:ascii="仿宋_GB2312" w:eastAsia="仿宋_GB2312" w:hAnsi="Times New Roman" w:hint="eastAsia"/>
          <w:sz w:val="30"/>
          <w:szCs w:val="30"/>
        </w:rPr>
        <w:t>。</w:t>
      </w:r>
    </w:p>
    <w:sectPr w:rsidR="00F23860" w:rsidSect="00680DB5">
      <w:footerReference w:type="even" r:id="rId8"/>
      <w:footerReference w:type="default" r:id="rId9"/>
      <w:pgSz w:w="11906" w:h="16838"/>
      <w:pgMar w:top="1474" w:right="1797" w:bottom="1247" w:left="1797" w:header="851" w:footer="851"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2E8" w:rsidRDefault="002602E8">
      <w:r>
        <w:separator/>
      </w:r>
    </w:p>
  </w:endnote>
  <w:endnote w:type="continuationSeparator" w:id="0">
    <w:p w:rsidR="002602E8" w:rsidRDefault="00260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00"/>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60" w:rsidRDefault="00680DB5">
    <w:pPr>
      <w:pStyle w:val="a3"/>
      <w:framePr w:wrap="around" w:vAnchor="text" w:hAnchor="margin" w:xAlign="outside" w:y="1"/>
      <w:rPr>
        <w:rStyle w:val="a6"/>
      </w:rPr>
    </w:pPr>
    <w:r>
      <w:fldChar w:fldCharType="begin"/>
    </w:r>
    <w:r w:rsidR="00A07AB8">
      <w:rPr>
        <w:rStyle w:val="a6"/>
      </w:rPr>
      <w:instrText xml:space="preserve">PAGE  </w:instrText>
    </w:r>
    <w:r>
      <w:fldChar w:fldCharType="separate"/>
    </w:r>
    <w:r w:rsidR="00A07AB8">
      <w:rPr>
        <w:rStyle w:val="a6"/>
      </w:rPr>
      <w:t>55</w:t>
    </w:r>
    <w:r>
      <w:fldChar w:fldCharType="end"/>
    </w:r>
  </w:p>
  <w:p w:rsidR="00F23860" w:rsidRDefault="00F2386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860" w:rsidRDefault="00680DB5">
    <w:pPr>
      <w:pStyle w:val="a3"/>
      <w:jc w:val="center"/>
    </w:pPr>
    <w:r>
      <w:fldChar w:fldCharType="begin"/>
    </w:r>
    <w:r w:rsidR="00A07AB8">
      <w:instrText>PAGE   \* MERGEFORMAT</w:instrText>
    </w:r>
    <w:r>
      <w:fldChar w:fldCharType="separate"/>
    </w:r>
    <w:r w:rsidR="00F67D68" w:rsidRPr="00F67D68">
      <w:rPr>
        <w:noProof/>
        <w:lang w:val="zh-CN"/>
      </w:rPr>
      <w:t>-</w:t>
    </w:r>
    <w:r w:rsidR="00F67D68">
      <w:rPr>
        <w:noProof/>
      </w:rPr>
      <w:t xml:space="preserve"> 2 -</w:t>
    </w:r>
    <w:r>
      <w:fldChar w:fldCharType="end"/>
    </w:r>
  </w:p>
  <w:p w:rsidR="00F23860" w:rsidRDefault="00F2386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2E8" w:rsidRDefault="002602E8">
      <w:r>
        <w:separator/>
      </w:r>
    </w:p>
  </w:footnote>
  <w:footnote w:type="continuationSeparator" w:id="0">
    <w:p w:rsidR="002602E8" w:rsidRDefault="00260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1761D"/>
    <w:multiLevelType w:val="multilevel"/>
    <w:tmpl w:val="54F176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AF3"/>
    <w:rsid w:val="00073CCD"/>
    <w:rsid w:val="00084833"/>
    <w:rsid w:val="001A399F"/>
    <w:rsid w:val="00220528"/>
    <w:rsid w:val="002348C5"/>
    <w:rsid w:val="002602E8"/>
    <w:rsid w:val="00273776"/>
    <w:rsid w:val="0028596E"/>
    <w:rsid w:val="00291CD5"/>
    <w:rsid w:val="004628B1"/>
    <w:rsid w:val="00464B5D"/>
    <w:rsid w:val="00553E22"/>
    <w:rsid w:val="00593E1C"/>
    <w:rsid w:val="00595D7E"/>
    <w:rsid w:val="00680DB5"/>
    <w:rsid w:val="006A71D9"/>
    <w:rsid w:val="007212F2"/>
    <w:rsid w:val="00740D86"/>
    <w:rsid w:val="007E5DC8"/>
    <w:rsid w:val="00810AF3"/>
    <w:rsid w:val="00817BB8"/>
    <w:rsid w:val="00826066"/>
    <w:rsid w:val="00830A82"/>
    <w:rsid w:val="008F6A00"/>
    <w:rsid w:val="009C6EBF"/>
    <w:rsid w:val="00A07AB8"/>
    <w:rsid w:val="00A218EB"/>
    <w:rsid w:val="00A26DF3"/>
    <w:rsid w:val="00A72A11"/>
    <w:rsid w:val="00B25915"/>
    <w:rsid w:val="00B811D3"/>
    <w:rsid w:val="00C11B31"/>
    <w:rsid w:val="00C21A61"/>
    <w:rsid w:val="00C30D62"/>
    <w:rsid w:val="00CE2F54"/>
    <w:rsid w:val="00DE1408"/>
    <w:rsid w:val="00E71C9A"/>
    <w:rsid w:val="00EA199E"/>
    <w:rsid w:val="00EF22C5"/>
    <w:rsid w:val="00F23860"/>
    <w:rsid w:val="00F67D68"/>
    <w:rsid w:val="0A280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B5"/>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rsid w:val="00680DB5"/>
    <w:pPr>
      <w:keepNext/>
      <w:keepLines/>
      <w:spacing w:before="260" w:after="260" w:line="416" w:lineRule="auto"/>
      <w:outlineLvl w:val="1"/>
    </w:pPr>
    <w:rPr>
      <w:rFonts w:ascii="Arial" w:eastAsia="黑体" w:hAnsi="Arial"/>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80DB5"/>
    <w:pPr>
      <w:tabs>
        <w:tab w:val="center" w:pos="4153"/>
        <w:tab w:val="right" w:pos="8306"/>
      </w:tabs>
      <w:snapToGrid w:val="0"/>
      <w:jc w:val="left"/>
    </w:pPr>
    <w:rPr>
      <w:sz w:val="18"/>
      <w:szCs w:val="18"/>
    </w:rPr>
  </w:style>
  <w:style w:type="paragraph" w:styleId="a4">
    <w:name w:val="header"/>
    <w:basedOn w:val="a"/>
    <w:link w:val="Char0"/>
    <w:uiPriority w:val="99"/>
    <w:unhideWhenUsed/>
    <w:rsid w:val="00680DB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680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680DB5"/>
  </w:style>
  <w:style w:type="character" w:customStyle="1" w:styleId="Char0">
    <w:name w:val="页眉 Char"/>
    <w:basedOn w:val="a0"/>
    <w:link w:val="a4"/>
    <w:uiPriority w:val="99"/>
    <w:qFormat/>
    <w:rsid w:val="00680DB5"/>
    <w:rPr>
      <w:sz w:val="18"/>
      <w:szCs w:val="18"/>
    </w:rPr>
  </w:style>
  <w:style w:type="character" w:customStyle="1" w:styleId="Char">
    <w:name w:val="页脚 Char"/>
    <w:basedOn w:val="a0"/>
    <w:link w:val="a3"/>
    <w:uiPriority w:val="99"/>
    <w:qFormat/>
    <w:rsid w:val="00680DB5"/>
    <w:rPr>
      <w:sz w:val="18"/>
      <w:szCs w:val="18"/>
    </w:rPr>
  </w:style>
  <w:style w:type="character" w:customStyle="1" w:styleId="2Char">
    <w:name w:val="标题 2 Char"/>
    <w:basedOn w:val="a0"/>
    <w:link w:val="2"/>
    <w:rsid w:val="00680DB5"/>
    <w:rPr>
      <w:rFonts w:ascii="Arial" w:eastAsia="黑体" w:hAnsi="Arial" w:cs="Times New Roman"/>
      <w:b/>
      <w:bCs/>
      <w:sz w:val="32"/>
      <w:szCs w:val="32"/>
      <w:lang w:val="zh-CN" w:eastAsia="zh-CN"/>
    </w:rPr>
  </w:style>
  <w:style w:type="paragraph" w:styleId="a7">
    <w:name w:val="List Paragraph"/>
    <w:basedOn w:val="a"/>
    <w:uiPriority w:val="34"/>
    <w:qFormat/>
    <w:rsid w:val="00680DB5"/>
    <w:pPr>
      <w:spacing w:line="360" w:lineRule="auto"/>
      <w:ind w:firstLineChars="200" w:firstLine="420"/>
    </w:pPr>
    <w:rPr>
      <w:rFonts w:ascii="Calibri" w:hAnsi="Calibri"/>
      <w:sz w:val="24"/>
      <w:szCs w:val="22"/>
    </w:rPr>
  </w:style>
  <w:style w:type="paragraph" w:customStyle="1" w:styleId="a8">
    <w:name w:val="段落"/>
    <w:rsid w:val="00680DB5"/>
    <w:pPr>
      <w:spacing w:line="400" w:lineRule="exact"/>
      <w:ind w:firstLine="482"/>
      <w:jc w:val="both"/>
    </w:pPr>
    <w:rPr>
      <w:rFonts w:ascii="Times New Roman" w:eastAsia="宋体" w:hAnsi="Times New Roman" w:cs="Times New Roman"/>
      <w:sz w:val="24"/>
    </w:rPr>
  </w:style>
  <w:style w:type="paragraph" w:customStyle="1" w:styleId="1">
    <w:name w:val="样式1"/>
    <w:basedOn w:val="a"/>
    <w:qFormat/>
    <w:rsid w:val="00680DB5"/>
    <w:pPr>
      <w:spacing w:line="600" w:lineRule="exact"/>
    </w:pPr>
    <w:rPr>
      <w:rFonts w:ascii="仿宋_GB2312" w:eastAsia="仿宋_GB2312"/>
      <w:color w:val="00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黄朝伟</dc:creator>
  <cp:lastModifiedBy>guanc</cp:lastModifiedBy>
  <cp:revision>19</cp:revision>
  <dcterms:created xsi:type="dcterms:W3CDTF">2021-01-20T06:12:00Z</dcterms:created>
  <dcterms:modified xsi:type="dcterms:W3CDTF">2024-03-28T01:54:00Z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