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3E8A">
      <w:pPr>
        <w:jc w:val="center"/>
        <w:rPr>
          <w:rFonts w:hint="default" w:eastAsia="宋体"/>
          <w:b/>
          <w:sz w:val="48"/>
          <w:szCs w:val="48"/>
          <w:lang w:val="en-US" w:eastAsia="zh-CN"/>
        </w:rPr>
      </w:pPr>
      <w:r>
        <w:rPr>
          <w:rFonts w:hint="eastAsia"/>
          <w:b/>
          <w:sz w:val="48"/>
          <w:szCs w:val="48"/>
        </w:rPr>
        <w:t>北仑区</w:t>
      </w:r>
      <w:r>
        <w:rPr>
          <w:rFonts w:hint="eastAsia"/>
          <w:b/>
          <w:sz w:val="48"/>
          <w:szCs w:val="48"/>
          <w:lang w:val="en-US" w:eastAsia="zh-CN"/>
        </w:rPr>
        <w:t>第三人民医院</w:t>
      </w:r>
    </w:p>
    <w:p w14:paraId="281A3682">
      <w:pPr>
        <w:jc w:val="center"/>
        <w:rPr>
          <w:b/>
          <w:sz w:val="48"/>
          <w:szCs w:val="48"/>
        </w:rPr>
      </w:pPr>
      <w:r>
        <w:rPr>
          <w:rFonts w:hint="eastAsia"/>
          <w:b/>
          <w:sz w:val="48"/>
          <w:szCs w:val="48"/>
          <w:lang w:eastAsia="zh-CN"/>
        </w:rPr>
        <w:t>信息驻点运行维护服务</w:t>
      </w:r>
      <w:r>
        <w:rPr>
          <w:rFonts w:hint="eastAsia"/>
          <w:b/>
          <w:sz w:val="48"/>
          <w:szCs w:val="48"/>
        </w:rPr>
        <w:t>项目</w:t>
      </w:r>
    </w:p>
    <w:p w14:paraId="159CECCB">
      <w:pPr>
        <w:spacing w:line="360" w:lineRule="auto"/>
        <w:ind w:firstLine="2409" w:firstLineChars="500"/>
        <w:rPr>
          <w:rFonts w:hint="eastAsia" w:ascii="宋体" w:hAnsi="宋体" w:cs="宋体"/>
          <w:color w:val="000000"/>
          <w:lang w:val="en-US" w:eastAsia="zh-CN"/>
        </w:rPr>
      </w:pPr>
      <w:r>
        <w:rPr>
          <w:rFonts w:hint="eastAsia"/>
          <w:b/>
          <w:sz w:val="48"/>
          <w:szCs w:val="48"/>
        </w:rPr>
        <w:t>电子竞价招标文件</w:t>
      </w:r>
    </w:p>
    <w:p w14:paraId="0236ED74">
      <w:pPr>
        <w:spacing w:line="360" w:lineRule="auto"/>
        <w:ind w:firstLine="420" w:firstLineChars="200"/>
        <w:rPr>
          <w:rFonts w:hint="eastAsia" w:ascii="宋体" w:hAnsi="宋体" w:cs="宋体"/>
          <w:color w:val="000000"/>
          <w:lang w:val="en-US" w:eastAsia="zh-CN"/>
        </w:rPr>
      </w:pPr>
    </w:p>
    <w:p w14:paraId="326F75CA">
      <w:pPr>
        <w:spacing w:line="360" w:lineRule="auto"/>
        <w:ind w:firstLine="420" w:firstLineChars="200"/>
        <w:rPr>
          <w:rFonts w:ascii="宋体"/>
          <w:color w:val="000000"/>
        </w:rPr>
      </w:pPr>
      <w:r>
        <w:rPr>
          <w:rFonts w:hint="eastAsia" w:ascii="宋体" w:hAnsi="宋体" w:cs="宋体"/>
          <w:color w:val="000000"/>
          <w:lang w:val="en-US" w:eastAsia="zh-CN"/>
        </w:rPr>
        <w:t>1</w:t>
      </w:r>
      <w:r>
        <w:rPr>
          <w:rFonts w:hint="eastAsia" w:ascii="宋体" w:hAnsi="宋体" w:cs="宋体"/>
          <w:color w:val="000000"/>
        </w:rPr>
        <w:t>、项目概况：</w:t>
      </w:r>
    </w:p>
    <w:tbl>
      <w:tblPr>
        <w:tblStyle w:val="6"/>
        <w:tblW w:w="97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52"/>
        <w:gridCol w:w="1015"/>
        <w:gridCol w:w="1865"/>
        <w:gridCol w:w="1842"/>
        <w:gridCol w:w="1842"/>
      </w:tblGrid>
      <w:tr w14:paraId="4729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6" w:type="dxa"/>
            <w:tcBorders>
              <w:top w:val="double" w:color="auto" w:sz="4" w:space="0"/>
              <w:left w:val="double" w:color="auto" w:sz="4" w:space="0"/>
              <w:bottom w:val="double" w:color="auto" w:sz="4" w:space="0"/>
            </w:tcBorders>
            <w:noWrap w:val="0"/>
            <w:vAlign w:val="center"/>
          </w:tcPr>
          <w:p w14:paraId="51A190A1">
            <w:pPr>
              <w:spacing w:line="360" w:lineRule="auto"/>
              <w:jc w:val="center"/>
              <w:rPr>
                <w:rFonts w:ascii="宋体"/>
                <w:b/>
                <w:bCs/>
                <w:color w:val="000000"/>
              </w:rPr>
            </w:pPr>
            <w:r>
              <w:rPr>
                <w:rFonts w:hint="eastAsia" w:ascii="宋体" w:hAnsi="宋体" w:cs="宋体"/>
                <w:b/>
                <w:bCs/>
                <w:color w:val="000000"/>
              </w:rPr>
              <w:t>子包</w:t>
            </w:r>
          </w:p>
        </w:tc>
        <w:tc>
          <w:tcPr>
            <w:tcW w:w="2352" w:type="dxa"/>
            <w:tcBorders>
              <w:top w:val="double" w:color="auto" w:sz="4" w:space="0"/>
              <w:bottom w:val="double" w:color="auto" w:sz="4" w:space="0"/>
            </w:tcBorders>
            <w:noWrap w:val="0"/>
            <w:vAlign w:val="center"/>
          </w:tcPr>
          <w:p w14:paraId="3C304E28">
            <w:pPr>
              <w:spacing w:line="360" w:lineRule="auto"/>
              <w:jc w:val="center"/>
              <w:rPr>
                <w:rFonts w:ascii="宋体"/>
                <w:b/>
                <w:bCs/>
                <w:color w:val="000000"/>
              </w:rPr>
            </w:pPr>
            <w:r>
              <w:rPr>
                <w:rFonts w:hint="eastAsia" w:ascii="宋体" w:hAnsi="宋体" w:cs="宋体"/>
                <w:b/>
                <w:bCs/>
                <w:color w:val="000000"/>
              </w:rPr>
              <w:t>项目内容</w:t>
            </w:r>
          </w:p>
        </w:tc>
        <w:tc>
          <w:tcPr>
            <w:tcW w:w="1015" w:type="dxa"/>
            <w:tcBorders>
              <w:top w:val="double" w:color="auto" w:sz="4" w:space="0"/>
              <w:bottom w:val="double" w:color="auto" w:sz="4" w:space="0"/>
            </w:tcBorders>
            <w:noWrap w:val="0"/>
            <w:vAlign w:val="center"/>
          </w:tcPr>
          <w:p w14:paraId="71AD4E68">
            <w:pPr>
              <w:spacing w:line="360" w:lineRule="auto"/>
              <w:jc w:val="center"/>
              <w:rPr>
                <w:rFonts w:ascii="宋体"/>
                <w:b/>
                <w:bCs/>
                <w:color w:val="000000"/>
              </w:rPr>
            </w:pPr>
            <w:r>
              <w:rPr>
                <w:rFonts w:hint="eastAsia" w:ascii="宋体" w:cs="宋体"/>
                <w:b/>
                <w:bCs/>
                <w:color w:val="000000"/>
              </w:rPr>
              <w:t>数量</w:t>
            </w:r>
          </w:p>
        </w:tc>
        <w:tc>
          <w:tcPr>
            <w:tcW w:w="1865" w:type="dxa"/>
            <w:tcBorders>
              <w:top w:val="double" w:color="auto" w:sz="4" w:space="0"/>
              <w:bottom w:val="double" w:color="auto" w:sz="4" w:space="0"/>
            </w:tcBorders>
            <w:noWrap w:val="0"/>
            <w:vAlign w:val="center"/>
          </w:tcPr>
          <w:p w14:paraId="0D87BF8A">
            <w:pPr>
              <w:spacing w:line="360" w:lineRule="auto"/>
              <w:jc w:val="center"/>
              <w:rPr>
                <w:rFonts w:ascii="宋体"/>
                <w:b/>
                <w:bCs/>
                <w:color w:val="000000"/>
              </w:rPr>
            </w:pPr>
            <w:r>
              <w:rPr>
                <w:rFonts w:hint="eastAsia" w:ascii="宋体" w:hAnsi="宋体" w:cs="宋体"/>
                <w:b/>
                <w:bCs/>
                <w:color w:val="000000"/>
              </w:rPr>
              <w:t>预算金额（元）</w:t>
            </w:r>
          </w:p>
        </w:tc>
        <w:tc>
          <w:tcPr>
            <w:tcW w:w="1842" w:type="dxa"/>
            <w:tcBorders>
              <w:top w:val="double" w:color="auto" w:sz="4" w:space="0"/>
              <w:bottom w:val="double" w:color="auto" w:sz="4" w:space="0"/>
              <w:right w:val="double" w:color="auto" w:sz="4" w:space="0"/>
            </w:tcBorders>
            <w:noWrap w:val="0"/>
            <w:vAlign w:val="center"/>
          </w:tcPr>
          <w:p w14:paraId="4E399DCA">
            <w:pPr>
              <w:spacing w:line="360" w:lineRule="auto"/>
              <w:jc w:val="center"/>
              <w:rPr>
                <w:rFonts w:ascii="宋体"/>
                <w:b/>
                <w:bCs/>
                <w:color w:val="000000"/>
              </w:rPr>
            </w:pPr>
            <w:r>
              <w:rPr>
                <w:rFonts w:hint="eastAsia" w:ascii="宋体" w:hAnsi="宋体" w:cs="宋体"/>
                <w:b/>
                <w:bCs/>
                <w:color w:val="000000"/>
              </w:rPr>
              <w:t>主要技术规格</w:t>
            </w:r>
          </w:p>
        </w:tc>
        <w:tc>
          <w:tcPr>
            <w:tcW w:w="1842" w:type="dxa"/>
            <w:tcBorders>
              <w:top w:val="double" w:color="auto" w:sz="4" w:space="0"/>
              <w:bottom w:val="double" w:color="auto" w:sz="4" w:space="0"/>
              <w:right w:val="double" w:color="auto" w:sz="4" w:space="0"/>
            </w:tcBorders>
            <w:noWrap w:val="0"/>
            <w:vAlign w:val="top"/>
          </w:tcPr>
          <w:p w14:paraId="7CFD2157">
            <w:pPr>
              <w:spacing w:line="360" w:lineRule="auto"/>
              <w:jc w:val="center"/>
              <w:rPr>
                <w:rFonts w:ascii="宋体"/>
                <w:b/>
                <w:bCs/>
                <w:color w:val="000000"/>
              </w:rPr>
            </w:pPr>
            <w:r>
              <w:rPr>
                <w:rFonts w:hint="eastAsia" w:ascii="宋体" w:hAnsi="宋体" w:cs="宋体"/>
                <w:b/>
                <w:bCs/>
                <w:color w:val="000000"/>
              </w:rPr>
              <w:t>期限</w:t>
            </w:r>
          </w:p>
        </w:tc>
      </w:tr>
      <w:tr w14:paraId="6B79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6" w:type="dxa"/>
            <w:tcBorders>
              <w:top w:val="double" w:color="auto" w:sz="4" w:space="0"/>
              <w:left w:val="double" w:color="auto" w:sz="4" w:space="0"/>
              <w:bottom w:val="double" w:color="auto" w:sz="4" w:space="0"/>
            </w:tcBorders>
            <w:noWrap w:val="0"/>
            <w:vAlign w:val="center"/>
          </w:tcPr>
          <w:p w14:paraId="31EF772B">
            <w:pPr>
              <w:spacing w:line="360" w:lineRule="auto"/>
              <w:jc w:val="center"/>
              <w:rPr>
                <w:rFonts w:ascii="宋体" w:cs="宋体"/>
                <w:color w:val="000000"/>
              </w:rPr>
            </w:pPr>
            <w:r>
              <w:rPr>
                <w:rFonts w:ascii="宋体" w:cs="宋体"/>
                <w:color w:val="000000"/>
              </w:rPr>
              <w:t>1</w:t>
            </w:r>
          </w:p>
        </w:tc>
        <w:tc>
          <w:tcPr>
            <w:tcW w:w="2352" w:type="dxa"/>
            <w:tcBorders>
              <w:top w:val="double" w:color="auto" w:sz="4" w:space="0"/>
              <w:bottom w:val="double" w:color="auto" w:sz="4" w:space="0"/>
            </w:tcBorders>
            <w:noWrap w:val="0"/>
            <w:vAlign w:val="center"/>
          </w:tcPr>
          <w:p w14:paraId="379882D5">
            <w:pPr>
              <w:spacing w:line="360" w:lineRule="auto"/>
              <w:jc w:val="center"/>
              <w:rPr>
                <w:rFonts w:ascii="宋体"/>
                <w:color w:val="000000"/>
              </w:rPr>
            </w:pPr>
            <w:r>
              <w:rPr>
                <w:rFonts w:hint="eastAsia" w:ascii="宋体" w:hAnsi="宋体" w:cs="宋体"/>
                <w:color w:val="000000"/>
              </w:rPr>
              <w:t>信息驻点运行维护服务项目</w:t>
            </w:r>
          </w:p>
        </w:tc>
        <w:tc>
          <w:tcPr>
            <w:tcW w:w="1015" w:type="dxa"/>
            <w:tcBorders>
              <w:top w:val="double" w:color="auto" w:sz="4" w:space="0"/>
              <w:bottom w:val="double" w:color="auto" w:sz="4" w:space="0"/>
            </w:tcBorders>
            <w:noWrap w:val="0"/>
            <w:vAlign w:val="center"/>
          </w:tcPr>
          <w:p w14:paraId="6EA38D92">
            <w:pPr>
              <w:spacing w:line="360" w:lineRule="auto"/>
              <w:jc w:val="center"/>
              <w:rPr>
                <w:rFonts w:ascii="宋体"/>
                <w:color w:val="000000"/>
              </w:rPr>
            </w:pPr>
            <w:r>
              <w:rPr>
                <w:rFonts w:ascii="宋体" w:hAnsi="宋体" w:cs="宋体"/>
                <w:color w:val="000000"/>
              </w:rPr>
              <w:t>1</w:t>
            </w:r>
            <w:r>
              <w:rPr>
                <w:rFonts w:hint="eastAsia" w:ascii="宋体" w:hAnsi="宋体" w:cs="宋体"/>
                <w:color w:val="000000"/>
              </w:rPr>
              <w:t>人</w:t>
            </w:r>
          </w:p>
        </w:tc>
        <w:tc>
          <w:tcPr>
            <w:tcW w:w="1865" w:type="dxa"/>
            <w:tcBorders>
              <w:top w:val="double" w:color="auto" w:sz="4" w:space="0"/>
              <w:bottom w:val="double" w:color="auto" w:sz="4" w:space="0"/>
            </w:tcBorders>
            <w:noWrap w:val="0"/>
            <w:vAlign w:val="center"/>
          </w:tcPr>
          <w:p w14:paraId="14C979C0">
            <w:pPr>
              <w:spacing w:line="360" w:lineRule="auto"/>
              <w:jc w:val="center"/>
              <w:rPr>
                <w:rFonts w:ascii="宋体"/>
                <w:color w:val="000000"/>
              </w:rPr>
            </w:pPr>
            <w:r>
              <w:rPr>
                <w:rFonts w:hint="eastAsia" w:ascii="宋体" w:hAnsi="宋体" w:cs="宋体"/>
                <w:color w:val="000000"/>
                <w:lang w:val="en-US" w:eastAsia="zh-CN"/>
              </w:rPr>
              <w:t>98</w:t>
            </w:r>
            <w:r>
              <w:rPr>
                <w:rFonts w:ascii="宋体" w:hAnsi="宋体" w:cs="宋体"/>
                <w:color w:val="000000"/>
              </w:rPr>
              <w:t>000.00</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年</w:t>
            </w:r>
          </w:p>
        </w:tc>
        <w:tc>
          <w:tcPr>
            <w:tcW w:w="1842" w:type="dxa"/>
            <w:tcBorders>
              <w:top w:val="double" w:color="auto" w:sz="4" w:space="0"/>
              <w:bottom w:val="double" w:color="auto" w:sz="4" w:space="0"/>
              <w:right w:val="double" w:color="auto" w:sz="4" w:space="0"/>
            </w:tcBorders>
            <w:noWrap w:val="0"/>
            <w:vAlign w:val="center"/>
          </w:tcPr>
          <w:p w14:paraId="0486D333">
            <w:pPr>
              <w:spacing w:line="360" w:lineRule="auto"/>
              <w:jc w:val="center"/>
              <w:rPr>
                <w:rFonts w:ascii="宋体"/>
                <w:color w:val="000000"/>
              </w:rPr>
            </w:pPr>
            <w:r>
              <w:rPr>
                <w:rFonts w:hint="eastAsia" w:ascii="宋体" w:cs="宋体"/>
                <w:color w:val="000000"/>
              </w:rPr>
              <w:t>详见招标文件</w:t>
            </w:r>
          </w:p>
          <w:p w14:paraId="695BC162">
            <w:pPr>
              <w:spacing w:line="360" w:lineRule="auto"/>
              <w:jc w:val="center"/>
              <w:rPr>
                <w:rFonts w:ascii="宋体"/>
                <w:color w:val="000000"/>
              </w:rPr>
            </w:pPr>
            <w:r>
              <w:rPr>
                <w:rFonts w:hint="eastAsia" w:ascii="宋体" w:cs="宋体"/>
                <w:color w:val="000000"/>
              </w:rPr>
              <w:t>“第二部分</w:t>
            </w:r>
            <w:r>
              <w:rPr>
                <w:rFonts w:ascii="宋体" w:cs="宋体"/>
                <w:color w:val="000000"/>
              </w:rPr>
              <w:t xml:space="preserve">  </w:t>
            </w:r>
            <w:r>
              <w:rPr>
                <w:rFonts w:hint="eastAsia" w:ascii="宋体" w:cs="宋体"/>
                <w:color w:val="000000"/>
              </w:rPr>
              <w:t>项目概述及要求”</w:t>
            </w:r>
          </w:p>
        </w:tc>
        <w:tc>
          <w:tcPr>
            <w:tcW w:w="1842" w:type="dxa"/>
            <w:tcBorders>
              <w:top w:val="double" w:color="auto" w:sz="4" w:space="0"/>
              <w:bottom w:val="double" w:color="auto" w:sz="4" w:space="0"/>
              <w:right w:val="double" w:color="auto" w:sz="4" w:space="0"/>
            </w:tcBorders>
            <w:noWrap w:val="0"/>
            <w:vAlign w:val="top"/>
          </w:tcPr>
          <w:p w14:paraId="5614F4D3">
            <w:pPr>
              <w:spacing w:line="360" w:lineRule="auto"/>
              <w:jc w:val="center"/>
              <w:rPr>
                <w:rFonts w:ascii="宋体"/>
                <w:color w:val="000000"/>
              </w:rPr>
            </w:pPr>
          </w:p>
          <w:p w14:paraId="121FB964">
            <w:pPr>
              <w:spacing w:line="360" w:lineRule="auto"/>
              <w:jc w:val="center"/>
              <w:rPr>
                <w:rFonts w:ascii="宋体"/>
                <w:color w:val="000000"/>
              </w:rPr>
            </w:pPr>
            <w:r>
              <w:rPr>
                <w:rFonts w:ascii="宋体" w:cs="宋体"/>
                <w:color w:val="000000"/>
              </w:rPr>
              <w:t>1</w:t>
            </w:r>
            <w:r>
              <w:rPr>
                <w:rFonts w:hint="eastAsia" w:ascii="宋体" w:cs="宋体"/>
                <w:color w:val="000000"/>
              </w:rPr>
              <w:t>年</w:t>
            </w:r>
          </w:p>
        </w:tc>
      </w:tr>
    </w:tbl>
    <w:p w14:paraId="73EE1E1A">
      <w:pPr>
        <w:spacing w:line="360" w:lineRule="auto"/>
        <w:ind w:firstLine="420" w:firstLineChars="200"/>
        <w:rPr>
          <w:rFonts w:hint="eastAsia" w:ascii="宋体" w:hAnsi="宋体" w:cs="宋体"/>
          <w:color w:val="000000"/>
          <w:lang w:val="en-US" w:eastAsia="zh-CN"/>
        </w:rPr>
      </w:pPr>
    </w:p>
    <w:p w14:paraId="68B8906A">
      <w:pPr>
        <w:spacing w:line="360" w:lineRule="auto"/>
        <w:ind w:firstLine="420" w:firstLineChars="200"/>
        <w:rPr>
          <w:rFonts w:ascii="宋体"/>
          <w:color w:val="000000"/>
        </w:rPr>
      </w:pPr>
      <w:r>
        <w:rPr>
          <w:rFonts w:hint="eastAsia" w:ascii="宋体" w:hAnsi="宋体" w:cs="宋体"/>
          <w:color w:val="000000"/>
          <w:lang w:val="en-US" w:eastAsia="zh-CN"/>
        </w:rPr>
        <w:t>2</w:t>
      </w:r>
      <w:r>
        <w:rPr>
          <w:rFonts w:hint="eastAsia" w:ascii="宋体" w:hAnsi="宋体" w:cs="宋体"/>
          <w:color w:val="000000"/>
        </w:rPr>
        <w:t>、供应商资格要求：</w:t>
      </w:r>
    </w:p>
    <w:p w14:paraId="7944613D">
      <w:pPr>
        <w:widowControl/>
        <w:snapToGrid w:val="0"/>
        <w:spacing w:line="360" w:lineRule="auto"/>
        <w:ind w:firstLine="412" w:firstLineChars="200"/>
        <w:jc w:val="left"/>
        <w:rPr>
          <w:rFonts w:ascii="宋体"/>
          <w:color w:val="000000"/>
          <w:spacing w:val="-2"/>
          <w:kern w:val="10"/>
        </w:rPr>
      </w:pPr>
      <w:r>
        <w:rPr>
          <w:rFonts w:hint="eastAsia" w:ascii="宋体" w:hAnsi="宋体" w:cs="宋体"/>
          <w:color w:val="000000"/>
          <w:spacing w:val="-2"/>
          <w:kern w:val="10"/>
        </w:rPr>
        <w:t>（</w:t>
      </w:r>
      <w:r>
        <w:rPr>
          <w:rFonts w:ascii="宋体" w:hAnsi="宋体" w:cs="宋体"/>
          <w:color w:val="000000"/>
          <w:spacing w:val="-2"/>
          <w:kern w:val="10"/>
        </w:rPr>
        <w:t>1</w:t>
      </w:r>
      <w:r>
        <w:rPr>
          <w:rFonts w:hint="eastAsia" w:ascii="宋体" w:hAnsi="宋体" w:cs="宋体"/>
          <w:color w:val="000000"/>
          <w:spacing w:val="-2"/>
          <w:kern w:val="10"/>
        </w:rPr>
        <w:t>）符合以下资格条件：</w:t>
      </w:r>
    </w:p>
    <w:p w14:paraId="442873C6">
      <w:pPr>
        <w:widowControl/>
        <w:snapToGrid w:val="0"/>
        <w:spacing w:line="360" w:lineRule="auto"/>
        <w:ind w:left="301" w:firstLine="420"/>
        <w:jc w:val="left"/>
        <w:rPr>
          <w:rFonts w:ascii="宋体"/>
          <w:color w:val="000000"/>
          <w:spacing w:val="-2"/>
          <w:kern w:val="10"/>
        </w:rPr>
      </w:pPr>
      <w:r>
        <w:rPr>
          <w:rFonts w:ascii="宋体" w:hAnsi="宋体" w:cs="宋体"/>
          <w:color w:val="000000"/>
          <w:spacing w:val="-2"/>
          <w:kern w:val="10"/>
        </w:rPr>
        <w:t>1.1</w:t>
      </w:r>
      <w:r>
        <w:rPr>
          <w:rFonts w:hint="eastAsia" w:ascii="宋体" w:hAnsi="宋体" w:cs="宋体"/>
          <w:color w:val="000000"/>
          <w:spacing w:val="-2"/>
          <w:kern w:val="10"/>
        </w:rPr>
        <w:t>具有独立承担民事责任的能力；</w:t>
      </w:r>
    </w:p>
    <w:p w14:paraId="7F5ADA34">
      <w:pPr>
        <w:widowControl/>
        <w:snapToGrid w:val="0"/>
        <w:spacing w:line="360" w:lineRule="auto"/>
        <w:ind w:firstLine="721" w:firstLineChars="350"/>
        <w:jc w:val="left"/>
        <w:rPr>
          <w:rFonts w:ascii="宋体"/>
          <w:color w:val="000000"/>
          <w:spacing w:val="-2"/>
          <w:kern w:val="10"/>
        </w:rPr>
      </w:pPr>
      <w:r>
        <w:rPr>
          <w:rFonts w:ascii="宋体" w:hAnsi="宋体" w:cs="宋体"/>
          <w:color w:val="000000"/>
          <w:spacing w:val="-2"/>
          <w:kern w:val="10"/>
        </w:rPr>
        <w:t>1.2</w:t>
      </w:r>
      <w:r>
        <w:rPr>
          <w:rFonts w:hint="eastAsia" w:ascii="宋体" w:hAnsi="宋体" w:cs="宋体"/>
          <w:color w:val="000000"/>
          <w:spacing w:val="-2"/>
          <w:kern w:val="10"/>
        </w:rPr>
        <w:t>具有良好的商业信誉和健全的财务会计制度；</w:t>
      </w:r>
    </w:p>
    <w:p w14:paraId="54866941">
      <w:pPr>
        <w:widowControl/>
        <w:snapToGrid w:val="0"/>
        <w:spacing w:line="360" w:lineRule="auto"/>
        <w:ind w:firstLine="721" w:firstLineChars="350"/>
        <w:jc w:val="left"/>
        <w:rPr>
          <w:rFonts w:ascii="宋体"/>
          <w:color w:val="000000"/>
          <w:spacing w:val="-2"/>
          <w:kern w:val="10"/>
        </w:rPr>
      </w:pPr>
      <w:r>
        <w:rPr>
          <w:rFonts w:ascii="宋体" w:hAnsi="宋体" w:cs="宋体"/>
          <w:color w:val="000000"/>
          <w:spacing w:val="-2"/>
          <w:kern w:val="10"/>
        </w:rPr>
        <w:t>1.3</w:t>
      </w:r>
      <w:r>
        <w:rPr>
          <w:rFonts w:hint="eastAsia" w:ascii="宋体" w:hAnsi="宋体" w:cs="宋体"/>
          <w:color w:val="000000"/>
          <w:spacing w:val="-2"/>
          <w:kern w:val="10"/>
        </w:rPr>
        <w:t>具有履行合同所必需的设备和专业技术能力；</w:t>
      </w:r>
    </w:p>
    <w:p w14:paraId="2611B24C">
      <w:pPr>
        <w:widowControl/>
        <w:snapToGrid w:val="0"/>
        <w:spacing w:line="360" w:lineRule="auto"/>
        <w:ind w:firstLine="721" w:firstLineChars="350"/>
        <w:jc w:val="left"/>
        <w:rPr>
          <w:rFonts w:ascii="宋体"/>
          <w:color w:val="000000"/>
          <w:spacing w:val="-2"/>
          <w:kern w:val="10"/>
        </w:rPr>
      </w:pPr>
      <w:r>
        <w:rPr>
          <w:rFonts w:ascii="宋体" w:hAnsi="宋体" w:cs="宋体"/>
          <w:color w:val="000000"/>
          <w:spacing w:val="-2"/>
          <w:kern w:val="10"/>
        </w:rPr>
        <w:t>1.4</w:t>
      </w:r>
      <w:r>
        <w:rPr>
          <w:rFonts w:hint="eastAsia" w:ascii="宋体" w:hAnsi="宋体" w:cs="宋体"/>
          <w:color w:val="000000"/>
          <w:spacing w:val="-2"/>
          <w:kern w:val="10"/>
        </w:rPr>
        <w:t>有依法缴纳税收和社会保障资金的良好记录；</w:t>
      </w:r>
    </w:p>
    <w:p w14:paraId="1A818D27">
      <w:pPr>
        <w:widowControl/>
        <w:snapToGrid w:val="0"/>
        <w:spacing w:line="360" w:lineRule="auto"/>
        <w:ind w:firstLine="721" w:firstLineChars="350"/>
        <w:jc w:val="left"/>
        <w:rPr>
          <w:rFonts w:ascii="宋体"/>
          <w:color w:val="000000"/>
          <w:spacing w:val="-2"/>
          <w:kern w:val="10"/>
        </w:rPr>
      </w:pPr>
      <w:r>
        <w:rPr>
          <w:rFonts w:ascii="宋体" w:hAnsi="宋体" w:cs="宋体"/>
          <w:color w:val="000000"/>
          <w:spacing w:val="-2"/>
          <w:kern w:val="10"/>
        </w:rPr>
        <w:t>1.5</w:t>
      </w:r>
      <w:r>
        <w:rPr>
          <w:rFonts w:hint="eastAsia" w:ascii="宋体" w:hAnsi="宋体" w:cs="宋体"/>
          <w:color w:val="000000"/>
          <w:spacing w:val="-2"/>
          <w:kern w:val="10"/>
        </w:rPr>
        <w:t>参加采购活动前三年内，在经营活动中没有重大违法记录；</w:t>
      </w:r>
    </w:p>
    <w:p w14:paraId="5DF8D9A7">
      <w:pPr>
        <w:widowControl/>
        <w:snapToGrid w:val="0"/>
        <w:spacing w:line="360" w:lineRule="auto"/>
        <w:ind w:firstLine="721" w:firstLineChars="350"/>
        <w:jc w:val="left"/>
        <w:rPr>
          <w:rFonts w:ascii="宋体"/>
          <w:color w:val="000000"/>
          <w:spacing w:val="-2"/>
          <w:kern w:val="10"/>
        </w:rPr>
      </w:pPr>
      <w:r>
        <w:rPr>
          <w:rFonts w:ascii="宋体" w:hAnsi="宋体" w:cs="宋体"/>
          <w:color w:val="000000"/>
          <w:spacing w:val="-2"/>
          <w:kern w:val="10"/>
        </w:rPr>
        <w:t>1.6</w:t>
      </w:r>
      <w:r>
        <w:rPr>
          <w:rFonts w:hint="eastAsia" w:ascii="宋体" w:hAnsi="宋体" w:cs="宋体"/>
          <w:color w:val="000000"/>
          <w:spacing w:val="-2"/>
          <w:kern w:val="10"/>
        </w:rPr>
        <w:t>法律、行政法规规定的其他条件。</w:t>
      </w:r>
    </w:p>
    <w:p w14:paraId="32F588ED">
      <w:pPr>
        <w:widowControl/>
        <w:numPr>
          <w:ilvl w:val="0"/>
          <w:numId w:val="1"/>
        </w:numPr>
        <w:snapToGrid w:val="0"/>
        <w:spacing w:line="360" w:lineRule="auto"/>
        <w:ind w:firstLine="412" w:firstLineChars="200"/>
        <w:jc w:val="left"/>
        <w:rPr>
          <w:rFonts w:hint="eastAsia" w:ascii="宋体" w:hAnsi="宋体" w:cs="宋体"/>
          <w:color w:val="000000"/>
          <w:spacing w:val="-2"/>
          <w:kern w:val="10"/>
        </w:rPr>
      </w:pPr>
      <w:r>
        <w:rPr>
          <w:rFonts w:hint="eastAsia" w:ascii="宋体" w:hAnsi="宋体" w:cs="宋体"/>
          <w:color w:val="000000"/>
          <w:spacing w:val="-2"/>
          <w:kern w:val="10"/>
        </w:rPr>
        <w:t>本项目不接受联合体投标。</w:t>
      </w:r>
    </w:p>
    <w:p w14:paraId="7321ED3F">
      <w:pPr>
        <w:spacing w:line="400" w:lineRule="exact"/>
        <w:ind w:firstLine="420" w:firstLineChars="200"/>
        <w:rPr>
          <w:rFonts w:hint="eastAsia" w:ascii="宋体" w:hAnsi="宋体" w:cs="宋体"/>
          <w:color w:val="000000"/>
          <w:lang w:eastAsia="zh-CN"/>
        </w:rPr>
      </w:pPr>
      <w:r>
        <w:rPr>
          <w:rFonts w:hint="eastAsia" w:ascii="宋体" w:hAnsi="宋体" w:cs="宋体"/>
          <w:color w:val="000000"/>
          <w:lang w:val="en-US" w:eastAsia="zh-CN"/>
        </w:rPr>
        <w:t>2</w:t>
      </w:r>
      <w:r>
        <w:rPr>
          <w:rFonts w:hint="eastAsia" w:ascii="宋体" w:hAnsi="宋体" w:cs="宋体"/>
          <w:color w:val="000000"/>
          <w:lang w:eastAsia="zh-CN"/>
        </w:rPr>
        <w:t>知识产权</w:t>
      </w:r>
    </w:p>
    <w:p w14:paraId="709ED86F">
      <w:pPr>
        <w:spacing w:line="400" w:lineRule="exact"/>
        <w:ind w:firstLine="420" w:firstLineChars="200"/>
        <w:rPr>
          <w:rFonts w:ascii="宋体"/>
          <w:color w:val="000000"/>
        </w:rPr>
      </w:pPr>
      <w:r>
        <w:rPr>
          <w:rFonts w:hint="eastAsia" w:ascii="宋体" w:hAnsi="宋体" w:cs="宋体"/>
          <w:color w:val="000000"/>
          <w:lang w:val="en-US" w:eastAsia="zh-CN"/>
        </w:rPr>
        <w:t>2.1</w:t>
      </w:r>
      <w:r>
        <w:rPr>
          <w:rFonts w:hint="eastAsia" w:ascii="宋体" w:hAnsi="宋体" w:cs="宋体"/>
          <w:color w:val="000000"/>
        </w:rPr>
        <w:t>供应商应保证提供服务过程中不会侵犯任何第三方的知识产权，免受第三方提出侵犯其专利权、商标权或其它知识产权的起诉。</w:t>
      </w:r>
    </w:p>
    <w:p w14:paraId="4F3EE602">
      <w:pPr>
        <w:spacing w:line="400" w:lineRule="exact"/>
        <w:ind w:firstLine="420" w:firstLineChars="200"/>
        <w:rPr>
          <w:rFonts w:hint="eastAsia" w:ascii="宋体" w:hAnsi="宋体" w:cs="宋体"/>
          <w:color w:val="000000"/>
        </w:rPr>
      </w:pPr>
      <w:r>
        <w:rPr>
          <w:rFonts w:hint="eastAsia" w:ascii="宋体" w:hAnsi="宋体" w:cs="宋体"/>
          <w:color w:val="000000"/>
          <w:lang w:val="en-US" w:eastAsia="zh-CN"/>
        </w:rPr>
        <w:t>2</w:t>
      </w:r>
      <w:r>
        <w:rPr>
          <w:rFonts w:ascii="宋体" w:hAnsi="宋体" w:cs="宋体"/>
          <w:color w:val="000000"/>
        </w:rPr>
        <w:t>.2</w:t>
      </w:r>
      <w:r>
        <w:rPr>
          <w:rFonts w:hint="eastAsia" w:ascii="宋体" w:hAnsi="宋体" w:cs="宋体"/>
          <w:color w:val="000000"/>
        </w:rPr>
        <w:t>投标报价应包括所有应支付的对专利权和版权、设计或其他知识产权而需要向其他方支付的版税。</w:t>
      </w:r>
    </w:p>
    <w:p w14:paraId="4BC7664C">
      <w:pPr>
        <w:spacing w:line="400" w:lineRule="exact"/>
        <w:ind w:firstLine="422" w:firstLineChars="200"/>
        <w:rPr>
          <w:rFonts w:ascii="宋体"/>
          <w:b/>
          <w:bCs/>
          <w:color w:val="000000"/>
        </w:rPr>
      </w:pPr>
      <w:r>
        <w:rPr>
          <w:rFonts w:hint="eastAsia" w:ascii="宋体" w:hAnsi="宋体" w:cs="宋体"/>
          <w:b/>
          <w:bCs/>
          <w:color w:val="000000"/>
          <w:lang w:val="en-US" w:eastAsia="zh-CN"/>
        </w:rPr>
        <w:t>3</w:t>
      </w:r>
      <w:r>
        <w:rPr>
          <w:rFonts w:hint="eastAsia" w:ascii="宋体" w:hAnsi="宋体" w:cs="宋体"/>
          <w:b/>
          <w:bCs/>
          <w:color w:val="000000"/>
        </w:rPr>
        <w:t>保密要求</w:t>
      </w:r>
    </w:p>
    <w:p w14:paraId="2C08B75A">
      <w:pPr>
        <w:spacing w:line="400" w:lineRule="exact"/>
        <w:ind w:firstLine="420" w:firstLineChars="200"/>
        <w:rPr>
          <w:rFonts w:ascii="宋体"/>
          <w:color w:val="000000"/>
        </w:rPr>
      </w:pPr>
      <w:r>
        <w:rPr>
          <w:rFonts w:hint="eastAsia" w:ascii="宋体" w:hAnsi="宋体" w:cs="宋体"/>
          <w:color w:val="000000"/>
          <w:lang w:val="en-US" w:eastAsia="zh-CN"/>
        </w:rPr>
        <w:t>3</w:t>
      </w:r>
      <w:r>
        <w:rPr>
          <w:rFonts w:ascii="宋体" w:hAnsi="宋体" w:cs="宋体"/>
          <w:color w:val="000000"/>
        </w:rPr>
        <w:t>.1</w:t>
      </w:r>
      <w:r>
        <w:rPr>
          <w:rFonts w:hint="eastAsia" w:ascii="宋体" w:hAnsi="宋体" w:cs="宋体"/>
          <w:color w:val="000000"/>
        </w:rPr>
        <w:t>中标</w:t>
      </w:r>
      <w:r>
        <w:rPr>
          <w:rFonts w:hint="eastAsia" w:ascii="宋体" w:hAnsi="宋体" w:cs="宋体"/>
          <w:color w:val="000000"/>
          <w:lang w:eastAsia="zh-CN"/>
        </w:rPr>
        <w:t>公司需与甲方签订保密协议，合同期内，期外均</w:t>
      </w:r>
      <w:r>
        <w:rPr>
          <w:rFonts w:hint="eastAsia" w:ascii="宋体" w:hAnsi="宋体" w:cs="宋体"/>
          <w:color w:val="000000"/>
        </w:rPr>
        <w:t>不得透露给任一供应商或</w:t>
      </w:r>
      <w:r>
        <w:rPr>
          <w:rFonts w:hint="eastAsia" w:ascii="宋体" w:hAnsi="宋体" w:cs="宋体"/>
          <w:color w:val="000000"/>
          <w:lang w:eastAsia="zh-CN"/>
        </w:rPr>
        <w:t>个人甲方数据</w:t>
      </w:r>
      <w:r>
        <w:rPr>
          <w:rFonts w:hint="eastAsia" w:ascii="宋体" w:hAnsi="宋体" w:cs="宋体"/>
          <w:color w:val="000000"/>
        </w:rPr>
        <w:t>。</w:t>
      </w:r>
    </w:p>
    <w:p w14:paraId="4AF7C073">
      <w:pPr>
        <w:spacing w:line="400" w:lineRule="exact"/>
        <w:ind w:firstLine="420" w:firstLineChars="200"/>
        <w:rPr>
          <w:rFonts w:hint="eastAsia" w:ascii="宋体" w:hAnsi="宋体" w:cs="宋体"/>
          <w:color w:val="000000"/>
          <w:lang w:eastAsia="zh-CN"/>
        </w:rPr>
      </w:pPr>
      <w:r>
        <w:rPr>
          <w:rFonts w:hint="eastAsia" w:ascii="宋体" w:hAnsi="宋体" w:cs="宋体"/>
          <w:color w:val="000000"/>
          <w:lang w:val="en-US" w:eastAsia="zh-CN"/>
        </w:rPr>
        <w:t>3</w:t>
      </w:r>
      <w:r>
        <w:rPr>
          <w:rFonts w:ascii="宋体" w:hAnsi="宋体" w:cs="宋体"/>
          <w:color w:val="000000"/>
        </w:rPr>
        <w:t>.2</w:t>
      </w:r>
      <w:r>
        <w:rPr>
          <w:rFonts w:hint="eastAsia" w:ascii="宋体" w:hAnsi="宋体" w:cs="宋体"/>
          <w:color w:val="000000"/>
          <w:lang w:eastAsia="zh-CN"/>
        </w:rPr>
        <w:t>在运维</w:t>
      </w:r>
      <w:r>
        <w:rPr>
          <w:rFonts w:hint="eastAsia" w:ascii="宋体" w:hAnsi="宋体" w:cs="宋体"/>
          <w:color w:val="000000"/>
        </w:rPr>
        <w:t>过程中，</w:t>
      </w:r>
      <w:r>
        <w:rPr>
          <w:rFonts w:hint="eastAsia" w:ascii="宋体" w:hAnsi="宋体" w:cs="宋体"/>
          <w:color w:val="000000"/>
          <w:lang w:eastAsia="zh-CN"/>
        </w:rPr>
        <w:t>依照法律、法规或相关协议规定，对外承担保密义务，违反规定，并造成不良后果的，承担相应的法律责任。</w:t>
      </w:r>
    </w:p>
    <w:p w14:paraId="5AE475FB">
      <w:pPr>
        <w:spacing w:line="360" w:lineRule="auto"/>
        <w:jc w:val="left"/>
        <w:rPr>
          <w:rFonts w:hint="eastAsia" w:ascii="宋体" w:hAnsi="宋体" w:cs="宋体"/>
          <w:b/>
          <w:sz w:val="24"/>
          <w:shd w:val="clear" w:color="auto" w:fill="FFFFFF"/>
        </w:rPr>
      </w:pPr>
    </w:p>
    <w:p w14:paraId="2A0766FE">
      <w:pPr>
        <w:spacing w:line="360" w:lineRule="auto"/>
        <w:jc w:val="left"/>
        <w:rPr>
          <w:rFonts w:hint="eastAsia" w:ascii="宋体" w:hAnsi="宋体" w:cs="宋体"/>
          <w:b/>
          <w:sz w:val="24"/>
          <w:shd w:val="clear" w:color="auto" w:fill="FFFFFF"/>
        </w:rPr>
      </w:pPr>
    </w:p>
    <w:p w14:paraId="2EF94365">
      <w:pPr>
        <w:spacing w:line="360" w:lineRule="auto"/>
        <w:jc w:val="left"/>
        <w:rPr>
          <w:rFonts w:hint="eastAsia" w:ascii="宋体" w:hAnsi="宋体" w:cs="宋体"/>
          <w:b/>
          <w:sz w:val="24"/>
          <w:shd w:val="clear" w:color="auto" w:fill="FFFFFF"/>
        </w:rPr>
      </w:pPr>
    </w:p>
    <w:p w14:paraId="4FAC559D">
      <w:pPr>
        <w:spacing w:line="360" w:lineRule="auto"/>
        <w:jc w:val="left"/>
        <w:rPr>
          <w:rFonts w:hint="eastAsia" w:ascii="宋体" w:hAnsi="宋体" w:eastAsia="宋体" w:cs="宋体"/>
          <w:b/>
          <w:sz w:val="24"/>
          <w:shd w:val="clear" w:color="auto" w:fill="FFFFFF"/>
          <w:lang w:eastAsia="zh-CN"/>
        </w:rPr>
      </w:pPr>
      <w:r>
        <w:rPr>
          <w:rFonts w:hint="eastAsia" w:ascii="宋体" w:hAnsi="宋体" w:cs="宋体"/>
          <w:b/>
          <w:sz w:val="24"/>
          <w:shd w:val="clear" w:color="auto" w:fill="FFFFFF"/>
          <w:lang w:eastAsia="zh-CN"/>
        </w:rPr>
        <w:t>第二部分</w:t>
      </w:r>
    </w:p>
    <w:p w14:paraId="659EEC01">
      <w:pPr>
        <w:spacing w:line="360" w:lineRule="auto"/>
        <w:jc w:val="left"/>
        <w:rPr>
          <w:rFonts w:ascii="宋体" w:hAnsi="宋体" w:cs="宋体"/>
          <w:b/>
          <w:sz w:val="24"/>
          <w:shd w:val="clear" w:color="auto" w:fill="FFFFFF"/>
        </w:rPr>
      </w:pPr>
      <w:r>
        <w:rPr>
          <w:rFonts w:hint="eastAsia" w:ascii="宋体" w:hAnsi="宋体" w:cs="宋体"/>
          <w:b/>
          <w:sz w:val="24"/>
          <w:shd w:val="clear" w:color="auto" w:fill="FFFFFF"/>
        </w:rPr>
        <w:t>（一）服务需求</w:t>
      </w:r>
    </w:p>
    <w:p w14:paraId="5FA67A46">
      <w:pPr>
        <w:spacing w:line="360" w:lineRule="auto"/>
        <w:ind w:firstLine="482" w:firstLineChars="200"/>
        <w:rPr>
          <w:rFonts w:ascii="宋体" w:hAnsi="宋体" w:cs="宋体"/>
          <w:b/>
          <w:sz w:val="24"/>
          <w:shd w:val="clear" w:color="auto" w:fill="FFFFFF"/>
        </w:rPr>
      </w:pPr>
      <w:r>
        <w:rPr>
          <w:rFonts w:hint="eastAsia" w:ascii="宋体" w:hAnsi="宋体" w:cs="宋体"/>
          <w:b/>
          <w:sz w:val="24"/>
          <w:shd w:val="clear" w:color="auto" w:fill="FFFFFF"/>
        </w:rPr>
        <w:t>1.网络平台</w:t>
      </w:r>
    </w:p>
    <w:p w14:paraId="7D14B176">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网络平台设备包括核心交换机和路由器、接入交换机，以及相应的网络链路（光纤和双绞线）。通过网络系统管理服务，降低网络设备故障率，提高网络设备的运行性能。提高本院网络运行的稳定性、可靠性。</w:t>
      </w:r>
    </w:p>
    <w:p w14:paraId="6EA696EA">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提供的服务内容主要包括：</w:t>
      </w:r>
    </w:p>
    <w:p w14:paraId="11F3CE5F">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1、网络设备硬件状态检查</w:t>
      </w:r>
    </w:p>
    <w:p w14:paraId="1D2A0CB2">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2、网络故障排查</w:t>
      </w:r>
    </w:p>
    <w:p w14:paraId="63402E18">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3、网络流量监测</w:t>
      </w:r>
    </w:p>
    <w:p w14:paraId="6B966F94">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4、设备配置</w:t>
      </w:r>
    </w:p>
    <w:p w14:paraId="70C96552">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5、安全策略配置及配置优化</w:t>
      </w:r>
    </w:p>
    <w:p w14:paraId="097FA545">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6、关键设备日志查看、分析</w:t>
      </w:r>
    </w:p>
    <w:p w14:paraId="0D2F5B5D">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7、网络设备安全配置检查</w:t>
      </w:r>
    </w:p>
    <w:p w14:paraId="6C940953">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8、网络设备资料整理，配置参数整理</w:t>
      </w:r>
    </w:p>
    <w:p w14:paraId="004B297C">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9、网络设备事件管理服务</w:t>
      </w:r>
    </w:p>
    <w:p w14:paraId="7267E842">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10、网络使用状况趋势分析</w:t>
      </w:r>
    </w:p>
    <w:p w14:paraId="4289D203">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11、设备资料、配置文档等的收集、立卷、归档管理。</w:t>
      </w:r>
    </w:p>
    <w:p w14:paraId="37559C23">
      <w:pPr>
        <w:spacing w:line="360" w:lineRule="auto"/>
        <w:ind w:firstLine="482" w:firstLineChars="200"/>
        <w:rPr>
          <w:rFonts w:ascii="宋体" w:hAnsi="宋体" w:cs="宋体"/>
          <w:b/>
          <w:sz w:val="24"/>
          <w:shd w:val="clear" w:color="auto" w:fill="FFFFFF"/>
        </w:rPr>
      </w:pPr>
      <w:bookmarkStart w:id="0" w:name="_Toc27800"/>
      <w:r>
        <w:rPr>
          <w:rFonts w:hint="eastAsia" w:ascii="宋体" w:hAnsi="宋体" w:cs="宋体"/>
          <w:b/>
          <w:sz w:val="24"/>
          <w:shd w:val="clear" w:color="auto" w:fill="FFFFFF"/>
        </w:rPr>
        <w:t>2.安全平台</w:t>
      </w:r>
      <w:bookmarkEnd w:id="0"/>
    </w:p>
    <w:p w14:paraId="4BF3E090">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安全平台主要设备包括防火墙系统、上网行为管理系统、网络防病毒系统、桌面准入系统等。通过提供日常对安全设备的运维管理服务，降低安全设备的故障率，提高设备运行的性能，为网络系统提供安全保障平台。采取有效的机制及时解决突发事件，通过定期的监控数据分析，定期提交详细的检查报告，提出优化改进方案和建议。提高本院信息系统运行的稳定性、可靠性，以专业化服务水平的运维促进平台系统的安全保障运行。</w:t>
      </w:r>
    </w:p>
    <w:p w14:paraId="1A0B15FA">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提供的服务内容主要包括：</w:t>
      </w:r>
    </w:p>
    <w:p w14:paraId="412C9247">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1、现场驻守与状态监测</w:t>
      </w:r>
    </w:p>
    <w:p w14:paraId="51FE1B99">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2、设备维护与故障维修</w:t>
      </w:r>
    </w:p>
    <w:p w14:paraId="2082A6EC">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3、主要设备数据分析</w:t>
      </w:r>
    </w:p>
    <w:p w14:paraId="4147B98C">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4、日常升级检查服务</w:t>
      </w:r>
    </w:p>
    <w:p w14:paraId="0E43DF0B">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5、系统分析与评估服务</w:t>
      </w:r>
    </w:p>
    <w:p w14:paraId="7BBB5486">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6、配置策略优化调整服务</w:t>
      </w:r>
    </w:p>
    <w:p w14:paraId="36378C29">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7、系统（漏洞）加固服务</w:t>
      </w:r>
    </w:p>
    <w:p w14:paraId="26547B2A">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8、应急响应服务</w:t>
      </w:r>
    </w:p>
    <w:p w14:paraId="424AC705">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9、安全咨询服务</w:t>
      </w:r>
    </w:p>
    <w:p w14:paraId="3F02C7AF">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 xml:space="preserve"> 检查防火墙、上网行为管理等网络安全设备的系统日志，发现并查看非法访问和黑客攻击情况；对重要系统的各种攻击行为进行监控，发现问题及时上报；对重点服务器的安全配置进行评估和维护。</w:t>
      </w:r>
    </w:p>
    <w:p w14:paraId="4A5F4A94">
      <w:pPr>
        <w:spacing w:line="360" w:lineRule="auto"/>
        <w:ind w:firstLine="482" w:firstLineChars="200"/>
        <w:rPr>
          <w:rFonts w:ascii="宋体" w:hAnsi="宋体" w:cs="宋体"/>
          <w:b/>
          <w:sz w:val="24"/>
          <w:shd w:val="clear" w:color="auto" w:fill="FFFFFF"/>
        </w:rPr>
      </w:pPr>
      <w:bookmarkStart w:id="1" w:name="_Toc31159"/>
      <w:r>
        <w:rPr>
          <w:rFonts w:hint="eastAsia" w:ascii="宋体" w:hAnsi="宋体" w:cs="宋体"/>
          <w:b/>
          <w:sz w:val="24"/>
          <w:shd w:val="clear" w:color="auto" w:fill="FFFFFF"/>
        </w:rPr>
        <w:t>3.服务器及存储平台</w:t>
      </w:r>
      <w:bookmarkEnd w:id="1"/>
    </w:p>
    <w:p w14:paraId="3AFCB397">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服务器系统主要包括：业务数据库服务系统服务器、业务应用服务器、HIS应用服务器、PACS服务器、防病毒服务器等。</w:t>
      </w:r>
    </w:p>
    <w:p w14:paraId="5FEC4D7D">
      <w:pPr>
        <w:pStyle w:val="11"/>
        <w:adjustRightInd w:val="0"/>
        <w:snapToGrid w:val="0"/>
        <w:spacing w:line="360" w:lineRule="auto"/>
        <w:ind w:firstLine="482"/>
        <w:rPr>
          <w:rFonts w:ascii="宋体" w:hAnsi="宋体" w:cs="宋体"/>
          <w:b/>
          <w:sz w:val="24"/>
          <w:szCs w:val="24"/>
        </w:rPr>
      </w:pPr>
      <w:r>
        <w:rPr>
          <w:rFonts w:hint="eastAsia" w:ascii="宋体" w:hAnsi="宋体" w:cs="宋体"/>
          <w:b/>
          <w:sz w:val="24"/>
          <w:szCs w:val="24"/>
        </w:rPr>
        <w:t>服务器系统平台</w:t>
      </w:r>
    </w:p>
    <w:p w14:paraId="0A1700D5">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提供的服务内容主要包括：</w:t>
      </w:r>
    </w:p>
    <w:p w14:paraId="02DB7A3D">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1、服务器硬件状态检查</w:t>
      </w:r>
    </w:p>
    <w:p w14:paraId="3BA81915">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2、服务器设备事件管理服务</w:t>
      </w:r>
    </w:p>
    <w:p w14:paraId="21693A35">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3、服务器性能监控</w:t>
      </w:r>
    </w:p>
    <w:p w14:paraId="514D501F">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4、服务器进程与服务检查</w:t>
      </w:r>
    </w:p>
    <w:p w14:paraId="6700E55B">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5、服务系统漏洞修补</w:t>
      </w:r>
    </w:p>
    <w:p w14:paraId="26861F28">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6、系统配置与变更管理</w:t>
      </w:r>
    </w:p>
    <w:p w14:paraId="2491BAD9">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7、系统垃圾清理</w:t>
      </w:r>
    </w:p>
    <w:p w14:paraId="28CFE2BC">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监视并记录PC服务器、存储等设备的运行状况，出现异常或故障时做好记录，上报问题，并落实修复系统。</w:t>
      </w:r>
    </w:p>
    <w:p w14:paraId="5D1E7BA0">
      <w:pPr>
        <w:pStyle w:val="11"/>
        <w:adjustRightInd w:val="0"/>
        <w:snapToGrid w:val="0"/>
        <w:spacing w:line="360" w:lineRule="auto"/>
        <w:ind w:firstLine="482"/>
        <w:rPr>
          <w:rFonts w:ascii="宋体" w:hAnsi="宋体" w:cs="宋体"/>
          <w:b/>
          <w:sz w:val="24"/>
          <w:szCs w:val="24"/>
        </w:rPr>
      </w:pPr>
      <w:r>
        <w:rPr>
          <w:rFonts w:hint="eastAsia" w:ascii="宋体" w:hAnsi="宋体" w:cs="宋体"/>
          <w:b/>
          <w:sz w:val="24"/>
          <w:szCs w:val="24"/>
        </w:rPr>
        <w:t>存储系统平台</w:t>
      </w:r>
    </w:p>
    <w:p w14:paraId="07DF04A5">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存储系统平台主要包括：存储系统（接入SAN网络的服务器客户端、SAN交换机）、磁盘阵列等。</w:t>
      </w:r>
    </w:p>
    <w:p w14:paraId="6D03B540">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提供的服务内容主要包括：</w:t>
      </w:r>
    </w:p>
    <w:p w14:paraId="711B6FF8">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1、存储设备运行维护</w:t>
      </w:r>
    </w:p>
    <w:p w14:paraId="3785F6D4">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2、存储设备配置管理服务</w:t>
      </w:r>
    </w:p>
    <w:p w14:paraId="0DB4E643">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3、SAN交换机日常状态检查维护</w:t>
      </w:r>
    </w:p>
    <w:p w14:paraId="46EBCE79">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4、存储设备事件管理服务</w:t>
      </w:r>
    </w:p>
    <w:p w14:paraId="79DFF3FA">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5、存储设备磁盘调整</w:t>
      </w:r>
    </w:p>
    <w:p w14:paraId="234BBB47">
      <w:pPr>
        <w:spacing w:line="360" w:lineRule="auto"/>
        <w:ind w:firstLine="482" w:firstLineChars="200"/>
        <w:rPr>
          <w:rFonts w:ascii="宋体" w:hAnsi="宋体" w:cs="宋体"/>
          <w:b/>
          <w:sz w:val="24"/>
          <w:shd w:val="clear" w:color="auto" w:fill="FFFFFF"/>
        </w:rPr>
      </w:pPr>
      <w:r>
        <w:rPr>
          <w:rFonts w:hint="eastAsia" w:ascii="宋体" w:hAnsi="宋体" w:cs="宋体"/>
          <w:b/>
          <w:sz w:val="24"/>
          <w:shd w:val="clear" w:color="auto" w:fill="FFFFFF"/>
        </w:rPr>
        <w:t>4.其他要求</w:t>
      </w:r>
    </w:p>
    <w:p w14:paraId="64B98BC3">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1、中标人负责设立独立的维护保障中心，维护保障中心驻点必须在维护区域附近，要有固定住处，并且配备24小时值班电话和宽带网络，以方便联系；日常巡检、故障抢修和投诉处理工作等维护流程，及工作人员工作职责等必须齐全规范，提供7×24小时服务。如遇特殊紧急情况，为了保障医院的业务正常开展，中标单位需另外派除驻点人员外的其他工程师协助，接到故障电话后</w:t>
      </w:r>
      <w:r>
        <w:rPr>
          <w:rFonts w:hint="eastAsia" w:ascii="宋体" w:hAnsi="宋体" w:cs="宋体"/>
          <w:b/>
          <w:bCs/>
          <w:sz w:val="24"/>
          <w:szCs w:val="24"/>
          <w:lang w:val="en-US" w:eastAsia="zh-CN"/>
        </w:rPr>
        <w:t>60分钟内</w:t>
      </w:r>
      <w:r>
        <w:rPr>
          <w:rFonts w:hint="eastAsia" w:ascii="宋体" w:hAnsi="宋体" w:cs="宋体"/>
          <w:b/>
          <w:bCs/>
          <w:sz w:val="24"/>
          <w:szCs w:val="24"/>
        </w:rPr>
        <w:t>到达现场，并在签订合同前给出相应的书面承诺；</w:t>
      </w:r>
    </w:p>
    <w:p w14:paraId="407D9A3E">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*2、拟投入本项目的服务团队在25人及以上（签订合同前提供服务团队202</w:t>
      </w:r>
      <w:r>
        <w:rPr>
          <w:rFonts w:hint="eastAsia" w:ascii="宋体" w:hAnsi="宋体" w:cs="宋体"/>
          <w:b/>
          <w:bCs/>
          <w:sz w:val="24"/>
          <w:szCs w:val="24"/>
          <w:lang w:val="en-US" w:eastAsia="zh-CN"/>
        </w:rPr>
        <w:t>5</w:t>
      </w:r>
      <w:bookmarkStart w:id="8" w:name="_GoBack"/>
      <w:bookmarkEnd w:id="8"/>
      <w:r>
        <w:rPr>
          <w:rFonts w:hint="eastAsia" w:ascii="宋体" w:hAnsi="宋体" w:cs="宋体"/>
          <w:b/>
          <w:bCs/>
          <w:sz w:val="24"/>
          <w:szCs w:val="24"/>
        </w:rPr>
        <w:t>年缴纳社保的证明资料，社保处可查，如不符合要求，作无效标处理）</w:t>
      </w:r>
    </w:p>
    <w:p w14:paraId="7CD4BD36">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3、法定节、假日期间及其他一些需要信息化系统保证的特殊日期，维护保障中心必须提前做好检查工作，确保各设备运行正常，并配备精干力量，确认系统畅通运行。</w:t>
      </w:r>
    </w:p>
    <w:p w14:paraId="1978AFA1">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4、中标人必须根据使用设备情况不定期组织维护人员进行培训学习，及时掌握新技术，提升整体维护技能。</w:t>
      </w:r>
    </w:p>
    <w:p w14:paraId="6C474281">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5、采购人负责审核中标人安排的维护人员和相关维护资源是否达到维护工作开展的需要，有权对不合格项目要求中标人立即整改以及人员替换。</w:t>
      </w:r>
    </w:p>
    <w:p w14:paraId="22509DBB">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6、采购人负责制定维护要求及质量考核规定，负责随时检查与考核维护质量，有权要求中标人对不符合维护要求的地方进行整改。</w:t>
      </w:r>
    </w:p>
    <w:p w14:paraId="5DA1250F">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7、在条件许可的情况下，采购人为中标人工作提供便利，协调好相关部门与中标人之间的关系，以利于中标人工作的开展和完成。必要时配合中标人进行故障定位和抢修，协调相关部门。</w:t>
      </w:r>
    </w:p>
    <w:p w14:paraId="76488282">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8、中标人按照维护合同中的要求，落实维护人员，以及维护所需仪器、车辆和工具等维护资料，保证维护工作的正常开展，并制定相应的维护抢修流程和应急抢修方案并报采购人处备案。</w:t>
      </w:r>
    </w:p>
    <w:p w14:paraId="4012B36C">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9、中标人应严格遵守采购人制定的维护安全规定，做好防火防盗等安全生产工作，确保维护工作中网络、设备、设施、车辆和人身的安全。安全事故责任由中标人负全责,与采购人无涉，除非该起事故由于采购人的故意引起。</w:t>
      </w:r>
    </w:p>
    <w:p w14:paraId="233E8D25">
      <w:pPr>
        <w:pStyle w:val="2"/>
        <w:keepNext w:val="0"/>
        <w:keepLines w:val="0"/>
        <w:widowControl/>
        <w:tabs>
          <w:tab w:val="left" w:pos="576"/>
        </w:tabs>
        <w:spacing w:line="240" w:lineRule="auto"/>
        <w:jc w:val="left"/>
        <w:rPr>
          <w:rFonts w:ascii="宋体" w:hAnsi="宋体" w:eastAsia="宋体" w:cs="宋体"/>
          <w:bCs w:val="0"/>
          <w:sz w:val="24"/>
          <w:szCs w:val="24"/>
          <w:shd w:val="clear" w:color="auto" w:fill="FFFFFF"/>
        </w:rPr>
      </w:pPr>
      <w:r>
        <w:rPr>
          <w:rFonts w:hint="eastAsia" w:ascii="宋体" w:hAnsi="宋体" w:eastAsia="宋体" w:cs="宋体"/>
          <w:bCs w:val="0"/>
          <w:sz w:val="24"/>
          <w:szCs w:val="24"/>
          <w:shd w:val="clear" w:color="auto" w:fill="FFFFFF"/>
        </w:rPr>
        <w:t>（二）拟派遣的驻点人员详细要求（人数：1人）</w:t>
      </w:r>
    </w:p>
    <w:p w14:paraId="1DE8AD66">
      <w:pPr>
        <w:pStyle w:val="11"/>
        <w:adjustRightInd w:val="0"/>
        <w:snapToGrid w:val="0"/>
        <w:spacing w:line="360" w:lineRule="auto"/>
        <w:ind w:firstLine="480"/>
        <w:rPr>
          <w:rFonts w:ascii="宋体" w:hAnsi="宋体" w:cs="宋体"/>
          <w:sz w:val="24"/>
          <w:szCs w:val="24"/>
        </w:rPr>
      </w:pPr>
      <w:r>
        <w:rPr>
          <w:rFonts w:hint="eastAsia" w:ascii="宋体" w:hAnsi="宋体" w:cs="宋体"/>
          <w:sz w:val="24"/>
          <w:szCs w:val="24"/>
        </w:rPr>
        <w:t>总体要求：建立日常维护保养制度，建立制度化和表格化的运维报告体系，形成完整的维护档案，专人负责，定期检查，制度和表格的具体内容由中标人根据招标人的要求进行制定和完善。</w:t>
      </w:r>
    </w:p>
    <w:p w14:paraId="7D615471">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*1、全日制大专及以上计算机相关专业，从事IT专业4年及以上，有医疗单位信息化驻点工作经验2年及以上,驻点人员需具有信息系统项目管理师资格证书，签订合同前提供证书原件备查，否则做无效标处理；</w:t>
      </w:r>
    </w:p>
    <w:p w14:paraId="3ECF54C7">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*2、熟悉各类计算机操作系统，DOS、Linux、Windows7、Windows8、Windows10，包括日常的办公软件设定；</w:t>
      </w:r>
    </w:p>
    <w:p w14:paraId="5C5DB3E2">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*3、熟悉医院相关业务软件的使用，尤其金唐His、Lis的应用故障解决,了解软件的基本原理，掌握客户端的安装。</w:t>
      </w:r>
    </w:p>
    <w:p w14:paraId="699CFE21">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*4、熟悉各类外设，包括激光打印机、针式打印机、手持式扫描枪和多线扫描枪、平台式扫描仪、PDA、磁卡式读卡器和社保卡读卡器;</w:t>
      </w:r>
    </w:p>
    <w:p w14:paraId="672A89B3">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*5、熟悉各种自助设备，包括自助挂号机、自助取单机等，包括自助设备中的软件安装及相关硬件设备的调试;</w:t>
      </w:r>
    </w:p>
    <w:p w14:paraId="3282541F">
      <w:pPr>
        <w:pStyle w:val="11"/>
        <w:adjustRightInd w:val="0"/>
        <w:snapToGrid w:val="0"/>
        <w:spacing w:line="360" w:lineRule="auto"/>
        <w:ind w:firstLine="482"/>
        <w:rPr>
          <w:rFonts w:ascii="宋体" w:hAnsi="宋体" w:cs="宋体"/>
          <w:b/>
          <w:bCs/>
          <w:sz w:val="24"/>
          <w:szCs w:val="24"/>
        </w:rPr>
      </w:pPr>
      <w:r>
        <w:rPr>
          <w:rFonts w:hint="eastAsia" w:ascii="宋体" w:hAnsi="宋体" w:cs="宋体"/>
          <w:b/>
          <w:bCs/>
          <w:sz w:val="24"/>
          <w:szCs w:val="24"/>
        </w:rPr>
        <w:t>*6、熟悉电话系统及相关故障的排除；</w:t>
      </w:r>
    </w:p>
    <w:p w14:paraId="78399BE1">
      <w:pPr>
        <w:pStyle w:val="11"/>
        <w:adjustRightInd w:val="0"/>
        <w:snapToGrid w:val="0"/>
        <w:spacing w:line="360" w:lineRule="auto"/>
        <w:ind w:firstLine="482"/>
        <w:rPr>
          <w:rFonts w:ascii="宋体" w:hAnsi="宋体" w:cs="宋体"/>
          <w:b/>
          <w:sz w:val="24"/>
          <w:szCs w:val="24"/>
        </w:rPr>
      </w:pPr>
      <w:r>
        <w:rPr>
          <w:rFonts w:hint="eastAsia" w:ascii="宋体" w:hAnsi="宋体" w:cs="宋体"/>
          <w:b/>
          <w:bCs/>
          <w:sz w:val="24"/>
          <w:szCs w:val="24"/>
        </w:rPr>
        <w:t>*</w:t>
      </w:r>
      <w:r>
        <w:rPr>
          <w:rFonts w:hint="eastAsia" w:ascii="宋体" w:hAnsi="宋体" w:cs="宋体"/>
          <w:b/>
          <w:sz w:val="24"/>
          <w:szCs w:val="24"/>
        </w:rPr>
        <w:t>7、熟悉DELL服务器及存储系统管理软件的使用及系统日志的及相关故障的排除；</w:t>
      </w:r>
    </w:p>
    <w:p w14:paraId="6CD3CF88">
      <w:pPr>
        <w:pStyle w:val="11"/>
        <w:adjustRightInd w:val="0"/>
        <w:snapToGrid w:val="0"/>
        <w:spacing w:line="360" w:lineRule="auto"/>
        <w:ind w:firstLine="482"/>
        <w:rPr>
          <w:rFonts w:ascii="宋体" w:hAnsi="宋体" w:cs="宋体"/>
          <w:b/>
          <w:sz w:val="24"/>
          <w:szCs w:val="24"/>
        </w:rPr>
      </w:pPr>
      <w:r>
        <w:rPr>
          <w:rFonts w:hint="eastAsia" w:ascii="宋体" w:hAnsi="宋体" w:cs="宋体"/>
          <w:b/>
          <w:bCs/>
          <w:sz w:val="24"/>
          <w:szCs w:val="24"/>
        </w:rPr>
        <w:t>*</w:t>
      </w:r>
      <w:r>
        <w:rPr>
          <w:rFonts w:hint="eastAsia" w:ascii="宋体" w:hAnsi="宋体" w:cs="宋体"/>
          <w:b/>
          <w:sz w:val="24"/>
          <w:szCs w:val="24"/>
        </w:rPr>
        <w:t>8、熟悉基于H3C交换机网络架构及设备系统日志管理与分析；</w:t>
      </w:r>
    </w:p>
    <w:p w14:paraId="109839A3">
      <w:pPr>
        <w:jc w:val="center"/>
        <w:rPr>
          <w:rFonts w:ascii="宋体" w:hAnsi="宋体" w:cs="宋体"/>
          <w:b/>
          <w:sz w:val="24"/>
        </w:rPr>
      </w:pPr>
    </w:p>
    <w:p w14:paraId="07034274">
      <w:pPr>
        <w:adjustRightInd w:val="0"/>
        <w:snapToGrid w:val="0"/>
        <w:spacing w:line="360" w:lineRule="auto"/>
        <w:ind w:firstLine="241" w:firstLineChars="100"/>
        <w:rPr>
          <w:rFonts w:ascii="宋体" w:hAnsi="宋体" w:cs="宋体"/>
          <w:b/>
          <w:sz w:val="24"/>
          <w:shd w:val="clear" w:color="auto" w:fill="FFFFFF"/>
        </w:rPr>
      </w:pPr>
      <w:r>
        <w:rPr>
          <w:rFonts w:hint="eastAsia" w:ascii="宋体" w:hAnsi="宋体" w:cs="宋体"/>
          <w:b/>
          <w:sz w:val="24"/>
        </w:rPr>
        <w:t>（三）</w:t>
      </w:r>
      <w:r>
        <w:rPr>
          <w:rFonts w:hint="eastAsia" w:ascii="宋体" w:hAnsi="宋体" w:cs="宋体"/>
          <w:b/>
          <w:sz w:val="24"/>
          <w:shd w:val="clear" w:color="auto" w:fill="FFFFFF"/>
        </w:rPr>
        <w:t>信息报送</w:t>
      </w:r>
    </w:p>
    <w:p w14:paraId="457B713F">
      <w:pPr>
        <w:pStyle w:val="11"/>
        <w:adjustRightInd w:val="0"/>
        <w:snapToGrid w:val="0"/>
        <w:spacing w:line="360" w:lineRule="auto"/>
        <w:ind w:firstLineChars="0"/>
        <w:rPr>
          <w:rFonts w:ascii="宋体" w:hAnsi="宋体" w:cs="宋体"/>
          <w:sz w:val="24"/>
          <w:szCs w:val="24"/>
        </w:rPr>
      </w:pPr>
      <w:r>
        <w:rPr>
          <w:rFonts w:hint="eastAsia" w:ascii="宋体" w:hAnsi="宋体" w:cs="宋体"/>
          <w:sz w:val="24"/>
          <w:szCs w:val="24"/>
        </w:rPr>
        <w:t>1、信息均一式二份，其中一份交采购人保存。每周五下班前，中标人把本周内的运维报告和故障处理报送采购人。</w:t>
      </w:r>
    </w:p>
    <w:p w14:paraId="44BE3C7B">
      <w:pPr>
        <w:pStyle w:val="11"/>
        <w:adjustRightInd w:val="0"/>
        <w:snapToGrid w:val="0"/>
        <w:spacing w:line="360" w:lineRule="auto"/>
        <w:ind w:firstLineChars="0"/>
        <w:rPr>
          <w:rFonts w:ascii="宋体" w:hAnsi="宋体" w:cs="宋体"/>
          <w:sz w:val="24"/>
          <w:szCs w:val="24"/>
        </w:rPr>
      </w:pPr>
      <w:r>
        <w:rPr>
          <w:rFonts w:hint="eastAsia" w:ascii="宋体" w:hAnsi="宋体" w:cs="宋体"/>
          <w:sz w:val="24"/>
          <w:szCs w:val="24"/>
        </w:rPr>
        <w:t>2、中标人按尽职原则依据其维护专业能力认为应当采取的其他维护措施，亦包含在日常维护内容之中。</w:t>
      </w:r>
    </w:p>
    <w:p w14:paraId="17B8C4A0">
      <w:pPr>
        <w:pStyle w:val="11"/>
        <w:adjustRightInd w:val="0"/>
        <w:snapToGrid w:val="0"/>
        <w:spacing w:line="360" w:lineRule="auto"/>
        <w:ind w:firstLineChars="0"/>
        <w:rPr>
          <w:rFonts w:ascii="宋体" w:hAnsi="宋体" w:cs="宋体"/>
          <w:sz w:val="24"/>
          <w:szCs w:val="24"/>
        </w:rPr>
      </w:pPr>
    </w:p>
    <w:p w14:paraId="68B16E82">
      <w:pPr>
        <w:spacing w:line="360" w:lineRule="auto"/>
        <w:ind w:firstLine="241" w:firstLineChars="100"/>
        <w:jc w:val="left"/>
        <w:rPr>
          <w:rFonts w:ascii="宋体" w:hAnsi="宋体" w:cs="宋体"/>
          <w:b/>
          <w:sz w:val="24"/>
          <w:shd w:val="clear" w:color="auto" w:fill="FFFFFF"/>
        </w:rPr>
      </w:pPr>
      <w:r>
        <w:rPr>
          <w:rFonts w:hint="eastAsia" w:ascii="宋体" w:hAnsi="宋体" w:cs="宋体"/>
          <w:b/>
          <w:sz w:val="24"/>
          <w:shd w:val="clear" w:color="auto" w:fill="FFFFFF"/>
        </w:rPr>
        <w:t>（四）故障响应时间</w:t>
      </w:r>
    </w:p>
    <w:p w14:paraId="53DF23FA">
      <w:pPr>
        <w:spacing w:line="360" w:lineRule="auto"/>
        <w:ind w:firstLine="482"/>
        <w:rPr>
          <w:rFonts w:hint="eastAsia" w:ascii="宋体" w:hAnsi="宋体" w:cs="宋体"/>
          <w:b/>
          <w:sz w:val="24"/>
          <w:szCs w:val="24"/>
        </w:rPr>
      </w:pPr>
      <w:r>
        <w:rPr>
          <w:rFonts w:hint="eastAsia" w:ascii="宋体" w:hAnsi="宋体" w:cs="宋体"/>
          <w:b/>
          <w:bCs/>
          <w:sz w:val="24"/>
        </w:rPr>
        <w:t xml:space="preserve">* </w:t>
      </w:r>
      <w:r>
        <w:rPr>
          <w:rFonts w:hint="eastAsia" w:ascii="宋体" w:hAnsi="宋体" w:cs="宋体"/>
          <w:b/>
          <w:bCs/>
          <w:sz w:val="24"/>
          <w:szCs w:val="24"/>
        </w:rPr>
        <w:t>中标单位需提供每周</w:t>
      </w:r>
      <w:r>
        <w:rPr>
          <w:rFonts w:hint="eastAsia" w:ascii="宋体" w:hAnsi="宋体" w:cs="宋体"/>
          <w:b/>
          <w:bCs/>
          <w:sz w:val="24"/>
          <w:szCs w:val="24"/>
          <w:lang w:val="en-US" w:eastAsia="zh-CN"/>
        </w:rPr>
        <w:t>5</w:t>
      </w:r>
      <w:r>
        <w:rPr>
          <w:rFonts w:hint="eastAsia" w:ascii="宋体" w:hAnsi="宋体" w:cs="宋体"/>
          <w:b/>
          <w:bCs/>
          <w:sz w:val="24"/>
          <w:szCs w:val="24"/>
        </w:rPr>
        <w:t>*8小时本院驻点工程师服务（指定人员，除采购人主动提出外，合同期内不得更换）；非工作时间相应时间：5分钟电话响应，1小时到场服务响应；</w:t>
      </w:r>
      <w:r>
        <w:rPr>
          <w:rFonts w:hint="eastAsia" w:ascii="宋体" w:hAnsi="宋体" w:cs="宋体"/>
          <w:b/>
          <w:sz w:val="24"/>
          <w:szCs w:val="24"/>
        </w:rPr>
        <w:t>提供7×24小时故障响应服务，工作时间内提供即时现场应急响应；休息时间内接采购人通知后30分钟内响应并到达现场；节假日根据医院需要</w:t>
      </w:r>
      <w:r>
        <w:rPr>
          <w:rFonts w:hint="eastAsia" w:ascii="宋体" w:hAnsi="宋体" w:cs="宋体"/>
          <w:b/>
          <w:sz w:val="24"/>
          <w:szCs w:val="24"/>
          <w:lang w:val="en-US" w:eastAsia="zh-CN"/>
        </w:rPr>
        <w:t>24小时在岗</w:t>
      </w:r>
      <w:r>
        <w:rPr>
          <w:rFonts w:hint="eastAsia" w:ascii="宋体" w:hAnsi="宋体" w:cs="宋体"/>
          <w:b/>
          <w:sz w:val="24"/>
          <w:szCs w:val="24"/>
        </w:rPr>
        <w:t>值班；</w:t>
      </w:r>
    </w:p>
    <w:p w14:paraId="3E93643C">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a、</w:t>
      </w:r>
      <w:r>
        <w:rPr>
          <w:rFonts w:hint="eastAsia" w:ascii="宋体" w:hAnsi="宋体" w:cs="宋体"/>
          <w:color w:val="000000"/>
          <w:sz w:val="21"/>
          <w:szCs w:val="21"/>
        </w:rPr>
        <w:t>系统其它故障和相关部门提出的整改意见，以及驻点运维人员无法及时解决的技术问题，运维公司应尽力配合，</w:t>
      </w:r>
      <w:r>
        <w:rPr>
          <w:rFonts w:hint="eastAsia" w:ascii="宋体" w:hAnsi="宋体" w:cs="宋体"/>
          <w:color w:val="000000"/>
          <w:sz w:val="21"/>
          <w:szCs w:val="21"/>
          <w:lang w:eastAsia="zh-CN"/>
        </w:rPr>
        <w:t>突发重大事件需</w:t>
      </w:r>
      <w:r>
        <w:rPr>
          <w:rFonts w:hint="eastAsia" w:ascii="宋体" w:hAnsi="宋体" w:cs="宋体"/>
          <w:color w:val="000000"/>
          <w:sz w:val="21"/>
          <w:szCs w:val="21"/>
          <w:lang w:val="en-US" w:eastAsia="zh-CN"/>
        </w:rPr>
        <w:t>1小时内到现场维护，</w:t>
      </w:r>
      <w:r>
        <w:rPr>
          <w:rFonts w:hint="eastAsia" w:ascii="宋体" w:hAnsi="宋体" w:cs="宋体"/>
          <w:color w:val="000000"/>
          <w:sz w:val="21"/>
          <w:szCs w:val="21"/>
        </w:rPr>
        <w:t>满足要求。</w:t>
      </w:r>
    </w:p>
    <w:p w14:paraId="253AA72C">
      <w:pPr>
        <w:pStyle w:val="11"/>
        <w:adjustRightInd w:val="0"/>
        <w:snapToGrid w:val="0"/>
        <w:spacing w:line="360" w:lineRule="auto"/>
        <w:ind w:firstLineChars="0"/>
        <w:rPr>
          <w:rFonts w:ascii="宋体"/>
          <w:color w:val="000000"/>
          <w:sz w:val="21"/>
          <w:szCs w:val="21"/>
        </w:rPr>
      </w:pPr>
      <w:r>
        <w:rPr>
          <w:rFonts w:ascii="宋体" w:hAnsi="宋体" w:cs="宋体"/>
          <w:color w:val="000000"/>
          <w:sz w:val="21"/>
          <w:szCs w:val="21"/>
        </w:rPr>
        <w:t>b</w:t>
      </w:r>
      <w:r>
        <w:rPr>
          <w:rFonts w:hint="eastAsia" w:ascii="宋体" w:hAnsi="宋体" w:cs="宋体"/>
          <w:color w:val="000000"/>
          <w:sz w:val="21"/>
          <w:szCs w:val="21"/>
        </w:rPr>
        <w:t>、业务核心交换机发生故障，且无法现场修复的，</w:t>
      </w:r>
      <w:r>
        <w:rPr>
          <w:rFonts w:ascii="宋体" w:hAnsi="宋体" w:cs="宋体"/>
          <w:color w:val="000000"/>
          <w:sz w:val="21"/>
          <w:szCs w:val="21"/>
        </w:rPr>
        <w:t>12</w:t>
      </w:r>
      <w:r>
        <w:rPr>
          <w:rFonts w:hint="eastAsia" w:ascii="宋体" w:hAnsi="宋体" w:cs="宋体"/>
          <w:color w:val="000000"/>
          <w:sz w:val="21"/>
          <w:szCs w:val="21"/>
        </w:rPr>
        <w:t>小时提供同等性能、同等配置的设备替换，以确保用户设备尽快正常运行。</w:t>
      </w:r>
    </w:p>
    <w:p w14:paraId="1F7EE162">
      <w:pPr>
        <w:pStyle w:val="11"/>
        <w:adjustRightInd w:val="0"/>
        <w:snapToGrid w:val="0"/>
        <w:spacing w:line="360" w:lineRule="auto"/>
        <w:ind w:firstLineChars="0"/>
        <w:rPr>
          <w:rFonts w:ascii="宋体"/>
          <w:color w:val="000000"/>
          <w:sz w:val="21"/>
          <w:szCs w:val="21"/>
        </w:rPr>
      </w:pPr>
      <w:r>
        <w:rPr>
          <w:rFonts w:ascii="宋体" w:hAnsi="宋体" w:cs="宋体"/>
          <w:color w:val="000000"/>
          <w:sz w:val="21"/>
          <w:szCs w:val="21"/>
        </w:rPr>
        <w:t>c</w:t>
      </w:r>
      <w:r>
        <w:rPr>
          <w:rFonts w:hint="eastAsia" w:ascii="宋体" w:hAnsi="宋体" w:cs="宋体"/>
          <w:color w:val="000000"/>
          <w:sz w:val="21"/>
          <w:szCs w:val="21"/>
        </w:rPr>
        <w:t>、中心服务器及存储故障，且无法现场修复的，</w:t>
      </w:r>
      <w:r>
        <w:rPr>
          <w:rFonts w:hint="eastAsia" w:ascii="宋体" w:hAnsi="宋体" w:cs="宋体"/>
          <w:color w:val="000000"/>
          <w:sz w:val="21"/>
          <w:szCs w:val="21"/>
          <w:lang w:val="en-US" w:eastAsia="zh-CN"/>
        </w:rPr>
        <w:t>24</w:t>
      </w:r>
      <w:r>
        <w:rPr>
          <w:rFonts w:hint="eastAsia" w:ascii="宋体" w:hAnsi="宋体" w:cs="宋体"/>
          <w:color w:val="000000"/>
          <w:sz w:val="21"/>
          <w:szCs w:val="21"/>
        </w:rPr>
        <w:t>小时提供同等性能、同等配置的设备替换，以确保用户设备尽快正常运行。</w:t>
      </w:r>
    </w:p>
    <w:p w14:paraId="1623636C">
      <w:pPr>
        <w:pStyle w:val="11"/>
        <w:adjustRightInd w:val="0"/>
        <w:snapToGrid w:val="0"/>
        <w:spacing w:line="360" w:lineRule="auto"/>
        <w:ind w:firstLineChars="0"/>
        <w:rPr>
          <w:rFonts w:ascii="宋体"/>
          <w:color w:val="000000"/>
          <w:sz w:val="21"/>
          <w:szCs w:val="21"/>
        </w:rPr>
      </w:pPr>
      <w:r>
        <w:rPr>
          <w:rFonts w:ascii="宋体" w:hAnsi="宋体" w:cs="宋体"/>
          <w:color w:val="000000"/>
          <w:sz w:val="21"/>
          <w:szCs w:val="21"/>
        </w:rPr>
        <w:t>d</w:t>
      </w:r>
      <w:r>
        <w:rPr>
          <w:rFonts w:hint="eastAsia" w:ascii="宋体" w:hAnsi="宋体" w:cs="宋体"/>
          <w:color w:val="000000"/>
          <w:sz w:val="21"/>
          <w:szCs w:val="21"/>
        </w:rPr>
        <w:t>、</w:t>
      </w:r>
      <w:r>
        <w:rPr>
          <w:rFonts w:ascii="宋体" w:hAnsi="宋体" w:cs="宋体"/>
          <w:color w:val="000000"/>
          <w:sz w:val="21"/>
          <w:szCs w:val="21"/>
        </w:rPr>
        <w:t xml:space="preserve"> </w:t>
      </w:r>
      <w:r>
        <w:rPr>
          <w:rFonts w:hint="eastAsia" w:ascii="宋体" w:hAnsi="宋体" w:cs="宋体"/>
          <w:color w:val="000000"/>
          <w:sz w:val="21"/>
          <w:szCs w:val="21"/>
        </w:rPr>
        <w:t>视频安防综合服务平台出现故障在</w:t>
      </w:r>
      <w:r>
        <w:rPr>
          <w:rFonts w:ascii="宋体" w:hAnsi="宋体" w:cs="宋体"/>
          <w:color w:val="000000"/>
          <w:sz w:val="21"/>
          <w:szCs w:val="21"/>
        </w:rPr>
        <w:t xml:space="preserve">, </w:t>
      </w:r>
      <w:r>
        <w:rPr>
          <w:rFonts w:hint="eastAsia" w:ascii="宋体" w:hAnsi="宋体" w:cs="宋体"/>
          <w:color w:val="000000"/>
          <w:sz w:val="21"/>
          <w:szCs w:val="21"/>
        </w:rPr>
        <w:t>且无法现场修复的</w:t>
      </w:r>
      <w:r>
        <w:rPr>
          <w:rFonts w:ascii="宋体" w:hAnsi="宋体" w:cs="宋体"/>
          <w:color w:val="000000"/>
          <w:sz w:val="21"/>
          <w:szCs w:val="21"/>
        </w:rPr>
        <w:t>,</w:t>
      </w:r>
      <w:r>
        <w:rPr>
          <w:rFonts w:hint="eastAsia" w:ascii="宋体" w:hAnsi="宋体" w:cs="宋体"/>
          <w:color w:val="000000"/>
          <w:sz w:val="21"/>
          <w:szCs w:val="21"/>
          <w:lang w:val="en-US" w:eastAsia="zh-CN"/>
        </w:rPr>
        <w:t>24</w:t>
      </w:r>
      <w:r>
        <w:rPr>
          <w:rFonts w:hint="eastAsia" w:ascii="宋体" w:hAnsi="宋体" w:cs="宋体"/>
          <w:color w:val="000000"/>
          <w:sz w:val="21"/>
          <w:szCs w:val="21"/>
        </w:rPr>
        <w:t>小时内安排设备替换，使系统重新工作。</w:t>
      </w:r>
    </w:p>
    <w:p w14:paraId="08AB0094">
      <w:pPr>
        <w:spacing w:line="360" w:lineRule="auto"/>
        <w:rPr>
          <w:rFonts w:hint="eastAsia" w:ascii="宋体" w:hAnsi="宋体" w:cs="宋体"/>
          <w:b/>
          <w:bCs/>
          <w:color w:val="000000"/>
          <w:sz w:val="24"/>
          <w:szCs w:val="24"/>
          <w:shd w:val="clear" w:color="auto" w:fill="FFFFFF"/>
          <w:lang w:eastAsia="zh-CN"/>
        </w:rPr>
      </w:pPr>
      <w:bookmarkStart w:id="2" w:name="_Toc109367614"/>
      <w:bookmarkStart w:id="3" w:name="_Toc109450008"/>
      <w:bookmarkStart w:id="4" w:name="_Toc214698280"/>
      <w:bookmarkStart w:id="5" w:name="_Toc109372723"/>
    </w:p>
    <w:p w14:paraId="5C45725A">
      <w:pPr>
        <w:spacing w:line="360" w:lineRule="auto"/>
        <w:ind w:firstLine="241" w:firstLineChars="100"/>
        <w:rPr>
          <w:rFonts w:ascii="宋体"/>
          <w:b/>
          <w:bCs/>
          <w:color w:val="000000"/>
          <w:sz w:val="24"/>
          <w:szCs w:val="24"/>
          <w:shd w:val="clear" w:color="auto" w:fill="FFFFFF"/>
        </w:rPr>
      </w:pPr>
      <w:r>
        <w:rPr>
          <w:rFonts w:hint="eastAsia" w:ascii="宋体" w:hAnsi="宋体" w:cs="宋体"/>
          <w:b/>
          <w:bCs/>
          <w:color w:val="000000"/>
          <w:sz w:val="24"/>
          <w:szCs w:val="24"/>
          <w:shd w:val="clear" w:color="auto" w:fill="FFFFFF"/>
          <w:lang w:eastAsia="zh-CN"/>
        </w:rPr>
        <w:t>（五）</w:t>
      </w:r>
      <w:r>
        <w:rPr>
          <w:rFonts w:hint="eastAsia" w:ascii="宋体" w:hAnsi="宋体" w:cs="宋体"/>
          <w:b/>
          <w:bCs/>
          <w:color w:val="000000"/>
          <w:sz w:val="24"/>
          <w:szCs w:val="24"/>
          <w:shd w:val="clear" w:color="auto" w:fill="FFFFFF"/>
        </w:rPr>
        <w:t>备件支持</w:t>
      </w:r>
      <w:bookmarkEnd w:id="2"/>
      <w:bookmarkEnd w:id="3"/>
      <w:bookmarkEnd w:id="4"/>
      <w:bookmarkEnd w:id="5"/>
    </w:p>
    <w:p w14:paraId="48075DD7">
      <w:pPr>
        <w:spacing w:line="360" w:lineRule="auto"/>
        <w:ind w:firstLine="482"/>
        <w:rPr>
          <w:rFonts w:hint="eastAsia" w:ascii="宋体" w:hAnsi="宋体" w:cs="宋体"/>
          <w:b/>
        </w:rPr>
      </w:pPr>
      <w:r>
        <w:rPr>
          <w:rFonts w:hint="eastAsia" w:ascii="宋体" w:hAnsi="宋体" w:cs="宋体"/>
          <w:color w:val="000000"/>
        </w:rPr>
        <w:t>考虑信息系统运行的安全性和稳定性需要，要有足够备件存储以满足故障检修的要求，因备件不足而导致不能及时修复故障，由保障维护公司承担相应责任。</w:t>
      </w:r>
    </w:p>
    <w:p w14:paraId="5C2E6BBE">
      <w:pPr>
        <w:ind w:firstLine="241" w:firstLineChars="100"/>
        <w:jc w:val="left"/>
        <w:rPr>
          <w:rFonts w:hint="eastAsia" w:ascii="宋体" w:hAnsi="宋体" w:cs="宋体"/>
          <w:b/>
          <w:sz w:val="24"/>
          <w:shd w:val="clear" w:color="auto" w:fill="FFFFFF"/>
        </w:rPr>
      </w:pPr>
      <w:bookmarkStart w:id="6" w:name="_Toc227406177"/>
    </w:p>
    <w:p w14:paraId="109D7974">
      <w:pPr>
        <w:ind w:firstLine="241" w:firstLineChars="100"/>
        <w:jc w:val="left"/>
        <w:rPr>
          <w:rFonts w:ascii="宋体" w:hAnsi="宋体" w:cs="宋体"/>
          <w:b/>
          <w:sz w:val="24"/>
          <w:shd w:val="clear" w:color="auto" w:fill="FFFFFF"/>
        </w:rPr>
      </w:pPr>
      <w:r>
        <w:rPr>
          <w:rFonts w:hint="eastAsia" w:ascii="宋体" w:hAnsi="宋体" w:cs="宋体"/>
          <w:b/>
          <w:sz w:val="24"/>
          <w:shd w:val="clear" w:color="auto" w:fill="FFFFFF"/>
        </w:rPr>
        <w:t>（</w:t>
      </w:r>
      <w:r>
        <w:rPr>
          <w:rFonts w:hint="eastAsia" w:ascii="宋体" w:hAnsi="宋体" w:cs="宋体"/>
          <w:b/>
          <w:sz w:val="24"/>
          <w:shd w:val="clear" w:color="auto" w:fill="FFFFFF"/>
          <w:lang w:eastAsia="zh-CN"/>
        </w:rPr>
        <w:t>六</w:t>
      </w:r>
      <w:r>
        <w:rPr>
          <w:rFonts w:hint="eastAsia" w:ascii="宋体" w:hAnsi="宋体" w:cs="宋体"/>
          <w:b/>
          <w:sz w:val="24"/>
          <w:shd w:val="clear" w:color="auto" w:fill="FFFFFF"/>
        </w:rPr>
        <w:t>）其他要求</w:t>
      </w:r>
      <w:bookmarkEnd w:id="6"/>
      <w:r>
        <w:rPr>
          <w:rFonts w:hint="eastAsia" w:ascii="宋体" w:hAnsi="宋体" w:cs="宋体"/>
          <w:b/>
          <w:sz w:val="24"/>
          <w:shd w:val="clear" w:color="auto" w:fill="FFFFFF"/>
        </w:rPr>
        <w:t>（投标人至少应做出如下承诺）</w:t>
      </w:r>
    </w:p>
    <w:p w14:paraId="508E1558">
      <w:pPr>
        <w:spacing w:line="400" w:lineRule="exact"/>
        <w:ind w:firstLine="602" w:firstLineChars="250"/>
        <w:rPr>
          <w:rFonts w:ascii="宋体" w:hAnsi="宋体" w:cs="宋体"/>
          <w:b/>
          <w:sz w:val="24"/>
        </w:rPr>
      </w:pPr>
      <w:r>
        <w:rPr>
          <w:rFonts w:hint="eastAsia" w:ascii="宋体" w:hAnsi="宋体" w:cs="宋体"/>
          <w:b/>
          <w:bCs/>
          <w:sz w:val="24"/>
        </w:rPr>
        <w:t>*</w:t>
      </w:r>
      <w:r>
        <w:rPr>
          <w:rFonts w:hint="eastAsia" w:ascii="宋体" w:hAnsi="宋体" w:cs="宋体"/>
          <w:b/>
          <w:sz w:val="24"/>
        </w:rPr>
        <w:t>中标单位需要提供一个月驻点人员试用期，由用人单位进行试用期考核，如果不达标则属于违约，解除合同关系，如果达到用人单位要求则试用期计入服务时间</w:t>
      </w:r>
    </w:p>
    <w:p w14:paraId="2A2D9EBF">
      <w:pPr>
        <w:rPr>
          <w:rFonts w:ascii="宋体" w:hAnsi="宋体" w:cs="宋体"/>
          <w:b/>
          <w:sz w:val="24"/>
          <w:shd w:val="clear" w:color="auto" w:fill="FFFFFF"/>
        </w:rPr>
      </w:pPr>
    </w:p>
    <w:p w14:paraId="2D1483D8">
      <w:pPr>
        <w:spacing w:line="360" w:lineRule="auto"/>
        <w:ind w:firstLine="241" w:firstLineChars="100"/>
        <w:rPr>
          <w:rFonts w:ascii="宋体" w:hAnsi="宋体" w:cs="宋体"/>
          <w:b/>
          <w:sz w:val="24"/>
          <w:shd w:val="clear" w:color="auto" w:fill="FFFFFF"/>
        </w:rPr>
      </w:pPr>
      <w:r>
        <w:rPr>
          <w:rFonts w:hint="eastAsia" w:ascii="宋体" w:hAnsi="宋体" w:cs="宋体"/>
          <w:b/>
          <w:sz w:val="24"/>
          <w:shd w:val="clear" w:color="auto" w:fill="FFFFFF"/>
        </w:rPr>
        <w:t>（六）考核方式</w:t>
      </w:r>
    </w:p>
    <w:p w14:paraId="55139E86">
      <w:pPr>
        <w:spacing w:line="360" w:lineRule="auto"/>
        <w:ind w:firstLine="361" w:firstLineChars="150"/>
        <w:rPr>
          <w:rFonts w:ascii="宋体" w:hAnsi="宋体" w:cs="宋体"/>
          <w:sz w:val="24"/>
        </w:rPr>
      </w:pPr>
      <w:r>
        <w:rPr>
          <w:rFonts w:hint="eastAsia" w:ascii="宋体" w:hAnsi="宋体" w:cs="宋体"/>
          <w:b/>
          <w:sz w:val="24"/>
        </w:rPr>
        <w:br w:type="page"/>
      </w:r>
      <w:r>
        <w:rPr>
          <w:rFonts w:hint="eastAsia" w:ascii="宋体" w:hAnsi="宋体" w:cs="宋体"/>
          <w:b/>
          <w:sz w:val="24"/>
        </w:rPr>
        <w:t>驻点人员月度考核指标</w:t>
      </w:r>
    </w:p>
    <w:tbl>
      <w:tblPr>
        <w:tblStyle w:val="6"/>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3203"/>
        <w:gridCol w:w="780"/>
        <w:gridCol w:w="4117"/>
      </w:tblGrid>
      <w:tr w14:paraId="2269E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260" w:type="dxa"/>
            <w:vAlign w:val="center"/>
          </w:tcPr>
          <w:p w14:paraId="5F136F98">
            <w:pPr>
              <w:ind w:firstLine="117" w:firstLineChars="49"/>
              <w:jc w:val="center"/>
              <w:rPr>
                <w:rFonts w:ascii="宋体" w:hAnsi="宋体" w:cs="宋体"/>
                <w:sz w:val="24"/>
              </w:rPr>
            </w:pPr>
            <w:r>
              <w:rPr>
                <w:rFonts w:hint="eastAsia" w:ascii="宋体" w:hAnsi="宋体" w:cs="宋体"/>
                <w:sz w:val="24"/>
              </w:rPr>
              <w:t>考核指标</w:t>
            </w:r>
          </w:p>
        </w:tc>
        <w:tc>
          <w:tcPr>
            <w:tcW w:w="3203" w:type="dxa"/>
            <w:vAlign w:val="center"/>
          </w:tcPr>
          <w:p w14:paraId="478F293E">
            <w:pPr>
              <w:jc w:val="center"/>
              <w:rPr>
                <w:rFonts w:ascii="宋体" w:hAnsi="宋体" w:cs="宋体"/>
                <w:sz w:val="24"/>
              </w:rPr>
            </w:pPr>
            <w:r>
              <w:rPr>
                <w:rFonts w:hint="eastAsia" w:ascii="宋体" w:hAnsi="宋体" w:cs="宋体"/>
                <w:sz w:val="24"/>
              </w:rPr>
              <w:t>指标描述</w:t>
            </w:r>
          </w:p>
        </w:tc>
        <w:tc>
          <w:tcPr>
            <w:tcW w:w="780" w:type="dxa"/>
            <w:vAlign w:val="center"/>
          </w:tcPr>
          <w:p w14:paraId="2003B4E3">
            <w:pPr>
              <w:jc w:val="center"/>
              <w:rPr>
                <w:rFonts w:ascii="宋体" w:hAnsi="宋体" w:cs="宋体"/>
                <w:sz w:val="24"/>
              </w:rPr>
            </w:pPr>
            <w:r>
              <w:rPr>
                <w:rFonts w:hint="eastAsia" w:ascii="宋体" w:hAnsi="宋体" w:cs="宋体"/>
                <w:sz w:val="24"/>
              </w:rPr>
              <w:t>分值</w:t>
            </w:r>
          </w:p>
        </w:tc>
        <w:tc>
          <w:tcPr>
            <w:tcW w:w="4117" w:type="dxa"/>
            <w:vAlign w:val="center"/>
          </w:tcPr>
          <w:p w14:paraId="1CF68840">
            <w:pPr>
              <w:jc w:val="center"/>
              <w:rPr>
                <w:rFonts w:ascii="宋体" w:hAnsi="宋体" w:cs="宋体"/>
                <w:sz w:val="24"/>
              </w:rPr>
            </w:pPr>
            <w:r>
              <w:rPr>
                <w:rFonts w:hint="eastAsia" w:ascii="宋体" w:hAnsi="宋体" w:cs="宋体"/>
                <w:sz w:val="24"/>
              </w:rPr>
              <w:t>考评标准</w:t>
            </w:r>
          </w:p>
        </w:tc>
      </w:tr>
      <w:tr w14:paraId="6A0F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vAlign w:val="center"/>
          </w:tcPr>
          <w:p w14:paraId="6CC7D52F">
            <w:pPr>
              <w:jc w:val="center"/>
              <w:rPr>
                <w:rFonts w:ascii="宋体" w:hAnsi="宋体" w:cs="宋体"/>
                <w:sz w:val="24"/>
              </w:rPr>
            </w:pPr>
            <w:r>
              <w:rPr>
                <w:rFonts w:hint="eastAsia" w:ascii="宋体" w:hAnsi="宋体" w:cs="宋体"/>
                <w:sz w:val="24"/>
              </w:rPr>
              <w:t>考勤</w:t>
            </w:r>
          </w:p>
        </w:tc>
        <w:tc>
          <w:tcPr>
            <w:tcW w:w="3203" w:type="dxa"/>
            <w:vAlign w:val="center"/>
          </w:tcPr>
          <w:p w14:paraId="471DD7F4">
            <w:pPr>
              <w:spacing w:line="360" w:lineRule="auto"/>
              <w:rPr>
                <w:rFonts w:ascii="宋体" w:hAnsi="宋体" w:cs="宋体"/>
                <w:sz w:val="24"/>
              </w:rPr>
            </w:pPr>
            <w:r>
              <w:rPr>
                <w:rFonts w:hint="eastAsia" w:ascii="宋体" w:hAnsi="宋体" w:cs="宋体"/>
                <w:sz w:val="24"/>
              </w:rPr>
              <w:t>驻点工程师工作时间</w:t>
            </w:r>
          </w:p>
          <w:p w14:paraId="0C742375">
            <w:pPr>
              <w:spacing w:line="360" w:lineRule="auto"/>
              <w:rPr>
                <w:rFonts w:ascii="宋体" w:hAnsi="宋体" w:cs="宋体"/>
                <w:sz w:val="24"/>
              </w:rPr>
            </w:pPr>
            <w:r>
              <w:rPr>
                <w:rFonts w:hint="eastAsia" w:ascii="宋体" w:hAnsi="宋体" w:cs="宋体"/>
                <w:sz w:val="24"/>
              </w:rPr>
              <w:t>8：00-16：30</w:t>
            </w:r>
          </w:p>
        </w:tc>
        <w:tc>
          <w:tcPr>
            <w:tcW w:w="780" w:type="dxa"/>
            <w:vAlign w:val="center"/>
          </w:tcPr>
          <w:p w14:paraId="71164FC3">
            <w:pPr>
              <w:spacing w:line="360" w:lineRule="auto"/>
              <w:jc w:val="center"/>
              <w:rPr>
                <w:rFonts w:ascii="宋体" w:hAnsi="宋体" w:cs="宋体"/>
                <w:sz w:val="24"/>
              </w:rPr>
            </w:pPr>
            <w:r>
              <w:rPr>
                <w:rFonts w:hint="eastAsia" w:ascii="宋体" w:hAnsi="宋体" w:cs="宋体"/>
                <w:sz w:val="24"/>
              </w:rPr>
              <w:t>10</w:t>
            </w:r>
          </w:p>
        </w:tc>
        <w:tc>
          <w:tcPr>
            <w:tcW w:w="4117" w:type="dxa"/>
            <w:vAlign w:val="center"/>
          </w:tcPr>
          <w:p w14:paraId="3BA50A22">
            <w:pPr>
              <w:spacing w:line="360" w:lineRule="auto"/>
              <w:rPr>
                <w:rFonts w:ascii="宋体" w:hAnsi="宋体" w:cs="宋体"/>
                <w:spacing w:val="-2"/>
                <w:sz w:val="24"/>
              </w:rPr>
            </w:pPr>
            <w:r>
              <w:rPr>
                <w:rFonts w:hint="eastAsia" w:ascii="宋体" w:hAnsi="宋体" w:cs="宋体"/>
                <w:spacing w:val="-2"/>
                <w:sz w:val="24"/>
              </w:rPr>
              <w:t>1、每月迟到1次不扣费用，迟到超过三次，扣</w:t>
            </w:r>
            <w:r>
              <w:rPr>
                <w:rFonts w:hint="eastAsia" w:ascii="宋体" w:hAnsi="宋体" w:cs="宋体"/>
                <w:spacing w:val="-2"/>
                <w:sz w:val="24"/>
                <w:lang w:val="en-US" w:eastAsia="zh-CN"/>
              </w:rPr>
              <w:t>500</w:t>
            </w:r>
            <w:r>
              <w:rPr>
                <w:rFonts w:hint="eastAsia" w:ascii="宋体" w:hAnsi="宋体" w:cs="宋体"/>
                <w:sz w:val="24"/>
              </w:rPr>
              <w:t>元</w:t>
            </w:r>
            <w:r>
              <w:rPr>
                <w:rFonts w:hint="eastAsia" w:ascii="宋体" w:hAnsi="宋体" w:cs="宋体"/>
                <w:spacing w:val="-2"/>
                <w:sz w:val="24"/>
              </w:rPr>
              <w:t>；</w:t>
            </w:r>
          </w:p>
          <w:p w14:paraId="6C6F4211">
            <w:pPr>
              <w:spacing w:line="360" w:lineRule="auto"/>
              <w:rPr>
                <w:rFonts w:ascii="宋体" w:hAnsi="宋体" w:cs="宋体"/>
                <w:spacing w:val="-2"/>
                <w:sz w:val="24"/>
              </w:rPr>
            </w:pPr>
            <w:r>
              <w:rPr>
                <w:rFonts w:hint="eastAsia" w:ascii="宋体" w:hAnsi="宋体" w:cs="宋体"/>
                <w:spacing w:val="-2"/>
                <w:sz w:val="24"/>
              </w:rPr>
              <w:t>2、一个月因私事请假超过</w:t>
            </w:r>
            <w:r>
              <w:rPr>
                <w:rFonts w:hint="eastAsia" w:ascii="宋体" w:hAnsi="宋体" w:cs="宋体"/>
                <w:spacing w:val="-2"/>
                <w:sz w:val="24"/>
                <w:lang w:val="en-US" w:eastAsia="zh-CN"/>
              </w:rPr>
              <w:t>3</w:t>
            </w:r>
            <w:r>
              <w:rPr>
                <w:rFonts w:hint="eastAsia" w:ascii="宋体" w:hAnsi="宋体" w:cs="宋体"/>
                <w:spacing w:val="-2"/>
                <w:sz w:val="24"/>
              </w:rPr>
              <w:t>个工作日，扣1000</w:t>
            </w:r>
            <w:r>
              <w:rPr>
                <w:rFonts w:hint="eastAsia" w:ascii="宋体" w:hAnsi="宋体" w:cs="宋体"/>
                <w:sz w:val="24"/>
              </w:rPr>
              <w:t>元</w:t>
            </w:r>
            <w:r>
              <w:rPr>
                <w:rFonts w:hint="eastAsia" w:ascii="宋体" w:hAnsi="宋体" w:cs="宋体"/>
                <w:spacing w:val="-2"/>
                <w:sz w:val="24"/>
              </w:rPr>
              <w:t>；</w:t>
            </w:r>
          </w:p>
          <w:p w14:paraId="4BF568F5">
            <w:pPr>
              <w:spacing w:line="360" w:lineRule="auto"/>
              <w:rPr>
                <w:rFonts w:ascii="宋体" w:hAnsi="宋体" w:cs="宋体"/>
                <w:sz w:val="24"/>
              </w:rPr>
            </w:pPr>
            <w:r>
              <w:rPr>
                <w:rFonts w:hint="eastAsia" w:ascii="宋体" w:hAnsi="宋体" w:cs="宋体"/>
                <w:spacing w:val="-2"/>
                <w:sz w:val="24"/>
              </w:rPr>
              <w:t>3、加班调休除外</w:t>
            </w:r>
          </w:p>
        </w:tc>
      </w:tr>
      <w:tr w14:paraId="6CB0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vAlign w:val="center"/>
          </w:tcPr>
          <w:p w14:paraId="002D06B9">
            <w:pPr>
              <w:jc w:val="center"/>
              <w:rPr>
                <w:rFonts w:ascii="宋体" w:hAnsi="宋体" w:cs="宋体"/>
                <w:sz w:val="24"/>
              </w:rPr>
            </w:pPr>
            <w:r>
              <w:rPr>
                <w:rFonts w:hint="eastAsia" w:ascii="宋体" w:hAnsi="宋体" w:cs="宋体"/>
                <w:sz w:val="24"/>
              </w:rPr>
              <w:t>突发事件</w:t>
            </w:r>
          </w:p>
        </w:tc>
        <w:tc>
          <w:tcPr>
            <w:tcW w:w="3203" w:type="dxa"/>
            <w:vAlign w:val="center"/>
          </w:tcPr>
          <w:p w14:paraId="6F8F2185">
            <w:pPr>
              <w:spacing w:line="360" w:lineRule="auto"/>
              <w:rPr>
                <w:rFonts w:ascii="宋体" w:hAnsi="宋体" w:cs="宋体"/>
                <w:sz w:val="24"/>
              </w:rPr>
            </w:pPr>
            <w:r>
              <w:rPr>
                <w:rFonts w:hint="eastAsia" w:ascii="宋体" w:hAnsi="宋体" w:cs="宋体"/>
                <w:sz w:val="24"/>
              </w:rPr>
              <w:t>解决时效性：在规定的时间内响应故障、判断故障原因、解决故障</w:t>
            </w:r>
          </w:p>
        </w:tc>
        <w:tc>
          <w:tcPr>
            <w:tcW w:w="780" w:type="dxa"/>
            <w:vAlign w:val="center"/>
          </w:tcPr>
          <w:p w14:paraId="03536A0A">
            <w:pPr>
              <w:spacing w:line="360" w:lineRule="auto"/>
              <w:jc w:val="center"/>
              <w:rPr>
                <w:rFonts w:ascii="宋体" w:hAnsi="宋体" w:cs="宋体"/>
                <w:sz w:val="24"/>
              </w:rPr>
            </w:pPr>
            <w:r>
              <w:rPr>
                <w:rFonts w:hint="eastAsia" w:ascii="宋体" w:hAnsi="宋体" w:cs="宋体"/>
                <w:sz w:val="24"/>
              </w:rPr>
              <w:t>20</w:t>
            </w:r>
          </w:p>
        </w:tc>
        <w:tc>
          <w:tcPr>
            <w:tcW w:w="4117" w:type="dxa"/>
            <w:vAlign w:val="center"/>
          </w:tcPr>
          <w:p w14:paraId="1C6AA504">
            <w:pPr>
              <w:spacing w:line="360" w:lineRule="auto"/>
              <w:rPr>
                <w:rFonts w:ascii="宋体" w:hAnsi="宋体" w:cs="宋体"/>
                <w:sz w:val="24"/>
              </w:rPr>
            </w:pPr>
            <w:r>
              <w:rPr>
                <w:rFonts w:hint="eastAsia" w:ascii="宋体" w:hAnsi="宋体" w:cs="宋体"/>
                <w:sz w:val="24"/>
              </w:rPr>
              <w:t>1、故障未在规定的时间内响应</w:t>
            </w:r>
          </w:p>
          <w:p w14:paraId="6DFEAD2E">
            <w:pPr>
              <w:spacing w:line="360" w:lineRule="auto"/>
              <w:rPr>
                <w:rFonts w:ascii="宋体" w:hAnsi="宋体" w:cs="宋体"/>
                <w:sz w:val="24"/>
              </w:rPr>
            </w:pPr>
            <w:r>
              <w:rPr>
                <w:rFonts w:hint="eastAsia" w:ascii="宋体" w:hAnsi="宋体" w:cs="宋体"/>
                <w:sz w:val="24"/>
              </w:rPr>
              <w:t>1）未造成重大影响的，扣500元；</w:t>
            </w:r>
          </w:p>
          <w:p w14:paraId="6ADCE46D">
            <w:pPr>
              <w:spacing w:line="360" w:lineRule="auto"/>
              <w:rPr>
                <w:rFonts w:ascii="宋体" w:hAnsi="宋体" w:cs="宋体"/>
                <w:sz w:val="24"/>
              </w:rPr>
            </w:pPr>
            <w:r>
              <w:rPr>
                <w:rFonts w:hint="eastAsia" w:ascii="宋体" w:hAnsi="宋体" w:cs="宋体"/>
                <w:sz w:val="24"/>
              </w:rPr>
              <w:t>2）造成轻微影响的，扣800元；</w:t>
            </w:r>
          </w:p>
          <w:p w14:paraId="353AE8AB">
            <w:pPr>
              <w:spacing w:line="360" w:lineRule="auto"/>
              <w:rPr>
                <w:rFonts w:ascii="宋体" w:hAnsi="宋体" w:cs="宋体"/>
                <w:sz w:val="24"/>
              </w:rPr>
            </w:pPr>
            <w:r>
              <w:rPr>
                <w:rFonts w:hint="eastAsia" w:ascii="宋体" w:hAnsi="宋体" w:cs="宋体"/>
                <w:sz w:val="24"/>
              </w:rPr>
              <w:t>3）造成重大影响的，扣2000元；</w:t>
            </w:r>
          </w:p>
          <w:p w14:paraId="7FC5D333">
            <w:pPr>
              <w:spacing w:line="360" w:lineRule="auto"/>
              <w:rPr>
                <w:rFonts w:ascii="宋体" w:hAnsi="宋体" w:cs="宋体"/>
                <w:sz w:val="24"/>
              </w:rPr>
            </w:pPr>
            <w:r>
              <w:rPr>
                <w:rFonts w:hint="eastAsia" w:ascii="宋体" w:hAnsi="宋体" w:cs="宋体"/>
                <w:sz w:val="24"/>
              </w:rPr>
              <w:t>2、故障未在规定的时间内解决</w:t>
            </w:r>
          </w:p>
          <w:p w14:paraId="042B0D72">
            <w:pPr>
              <w:spacing w:line="360" w:lineRule="auto"/>
              <w:rPr>
                <w:rFonts w:ascii="宋体" w:hAnsi="宋体" w:cs="宋体"/>
                <w:sz w:val="24"/>
              </w:rPr>
            </w:pPr>
            <w:r>
              <w:rPr>
                <w:rFonts w:hint="eastAsia" w:ascii="宋体" w:hAnsi="宋体" w:cs="宋体"/>
                <w:sz w:val="24"/>
              </w:rPr>
              <w:t>1）未造成重大影响的，扣500元；</w:t>
            </w:r>
          </w:p>
          <w:p w14:paraId="1BFF16B7">
            <w:pPr>
              <w:spacing w:line="360" w:lineRule="auto"/>
              <w:rPr>
                <w:rFonts w:ascii="宋体" w:hAnsi="宋体" w:cs="宋体"/>
                <w:sz w:val="24"/>
              </w:rPr>
            </w:pPr>
            <w:r>
              <w:rPr>
                <w:rFonts w:hint="eastAsia" w:ascii="宋体" w:hAnsi="宋体" w:cs="宋体"/>
                <w:sz w:val="24"/>
              </w:rPr>
              <w:t>2）造成轻微影响的，扣800元；</w:t>
            </w:r>
          </w:p>
          <w:p w14:paraId="4C66055A">
            <w:pPr>
              <w:spacing w:line="360" w:lineRule="auto"/>
              <w:rPr>
                <w:rFonts w:ascii="宋体" w:hAnsi="宋体" w:cs="宋体"/>
                <w:sz w:val="24"/>
              </w:rPr>
            </w:pPr>
            <w:r>
              <w:rPr>
                <w:rFonts w:hint="eastAsia" w:ascii="宋体" w:hAnsi="宋体" w:cs="宋体"/>
                <w:sz w:val="24"/>
              </w:rPr>
              <w:t xml:space="preserve"> 3）造成重大影响的，扣1000元；</w:t>
            </w:r>
          </w:p>
        </w:tc>
      </w:tr>
      <w:tr w14:paraId="3190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vMerge w:val="restart"/>
            <w:vAlign w:val="center"/>
          </w:tcPr>
          <w:p w14:paraId="77F42BBE">
            <w:pPr>
              <w:jc w:val="center"/>
              <w:rPr>
                <w:rFonts w:ascii="宋体" w:hAnsi="宋体" w:cs="宋体"/>
                <w:sz w:val="24"/>
              </w:rPr>
            </w:pPr>
            <w:r>
              <w:rPr>
                <w:rFonts w:hint="eastAsia" w:ascii="宋体" w:hAnsi="宋体" w:cs="宋体"/>
                <w:sz w:val="24"/>
              </w:rPr>
              <w:t>日常工作</w:t>
            </w:r>
          </w:p>
        </w:tc>
        <w:tc>
          <w:tcPr>
            <w:tcW w:w="3203" w:type="dxa"/>
            <w:vAlign w:val="center"/>
          </w:tcPr>
          <w:p w14:paraId="3DB1A062">
            <w:pPr>
              <w:spacing w:line="360" w:lineRule="auto"/>
              <w:rPr>
                <w:rFonts w:ascii="宋体" w:hAnsi="宋体" w:cs="宋体"/>
                <w:sz w:val="24"/>
              </w:rPr>
            </w:pPr>
            <w:r>
              <w:rPr>
                <w:rFonts w:hint="eastAsia" w:ascii="宋体" w:hAnsi="宋体" w:cs="宋体"/>
                <w:sz w:val="24"/>
              </w:rPr>
              <w:t>完成情况</w:t>
            </w:r>
          </w:p>
        </w:tc>
        <w:tc>
          <w:tcPr>
            <w:tcW w:w="780" w:type="dxa"/>
            <w:vAlign w:val="center"/>
          </w:tcPr>
          <w:p w14:paraId="01937C79">
            <w:pPr>
              <w:spacing w:line="360" w:lineRule="auto"/>
              <w:jc w:val="center"/>
              <w:rPr>
                <w:rFonts w:ascii="宋体" w:hAnsi="宋体" w:cs="宋体"/>
                <w:sz w:val="24"/>
              </w:rPr>
            </w:pPr>
            <w:r>
              <w:rPr>
                <w:rFonts w:hint="eastAsia" w:ascii="宋体" w:hAnsi="宋体" w:cs="宋体"/>
                <w:sz w:val="24"/>
              </w:rPr>
              <w:t>30</w:t>
            </w:r>
          </w:p>
        </w:tc>
        <w:tc>
          <w:tcPr>
            <w:tcW w:w="4117" w:type="dxa"/>
            <w:vAlign w:val="center"/>
          </w:tcPr>
          <w:p w14:paraId="4A5EA3A2">
            <w:pPr>
              <w:spacing w:line="360" w:lineRule="auto"/>
              <w:rPr>
                <w:rFonts w:ascii="宋体" w:hAnsi="宋体" w:cs="宋体"/>
                <w:sz w:val="24"/>
              </w:rPr>
            </w:pPr>
            <w:r>
              <w:rPr>
                <w:rFonts w:hint="eastAsia" w:ascii="宋体" w:hAnsi="宋体" w:cs="宋体"/>
                <w:sz w:val="24"/>
              </w:rPr>
              <w:t>未完成，扣500元</w:t>
            </w:r>
          </w:p>
        </w:tc>
      </w:tr>
      <w:tr w14:paraId="70E55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vMerge w:val="continue"/>
            <w:vAlign w:val="center"/>
          </w:tcPr>
          <w:p w14:paraId="244BB537">
            <w:pPr>
              <w:jc w:val="center"/>
              <w:rPr>
                <w:rFonts w:ascii="宋体" w:hAnsi="宋体" w:cs="宋体"/>
                <w:sz w:val="24"/>
              </w:rPr>
            </w:pPr>
          </w:p>
        </w:tc>
        <w:tc>
          <w:tcPr>
            <w:tcW w:w="3203" w:type="dxa"/>
            <w:vAlign w:val="center"/>
          </w:tcPr>
          <w:p w14:paraId="386BBF2B">
            <w:pPr>
              <w:spacing w:line="360" w:lineRule="auto"/>
              <w:rPr>
                <w:rFonts w:ascii="宋体" w:hAnsi="宋体" w:cs="宋体"/>
                <w:sz w:val="24"/>
              </w:rPr>
            </w:pPr>
            <w:r>
              <w:rPr>
                <w:rFonts w:hint="eastAsia" w:ascii="宋体" w:hAnsi="宋体" w:cs="宋体"/>
                <w:sz w:val="24"/>
              </w:rPr>
              <w:t>准确度</w:t>
            </w:r>
          </w:p>
        </w:tc>
        <w:tc>
          <w:tcPr>
            <w:tcW w:w="780" w:type="dxa"/>
            <w:vAlign w:val="center"/>
          </w:tcPr>
          <w:p w14:paraId="0D62069D">
            <w:pPr>
              <w:spacing w:line="360" w:lineRule="auto"/>
              <w:jc w:val="center"/>
              <w:rPr>
                <w:rFonts w:ascii="宋体" w:hAnsi="宋体" w:cs="宋体"/>
                <w:sz w:val="24"/>
              </w:rPr>
            </w:pPr>
            <w:r>
              <w:rPr>
                <w:rFonts w:hint="eastAsia" w:ascii="宋体" w:hAnsi="宋体" w:cs="宋体"/>
                <w:sz w:val="24"/>
              </w:rPr>
              <w:t>10</w:t>
            </w:r>
          </w:p>
        </w:tc>
        <w:tc>
          <w:tcPr>
            <w:tcW w:w="4117" w:type="dxa"/>
            <w:vAlign w:val="center"/>
          </w:tcPr>
          <w:p w14:paraId="517E9E54">
            <w:pPr>
              <w:spacing w:line="360" w:lineRule="auto"/>
              <w:rPr>
                <w:rFonts w:ascii="宋体" w:hAnsi="宋体" w:cs="宋体"/>
                <w:sz w:val="24"/>
              </w:rPr>
            </w:pPr>
            <w:r>
              <w:rPr>
                <w:rFonts w:hint="eastAsia" w:ascii="宋体" w:hAnsi="宋体" w:cs="宋体"/>
                <w:sz w:val="24"/>
              </w:rPr>
              <w:t>1、错误较轻，扣</w:t>
            </w:r>
            <w:r>
              <w:rPr>
                <w:rFonts w:hint="eastAsia" w:ascii="宋体" w:hAnsi="宋体" w:cs="宋体"/>
                <w:sz w:val="24"/>
                <w:lang w:val="en-US" w:eastAsia="zh-CN"/>
              </w:rPr>
              <w:t>200</w:t>
            </w:r>
            <w:r>
              <w:rPr>
                <w:rFonts w:hint="eastAsia" w:ascii="宋体" w:hAnsi="宋体" w:cs="宋体"/>
                <w:sz w:val="24"/>
              </w:rPr>
              <w:t>元</w:t>
            </w:r>
          </w:p>
          <w:p w14:paraId="664A85CD">
            <w:pPr>
              <w:spacing w:line="360" w:lineRule="auto"/>
              <w:rPr>
                <w:rFonts w:ascii="宋体" w:hAnsi="宋体" w:cs="宋体"/>
                <w:sz w:val="24"/>
              </w:rPr>
            </w:pPr>
            <w:r>
              <w:rPr>
                <w:rFonts w:hint="eastAsia" w:ascii="宋体" w:hAnsi="宋体" w:cs="宋体"/>
                <w:sz w:val="24"/>
              </w:rPr>
              <w:t>2、出现严重错误，扣1000元</w:t>
            </w:r>
          </w:p>
        </w:tc>
      </w:tr>
      <w:tr w14:paraId="4504C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022D9F0A">
            <w:pPr>
              <w:jc w:val="center"/>
              <w:rPr>
                <w:rFonts w:ascii="宋体" w:hAnsi="宋体" w:cs="宋体"/>
                <w:sz w:val="24"/>
              </w:rPr>
            </w:pPr>
          </w:p>
        </w:tc>
        <w:tc>
          <w:tcPr>
            <w:tcW w:w="3203" w:type="dxa"/>
            <w:vAlign w:val="center"/>
          </w:tcPr>
          <w:p w14:paraId="343D9A97">
            <w:pPr>
              <w:spacing w:line="360" w:lineRule="auto"/>
              <w:rPr>
                <w:rFonts w:ascii="宋体" w:hAnsi="宋体" w:cs="宋体"/>
                <w:sz w:val="24"/>
              </w:rPr>
            </w:pPr>
            <w:r>
              <w:rPr>
                <w:rFonts w:hint="eastAsia" w:ascii="宋体" w:hAnsi="宋体" w:cs="宋体"/>
                <w:sz w:val="24"/>
              </w:rPr>
              <w:t>及时性</w:t>
            </w:r>
          </w:p>
        </w:tc>
        <w:tc>
          <w:tcPr>
            <w:tcW w:w="780" w:type="dxa"/>
            <w:vAlign w:val="center"/>
          </w:tcPr>
          <w:p w14:paraId="550DC8A5">
            <w:pPr>
              <w:spacing w:line="360" w:lineRule="auto"/>
              <w:jc w:val="center"/>
              <w:rPr>
                <w:rFonts w:ascii="宋体" w:hAnsi="宋体" w:cs="宋体"/>
                <w:sz w:val="24"/>
              </w:rPr>
            </w:pPr>
            <w:r>
              <w:rPr>
                <w:rFonts w:hint="eastAsia" w:ascii="宋体" w:hAnsi="宋体" w:cs="宋体"/>
                <w:sz w:val="24"/>
              </w:rPr>
              <w:t>10</w:t>
            </w:r>
          </w:p>
        </w:tc>
        <w:tc>
          <w:tcPr>
            <w:tcW w:w="4117" w:type="dxa"/>
            <w:vAlign w:val="center"/>
          </w:tcPr>
          <w:p w14:paraId="25493AEB">
            <w:pPr>
              <w:spacing w:line="360" w:lineRule="auto"/>
              <w:rPr>
                <w:rFonts w:ascii="宋体" w:hAnsi="宋体" w:cs="宋体"/>
                <w:sz w:val="24"/>
              </w:rPr>
            </w:pPr>
            <w:r>
              <w:rPr>
                <w:rFonts w:hint="eastAsia" w:ascii="宋体" w:hAnsi="宋体" w:cs="宋体"/>
                <w:sz w:val="24"/>
              </w:rPr>
              <w:t>不及时扣</w:t>
            </w:r>
            <w:r>
              <w:rPr>
                <w:rFonts w:hint="eastAsia" w:ascii="宋体" w:hAnsi="宋体" w:cs="宋体"/>
                <w:sz w:val="24"/>
                <w:lang w:val="en-US" w:eastAsia="zh-CN"/>
              </w:rPr>
              <w:t>200</w:t>
            </w:r>
            <w:r>
              <w:rPr>
                <w:rFonts w:hint="eastAsia" w:ascii="宋体" w:hAnsi="宋体" w:cs="宋体"/>
                <w:sz w:val="24"/>
              </w:rPr>
              <w:t>元；</w:t>
            </w:r>
          </w:p>
        </w:tc>
      </w:tr>
      <w:tr w14:paraId="3FBE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vAlign w:val="center"/>
          </w:tcPr>
          <w:p w14:paraId="07EB87F0">
            <w:pPr>
              <w:jc w:val="center"/>
              <w:rPr>
                <w:rFonts w:ascii="宋体" w:hAnsi="宋体" w:cs="宋体"/>
                <w:sz w:val="24"/>
              </w:rPr>
            </w:pPr>
            <w:r>
              <w:rPr>
                <w:rFonts w:hint="eastAsia" w:ascii="宋体" w:hAnsi="宋体" w:cs="宋体"/>
                <w:sz w:val="24"/>
              </w:rPr>
              <w:t>仪容仪表</w:t>
            </w:r>
          </w:p>
        </w:tc>
        <w:tc>
          <w:tcPr>
            <w:tcW w:w="3203" w:type="dxa"/>
            <w:vAlign w:val="center"/>
          </w:tcPr>
          <w:p w14:paraId="0029E42B">
            <w:pPr>
              <w:spacing w:line="360" w:lineRule="auto"/>
              <w:rPr>
                <w:rFonts w:ascii="宋体" w:hAnsi="宋体" w:cs="宋体"/>
                <w:sz w:val="24"/>
              </w:rPr>
            </w:pPr>
            <w:r>
              <w:rPr>
                <w:rFonts w:hint="eastAsia" w:ascii="宋体" w:hAnsi="宋体" w:cs="宋体"/>
                <w:sz w:val="24"/>
              </w:rPr>
              <w:t xml:space="preserve">着装：运维人员穿着应稳重大方、整洁得体。以正装为主，；不得穿短裤，不得赤脚穿凉鞋，不准穿拖鞋。 </w:t>
            </w:r>
          </w:p>
        </w:tc>
        <w:tc>
          <w:tcPr>
            <w:tcW w:w="780" w:type="dxa"/>
            <w:vAlign w:val="center"/>
          </w:tcPr>
          <w:p w14:paraId="559CC834">
            <w:pPr>
              <w:spacing w:line="360" w:lineRule="auto"/>
              <w:jc w:val="center"/>
              <w:rPr>
                <w:rFonts w:ascii="宋体" w:hAnsi="宋体" w:cs="宋体"/>
                <w:sz w:val="24"/>
              </w:rPr>
            </w:pPr>
            <w:r>
              <w:rPr>
                <w:rFonts w:hint="eastAsia" w:ascii="宋体" w:hAnsi="宋体" w:cs="宋体"/>
                <w:sz w:val="24"/>
              </w:rPr>
              <w:t>10</w:t>
            </w:r>
          </w:p>
        </w:tc>
        <w:tc>
          <w:tcPr>
            <w:tcW w:w="4117" w:type="dxa"/>
            <w:vAlign w:val="center"/>
          </w:tcPr>
          <w:p w14:paraId="51E4163A">
            <w:pPr>
              <w:spacing w:line="360" w:lineRule="auto"/>
              <w:rPr>
                <w:rFonts w:ascii="宋体" w:hAnsi="宋体" w:cs="宋体"/>
                <w:sz w:val="24"/>
              </w:rPr>
            </w:pPr>
            <w:r>
              <w:rPr>
                <w:rFonts w:hint="eastAsia" w:ascii="宋体" w:hAnsi="宋体" w:cs="宋体"/>
                <w:sz w:val="24"/>
              </w:rPr>
              <w:t>1、首次发现不符合要求（情节不严重），予以口头警告；情节严重扣500元；</w:t>
            </w:r>
          </w:p>
          <w:p w14:paraId="228E75DF">
            <w:pPr>
              <w:spacing w:line="360" w:lineRule="auto"/>
              <w:rPr>
                <w:rFonts w:ascii="宋体" w:hAnsi="宋体" w:cs="宋体"/>
                <w:sz w:val="24"/>
              </w:rPr>
            </w:pPr>
          </w:p>
        </w:tc>
      </w:tr>
      <w:tr w14:paraId="3291B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vAlign w:val="center"/>
          </w:tcPr>
          <w:p w14:paraId="64ED3FB6">
            <w:pPr>
              <w:jc w:val="center"/>
              <w:rPr>
                <w:rFonts w:ascii="宋体" w:hAnsi="宋体" w:cs="宋体"/>
                <w:sz w:val="24"/>
              </w:rPr>
            </w:pPr>
            <w:r>
              <w:rPr>
                <w:rFonts w:hint="eastAsia" w:ascii="宋体" w:hAnsi="宋体" w:cs="宋体"/>
                <w:sz w:val="24"/>
              </w:rPr>
              <w:t>行为举止</w:t>
            </w:r>
          </w:p>
        </w:tc>
        <w:tc>
          <w:tcPr>
            <w:tcW w:w="3203" w:type="dxa"/>
            <w:vAlign w:val="center"/>
          </w:tcPr>
          <w:p w14:paraId="6BF31B26">
            <w:pPr>
              <w:spacing w:line="360" w:lineRule="auto"/>
              <w:rPr>
                <w:rFonts w:ascii="宋体" w:hAnsi="宋体" w:cs="宋体"/>
                <w:sz w:val="24"/>
              </w:rPr>
            </w:pPr>
            <w:r>
              <w:rPr>
                <w:rFonts w:hint="eastAsia" w:ascii="宋体" w:hAnsi="宋体" w:cs="宋体"/>
                <w:sz w:val="24"/>
              </w:rPr>
              <w:t>1) 举止端庄，不得在办公区内大声喧哗、追逐嬉戏、聊天、吸烟。做到耐心服务、微笑服务、真诚服务、周到服务。</w:t>
            </w:r>
          </w:p>
          <w:p w14:paraId="35533162">
            <w:pPr>
              <w:spacing w:line="360" w:lineRule="auto"/>
              <w:rPr>
                <w:rFonts w:ascii="宋体" w:hAnsi="宋体" w:cs="宋体"/>
                <w:sz w:val="24"/>
              </w:rPr>
            </w:pPr>
            <w:r>
              <w:rPr>
                <w:rFonts w:hint="eastAsia" w:ascii="宋体" w:hAnsi="宋体" w:cs="宋体"/>
                <w:sz w:val="24"/>
              </w:rPr>
              <w:t>2) 礼貌用语、微笑问好。</w:t>
            </w:r>
          </w:p>
          <w:p w14:paraId="0BC164C7">
            <w:pPr>
              <w:spacing w:line="360" w:lineRule="auto"/>
              <w:rPr>
                <w:rFonts w:ascii="宋体" w:hAnsi="宋体" w:cs="宋体"/>
                <w:sz w:val="24"/>
              </w:rPr>
            </w:pPr>
            <w:r>
              <w:rPr>
                <w:rFonts w:hint="eastAsia" w:ascii="宋体" w:hAnsi="宋体" w:cs="宋体"/>
                <w:sz w:val="24"/>
              </w:rPr>
              <w:t>遇人询问，应耐心解答，如不能解答，应协助找相关负责人替其解答；</w:t>
            </w:r>
          </w:p>
        </w:tc>
        <w:tc>
          <w:tcPr>
            <w:tcW w:w="780" w:type="dxa"/>
            <w:vAlign w:val="center"/>
          </w:tcPr>
          <w:p w14:paraId="05D6A81D">
            <w:pPr>
              <w:spacing w:line="360" w:lineRule="auto"/>
              <w:jc w:val="center"/>
              <w:rPr>
                <w:rFonts w:ascii="宋体" w:hAnsi="宋体" w:cs="宋体"/>
                <w:sz w:val="24"/>
              </w:rPr>
            </w:pPr>
            <w:r>
              <w:rPr>
                <w:rFonts w:hint="eastAsia" w:ascii="宋体" w:hAnsi="宋体" w:cs="宋体"/>
                <w:sz w:val="24"/>
              </w:rPr>
              <w:t>10</w:t>
            </w:r>
          </w:p>
        </w:tc>
        <w:tc>
          <w:tcPr>
            <w:tcW w:w="4117" w:type="dxa"/>
            <w:vAlign w:val="center"/>
          </w:tcPr>
          <w:p w14:paraId="74DB84E0">
            <w:pPr>
              <w:spacing w:line="360" w:lineRule="auto"/>
              <w:rPr>
                <w:rFonts w:ascii="宋体" w:hAnsi="宋体" w:cs="宋体"/>
                <w:sz w:val="24"/>
              </w:rPr>
            </w:pPr>
            <w:r>
              <w:rPr>
                <w:rFonts w:hint="eastAsia" w:ascii="宋体" w:hAnsi="宋体" w:cs="宋体"/>
                <w:sz w:val="24"/>
              </w:rPr>
              <w:t>1、首次发现不符合要求（情节不严重），予以口头警告；情节严重扣500元</w:t>
            </w:r>
          </w:p>
          <w:p w14:paraId="450F13EC">
            <w:pPr>
              <w:spacing w:line="360" w:lineRule="auto"/>
              <w:rPr>
                <w:rFonts w:ascii="宋体" w:hAnsi="宋体" w:cs="宋体"/>
                <w:sz w:val="24"/>
              </w:rPr>
            </w:pPr>
          </w:p>
        </w:tc>
      </w:tr>
    </w:tbl>
    <w:p w14:paraId="53825707">
      <w:pPr>
        <w:spacing w:line="400" w:lineRule="exact"/>
        <w:rPr>
          <w:rFonts w:ascii="宋体" w:hAnsi="宋体" w:cs="宋体"/>
          <w:b/>
          <w:sz w:val="24"/>
        </w:rPr>
      </w:pPr>
      <w:r>
        <w:rPr>
          <w:rFonts w:hint="eastAsia" w:ascii="宋体" w:hAnsi="宋体" w:cs="宋体"/>
          <w:b/>
          <w:sz w:val="24"/>
        </w:rPr>
        <w:t>备注：日常工作、仪容仪表、行为举止以各科室打分取其平均数。考勤、突发事件以信息考核为主。</w:t>
      </w:r>
      <w:bookmarkStart w:id="7" w:name="_Toc317685558"/>
    </w:p>
    <w:p w14:paraId="7CEA9615">
      <w:pPr>
        <w:spacing w:line="400" w:lineRule="exact"/>
        <w:rPr>
          <w:rFonts w:ascii="宋体" w:hAnsi="宋体" w:cs="宋体"/>
          <w:b/>
          <w:sz w:val="24"/>
        </w:rPr>
      </w:pPr>
      <w:r>
        <w:rPr>
          <w:rFonts w:hint="eastAsia" w:ascii="宋体" w:hAnsi="宋体" w:cs="宋体"/>
          <w:b/>
          <w:sz w:val="24"/>
        </w:rPr>
        <w:t>（七）其他</w:t>
      </w:r>
    </w:p>
    <w:p w14:paraId="0856EB4C">
      <w:pPr>
        <w:spacing w:line="400" w:lineRule="exact"/>
        <w:rPr>
          <w:rFonts w:ascii="宋体" w:hAnsi="宋体" w:cs="宋体"/>
          <w:b/>
          <w:sz w:val="24"/>
        </w:rPr>
      </w:pPr>
      <w:r>
        <w:rPr>
          <w:rFonts w:hint="eastAsia" w:ascii="宋体" w:hAnsi="宋体" w:cs="宋体"/>
          <w:b/>
          <w:sz w:val="24"/>
        </w:rPr>
        <w:t>驻点人员的住宿和餐费，中标单位自理；业主如有需要要求驻点人员加班的一切费用，中标单位自理；本项目的预算单价包括所有一切费用，期限一年！</w:t>
      </w:r>
      <w:bookmarkEnd w:id="7"/>
    </w:p>
    <w:sectPr>
      <w:pgSz w:w="11906" w:h="16838"/>
      <w:pgMar w:top="1089"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27E16"/>
    <w:multiLevelType w:val="singleLevel"/>
    <w:tmpl w:val="D8227E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4NThlZWMwYjkxN2I1MzQ2ZmU3ZDZmYjRhZGRhN2EifQ=="/>
  </w:docVars>
  <w:rsids>
    <w:rsidRoot w:val="005E00A7"/>
    <w:rsid w:val="000174B1"/>
    <w:rsid w:val="00020D22"/>
    <w:rsid w:val="0005696D"/>
    <w:rsid w:val="00070548"/>
    <w:rsid w:val="00080A91"/>
    <w:rsid w:val="000A3B0B"/>
    <w:rsid w:val="000B542C"/>
    <w:rsid w:val="0013540B"/>
    <w:rsid w:val="001E4104"/>
    <w:rsid w:val="002143A6"/>
    <w:rsid w:val="002D5581"/>
    <w:rsid w:val="002F3914"/>
    <w:rsid w:val="003468D9"/>
    <w:rsid w:val="003C261A"/>
    <w:rsid w:val="003C3C35"/>
    <w:rsid w:val="004B6C4F"/>
    <w:rsid w:val="004E7870"/>
    <w:rsid w:val="005250EE"/>
    <w:rsid w:val="00576B28"/>
    <w:rsid w:val="0057712F"/>
    <w:rsid w:val="00577456"/>
    <w:rsid w:val="0059458F"/>
    <w:rsid w:val="00595D99"/>
    <w:rsid w:val="005A3C9B"/>
    <w:rsid w:val="005C1A14"/>
    <w:rsid w:val="005E00A7"/>
    <w:rsid w:val="005F104E"/>
    <w:rsid w:val="005F3E33"/>
    <w:rsid w:val="00705FB6"/>
    <w:rsid w:val="00745FE3"/>
    <w:rsid w:val="0075381C"/>
    <w:rsid w:val="00755E3D"/>
    <w:rsid w:val="00875C5B"/>
    <w:rsid w:val="008A1421"/>
    <w:rsid w:val="008B61B0"/>
    <w:rsid w:val="008C3BAF"/>
    <w:rsid w:val="009114E9"/>
    <w:rsid w:val="00997C93"/>
    <w:rsid w:val="00A10451"/>
    <w:rsid w:val="00A27A74"/>
    <w:rsid w:val="00A62F49"/>
    <w:rsid w:val="00A7556C"/>
    <w:rsid w:val="00A900F3"/>
    <w:rsid w:val="00B0428C"/>
    <w:rsid w:val="00B108F9"/>
    <w:rsid w:val="00B848B3"/>
    <w:rsid w:val="00B97CBF"/>
    <w:rsid w:val="00BC4023"/>
    <w:rsid w:val="00BD0147"/>
    <w:rsid w:val="00BE1F46"/>
    <w:rsid w:val="00BE3A8C"/>
    <w:rsid w:val="00BF05BA"/>
    <w:rsid w:val="00C108C3"/>
    <w:rsid w:val="00C17207"/>
    <w:rsid w:val="00C356AC"/>
    <w:rsid w:val="00C62DC8"/>
    <w:rsid w:val="00D12413"/>
    <w:rsid w:val="00D33299"/>
    <w:rsid w:val="00D579AC"/>
    <w:rsid w:val="00D64EDD"/>
    <w:rsid w:val="00D95586"/>
    <w:rsid w:val="00DE0410"/>
    <w:rsid w:val="00DE7C1E"/>
    <w:rsid w:val="00E11693"/>
    <w:rsid w:val="00E251BF"/>
    <w:rsid w:val="00E41078"/>
    <w:rsid w:val="00E45D52"/>
    <w:rsid w:val="00E7022D"/>
    <w:rsid w:val="00E94370"/>
    <w:rsid w:val="00ED6B13"/>
    <w:rsid w:val="00EE1F4F"/>
    <w:rsid w:val="00EE74EC"/>
    <w:rsid w:val="00F422A9"/>
    <w:rsid w:val="00F555B9"/>
    <w:rsid w:val="00F741AE"/>
    <w:rsid w:val="00FC02B4"/>
    <w:rsid w:val="00FD4425"/>
    <w:rsid w:val="10AF0D81"/>
    <w:rsid w:val="21F9443D"/>
    <w:rsid w:val="22164E25"/>
    <w:rsid w:val="3F231D16"/>
    <w:rsid w:val="5BBC488D"/>
    <w:rsid w:val="5F7F49F0"/>
    <w:rsid w:val="732E06DA"/>
    <w:rsid w:val="76494C14"/>
    <w:rsid w:val="7CA5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pPr>
      <w:spacing w:beforeLines="50" w:afterLines="50" w:line="400" w:lineRule="exact"/>
    </w:pPr>
    <w:rPr>
      <w:rFonts w:ascii="宋体" w:hAnsi="Courier New" w:eastAsiaTheme="minorEastAsia" w:cstheme="minorBidi"/>
      <w:sz w:val="24"/>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Arial" w:hAnsi="Arial" w:eastAsia="黑体" w:cs="Times New Roman"/>
      <w:b/>
      <w:bCs/>
      <w:sz w:val="32"/>
      <w:szCs w:val="32"/>
    </w:rPr>
  </w:style>
  <w:style w:type="character" w:customStyle="1" w:styleId="9">
    <w:name w:val="纯文本 Char"/>
    <w:link w:val="3"/>
    <w:qFormat/>
    <w:uiPriority w:val="0"/>
    <w:rPr>
      <w:rFonts w:ascii="宋体" w:hAnsi="Courier New"/>
      <w:sz w:val="24"/>
      <w:szCs w:val="24"/>
    </w:rPr>
  </w:style>
  <w:style w:type="character" w:customStyle="1" w:styleId="10">
    <w:name w:val="纯文本 Char1"/>
    <w:basedOn w:val="7"/>
    <w:link w:val="3"/>
    <w:semiHidden/>
    <w:qFormat/>
    <w:uiPriority w:val="99"/>
    <w:rPr>
      <w:rFonts w:ascii="宋体" w:hAnsi="Courier New" w:eastAsia="宋体" w:cs="Courier New"/>
      <w:szCs w:val="21"/>
    </w:rPr>
  </w:style>
  <w:style w:type="paragraph" w:customStyle="1" w:styleId="11">
    <w:name w:val="彩色列表 - 强调文字颜色 11"/>
    <w:basedOn w:val="1"/>
    <w:qFormat/>
    <w:uiPriority w:val="0"/>
    <w:pPr>
      <w:ind w:firstLine="420" w:firstLineChars="200"/>
    </w:pPr>
    <w:rPr>
      <w:rFonts w:ascii="Calibri" w:hAnsi="Calibri"/>
      <w:szCs w:val="22"/>
    </w:rPr>
  </w:style>
  <w:style w:type="character" w:customStyle="1" w:styleId="12">
    <w:name w:val="页眉 Char"/>
    <w:basedOn w:val="7"/>
    <w:link w:val="5"/>
    <w:semiHidden/>
    <w:uiPriority w:val="99"/>
    <w:rPr>
      <w:rFonts w:ascii="Times New Roman" w:hAnsi="Times New Roman" w:eastAsia="宋体" w:cs="Times New Roman"/>
      <w:sz w:val="18"/>
      <w:szCs w:val="18"/>
    </w:rPr>
  </w:style>
  <w:style w:type="character" w:customStyle="1" w:styleId="13">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3964</Words>
  <Characters>4121</Characters>
  <Lines>24</Lines>
  <Paragraphs>6</Paragraphs>
  <TotalTime>13</TotalTime>
  <ScaleCrop>false</ScaleCrop>
  <LinksUpToDate>false</LinksUpToDate>
  <CharactersWithSpaces>4131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2020-03-26T08:18:00Z</dcterms:created>
  <dc:creator>freeuser</dc:creator>
  <cp:lastModifiedBy>Administrator</cp:lastModifiedBy>
  <dcterms:modified xsi:type="dcterms:W3CDTF">2025-06-25T13:42:26Z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A83DB6E64D044A36A349D44E58B83F24_12</vt:lpwstr>
  </property>
  <property fmtid="{D5CDD505-2E9C-101B-9397-08002B2CF9AE}" pid="4" name="KSOTemplateDocerSaveRecord">
    <vt:lpwstr>eyJoZGlkIjoiZTM2OTg0MmM0Y2ViN2JkZDQzNjA1NGZkMDQyNjRiZWQifQ==</vt:lpwstr>
  </property>
</Properties>
</file>