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海曙区生活饮用水</w:t>
      </w:r>
      <w:r>
        <w:rPr>
          <w:rFonts w:hint="eastAsia" w:ascii="宋体" w:hAnsi="宋体"/>
          <w:b/>
          <w:sz w:val="32"/>
          <w:szCs w:val="32"/>
          <w:lang w:eastAsia="zh-CN"/>
        </w:rPr>
        <w:t>卫生</w:t>
      </w:r>
      <w:r>
        <w:rPr>
          <w:rFonts w:hint="eastAsia" w:ascii="宋体" w:hAnsi="宋体"/>
          <w:b/>
          <w:sz w:val="32"/>
          <w:szCs w:val="32"/>
        </w:rPr>
        <w:t>监督</w:t>
      </w:r>
      <w:r>
        <w:rPr>
          <w:rFonts w:ascii="宋体" w:hAnsi="宋体"/>
          <w:b/>
          <w:sz w:val="32"/>
          <w:szCs w:val="32"/>
        </w:rPr>
        <w:t>抽检检测项目</w:t>
      </w:r>
    </w:p>
    <w:p>
      <w:pPr>
        <w:spacing w:line="360" w:lineRule="auto"/>
        <w:jc w:val="center"/>
        <w:rPr>
          <w:rFonts w:ascii="宋体" w:hAnsi="宋体"/>
          <w:sz w:val="24"/>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p>
    <w:p>
      <w:pPr>
        <w:spacing w:line="360" w:lineRule="auto"/>
        <w:ind w:firstLine="480" w:firstLineChars="200"/>
        <w:rPr>
          <w:rFonts w:ascii="宋体" w:hAnsi="宋体"/>
          <w:sz w:val="24"/>
        </w:rPr>
      </w:pPr>
      <w:r>
        <w:rPr>
          <w:rFonts w:hint="eastAsia" w:ascii="宋体" w:hAnsi="宋体"/>
          <w:sz w:val="24"/>
        </w:rPr>
        <w:t>一、资质要求：</w:t>
      </w:r>
    </w:p>
    <w:p>
      <w:pPr>
        <w:spacing w:line="360" w:lineRule="auto"/>
        <w:ind w:firstLine="480" w:firstLineChars="200"/>
        <w:rPr>
          <w:rFonts w:ascii="宋体" w:hAnsi="宋体"/>
          <w:color w:val="FF0000"/>
          <w:sz w:val="24"/>
        </w:rPr>
      </w:pPr>
      <w:r>
        <w:rPr>
          <w:rFonts w:hint="eastAsia" w:ascii="宋体" w:hAnsi="宋体"/>
          <w:sz w:val="24"/>
        </w:rPr>
        <w:t>大市范围</w:t>
      </w:r>
      <w:r>
        <w:rPr>
          <w:rFonts w:ascii="宋体" w:hAnsi="宋体"/>
          <w:sz w:val="24"/>
        </w:rPr>
        <w:t>具有</w:t>
      </w:r>
      <w:r>
        <w:rPr>
          <w:rFonts w:hint="eastAsia" w:ascii="宋体" w:hAnsi="宋体"/>
          <w:sz w:val="24"/>
        </w:rPr>
        <w:t>浙江省</w:t>
      </w:r>
      <w:r>
        <w:rPr>
          <w:rFonts w:ascii="宋体" w:hAnsi="宋体"/>
          <w:sz w:val="24"/>
        </w:rPr>
        <w:t>质量技术监督局颁发的计量认证（</w:t>
      </w:r>
      <w:r>
        <w:rPr>
          <w:rFonts w:hint="eastAsia" w:ascii="宋体" w:hAnsi="宋体"/>
          <w:sz w:val="24"/>
        </w:rPr>
        <w:t>CMA</w:t>
      </w:r>
      <w:r>
        <w:rPr>
          <w:rFonts w:ascii="宋体" w:hAnsi="宋体"/>
          <w:sz w:val="24"/>
        </w:rPr>
        <w:t>）证书且在有效期内</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注意事项：</w:t>
      </w:r>
    </w:p>
    <w:p>
      <w:pPr>
        <w:spacing w:line="360" w:lineRule="auto"/>
        <w:ind w:firstLine="480" w:firstLineChars="200"/>
        <w:rPr>
          <w:rFonts w:ascii="宋体" w:hAnsi="宋体"/>
          <w:color w:val="FF0000"/>
          <w:sz w:val="24"/>
        </w:rPr>
      </w:pPr>
      <w:r>
        <w:rPr>
          <w:rFonts w:ascii="宋体" w:hAnsi="宋体"/>
          <w:sz w:val="24"/>
        </w:rPr>
        <w:t>抽检</w:t>
      </w:r>
      <w:r>
        <w:rPr>
          <w:rFonts w:hint="eastAsia" w:ascii="宋体" w:hAnsi="宋体"/>
          <w:sz w:val="24"/>
        </w:rPr>
        <w:t>需2名卫生监督员为1组与被监督单位一一对应，本次任务被监督单位分布在海曙区，预计需6个工作日，请综合考虑时间等运行成本，确定报价</w:t>
      </w:r>
      <w:r>
        <w:rPr>
          <w:rFonts w:ascii="宋体" w:hAnsi="宋体"/>
          <w:sz w:val="24"/>
        </w:rPr>
        <w:t>。</w:t>
      </w:r>
      <w:r>
        <w:rPr>
          <w:rFonts w:hint="eastAsia" w:ascii="宋体" w:hAnsi="宋体"/>
          <w:sz w:val="24"/>
        </w:rPr>
        <w:t>完成公示程序后，</w:t>
      </w:r>
      <w:r>
        <w:rPr>
          <w:rFonts w:ascii="宋体" w:hAnsi="宋体"/>
          <w:sz w:val="24"/>
        </w:rPr>
        <w:t>择日签订合同</w:t>
      </w:r>
      <w:r>
        <w:rPr>
          <w:rFonts w:hint="eastAsia" w:ascii="宋体" w:hAnsi="宋体"/>
          <w:sz w:val="24"/>
        </w:rPr>
        <w:t>，按</w:t>
      </w:r>
      <w:r>
        <w:rPr>
          <w:rFonts w:ascii="宋体" w:hAnsi="宋体"/>
          <w:sz w:val="24"/>
        </w:rPr>
        <w:t>合同</w:t>
      </w:r>
      <w:r>
        <w:rPr>
          <w:rFonts w:hint="eastAsia" w:ascii="宋体" w:hAnsi="宋体"/>
          <w:sz w:val="24"/>
        </w:rPr>
        <w:t>约定</w:t>
      </w:r>
      <w:r>
        <w:rPr>
          <w:rFonts w:ascii="宋体" w:hAnsi="宋体"/>
          <w:sz w:val="24"/>
        </w:rPr>
        <w:t>的</w:t>
      </w:r>
      <w:r>
        <w:rPr>
          <w:rFonts w:hint="eastAsia" w:ascii="宋体" w:hAnsi="宋体"/>
          <w:sz w:val="24"/>
        </w:rPr>
        <w:t>要求</w:t>
      </w:r>
      <w:r>
        <w:rPr>
          <w:rFonts w:ascii="宋体" w:hAnsi="宋体"/>
          <w:sz w:val="24"/>
        </w:rPr>
        <w:t>完成抽检采样，采样后10天</w:t>
      </w:r>
      <w:r>
        <w:rPr>
          <w:rFonts w:hint="eastAsia" w:ascii="宋体" w:hAnsi="宋体"/>
          <w:sz w:val="24"/>
        </w:rPr>
        <w:t>内</w:t>
      </w:r>
      <w:r>
        <w:rPr>
          <w:rFonts w:ascii="宋体" w:hAnsi="宋体"/>
          <w:sz w:val="24"/>
        </w:rPr>
        <w:t>出具检验报告。</w:t>
      </w:r>
      <w:r>
        <w:rPr>
          <w:rFonts w:hint="eastAsia" w:ascii="宋体" w:hAnsi="宋体"/>
          <w:sz w:val="24"/>
        </w:rPr>
        <w:t>初定时间为</w:t>
      </w:r>
      <w:r>
        <w:rPr>
          <w:rFonts w:hint="eastAsia" w:ascii="宋体" w:hAnsi="宋体"/>
          <w:sz w:val="24"/>
          <w:lang w:val="en-US" w:eastAsia="zh-CN"/>
        </w:rPr>
        <w:t>7</w:t>
      </w:r>
      <w:r>
        <w:rPr>
          <w:rFonts w:hint="eastAsia" w:ascii="宋体" w:hAnsi="宋体"/>
          <w:sz w:val="24"/>
        </w:rPr>
        <w:t>月中旬至</w:t>
      </w:r>
      <w:r>
        <w:rPr>
          <w:rFonts w:hint="eastAsia" w:ascii="宋体" w:hAnsi="宋体"/>
          <w:sz w:val="24"/>
          <w:lang w:val="en-US" w:eastAsia="zh-CN"/>
        </w:rPr>
        <w:t>8</w:t>
      </w:r>
      <w:r>
        <w:rPr>
          <w:rFonts w:hint="eastAsia" w:ascii="宋体" w:hAnsi="宋体"/>
          <w:sz w:val="24"/>
        </w:rPr>
        <w:t>月上旬。另外考虑到投诉举报类卫生检测及需完成上级应急性工作任务等因素，</w:t>
      </w:r>
      <w:r>
        <w:rPr>
          <w:rFonts w:ascii="宋体" w:hAnsi="宋体"/>
          <w:sz w:val="24"/>
        </w:rPr>
        <w:t>合同</w:t>
      </w:r>
      <w:r>
        <w:rPr>
          <w:rFonts w:hint="eastAsia" w:ascii="宋体" w:hAnsi="宋体"/>
          <w:sz w:val="24"/>
        </w:rPr>
        <w:t>期限一年</w:t>
      </w:r>
      <w:r>
        <w:rPr>
          <w:rFonts w:ascii="宋体" w:hAnsi="宋体"/>
          <w:sz w:val="24"/>
        </w:rPr>
        <w:t>，</w:t>
      </w:r>
      <w:r>
        <w:rPr>
          <w:rFonts w:hint="eastAsia" w:ascii="宋体" w:hAnsi="宋体"/>
          <w:sz w:val="24"/>
        </w:rPr>
        <w:t>费用按实结算。</w:t>
      </w:r>
    </w:p>
    <w:p>
      <w:pPr>
        <w:spacing w:line="360" w:lineRule="auto"/>
        <w:ind w:firstLine="480" w:firstLineChars="200"/>
        <w:rPr>
          <w:rFonts w:ascii="宋体" w:hAnsi="宋体"/>
          <w:sz w:val="24"/>
        </w:rPr>
      </w:pPr>
      <w:r>
        <w:rPr>
          <w:rFonts w:hint="eastAsia" w:ascii="宋体" w:hAnsi="宋体"/>
          <w:sz w:val="24"/>
        </w:rPr>
        <w:t>三、相关</w:t>
      </w:r>
      <w:r>
        <w:rPr>
          <w:rFonts w:ascii="宋体" w:hAnsi="宋体"/>
          <w:sz w:val="24"/>
        </w:rPr>
        <w:t>参数</w:t>
      </w:r>
      <w:r>
        <w:rPr>
          <w:rFonts w:hint="eastAsia" w:ascii="宋体" w:hAnsi="宋体"/>
          <w:sz w:val="24"/>
        </w:rPr>
        <w:t>：</w:t>
      </w:r>
    </w:p>
    <w:p>
      <w:pPr>
        <w:ind w:firstLine="480"/>
        <w:rPr>
          <w:rFonts w:ascii="宋体" w:hAnsi="宋体"/>
          <w:sz w:val="24"/>
        </w:rPr>
      </w:pPr>
      <w:r>
        <w:rPr>
          <w:rFonts w:hint="eastAsia" w:ascii="宋体" w:hAnsi="宋体"/>
          <w:sz w:val="24"/>
        </w:rPr>
        <w:t>1、二次供水（共</w:t>
      </w:r>
      <w:r>
        <w:rPr>
          <w:rFonts w:hint="eastAsia" w:ascii="宋体" w:hAnsi="宋体"/>
          <w:sz w:val="24"/>
          <w:lang w:val="en-US" w:eastAsia="zh-CN"/>
        </w:rPr>
        <w:t>10</w:t>
      </w:r>
      <w:r>
        <w:rPr>
          <w:rFonts w:hint="eastAsia" w:ascii="宋体" w:hAnsi="宋体"/>
          <w:sz w:val="24"/>
        </w:rPr>
        <w:t>户）</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2410"/>
        <w:gridCol w:w="174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5" w:type="dxa"/>
            <w:vAlign w:val="center"/>
          </w:tcPr>
          <w:p>
            <w:pPr>
              <w:jc w:val="center"/>
              <w:rPr>
                <w:rFonts w:ascii="宋体"/>
                <w:kern w:val="0"/>
                <w:sz w:val="20"/>
                <w:szCs w:val="20"/>
              </w:rPr>
            </w:pPr>
            <w:r>
              <w:rPr>
                <w:rFonts w:hint="eastAsia" w:ascii="宋体" w:hAnsi="宋体" w:cs="宋体"/>
                <w:kern w:val="0"/>
                <w:sz w:val="20"/>
                <w:szCs w:val="20"/>
              </w:rPr>
              <w:t>序号</w:t>
            </w:r>
          </w:p>
        </w:tc>
        <w:tc>
          <w:tcPr>
            <w:tcW w:w="1276" w:type="dxa"/>
            <w:vAlign w:val="center"/>
          </w:tcPr>
          <w:p>
            <w:pPr>
              <w:jc w:val="center"/>
              <w:rPr>
                <w:rFonts w:ascii="宋体"/>
                <w:kern w:val="0"/>
                <w:sz w:val="20"/>
                <w:szCs w:val="20"/>
              </w:rPr>
            </w:pPr>
            <w:r>
              <w:rPr>
                <w:rFonts w:hint="eastAsia" w:ascii="宋体" w:hAnsi="宋体" w:cs="宋体"/>
                <w:kern w:val="0"/>
                <w:sz w:val="20"/>
                <w:szCs w:val="20"/>
              </w:rPr>
              <w:t>对象</w:t>
            </w:r>
          </w:p>
        </w:tc>
        <w:tc>
          <w:tcPr>
            <w:tcW w:w="992" w:type="dxa"/>
            <w:vAlign w:val="center"/>
          </w:tcPr>
          <w:p>
            <w:pPr>
              <w:jc w:val="center"/>
              <w:rPr>
                <w:rFonts w:ascii="宋体"/>
                <w:kern w:val="0"/>
                <w:sz w:val="20"/>
                <w:szCs w:val="20"/>
              </w:rPr>
            </w:pPr>
            <w:r>
              <w:rPr>
                <w:rFonts w:hint="eastAsia" w:ascii="宋体" w:hAnsi="宋体" w:cs="宋体"/>
                <w:kern w:val="0"/>
                <w:sz w:val="20"/>
                <w:szCs w:val="20"/>
              </w:rPr>
              <w:t>数量</w:t>
            </w:r>
          </w:p>
        </w:tc>
        <w:tc>
          <w:tcPr>
            <w:tcW w:w="2410" w:type="dxa"/>
            <w:vAlign w:val="center"/>
          </w:tcPr>
          <w:p>
            <w:pPr>
              <w:jc w:val="center"/>
              <w:rPr>
                <w:rFonts w:ascii="宋体"/>
                <w:kern w:val="0"/>
                <w:sz w:val="20"/>
                <w:szCs w:val="20"/>
              </w:rPr>
            </w:pPr>
            <w:r>
              <w:rPr>
                <w:rFonts w:hint="eastAsia" w:ascii="宋体" w:hAnsi="宋体" w:cs="宋体"/>
                <w:kern w:val="0"/>
                <w:sz w:val="20"/>
                <w:szCs w:val="20"/>
              </w:rPr>
              <w:t>检验项目</w:t>
            </w:r>
          </w:p>
        </w:tc>
        <w:tc>
          <w:tcPr>
            <w:tcW w:w="1748" w:type="dxa"/>
            <w:vAlign w:val="center"/>
          </w:tcPr>
          <w:p>
            <w:pPr>
              <w:jc w:val="center"/>
              <w:rPr>
                <w:rFonts w:ascii="宋体"/>
                <w:kern w:val="0"/>
                <w:sz w:val="20"/>
                <w:szCs w:val="20"/>
              </w:rPr>
            </w:pPr>
            <w:r>
              <w:rPr>
                <w:rFonts w:hint="eastAsia" w:ascii="宋体" w:hAnsi="宋体" w:cs="宋体"/>
                <w:kern w:val="0"/>
                <w:sz w:val="20"/>
                <w:szCs w:val="20"/>
              </w:rPr>
              <w:t>采样、检测标准（方法）</w:t>
            </w:r>
          </w:p>
        </w:tc>
        <w:tc>
          <w:tcPr>
            <w:tcW w:w="1287" w:type="dxa"/>
            <w:vAlign w:val="center"/>
          </w:tcPr>
          <w:p>
            <w:pPr>
              <w:spacing w:line="480" w:lineRule="auto"/>
              <w:jc w:val="center"/>
              <w:rPr>
                <w:rFonts w:ascii="宋体"/>
                <w:kern w:val="0"/>
                <w:sz w:val="20"/>
                <w:szCs w:val="20"/>
              </w:rPr>
            </w:pPr>
            <w:r>
              <w:rPr>
                <w:rFonts w:hint="eastAsia" w:ascii="宋体" w:hAnsi="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5" w:type="dxa"/>
            <w:vAlign w:val="center"/>
          </w:tcPr>
          <w:p>
            <w:pPr>
              <w:jc w:val="center"/>
              <w:rPr>
                <w:rFonts w:ascii="宋体"/>
                <w:kern w:val="0"/>
                <w:sz w:val="20"/>
                <w:szCs w:val="20"/>
              </w:rPr>
            </w:pPr>
            <w:r>
              <w:rPr>
                <w:rFonts w:hint="eastAsia" w:ascii="宋体"/>
                <w:kern w:val="0"/>
                <w:sz w:val="20"/>
                <w:szCs w:val="20"/>
              </w:rPr>
              <w:t>1</w:t>
            </w:r>
          </w:p>
        </w:tc>
        <w:tc>
          <w:tcPr>
            <w:tcW w:w="1276" w:type="dxa"/>
            <w:vAlign w:val="center"/>
          </w:tcPr>
          <w:p>
            <w:pPr>
              <w:jc w:val="center"/>
              <w:rPr>
                <w:rFonts w:ascii="宋体" w:hAnsi="宋体" w:cs="宋体"/>
                <w:kern w:val="0"/>
                <w:sz w:val="20"/>
                <w:szCs w:val="20"/>
              </w:rPr>
            </w:pPr>
            <w:r>
              <w:rPr>
                <w:rFonts w:hint="eastAsia" w:ascii="宋体" w:hAnsi="宋体" w:cs="宋体"/>
                <w:kern w:val="0"/>
                <w:sz w:val="20"/>
                <w:szCs w:val="20"/>
              </w:rPr>
              <w:t>二次供水</w:t>
            </w:r>
          </w:p>
        </w:tc>
        <w:tc>
          <w:tcPr>
            <w:tcW w:w="992" w:type="dxa"/>
            <w:vAlign w:val="center"/>
          </w:tcPr>
          <w:p>
            <w:pPr>
              <w:jc w:val="center"/>
              <w:rPr>
                <w:rFonts w:ascii="宋体" w:hAnsi="宋体" w:cs="宋体"/>
                <w:kern w:val="0"/>
                <w:sz w:val="20"/>
                <w:szCs w:val="20"/>
              </w:rPr>
            </w:pPr>
            <w:r>
              <w:rPr>
                <w:rFonts w:hint="eastAsia" w:ascii="宋体" w:hAnsi="宋体" w:cs="宋体"/>
                <w:kern w:val="0"/>
                <w:sz w:val="20"/>
                <w:szCs w:val="20"/>
                <w:lang w:val="en-US" w:eastAsia="zh-CN"/>
              </w:rPr>
              <w:t>10</w:t>
            </w:r>
            <w:bookmarkStart w:id="0" w:name="_GoBack"/>
            <w:bookmarkEnd w:id="0"/>
            <w:r>
              <w:rPr>
                <w:rFonts w:hint="eastAsia" w:ascii="宋体" w:hAnsi="宋体" w:cs="宋体"/>
                <w:kern w:val="0"/>
                <w:sz w:val="20"/>
                <w:szCs w:val="20"/>
              </w:rPr>
              <w:t>户</w:t>
            </w:r>
          </w:p>
        </w:tc>
        <w:tc>
          <w:tcPr>
            <w:tcW w:w="2410" w:type="dxa"/>
            <w:vAlign w:val="center"/>
          </w:tcPr>
          <w:p>
            <w:pPr>
              <w:jc w:val="left"/>
              <w:rPr>
                <w:rFonts w:hint="default" w:ascii="宋体" w:eastAsia="宋体"/>
                <w:kern w:val="0"/>
                <w:sz w:val="20"/>
                <w:szCs w:val="20"/>
                <w:lang w:val="en-US" w:eastAsia="zh-CN"/>
              </w:rPr>
            </w:pPr>
            <w:r>
              <w:rPr>
                <w:rFonts w:hint="eastAsia" w:ascii="宋体"/>
                <w:kern w:val="0"/>
                <w:sz w:val="20"/>
                <w:szCs w:val="20"/>
                <w:lang w:eastAsia="zh-CN"/>
              </w:rPr>
              <w:t>出水色度、浑浊度、臭和味、肉眼可见物、</w:t>
            </w:r>
            <w:r>
              <w:rPr>
                <w:rFonts w:hint="eastAsia" w:ascii="宋体"/>
                <w:kern w:val="0"/>
                <w:sz w:val="20"/>
                <w:szCs w:val="20"/>
                <w:lang w:val="en-US" w:eastAsia="zh-CN"/>
              </w:rPr>
              <w:t>PH和消毒剂余量。</w:t>
            </w:r>
          </w:p>
        </w:tc>
        <w:tc>
          <w:tcPr>
            <w:tcW w:w="1748" w:type="dxa"/>
            <w:vAlign w:val="center"/>
          </w:tcPr>
          <w:p>
            <w:pPr>
              <w:rPr>
                <w:rFonts w:ascii="宋体"/>
                <w:color w:val="FF0000"/>
                <w:kern w:val="0"/>
                <w:sz w:val="20"/>
                <w:szCs w:val="20"/>
              </w:rPr>
            </w:pPr>
            <w:r>
              <w:rPr>
                <w:rFonts w:ascii="宋体" w:hAnsi="宋体" w:cs="宋体"/>
                <w:kern w:val="0"/>
                <w:sz w:val="20"/>
                <w:szCs w:val="20"/>
              </w:rPr>
              <w:t>GB/T</w:t>
            </w:r>
            <w:r>
              <w:rPr>
                <w:rFonts w:hint="eastAsia" w:ascii="宋体" w:hAnsi="宋体" w:cs="宋体"/>
                <w:kern w:val="0"/>
                <w:sz w:val="20"/>
                <w:szCs w:val="20"/>
              </w:rPr>
              <w:t xml:space="preserve"> 5750-2006</w:t>
            </w:r>
          </w:p>
        </w:tc>
        <w:tc>
          <w:tcPr>
            <w:tcW w:w="1287" w:type="dxa"/>
            <w:vAlign w:val="center"/>
          </w:tcPr>
          <w:p>
            <w:pPr>
              <w:rPr>
                <w:kern w:val="0"/>
                <w:sz w:val="20"/>
              </w:rPr>
            </w:pPr>
          </w:p>
        </w:tc>
      </w:tr>
    </w:tbl>
    <w:p>
      <w:pPr>
        <w:rPr>
          <w:rFonts w:ascii="宋体" w:hAnsi="宋体"/>
          <w:sz w:val="24"/>
        </w:rPr>
      </w:pPr>
    </w:p>
    <w:p>
      <w:pPr>
        <w:numPr>
          <w:ilvl w:val="0"/>
          <w:numId w:val="0"/>
        </w:numPr>
        <w:ind w:left="360" w:leftChars="0"/>
        <w:rPr>
          <w:rFonts w:hint="eastAsia" w:ascii="宋体" w:hAnsi="宋体"/>
          <w:sz w:val="24"/>
          <w:lang w:val="en-US" w:eastAsia="zh-CN"/>
        </w:rPr>
      </w:pPr>
    </w:p>
    <w:p>
      <w:pPr>
        <w:numPr>
          <w:ilvl w:val="0"/>
          <w:numId w:val="0"/>
        </w:numPr>
        <w:rPr>
          <w:rFonts w:hint="default" w:ascii="宋体" w:hAnsi="宋体"/>
          <w:sz w:val="24"/>
          <w:lang w:val="en-US" w:eastAsia="zh-CN"/>
        </w:rPr>
      </w:pPr>
    </w:p>
    <w:sectPr>
      <w:headerReference r:id="rId3" w:type="default"/>
      <w:headerReference r:id="rId4" w:type="even"/>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Dk0YmE0NmIyNmMxYWU3MzBlYjgyNTcyNmUyMmYifQ=="/>
  </w:docVars>
  <w:rsids>
    <w:rsidRoot w:val="006D182A"/>
    <w:rsid w:val="000443EA"/>
    <w:rsid w:val="000513DF"/>
    <w:rsid w:val="00094826"/>
    <w:rsid w:val="000F4727"/>
    <w:rsid w:val="00140D19"/>
    <w:rsid w:val="001568C4"/>
    <w:rsid w:val="00194DC3"/>
    <w:rsid w:val="001D0A6A"/>
    <w:rsid w:val="001E4E15"/>
    <w:rsid w:val="001F17C5"/>
    <w:rsid w:val="00242D6F"/>
    <w:rsid w:val="002710C8"/>
    <w:rsid w:val="002C43BE"/>
    <w:rsid w:val="002D1468"/>
    <w:rsid w:val="002F3106"/>
    <w:rsid w:val="0030452F"/>
    <w:rsid w:val="003A03F0"/>
    <w:rsid w:val="003A1EA1"/>
    <w:rsid w:val="003A71AB"/>
    <w:rsid w:val="003C43E6"/>
    <w:rsid w:val="003D2CF7"/>
    <w:rsid w:val="00494FEF"/>
    <w:rsid w:val="00496D52"/>
    <w:rsid w:val="004975CD"/>
    <w:rsid w:val="004F015C"/>
    <w:rsid w:val="004F2D13"/>
    <w:rsid w:val="004F6BF6"/>
    <w:rsid w:val="00505B05"/>
    <w:rsid w:val="00506E0E"/>
    <w:rsid w:val="005547F6"/>
    <w:rsid w:val="00571309"/>
    <w:rsid w:val="00585E57"/>
    <w:rsid w:val="005B461A"/>
    <w:rsid w:val="005C559D"/>
    <w:rsid w:val="005D49AA"/>
    <w:rsid w:val="00652DEC"/>
    <w:rsid w:val="006D182A"/>
    <w:rsid w:val="006D7D41"/>
    <w:rsid w:val="00712276"/>
    <w:rsid w:val="00746A1F"/>
    <w:rsid w:val="0075348C"/>
    <w:rsid w:val="00766D95"/>
    <w:rsid w:val="00774001"/>
    <w:rsid w:val="008031FB"/>
    <w:rsid w:val="00820042"/>
    <w:rsid w:val="00820CEC"/>
    <w:rsid w:val="00837B07"/>
    <w:rsid w:val="00873E90"/>
    <w:rsid w:val="00873EAE"/>
    <w:rsid w:val="008902AB"/>
    <w:rsid w:val="008B5C15"/>
    <w:rsid w:val="00943347"/>
    <w:rsid w:val="009654C3"/>
    <w:rsid w:val="009657D2"/>
    <w:rsid w:val="009B658A"/>
    <w:rsid w:val="009F2323"/>
    <w:rsid w:val="00A26140"/>
    <w:rsid w:val="00A734EE"/>
    <w:rsid w:val="00AA0707"/>
    <w:rsid w:val="00AC0B31"/>
    <w:rsid w:val="00AE1D26"/>
    <w:rsid w:val="00B12D9E"/>
    <w:rsid w:val="00B42F9B"/>
    <w:rsid w:val="00B6169D"/>
    <w:rsid w:val="00B642E7"/>
    <w:rsid w:val="00B827BF"/>
    <w:rsid w:val="00B933DA"/>
    <w:rsid w:val="00BF7FBD"/>
    <w:rsid w:val="00C34D67"/>
    <w:rsid w:val="00C93556"/>
    <w:rsid w:val="00C976FA"/>
    <w:rsid w:val="00CC0D90"/>
    <w:rsid w:val="00CD0413"/>
    <w:rsid w:val="00D00019"/>
    <w:rsid w:val="00D7642D"/>
    <w:rsid w:val="00D84E18"/>
    <w:rsid w:val="00DA08B6"/>
    <w:rsid w:val="00DD0BF0"/>
    <w:rsid w:val="00DD44D2"/>
    <w:rsid w:val="00DF654A"/>
    <w:rsid w:val="00E76914"/>
    <w:rsid w:val="00E84529"/>
    <w:rsid w:val="00E94192"/>
    <w:rsid w:val="00E97B51"/>
    <w:rsid w:val="00EC33DC"/>
    <w:rsid w:val="00F02E14"/>
    <w:rsid w:val="00F1016D"/>
    <w:rsid w:val="00F41B8F"/>
    <w:rsid w:val="00F93432"/>
    <w:rsid w:val="00FB0112"/>
    <w:rsid w:val="05954113"/>
    <w:rsid w:val="16213EB2"/>
    <w:rsid w:val="300C1452"/>
    <w:rsid w:val="49AC00B0"/>
    <w:rsid w:val="5D6AD191"/>
    <w:rsid w:val="5FBF12ED"/>
    <w:rsid w:val="6DFF0C82"/>
    <w:rsid w:val="6E7D8A61"/>
    <w:rsid w:val="6FE6D242"/>
    <w:rsid w:val="757E0FBB"/>
    <w:rsid w:val="7FFF00D4"/>
    <w:rsid w:val="87BFECB4"/>
    <w:rsid w:val="A95F7FB9"/>
    <w:rsid w:val="B7CF3D35"/>
    <w:rsid w:val="DBFF2EA2"/>
    <w:rsid w:val="DDDE074D"/>
    <w:rsid w:val="EDEF0C31"/>
    <w:rsid w:val="F57F1D8B"/>
    <w:rsid w:val="FD7F57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438</Words>
  <Characters>492</Characters>
  <Lines>3</Lines>
  <Paragraphs>1</Paragraphs>
  <TotalTime>40</TotalTime>
  <ScaleCrop>false</ScaleCrop>
  <LinksUpToDate>false</LinksUpToDate>
  <CharactersWithSpaces>494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2019-03-03T17:34:00Z</dcterms:created>
  <dc:creator>AutoBVT</dc:creator>
  <cp:lastModifiedBy>qwe</cp:lastModifiedBy>
  <cp:lastPrinted>2018-03-12T18:27:00Z</cp:lastPrinted>
  <dcterms:modified xsi:type="dcterms:W3CDTF">2025-06-17T10:01:10Z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0DB917879176436F977DAC4DB6E2A318</vt:lpwstr>
  </property>
</Properties>
</file>