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DEC67">
      <w:pPr>
        <w:spacing w:line="360" w:lineRule="auto"/>
        <w:jc w:val="center"/>
        <w:rPr>
          <w:rFonts w:ascii="仿宋" w:hAnsi="仿宋" w:eastAsia="仿宋" w:cs="宋体"/>
          <w:sz w:val="44"/>
          <w:szCs w:val="44"/>
          <w:u w:val="single"/>
        </w:rPr>
      </w:pPr>
      <w:bookmarkStart w:id="0" w:name="_Toc20384570"/>
    </w:p>
    <w:p w14:paraId="588C3DF2">
      <w:pPr>
        <w:spacing w:line="360" w:lineRule="auto"/>
        <w:jc w:val="center"/>
        <w:rPr>
          <w:rFonts w:ascii="仿宋" w:hAnsi="仿宋" w:eastAsia="仿宋" w:cs="宋体"/>
          <w:sz w:val="48"/>
          <w:szCs w:val="48"/>
        </w:rPr>
      </w:pPr>
    </w:p>
    <w:p w14:paraId="454EEED3">
      <w:pPr>
        <w:spacing w:line="360" w:lineRule="auto"/>
        <w:jc w:val="center"/>
        <w:rPr>
          <w:rFonts w:ascii="仿宋" w:hAnsi="仿宋" w:eastAsia="仿宋" w:cs="宋体"/>
          <w:sz w:val="48"/>
          <w:szCs w:val="48"/>
        </w:rPr>
      </w:pPr>
    </w:p>
    <w:p w14:paraId="6916BF48">
      <w:pPr>
        <w:spacing w:line="360" w:lineRule="auto"/>
        <w:jc w:val="center"/>
        <w:rPr>
          <w:rFonts w:ascii="仿宋" w:hAnsi="仿宋" w:eastAsia="仿宋" w:cs="宋体"/>
          <w:sz w:val="52"/>
          <w:szCs w:val="52"/>
        </w:rPr>
      </w:pPr>
      <w:r>
        <w:rPr>
          <w:rFonts w:hint="eastAsia" w:ascii="仿宋" w:hAnsi="仿宋" w:eastAsia="仿宋" w:cs="宋体"/>
          <w:sz w:val="52"/>
          <w:szCs w:val="52"/>
        </w:rPr>
        <w:t>杭州市政府采购项目</w:t>
      </w:r>
    </w:p>
    <w:p w14:paraId="12E58133">
      <w:pPr>
        <w:spacing w:line="360" w:lineRule="auto"/>
        <w:jc w:val="center"/>
        <w:rPr>
          <w:rFonts w:ascii="仿宋" w:hAnsi="仿宋" w:eastAsia="仿宋" w:cs="宋体"/>
          <w:sz w:val="52"/>
          <w:szCs w:val="52"/>
        </w:rPr>
      </w:pPr>
      <w:r>
        <w:rPr>
          <w:rFonts w:hint="eastAsia" w:ascii="仿宋" w:hAnsi="仿宋" w:eastAsia="仿宋" w:cs="宋体"/>
          <w:sz w:val="52"/>
          <w:szCs w:val="52"/>
        </w:rPr>
        <w:t>采购需求</w:t>
      </w:r>
    </w:p>
    <w:p w14:paraId="15F7F504">
      <w:pPr>
        <w:spacing w:line="360" w:lineRule="auto"/>
        <w:jc w:val="center"/>
        <w:rPr>
          <w:rFonts w:ascii="仿宋" w:hAnsi="仿宋" w:eastAsia="仿宋" w:cs="宋体"/>
          <w:sz w:val="32"/>
          <w:szCs w:val="32"/>
        </w:rPr>
      </w:pPr>
    </w:p>
    <w:p w14:paraId="709D9109">
      <w:pPr>
        <w:spacing w:line="360" w:lineRule="auto"/>
        <w:jc w:val="center"/>
        <w:rPr>
          <w:rFonts w:ascii="仿宋" w:hAnsi="仿宋" w:eastAsia="仿宋" w:cs="宋体"/>
          <w:sz w:val="44"/>
          <w:szCs w:val="44"/>
        </w:rPr>
      </w:pPr>
    </w:p>
    <w:p w14:paraId="5513A5FF">
      <w:pPr>
        <w:spacing w:line="360" w:lineRule="auto"/>
        <w:jc w:val="center"/>
        <w:rPr>
          <w:rFonts w:ascii="仿宋" w:hAnsi="仿宋" w:eastAsia="仿宋" w:cs="宋体"/>
          <w:sz w:val="44"/>
          <w:szCs w:val="44"/>
        </w:rPr>
      </w:pPr>
    </w:p>
    <w:p w14:paraId="0CDEE30F">
      <w:pPr>
        <w:rPr>
          <w:rFonts w:ascii="仿宋" w:hAnsi="仿宋" w:eastAsia="仿宋"/>
        </w:rPr>
      </w:pPr>
    </w:p>
    <w:p w14:paraId="62EACCEE">
      <w:pPr>
        <w:rPr>
          <w:rFonts w:ascii="仿宋" w:hAnsi="仿宋" w:eastAsia="仿宋"/>
        </w:rPr>
      </w:pPr>
    </w:p>
    <w:p w14:paraId="79B41671">
      <w:pPr>
        <w:rPr>
          <w:rFonts w:ascii="仿宋" w:hAnsi="仿宋" w:eastAsia="仿宋"/>
        </w:rPr>
      </w:pPr>
    </w:p>
    <w:p w14:paraId="10842739">
      <w:pPr>
        <w:rPr>
          <w:rFonts w:ascii="仿宋" w:hAnsi="仿宋" w:eastAsia="仿宋"/>
        </w:rPr>
      </w:pPr>
    </w:p>
    <w:p w14:paraId="1F945F60">
      <w:pPr>
        <w:rPr>
          <w:rFonts w:ascii="仿宋" w:hAnsi="仿宋" w:eastAsia="仿宋"/>
        </w:rPr>
      </w:pPr>
    </w:p>
    <w:p w14:paraId="33A7BE87">
      <w:pPr>
        <w:rPr>
          <w:rFonts w:ascii="仿宋" w:hAnsi="仿宋" w:eastAsia="仿宋"/>
        </w:rPr>
      </w:pPr>
    </w:p>
    <w:p w14:paraId="235A2BCD">
      <w:pPr>
        <w:rPr>
          <w:rFonts w:ascii="仿宋" w:hAnsi="仿宋" w:eastAsia="仿宋"/>
        </w:rPr>
      </w:pPr>
    </w:p>
    <w:p w14:paraId="096B1C6B">
      <w:pPr>
        <w:pStyle w:val="11"/>
        <w:rPr>
          <w:rFonts w:ascii="仿宋" w:hAnsi="仿宋" w:eastAsia="仿宋"/>
        </w:rPr>
      </w:pPr>
    </w:p>
    <w:p w14:paraId="2869E54E">
      <w:pPr>
        <w:rPr>
          <w:rFonts w:ascii="仿宋" w:hAnsi="仿宋" w:eastAsia="仿宋"/>
        </w:rPr>
      </w:pPr>
    </w:p>
    <w:p w14:paraId="49AC5A5B">
      <w:pPr>
        <w:spacing w:line="360" w:lineRule="auto"/>
        <w:jc w:val="center"/>
        <w:rPr>
          <w:rFonts w:ascii="仿宋" w:hAnsi="仿宋" w:eastAsia="仿宋" w:cs="宋体"/>
          <w:sz w:val="44"/>
          <w:szCs w:val="44"/>
        </w:rPr>
      </w:pPr>
    </w:p>
    <w:p w14:paraId="2364B428">
      <w:pPr>
        <w:spacing w:line="360" w:lineRule="auto"/>
        <w:ind w:left="420" w:leftChars="200" w:firstLine="428" w:firstLineChars="153"/>
        <w:rPr>
          <w:rFonts w:ascii="仿宋" w:hAnsi="仿宋" w:eastAsia="仿宋" w:cs="宋体"/>
          <w:sz w:val="28"/>
          <w:szCs w:val="28"/>
          <w:u w:val="single"/>
        </w:rPr>
      </w:pPr>
      <w:r>
        <w:rPr>
          <w:rFonts w:hint="eastAsia" w:ascii="仿宋" w:hAnsi="仿宋" w:eastAsia="仿宋" w:cs="宋体"/>
          <w:sz w:val="28"/>
          <w:szCs w:val="28"/>
        </w:rPr>
        <w:t>采购单位：</w:t>
      </w:r>
      <w:r>
        <w:rPr>
          <w:rFonts w:hint="eastAsia" w:ascii="仿宋" w:hAnsi="仿宋" w:eastAsia="仿宋" w:cs="宋体"/>
          <w:sz w:val="28"/>
          <w:szCs w:val="28"/>
          <w:u w:val="single"/>
        </w:rPr>
        <w:t>杭州市公安局高速公路交通警察支队</w:t>
      </w:r>
    </w:p>
    <w:p w14:paraId="02A16172">
      <w:pPr>
        <w:spacing w:line="360" w:lineRule="auto"/>
        <w:ind w:left="2129" w:leftChars="407" w:hanging="1274" w:hangingChars="455"/>
        <w:rPr>
          <w:rFonts w:hint="eastAsia" w:ascii="仿宋" w:hAnsi="仿宋" w:eastAsia="仿宋" w:cs="宋体"/>
          <w:sz w:val="28"/>
          <w:szCs w:val="28"/>
          <w:u w:val="single"/>
        </w:rPr>
      </w:pPr>
      <w:r>
        <w:rPr>
          <w:rFonts w:hint="eastAsia" w:ascii="仿宋" w:hAnsi="仿宋" w:eastAsia="仿宋" w:cs="宋体"/>
          <w:sz w:val="28"/>
          <w:szCs w:val="28"/>
          <w:highlight w:val="none"/>
        </w:rPr>
        <w:t>项目名称：</w:t>
      </w:r>
      <w:r>
        <w:rPr>
          <w:rFonts w:hint="eastAsia" w:ascii="仿宋" w:hAnsi="仿宋" w:eastAsia="仿宋" w:cs="宋体"/>
          <w:sz w:val="28"/>
          <w:szCs w:val="28"/>
          <w:u w:val="single"/>
        </w:rPr>
        <w:t>“一路多方”协同处置平台硬件采购</w:t>
      </w:r>
    </w:p>
    <w:p w14:paraId="43E1D324">
      <w:pPr>
        <w:spacing w:line="360" w:lineRule="auto"/>
        <w:ind w:left="420" w:leftChars="200" w:firstLine="428" w:firstLineChars="153"/>
        <w:rPr>
          <w:rFonts w:ascii="仿宋" w:hAnsi="仿宋" w:eastAsia="仿宋" w:cs="宋体"/>
          <w:sz w:val="28"/>
          <w:szCs w:val="28"/>
          <w:u w:val="single"/>
        </w:rPr>
      </w:pPr>
      <w:r>
        <w:rPr>
          <w:rFonts w:hint="eastAsia" w:ascii="仿宋" w:hAnsi="仿宋" w:eastAsia="仿宋" w:cs="宋体"/>
          <w:sz w:val="28"/>
          <w:szCs w:val="28"/>
        </w:rPr>
        <w:t>编制单位：</w:t>
      </w:r>
      <w:r>
        <w:rPr>
          <w:rFonts w:hint="eastAsia" w:ascii="仿宋" w:hAnsi="仿宋" w:eastAsia="仿宋" w:cs="宋体"/>
          <w:sz w:val="28"/>
          <w:szCs w:val="28"/>
          <w:u w:val="single"/>
        </w:rPr>
        <w:t>杭州市公安局高速公路交通警察支队</w:t>
      </w:r>
    </w:p>
    <w:p w14:paraId="1F7EC57F">
      <w:pPr>
        <w:spacing w:line="360" w:lineRule="auto"/>
        <w:ind w:left="420" w:leftChars="200" w:firstLine="428" w:firstLineChars="153"/>
        <w:rPr>
          <w:rFonts w:ascii="仿宋" w:hAnsi="仿宋" w:eastAsia="仿宋" w:cs="宋体"/>
          <w:sz w:val="28"/>
          <w:szCs w:val="28"/>
          <w:u w:val="single"/>
        </w:rPr>
      </w:pPr>
      <w:r>
        <w:rPr>
          <w:rFonts w:hint="eastAsia" w:ascii="仿宋" w:hAnsi="仿宋" w:eastAsia="仿宋" w:cs="宋体"/>
          <w:sz w:val="28"/>
          <w:szCs w:val="28"/>
        </w:rPr>
        <w:t>编制时间：</w:t>
      </w:r>
      <w:r>
        <w:rPr>
          <w:rFonts w:hint="eastAsia" w:ascii="仿宋" w:hAnsi="仿宋" w:eastAsia="仿宋" w:cs="宋体"/>
          <w:sz w:val="28"/>
          <w:szCs w:val="28"/>
          <w:u w:val="single"/>
        </w:rPr>
        <w:t>202</w:t>
      </w:r>
      <w:r>
        <w:rPr>
          <w:rFonts w:ascii="仿宋" w:hAnsi="仿宋" w:eastAsia="仿宋" w:cs="宋体"/>
          <w:sz w:val="28"/>
          <w:szCs w:val="28"/>
          <w:u w:val="single"/>
        </w:rPr>
        <w:t>4</w:t>
      </w:r>
      <w:r>
        <w:rPr>
          <w:rFonts w:hint="eastAsia" w:ascii="仿宋" w:hAnsi="仿宋" w:eastAsia="仿宋" w:cs="宋体"/>
          <w:sz w:val="28"/>
          <w:szCs w:val="28"/>
          <w:u w:val="single"/>
        </w:rPr>
        <w:t>年11月</w:t>
      </w:r>
    </w:p>
    <w:p w14:paraId="25FE2AC1">
      <w:pPr>
        <w:spacing w:line="360" w:lineRule="auto"/>
        <w:jc w:val="left"/>
        <w:outlineLvl w:val="0"/>
        <w:rPr>
          <w:rFonts w:ascii="仿宋" w:hAnsi="仿宋" w:eastAsia="仿宋" w:cs="宋体"/>
          <w:b/>
          <w:sz w:val="28"/>
          <w:szCs w:val="28"/>
        </w:rPr>
      </w:pPr>
      <w:r>
        <w:rPr>
          <w:rFonts w:hint="eastAsia" w:ascii="仿宋" w:hAnsi="仿宋" w:eastAsia="仿宋" w:cs="宋体"/>
          <w:sz w:val="32"/>
          <w:szCs w:val="32"/>
        </w:rPr>
        <w:br w:type="page"/>
      </w:r>
      <w:r>
        <w:rPr>
          <w:rFonts w:hint="eastAsia" w:ascii="仿宋" w:hAnsi="仿宋" w:eastAsia="仿宋" w:cs="宋体"/>
          <w:b/>
          <w:sz w:val="28"/>
          <w:szCs w:val="28"/>
        </w:rPr>
        <w:t>一、需求调查情况</w:t>
      </w:r>
    </w:p>
    <w:p w14:paraId="0075A67A">
      <w:pPr>
        <w:spacing w:line="360" w:lineRule="auto"/>
        <w:jc w:val="left"/>
        <w:rPr>
          <w:rFonts w:ascii="仿宋" w:hAnsi="仿宋" w:eastAsia="仿宋" w:cs="宋体"/>
          <w:sz w:val="24"/>
        </w:rPr>
      </w:pPr>
      <w:r>
        <w:rPr>
          <w:rFonts w:hint="eastAsia" w:ascii="仿宋" w:hAnsi="仿宋" w:eastAsia="仿宋" w:cs="宋体"/>
          <w:sz w:val="24"/>
        </w:rPr>
        <w:t>（一）本项目是否需要开展需求调查：</w:t>
      </w:r>
      <w:r>
        <w:rPr>
          <w:rFonts w:hint="eastAsia" w:ascii="仿宋" w:hAnsi="仿宋" w:eastAsia="仿宋" w:cs="宋体"/>
          <w:sz w:val="24"/>
        </w:rPr>
        <w:sym w:font="Wingdings 2" w:char="00A3"/>
      </w:r>
      <w:r>
        <w:rPr>
          <w:rFonts w:hint="eastAsia" w:ascii="仿宋" w:hAnsi="仿宋" w:eastAsia="仿宋" w:cs="宋体"/>
          <w:sz w:val="24"/>
        </w:rPr>
        <w:t xml:space="preserve">是  </w:t>
      </w:r>
      <w:r>
        <w:rPr>
          <w:rFonts w:hint="eastAsia" w:ascii="仿宋" w:hAnsi="仿宋" w:eastAsia="仿宋" w:cs="宋体"/>
          <w:sz w:val="24"/>
        </w:rPr>
        <w:sym w:font="Wingdings 2" w:char="0052"/>
      </w:r>
      <w:r>
        <w:rPr>
          <w:rFonts w:hint="eastAsia" w:ascii="仿宋" w:hAnsi="仿宋" w:eastAsia="仿宋" w:cs="宋体"/>
          <w:sz w:val="24"/>
        </w:rPr>
        <w:t>否</w:t>
      </w:r>
    </w:p>
    <w:p w14:paraId="64A7780E">
      <w:pPr>
        <w:spacing w:line="360" w:lineRule="auto"/>
        <w:jc w:val="left"/>
        <w:rPr>
          <w:rFonts w:ascii="仿宋" w:hAnsi="仿宋" w:eastAsia="仿宋" w:cs="宋体"/>
          <w:sz w:val="24"/>
        </w:rPr>
      </w:pPr>
    </w:p>
    <w:p w14:paraId="1F39AA4E">
      <w:pPr>
        <w:spacing w:line="360" w:lineRule="auto"/>
        <w:jc w:val="left"/>
        <w:outlineLvl w:val="0"/>
        <w:rPr>
          <w:rFonts w:ascii="仿宋" w:hAnsi="仿宋" w:eastAsia="仿宋" w:cs="宋体"/>
          <w:b/>
          <w:sz w:val="28"/>
          <w:szCs w:val="28"/>
        </w:rPr>
      </w:pPr>
      <w:r>
        <w:rPr>
          <w:rFonts w:hint="eastAsia" w:ascii="仿宋" w:hAnsi="仿宋" w:eastAsia="仿宋" w:cs="宋体"/>
          <w:b/>
          <w:sz w:val="28"/>
          <w:szCs w:val="28"/>
        </w:rPr>
        <w:t>二、采购需求内容</w:t>
      </w:r>
    </w:p>
    <w:p w14:paraId="4690E0D9">
      <w:pPr>
        <w:pStyle w:val="34"/>
        <w:numPr>
          <w:ilvl w:val="0"/>
          <w:numId w:val="2"/>
        </w:numPr>
        <w:ind w:firstLineChars="0"/>
        <w:jc w:val="left"/>
        <w:rPr>
          <w:rFonts w:ascii="仿宋" w:hAnsi="仿宋" w:eastAsia="仿宋" w:cs="仿宋"/>
          <w:b/>
          <w:bCs/>
          <w:sz w:val="24"/>
        </w:rPr>
      </w:pPr>
      <w:bookmarkStart w:id="1" w:name="_Hlk139221751"/>
      <w:bookmarkStart w:id="2" w:name="_Hlk140736241"/>
      <w:r>
        <w:rPr>
          <w:rFonts w:hint="eastAsia" w:ascii="仿宋" w:hAnsi="仿宋" w:eastAsia="仿宋" w:cs="仿宋"/>
          <w:b/>
          <w:bCs/>
          <w:sz w:val="24"/>
        </w:rPr>
        <w:t>项目概况</w:t>
      </w:r>
      <w:bookmarkEnd w:id="1"/>
    </w:p>
    <w:p w14:paraId="138FD717">
      <w:pPr>
        <w:spacing w:line="360" w:lineRule="auto"/>
        <w:ind w:firstLine="480" w:firstLineChars="200"/>
        <w:rPr>
          <w:rFonts w:ascii="仿宋" w:hAnsi="仿宋" w:eastAsia="仿宋" w:cs="仿宋"/>
          <w:sz w:val="24"/>
        </w:rPr>
      </w:pPr>
      <w:r>
        <w:rPr>
          <w:rFonts w:hint="eastAsia" w:ascii="仿宋" w:hAnsi="仿宋" w:eastAsia="仿宋" w:cs="仿宋"/>
          <w:sz w:val="24"/>
        </w:rPr>
        <w:t>本项目围绕</w:t>
      </w:r>
      <w:r>
        <w:rPr>
          <w:rFonts w:hint="eastAsia" w:ascii="仿宋" w:hAnsi="仿宋" w:eastAsia="仿宋" w:cs="仿宋"/>
          <w:sz w:val="24"/>
          <w:lang w:val="en-US" w:eastAsia="zh-CN"/>
        </w:rPr>
        <w:t>平台硬件</w:t>
      </w:r>
      <w:r>
        <w:rPr>
          <w:rFonts w:hint="eastAsia" w:ascii="仿宋" w:hAnsi="仿宋" w:eastAsia="仿宋" w:cs="仿宋"/>
          <w:sz w:val="24"/>
        </w:rPr>
        <w:t>能力建设，</w:t>
      </w:r>
      <w:r>
        <w:rPr>
          <w:rFonts w:hint="eastAsia" w:ascii="仿宋" w:hAnsi="仿宋" w:eastAsia="仿宋" w:cs="仿宋"/>
          <w:sz w:val="24"/>
          <w:lang w:val="en-US" w:eastAsia="zh-CN"/>
        </w:rPr>
        <w:t>主要</w:t>
      </w:r>
      <w:r>
        <w:rPr>
          <w:rFonts w:hint="eastAsia" w:ascii="仿宋" w:hAnsi="仿宋" w:eastAsia="仿宋" w:cs="仿宋"/>
          <w:sz w:val="24"/>
        </w:rPr>
        <w:t>采购内容为：车辆应用服务器1台</w:t>
      </w:r>
      <w:r>
        <w:rPr>
          <w:rFonts w:hint="eastAsia" w:ascii="仿宋" w:hAnsi="仿宋" w:eastAsia="仿宋" w:cs="仿宋"/>
          <w:sz w:val="24"/>
          <w:lang w:eastAsia="zh-CN"/>
        </w:rPr>
        <w:t>、</w:t>
      </w:r>
      <w:r>
        <w:rPr>
          <w:rFonts w:hint="eastAsia" w:ascii="仿宋" w:hAnsi="仿宋" w:eastAsia="仿宋" w:cs="仿宋"/>
          <w:sz w:val="24"/>
        </w:rPr>
        <w:t>检索服务器3台、解析服务器1台、大数据服务器3台。</w:t>
      </w:r>
    </w:p>
    <w:p w14:paraId="768C4616">
      <w:pPr>
        <w:numPr>
          <w:ilvl w:val="0"/>
          <w:numId w:val="2"/>
        </w:numPr>
        <w:spacing w:line="360" w:lineRule="auto"/>
        <w:jc w:val="left"/>
        <w:rPr>
          <w:rFonts w:ascii="仿宋" w:hAnsi="仿宋" w:eastAsia="仿宋" w:cs="仿宋"/>
          <w:b/>
          <w:bCs/>
          <w:sz w:val="24"/>
          <w:u w:val="single"/>
        </w:rPr>
      </w:pPr>
      <w:r>
        <w:rPr>
          <w:rFonts w:hint="eastAsia" w:ascii="仿宋" w:hAnsi="仿宋" w:eastAsia="仿宋" w:cs="仿宋"/>
          <w:b/>
          <w:bCs/>
          <w:sz w:val="24"/>
        </w:rPr>
        <w:t>预算金额：</w:t>
      </w:r>
      <w:r>
        <w:rPr>
          <w:rFonts w:hint="eastAsia" w:ascii="仿宋" w:hAnsi="仿宋" w:eastAsia="仿宋" w:cs="仿宋"/>
          <w:b/>
          <w:bCs/>
          <w:sz w:val="24"/>
          <w:u w:val="single"/>
        </w:rPr>
        <w:t>54</w:t>
      </w:r>
      <w:r>
        <w:rPr>
          <w:rFonts w:ascii="仿宋" w:hAnsi="仿宋" w:eastAsia="仿宋" w:cs="仿宋"/>
          <w:b/>
          <w:bCs/>
          <w:sz w:val="24"/>
          <w:u w:val="single"/>
        </w:rPr>
        <w:t>万元</w:t>
      </w:r>
      <w:ins w:id="0" w:author="矿泉水" w:date="2024-11-22T09:51:59Z">
        <w:r>
          <w:rPr>
            <w:rFonts w:hint="eastAsia" w:ascii="仿宋" w:hAnsi="仿宋" w:eastAsia="仿宋" w:cs="仿宋"/>
            <w:b/>
            <w:bCs/>
            <w:sz w:val="24"/>
            <w:u w:val="single"/>
            <w:lang w:eastAsia="zh-CN"/>
          </w:rPr>
          <w:t>（</w:t>
        </w:r>
      </w:ins>
      <w:ins w:id="1" w:author="矿泉水" w:date="2024-11-22T09:52:01Z">
        <w:r>
          <w:rPr>
            <w:rFonts w:hint="eastAsia" w:ascii="仿宋" w:hAnsi="仿宋" w:eastAsia="仿宋" w:cs="仿宋"/>
            <w:b/>
            <w:bCs/>
            <w:sz w:val="24"/>
            <w:u w:val="single"/>
            <w:lang w:val="en-US" w:eastAsia="zh-CN"/>
          </w:rPr>
          <w:t>2024</w:t>
        </w:r>
      </w:ins>
      <w:ins w:id="2" w:author="矿泉水" w:date="2024-11-22T09:52:03Z">
        <w:r>
          <w:rPr>
            <w:rFonts w:hint="eastAsia" w:ascii="仿宋" w:hAnsi="仿宋" w:eastAsia="仿宋" w:cs="仿宋"/>
            <w:b/>
            <w:bCs/>
            <w:sz w:val="24"/>
            <w:u w:val="single"/>
            <w:lang w:val="en-US" w:eastAsia="zh-CN"/>
          </w:rPr>
          <w:t>年</w:t>
        </w:r>
      </w:ins>
      <w:ins w:id="3" w:author="矿泉水" w:date="2024-11-22T09:52:05Z">
        <w:r>
          <w:rPr>
            <w:rFonts w:hint="eastAsia" w:ascii="仿宋" w:hAnsi="仿宋" w:eastAsia="仿宋" w:cs="仿宋"/>
            <w:b/>
            <w:bCs/>
            <w:sz w:val="24"/>
            <w:u w:val="single"/>
            <w:lang w:val="en-US" w:eastAsia="zh-CN"/>
          </w:rPr>
          <w:t>安排21</w:t>
        </w:r>
      </w:ins>
      <w:ins w:id="4" w:author="矿泉水" w:date="2024-11-22T09:52:06Z">
        <w:r>
          <w:rPr>
            <w:rFonts w:hint="eastAsia" w:ascii="仿宋" w:hAnsi="仿宋" w:eastAsia="仿宋" w:cs="仿宋"/>
            <w:b/>
            <w:bCs/>
            <w:sz w:val="24"/>
            <w:u w:val="single"/>
            <w:lang w:val="en-US" w:eastAsia="zh-CN"/>
          </w:rPr>
          <w:t>.6</w:t>
        </w:r>
      </w:ins>
      <w:ins w:id="5" w:author="矿泉水" w:date="2024-11-22T09:52:10Z">
        <w:r>
          <w:rPr>
            <w:rFonts w:hint="eastAsia" w:ascii="仿宋" w:hAnsi="仿宋" w:eastAsia="仿宋" w:cs="仿宋"/>
            <w:b/>
            <w:bCs/>
            <w:sz w:val="24"/>
            <w:u w:val="single"/>
            <w:lang w:val="en-US" w:eastAsia="zh-CN"/>
          </w:rPr>
          <w:t>万</w:t>
        </w:r>
      </w:ins>
      <w:ins w:id="6" w:author="矿泉水" w:date="2024-11-22T09:51:59Z">
        <w:r>
          <w:rPr>
            <w:rFonts w:hint="eastAsia" w:ascii="仿宋" w:hAnsi="仿宋" w:eastAsia="仿宋" w:cs="仿宋"/>
            <w:b/>
            <w:bCs/>
            <w:sz w:val="24"/>
            <w:u w:val="single"/>
            <w:lang w:eastAsia="zh-CN"/>
          </w:rPr>
          <w:t>）</w:t>
        </w:r>
      </w:ins>
      <w:del w:id="7" w:author="矿泉水" w:date="2024-11-22T09:52:33Z">
        <w:r>
          <w:rPr>
            <w:rFonts w:hint="eastAsia" w:ascii="仿宋" w:hAnsi="仿宋" w:eastAsia="仿宋" w:cs="仿宋"/>
            <w:b/>
            <w:bCs/>
            <w:sz w:val="24"/>
            <w:u w:val="single"/>
          </w:rPr>
          <w:delText>；</w:delText>
        </w:r>
      </w:del>
    </w:p>
    <w:p w14:paraId="02F89DF1">
      <w:pPr>
        <w:spacing w:line="360" w:lineRule="auto"/>
        <w:jc w:val="left"/>
        <w:rPr>
          <w:rFonts w:ascii="仿宋" w:hAnsi="仿宋" w:eastAsia="仿宋" w:cs="仿宋"/>
          <w:b/>
          <w:bCs/>
          <w:sz w:val="24"/>
        </w:rPr>
      </w:pPr>
      <w:r>
        <w:rPr>
          <w:rFonts w:hint="eastAsia" w:ascii="仿宋" w:hAnsi="仿宋" w:eastAsia="仿宋" w:cs="仿宋"/>
          <w:b/>
          <w:bCs/>
          <w:sz w:val="24"/>
        </w:rPr>
        <w:t>（三）需满足的政府采购政策目标和具体支持对象</w:t>
      </w:r>
    </w:p>
    <w:p w14:paraId="652FCFD0">
      <w:pPr>
        <w:spacing w:line="360" w:lineRule="auto"/>
        <w:ind w:left="425"/>
        <w:jc w:val="left"/>
        <w:rPr>
          <w:rFonts w:hint="eastAsia" w:ascii="仿宋" w:hAnsi="仿宋" w:eastAsia="仿宋" w:cs="仿宋"/>
          <w:sz w:val="24"/>
          <w:lang w:eastAsia="zh-CN"/>
        </w:rPr>
      </w:pPr>
      <w:r>
        <w:rPr>
          <w:rFonts w:ascii="仿宋" w:hAnsi="仿宋" w:eastAsia="仿宋" w:cs="仿宋"/>
          <w:sz w:val="24"/>
        </w:rPr>
        <w:sym w:font="Wingdings 2" w:char="00A3"/>
      </w:r>
      <w:r>
        <w:rPr>
          <w:rFonts w:hint="eastAsia" w:ascii="仿宋" w:hAnsi="仿宋" w:eastAsia="仿宋" w:cs="仿宋"/>
          <w:sz w:val="24"/>
        </w:rPr>
        <w:t>扶持中小企业</w:t>
      </w:r>
      <w:r>
        <w:rPr>
          <w:rFonts w:ascii="仿宋" w:hAnsi="仿宋" w:eastAsia="仿宋" w:cs="仿宋"/>
          <w:sz w:val="24"/>
        </w:rPr>
        <w:t xml:space="preserve">   </w:t>
      </w:r>
      <w:r>
        <w:rPr>
          <w:rFonts w:ascii="仿宋" w:hAnsi="仿宋" w:eastAsia="仿宋" w:cs="仿宋"/>
          <w:sz w:val="24"/>
        </w:rPr>
        <w:sym w:font="Wingdings 2" w:char="0052"/>
      </w:r>
      <w:r>
        <w:rPr>
          <w:rFonts w:hint="eastAsia" w:ascii="仿宋" w:hAnsi="仿宋" w:eastAsia="仿宋" w:cs="仿宋"/>
          <w:sz w:val="24"/>
        </w:rPr>
        <w:t>节能环保</w:t>
      </w:r>
      <w:r>
        <w:rPr>
          <w:rFonts w:ascii="仿宋" w:hAnsi="仿宋" w:eastAsia="仿宋" w:cs="仿宋"/>
          <w:sz w:val="24"/>
        </w:rPr>
        <w:t xml:space="preserve">   </w:t>
      </w:r>
      <w:r>
        <w:rPr>
          <w:rFonts w:ascii="仿宋" w:hAnsi="仿宋" w:eastAsia="仿宋" w:cs="仿宋"/>
          <w:sz w:val="24"/>
        </w:rPr>
        <w:sym w:font="Wingdings 2" w:char="00A3"/>
      </w:r>
      <w:r>
        <w:rPr>
          <w:rFonts w:hint="eastAsia" w:ascii="仿宋" w:hAnsi="仿宋" w:eastAsia="仿宋" w:cs="仿宋"/>
          <w:sz w:val="24"/>
        </w:rPr>
        <w:t>其他</w:t>
      </w:r>
      <w:r>
        <w:rPr>
          <w:rFonts w:hint="eastAsia" w:ascii="仿宋" w:hAnsi="仿宋" w:eastAsia="仿宋" w:cs="仿宋"/>
          <w:sz w:val="24"/>
          <w:lang w:eastAsia="zh-CN"/>
        </w:rPr>
        <w:t>（</w:t>
      </w:r>
      <w:r>
        <w:rPr>
          <w:rFonts w:hint="eastAsia" w:ascii="仿宋" w:hAnsi="仿宋" w:eastAsia="仿宋" w:cs="仿宋"/>
          <w:sz w:val="24"/>
          <w:lang w:val="en-US" w:eastAsia="zh-CN"/>
        </w:rPr>
        <w:t>不专门面向中小企业</w:t>
      </w:r>
      <w:r>
        <w:rPr>
          <w:rFonts w:hint="eastAsia" w:ascii="仿宋" w:hAnsi="仿宋" w:eastAsia="仿宋" w:cs="仿宋"/>
          <w:sz w:val="24"/>
          <w:lang w:eastAsia="zh-CN"/>
        </w:rPr>
        <w:t>）</w:t>
      </w:r>
    </w:p>
    <w:p w14:paraId="743F73C8">
      <w:pPr>
        <w:spacing w:line="360" w:lineRule="auto"/>
        <w:jc w:val="left"/>
        <w:rPr>
          <w:rFonts w:ascii="仿宋" w:hAnsi="仿宋" w:eastAsia="仿宋" w:cs="仿宋"/>
          <w:sz w:val="24"/>
        </w:rPr>
      </w:pPr>
      <w:r>
        <w:rPr>
          <w:rFonts w:hint="eastAsia" w:ascii="仿宋" w:hAnsi="仿宋" w:eastAsia="仿宋" w:cs="仿宋"/>
          <w:b/>
          <w:bCs/>
          <w:sz w:val="24"/>
        </w:rPr>
        <w:t>（四）采购标的是否进口产品：</w:t>
      </w:r>
      <w:r>
        <w:rPr>
          <w:rFonts w:ascii="仿宋" w:hAnsi="仿宋" w:eastAsia="仿宋" w:cs="仿宋"/>
          <w:sz w:val="24"/>
        </w:rPr>
        <w:t xml:space="preserve"> </w:t>
      </w:r>
      <w:r>
        <w:rPr>
          <w:rFonts w:ascii="仿宋" w:hAnsi="仿宋" w:eastAsia="仿宋" w:cs="仿宋"/>
          <w:sz w:val="24"/>
        </w:rPr>
        <w:sym w:font="Wingdings 2" w:char="00A3"/>
      </w:r>
      <w:r>
        <w:rPr>
          <w:rFonts w:hint="eastAsia" w:ascii="仿宋" w:hAnsi="仿宋" w:eastAsia="仿宋" w:cs="仿宋"/>
          <w:sz w:val="24"/>
        </w:rPr>
        <w:t>进口</w:t>
      </w:r>
      <w:r>
        <w:rPr>
          <w:rFonts w:ascii="仿宋" w:hAnsi="仿宋" w:eastAsia="仿宋" w:cs="仿宋"/>
          <w:sz w:val="24"/>
        </w:rPr>
        <w:t xml:space="preserve">    </w:t>
      </w:r>
      <w:r>
        <w:rPr>
          <w:rFonts w:ascii="仿宋" w:hAnsi="仿宋" w:eastAsia="仿宋" w:cs="仿宋"/>
          <w:sz w:val="24"/>
        </w:rPr>
        <w:sym w:font="Wingdings 2" w:char="0052"/>
      </w:r>
      <w:r>
        <w:rPr>
          <w:rFonts w:hint="eastAsia" w:ascii="仿宋" w:hAnsi="仿宋" w:eastAsia="仿宋" w:cs="仿宋"/>
          <w:sz w:val="24"/>
        </w:rPr>
        <w:t>国产</w:t>
      </w:r>
    </w:p>
    <w:p w14:paraId="36AEEE7E">
      <w:pPr>
        <w:spacing w:line="360" w:lineRule="auto"/>
        <w:jc w:val="left"/>
        <w:outlineLvl w:val="1"/>
        <w:rPr>
          <w:rFonts w:ascii="仿宋" w:hAnsi="仿宋" w:eastAsia="仿宋" w:cs="仿宋"/>
          <w:b/>
          <w:bCs/>
          <w:sz w:val="24"/>
        </w:rPr>
      </w:pPr>
      <w:r>
        <w:rPr>
          <w:rFonts w:hint="eastAsia" w:ascii="仿宋" w:hAnsi="仿宋" w:eastAsia="仿宋" w:cs="仿宋"/>
          <w:b/>
          <w:bCs/>
          <w:sz w:val="24"/>
        </w:rPr>
        <w:t>（五）拟采购标的的技术要求</w:t>
      </w:r>
    </w:p>
    <w:p w14:paraId="2961EC7B">
      <w:pPr>
        <w:spacing w:line="360" w:lineRule="auto"/>
        <w:ind w:firstLine="323" w:firstLineChars="134"/>
        <w:jc w:val="left"/>
        <w:rPr>
          <w:rFonts w:ascii="仿宋" w:hAnsi="仿宋" w:eastAsia="仿宋" w:cs="仿宋_GB2312"/>
          <w:b/>
          <w:color w:val="FF0000"/>
          <w:sz w:val="24"/>
        </w:rPr>
      </w:pPr>
      <w:r>
        <w:rPr>
          <w:rFonts w:hint="eastAsia" w:ascii="仿宋" w:hAnsi="仿宋" w:eastAsia="仿宋" w:cs="仿宋_GB2312"/>
          <w:b/>
          <w:color w:val="FF0000"/>
          <w:sz w:val="24"/>
        </w:rPr>
        <w:t>项目采购需求内容是否已履行保密审查责任并进行脱密脱敏处理：</w:t>
      </w:r>
      <w:r>
        <w:rPr>
          <w:rFonts w:ascii="Segoe UI Symbol" w:hAnsi="Segoe UI Symbol" w:eastAsia="仿宋" w:cs="Segoe UI Symbol"/>
          <w:color w:val="FF0000"/>
          <w:sz w:val="24"/>
        </w:rPr>
        <w:t>☑</w:t>
      </w:r>
      <w:r>
        <w:rPr>
          <w:rFonts w:hint="eastAsia" w:ascii="仿宋" w:hAnsi="仿宋" w:eastAsia="仿宋" w:cs="仿宋_GB2312"/>
          <w:color w:val="FF0000"/>
          <w:sz w:val="24"/>
        </w:rPr>
        <w:t>是</w:t>
      </w:r>
      <w:r>
        <w:rPr>
          <w:rFonts w:hint="eastAsia" w:ascii="仿宋" w:hAnsi="仿宋" w:eastAsia="仿宋"/>
          <w:color w:val="FF0000"/>
          <w:sz w:val="24"/>
        </w:rPr>
        <w:t>□</w:t>
      </w:r>
      <w:r>
        <w:rPr>
          <w:rFonts w:hint="eastAsia" w:ascii="仿宋" w:hAnsi="仿宋" w:eastAsia="仿宋" w:cs="仿宋_GB2312"/>
          <w:color w:val="FF0000"/>
          <w:sz w:val="24"/>
        </w:rPr>
        <w:t>否</w:t>
      </w:r>
    </w:p>
    <w:p w14:paraId="495ADDC8">
      <w:pPr>
        <w:spacing w:line="360" w:lineRule="auto"/>
        <w:ind w:firstLine="323" w:firstLineChars="134"/>
        <w:jc w:val="left"/>
      </w:pPr>
      <w:r>
        <w:rPr>
          <w:rFonts w:hint="eastAsia" w:ascii="仿宋" w:hAnsi="仿宋" w:eastAsia="仿宋" w:cs="仿宋_GB2312"/>
          <w:b/>
          <w:color w:val="FF0000"/>
          <w:sz w:val="24"/>
        </w:rPr>
        <w:t>项目是否同意公开发布：</w:t>
      </w:r>
      <w:r>
        <w:rPr>
          <w:rFonts w:ascii="Segoe UI Symbol" w:hAnsi="Segoe UI Symbol" w:eastAsia="仿宋" w:cs="Segoe UI Symbol"/>
          <w:color w:val="FF0000"/>
          <w:sz w:val="24"/>
        </w:rPr>
        <w:t>☑</w:t>
      </w:r>
      <w:r>
        <w:rPr>
          <w:rFonts w:hint="eastAsia" w:ascii="仿宋" w:hAnsi="仿宋" w:eastAsia="仿宋" w:cs="仿宋_GB2312"/>
          <w:color w:val="FF0000"/>
          <w:sz w:val="24"/>
        </w:rPr>
        <w:t>是</w:t>
      </w:r>
      <w:r>
        <w:rPr>
          <w:rFonts w:hint="eastAsia" w:ascii="仿宋" w:hAnsi="仿宋" w:eastAsia="仿宋"/>
          <w:color w:val="FF0000"/>
          <w:sz w:val="24"/>
        </w:rPr>
        <w:t>□</w:t>
      </w:r>
      <w:r>
        <w:rPr>
          <w:rFonts w:hint="eastAsia" w:ascii="仿宋" w:hAnsi="仿宋" w:eastAsia="仿宋" w:cs="仿宋_GB2312"/>
          <w:color w:val="FF0000"/>
          <w:sz w:val="24"/>
        </w:rPr>
        <w:t>否</w:t>
      </w:r>
    </w:p>
    <w:p w14:paraId="1A91D777">
      <w:pPr>
        <w:spacing w:line="360" w:lineRule="auto"/>
        <w:ind w:firstLine="482" w:firstLineChars="20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注：投标供应商必须满足采购文件的所有需求，否则将作废标处理。</w:t>
      </w:r>
    </w:p>
    <w:p w14:paraId="564DA906">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一、采购标的清单</w:t>
      </w:r>
    </w:p>
    <w:p w14:paraId="49C1E63E">
      <w:pPr>
        <w:numPr>
          <w:ilvl w:val="-1"/>
          <w:numId w:val="0"/>
        </w:numPr>
        <w:spacing w:line="360" w:lineRule="auto"/>
        <w:ind w:firstLine="482" w:firstLineChars="200"/>
        <w:jc w:val="left"/>
        <w:rPr>
          <w:rFonts w:ascii="仿宋" w:hAnsi="仿宋" w:eastAsia="仿宋" w:cs="宋体"/>
          <w:b/>
          <w:bCs/>
          <w:sz w:val="24"/>
          <w:u w:val="single"/>
        </w:rPr>
      </w:pPr>
      <w:r>
        <w:rPr>
          <w:rFonts w:hint="eastAsia" w:ascii="仿宋" w:hAnsi="仿宋" w:eastAsia="仿宋" w:cs="宋体"/>
          <w:b/>
          <w:bCs/>
          <w:sz w:val="24"/>
          <w:u w:val="single"/>
        </w:rPr>
        <w:t>注：1.涉及技术规范的，以最新版本为准，合同期内发布新版本的，按新版本要求执行。</w:t>
      </w:r>
    </w:p>
    <w:p w14:paraId="31230BEC">
      <w:pPr>
        <w:keepNext/>
        <w:keepLines/>
        <w:tabs>
          <w:tab w:val="left" w:pos="432"/>
        </w:tabs>
        <w:ind w:firstLine="482" w:firstLineChars="200"/>
        <w:rPr>
          <w:rFonts w:ascii="仿宋" w:hAnsi="仿宋" w:eastAsia="仿宋" w:cs="宋体"/>
          <w:b/>
          <w:bCs/>
          <w:color w:val="FF0000"/>
          <w:sz w:val="24"/>
          <w:highlight w:val="yellow"/>
          <w:u w:val="single"/>
        </w:rPr>
      </w:pPr>
      <w:r>
        <w:rPr>
          <w:rFonts w:hint="eastAsia" w:ascii="仿宋" w:hAnsi="仿宋" w:eastAsia="仿宋" w:cs="宋体"/>
          <w:b/>
          <w:bCs/>
          <w:color w:val="FF0000"/>
          <w:sz w:val="24"/>
          <w:highlight w:val="yellow"/>
          <w:u w:val="single"/>
          <w:lang w:val="en-US" w:eastAsia="zh-CN"/>
        </w:rPr>
        <w:t>2</w:t>
      </w:r>
      <w:r>
        <w:rPr>
          <w:rFonts w:hint="eastAsia" w:ascii="仿宋" w:eastAsia="仿宋" w:cs="宋体"/>
          <w:b/>
          <w:bCs/>
          <w:color w:val="FF0000"/>
          <w:sz w:val="24"/>
          <w:highlight w:val="yellow"/>
          <w:u w:val="single"/>
        </w:rPr>
        <w:t>.所有产品</w:t>
      </w:r>
      <w:r>
        <w:rPr>
          <w:rFonts w:hint="eastAsia" w:ascii="仿宋" w:eastAsia="仿宋" w:cs="宋体"/>
          <w:b/>
          <w:bCs/>
          <w:color w:val="FF0000"/>
          <w:sz w:val="24"/>
          <w:highlight w:val="yellow"/>
          <w:u w:val="single"/>
          <w:lang w:eastAsia="zh-CN"/>
        </w:rPr>
        <w:t>的</w:t>
      </w:r>
      <w:r>
        <w:rPr>
          <w:rFonts w:hint="eastAsia" w:ascii="仿宋" w:eastAsia="仿宋" w:cs="宋体"/>
          <w:b/>
          <w:bCs/>
          <w:color w:val="FF0000"/>
          <w:sz w:val="24"/>
          <w:highlight w:val="yellow"/>
          <w:u w:val="single"/>
          <w:lang w:val="en-US" w:eastAsia="zh-CN"/>
        </w:rPr>
        <w:t>CPU、操作系统</w:t>
      </w:r>
      <w:r>
        <w:rPr>
          <w:rFonts w:hint="eastAsia" w:ascii="仿宋" w:eastAsia="仿宋" w:cs="宋体"/>
          <w:b/>
          <w:bCs/>
          <w:color w:val="FF0000"/>
          <w:sz w:val="24"/>
          <w:highlight w:val="yellow"/>
          <w:u w:val="single"/>
          <w:lang w:eastAsia="zh-CN"/>
        </w:rPr>
        <w:t>必须</w:t>
      </w:r>
      <w:r>
        <w:rPr>
          <w:rFonts w:hint="eastAsia" w:ascii="仿宋" w:eastAsia="仿宋" w:cs="宋体"/>
          <w:b/>
          <w:bCs/>
          <w:color w:val="FF0000"/>
          <w:sz w:val="24"/>
          <w:highlight w:val="yellow"/>
          <w:u w:val="single"/>
        </w:rPr>
        <w:t>通过信创测评。</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14"/>
        <w:gridCol w:w="6649"/>
        <w:gridCol w:w="457"/>
        <w:gridCol w:w="457"/>
      </w:tblGrid>
      <w:tr w14:paraId="2161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57" w:type="dxa"/>
            <w:noWrap/>
            <w:vAlign w:val="center"/>
          </w:tcPr>
          <w:p w14:paraId="1C7F4F95">
            <w:pPr>
              <w:spacing w:line="276" w:lineRule="auto"/>
              <w:jc w:val="center"/>
              <w:rPr>
                <w:rFonts w:ascii="仿宋" w:hAnsi="仿宋" w:eastAsia="仿宋"/>
                <w:b/>
                <w:bCs/>
                <w:sz w:val="24"/>
              </w:rPr>
            </w:pPr>
            <w:r>
              <w:rPr>
                <w:rFonts w:hint="eastAsia" w:ascii="仿宋" w:hAnsi="仿宋" w:eastAsia="仿宋"/>
                <w:b/>
                <w:bCs/>
                <w:sz w:val="24"/>
              </w:rPr>
              <w:t>序号</w:t>
            </w:r>
          </w:p>
        </w:tc>
        <w:tc>
          <w:tcPr>
            <w:tcW w:w="814" w:type="dxa"/>
            <w:vAlign w:val="center"/>
          </w:tcPr>
          <w:p w14:paraId="25F958C8">
            <w:pPr>
              <w:spacing w:line="276" w:lineRule="auto"/>
              <w:jc w:val="center"/>
              <w:rPr>
                <w:rFonts w:ascii="仿宋" w:hAnsi="仿宋" w:eastAsia="仿宋"/>
                <w:b/>
                <w:bCs/>
                <w:sz w:val="24"/>
              </w:rPr>
            </w:pPr>
            <w:r>
              <w:rPr>
                <w:rFonts w:hint="eastAsia" w:ascii="仿宋" w:hAnsi="仿宋" w:eastAsia="仿宋"/>
                <w:b/>
                <w:bCs/>
                <w:sz w:val="24"/>
              </w:rPr>
              <w:t>设备名称</w:t>
            </w:r>
          </w:p>
        </w:tc>
        <w:tc>
          <w:tcPr>
            <w:tcW w:w="6649" w:type="dxa"/>
            <w:noWrap/>
            <w:vAlign w:val="center"/>
          </w:tcPr>
          <w:p w14:paraId="4CED79F6">
            <w:pPr>
              <w:spacing w:line="276" w:lineRule="auto"/>
              <w:jc w:val="center"/>
              <w:rPr>
                <w:rFonts w:ascii="仿宋" w:hAnsi="仿宋" w:eastAsia="仿宋"/>
                <w:b/>
                <w:bCs/>
                <w:sz w:val="24"/>
              </w:rPr>
            </w:pPr>
            <w:r>
              <w:rPr>
                <w:rFonts w:hint="eastAsia" w:ascii="仿宋" w:hAnsi="仿宋" w:eastAsia="仿宋"/>
                <w:b/>
                <w:bCs/>
                <w:sz w:val="24"/>
              </w:rPr>
              <w:t>主要参数</w:t>
            </w:r>
          </w:p>
        </w:tc>
        <w:tc>
          <w:tcPr>
            <w:tcW w:w="457" w:type="dxa"/>
            <w:vAlign w:val="center"/>
          </w:tcPr>
          <w:p w14:paraId="19449FBA">
            <w:pPr>
              <w:spacing w:line="276" w:lineRule="auto"/>
              <w:jc w:val="center"/>
              <w:rPr>
                <w:rFonts w:ascii="仿宋" w:hAnsi="仿宋" w:eastAsia="仿宋"/>
                <w:b/>
                <w:bCs/>
                <w:sz w:val="24"/>
              </w:rPr>
            </w:pPr>
            <w:r>
              <w:rPr>
                <w:rFonts w:hint="eastAsia" w:ascii="仿宋" w:hAnsi="仿宋" w:eastAsia="仿宋"/>
                <w:b/>
                <w:bCs/>
                <w:sz w:val="24"/>
              </w:rPr>
              <w:t>数量</w:t>
            </w:r>
          </w:p>
        </w:tc>
        <w:tc>
          <w:tcPr>
            <w:tcW w:w="457" w:type="dxa"/>
            <w:vAlign w:val="center"/>
          </w:tcPr>
          <w:p w14:paraId="27D0885D">
            <w:pPr>
              <w:spacing w:line="276" w:lineRule="auto"/>
              <w:jc w:val="center"/>
              <w:rPr>
                <w:rFonts w:ascii="仿宋" w:hAnsi="仿宋" w:eastAsia="仿宋"/>
                <w:b/>
                <w:bCs/>
                <w:sz w:val="24"/>
              </w:rPr>
            </w:pPr>
            <w:r>
              <w:rPr>
                <w:rFonts w:hint="eastAsia" w:ascii="仿宋" w:hAnsi="仿宋" w:eastAsia="仿宋"/>
                <w:b/>
                <w:bCs/>
                <w:sz w:val="24"/>
              </w:rPr>
              <w:t>单位</w:t>
            </w:r>
          </w:p>
        </w:tc>
      </w:tr>
      <w:tr w14:paraId="59E1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noWrap/>
            <w:vAlign w:val="center"/>
          </w:tcPr>
          <w:p w14:paraId="16F16885">
            <w:pPr>
              <w:spacing w:line="276" w:lineRule="auto"/>
              <w:jc w:val="center"/>
              <w:rPr>
                <w:rFonts w:ascii="仿宋" w:hAnsi="仿宋" w:eastAsia="仿宋"/>
                <w:sz w:val="24"/>
              </w:rPr>
            </w:pPr>
            <w:r>
              <w:rPr>
                <w:rFonts w:hint="eastAsia" w:ascii="仿宋" w:hAnsi="仿宋" w:eastAsia="仿宋"/>
                <w:sz w:val="24"/>
              </w:rPr>
              <w:t>1</w:t>
            </w:r>
          </w:p>
        </w:tc>
        <w:tc>
          <w:tcPr>
            <w:tcW w:w="814" w:type="dxa"/>
            <w:vAlign w:val="center"/>
          </w:tcPr>
          <w:p w14:paraId="03C2EE2C">
            <w:pPr>
              <w:spacing w:line="276" w:lineRule="auto"/>
              <w:jc w:val="center"/>
              <w:rPr>
                <w:rFonts w:ascii="仿宋" w:hAnsi="仿宋" w:eastAsia="仿宋"/>
                <w:sz w:val="24"/>
              </w:rPr>
            </w:pPr>
            <w:r>
              <w:rPr>
                <w:rFonts w:hint="eastAsia" w:ascii="仿宋" w:hAnsi="仿宋" w:eastAsia="仿宋"/>
                <w:sz w:val="24"/>
              </w:rPr>
              <w:t>检索服务器</w:t>
            </w:r>
          </w:p>
        </w:tc>
        <w:tc>
          <w:tcPr>
            <w:tcW w:w="6649" w:type="dxa"/>
            <w:shd w:val="clear" w:color="auto" w:fill="auto"/>
          </w:tcPr>
          <w:p w14:paraId="0FD8A357">
            <w:pPr>
              <w:spacing w:line="276" w:lineRule="auto"/>
              <w:jc w:val="left"/>
              <w:rPr>
                <w:ins w:id="8" w:author="月月月" w:date="2024-11-21T10:11:22Z"/>
                <w:rFonts w:hint="eastAsia" w:ascii="仿宋" w:hAnsi="仿宋" w:eastAsia="仿宋"/>
                <w:sz w:val="24"/>
                <w:lang w:eastAsia="zh-CN"/>
              </w:rPr>
            </w:pPr>
            <w:r>
              <w:rPr>
                <w:rFonts w:hint="eastAsia" w:ascii="仿宋" w:hAnsi="仿宋" w:eastAsia="仿宋"/>
                <w:sz w:val="24"/>
              </w:rPr>
              <w:t>服务器尺寸≤2U；</w:t>
            </w:r>
            <w:del w:id="9" w:author="月月月" w:date="2024-11-21T10:11:22Z">
              <w:r>
                <w:rPr>
                  <w:rFonts w:hint="eastAsia" w:ascii="仿宋" w:hAnsi="仿宋" w:eastAsia="仿宋"/>
                  <w:sz w:val="24"/>
                </w:rPr>
                <w:br w:type="textWrapping"/>
              </w:r>
            </w:del>
          </w:p>
          <w:p w14:paraId="54FD3C43">
            <w:pPr>
              <w:pStyle w:val="2"/>
              <w:rPr>
                <w:ins w:id="10" w:author="月月月" w:date="2024-11-21T10:01:20Z"/>
                <w:rFonts w:hint="eastAsia"/>
                <w:lang w:eastAsia="zh-CN"/>
              </w:rPr>
            </w:pPr>
          </w:p>
          <w:p w14:paraId="33828D71">
            <w:pPr>
              <w:spacing w:line="276" w:lineRule="auto"/>
              <w:jc w:val="left"/>
              <w:rPr>
                <w:ins w:id="11" w:author="月月月" w:date="2024-11-21T10:11:22Z"/>
                <w:rFonts w:hint="eastAsia" w:ascii="仿宋" w:hAnsi="仿宋" w:eastAsia="仿宋"/>
                <w:sz w:val="24"/>
                <w:lang w:eastAsia="zh-CN"/>
              </w:rPr>
            </w:pPr>
            <w:r>
              <w:rPr>
                <w:rFonts w:hint="eastAsia" w:ascii="仿宋" w:hAnsi="仿宋" w:eastAsia="仿宋"/>
                <w:sz w:val="24"/>
              </w:rPr>
              <w:t>CPU：≥1颗处理器，核数≥16核，主频≥2.5GHz；</w:t>
            </w:r>
            <w:del w:id="12" w:author="月月月" w:date="2024-11-21T10:11:22Z">
              <w:r>
                <w:rPr>
                  <w:rFonts w:hint="eastAsia" w:ascii="仿宋" w:hAnsi="仿宋" w:eastAsia="仿宋"/>
                  <w:sz w:val="24"/>
                </w:rPr>
                <w:br w:type="textWrapping"/>
              </w:r>
            </w:del>
          </w:p>
          <w:p w14:paraId="7B5020F8">
            <w:pPr>
              <w:pStyle w:val="2"/>
              <w:rPr>
                <w:ins w:id="13" w:author="月月月" w:date="2024-11-21T10:01:20Z"/>
                <w:rFonts w:hint="eastAsia"/>
                <w:lang w:eastAsia="zh-CN"/>
              </w:rPr>
            </w:pPr>
          </w:p>
          <w:p w14:paraId="557ECE5A">
            <w:pPr>
              <w:spacing w:line="276" w:lineRule="auto"/>
              <w:jc w:val="left"/>
              <w:rPr>
                <w:ins w:id="14" w:author="月月月" w:date="2024-11-21T10:11:22Z"/>
                <w:rFonts w:hint="eastAsia" w:ascii="仿宋" w:hAnsi="仿宋" w:eastAsia="仿宋"/>
                <w:sz w:val="24"/>
                <w:lang w:eastAsia="zh-CN"/>
              </w:rPr>
            </w:pPr>
            <w:r>
              <w:rPr>
                <w:rFonts w:hint="eastAsia" w:ascii="仿宋" w:hAnsi="仿宋" w:eastAsia="仿宋"/>
                <w:sz w:val="24"/>
              </w:rPr>
              <w:t>内存：≥128G DDR4，</w:t>
            </w:r>
            <w:del w:id="15" w:author="月月月" w:date="2024-11-21T10:11:22Z">
              <w:r>
                <w:rPr>
                  <w:rFonts w:hint="eastAsia" w:ascii="仿宋" w:hAnsi="仿宋" w:eastAsia="仿宋"/>
                  <w:sz w:val="24"/>
                </w:rPr>
                <w:br w:type="textWrapping"/>
              </w:r>
            </w:del>
          </w:p>
          <w:p w14:paraId="38F1E3C4">
            <w:pPr>
              <w:pStyle w:val="2"/>
              <w:rPr>
                <w:ins w:id="16" w:author="月月月" w:date="2024-11-21T10:01:20Z"/>
                <w:rFonts w:hint="eastAsia"/>
                <w:lang w:eastAsia="zh-CN"/>
              </w:rPr>
            </w:pPr>
          </w:p>
          <w:p w14:paraId="7BF22E9A">
            <w:pPr>
              <w:spacing w:line="276" w:lineRule="auto"/>
              <w:jc w:val="left"/>
              <w:rPr>
                <w:ins w:id="17" w:author="月月月" w:date="2024-11-21T10:11:22Z"/>
                <w:rFonts w:hint="eastAsia" w:ascii="仿宋" w:hAnsi="仿宋" w:eastAsia="仿宋"/>
                <w:sz w:val="24"/>
                <w:lang w:eastAsia="zh-CN"/>
              </w:rPr>
            </w:pPr>
            <w:r>
              <w:rPr>
                <w:rFonts w:hint="eastAsia" w:ascii="仿宋" w:hAnsi="仿宋" w:eastAsia="仿宋"/>
                <w:sz w:val="24"/>
              </w:rPr>
              <w:t>硬盘：≥2块1.2T 10K SAS硬盘；</w:t>
            </w:r>
            <w:del w:id="18" w:author="月月月" w:date="2024-11-21T10:11:22Z">
              <w:r>
                <w:rPr>
                  <w:rFonts w:hint="eastAsia" w:ascii="仿宋" w:hAnsi="仿宋" w:eastAsia="仿宋"/>
                  <w:sz w:val="24"/>
                </w:rPr>
                <w:br w:type="textWrapping"/>
              </w:r>
            </w:del>
          </w:p>
          <w:p w14:paraId="3AC68BF0">
            <w:pPr>
              <w:pStyle w:val="2"/>
              <w:rPr>
                <w:ins w:id="19" w:author="月月月" w:date="2024-11-21T10:01:20Z"/>
                <w:rFonts w:hint="eastAsia"/>
                <w:lang w:eastAsia="zh-CN"/>
              </w:rPr>
            </w:pPr>
          </w:p>
          <w:p w14:paraId="535B3EDF">
            <w:pPr>
              <w:spacing w:line="276" w:lineRule="auto"/>
              <w:jc w:val="left"/>
              <w:rPr>
                <w:ins w:id="20" w:author="月月月" w:date="2024-11-21T10:11:22Z"/>
                <w:rFonts w:hint="eastAsia" w:ascii="仿宋" w:hAnsi="仿宋" w:eastAsia="仿宋"/>
                <w:sz w:val="24"/>
                <w:lang w:eastAsia="zh-CN"/>
              </w:rPr>
            </w:pPr>
            <w:r>
              <w:rPr>
                <w:rFonts w:hint="eastAsia" w:ascii="仿宋" w:hAnsi="仿宋" w:eastAsia="仿宋"/>
                <w:sz w:val="24"/>
              </w:rPr>
              <w:t>阵列卡：具有SAS+HBA卡（支持RAID 0/1/10） ;</w:t>
            </w:r>
            <w:del w:id="21" w:author="月月月" w:date="2024-11-21T10:11:22Z">
              <w:r>
                <w:rPr>
                  <w:rFonts w:hint="eastAsia" w:ascii="仿宋" w:hAnsi="仿宋" w:eastAsia="仿宋"/>
                  <w:sz w:val="24"/>
                </w:rPr>
                <w:br w:type="textWrapping"/>
              </w:r>
            </w:del>
          </w:p>
          <w:p w14:paraId="1D721989">
            <w:pPr>
              <w:pStyle w:val="2"/>
              <w:rPr>
                <w:ins w:id="22" w:author="月月月" w:date="2024-11-21T10:01:20Z"/>
                <w:rFonts w:hint="eastAsia"/>
                <w:lang w:eastAsia="zh-CN"/>
              </w:rPr>
            </w:pPr>
          </w:p>
          <w:p w14:paraId="0C4C8AB9">
            <w:pPr>
              <w:spacing w:line="276" w:lineRule="auto"/>
              <w:jc w:val="left"/>
              <w:rPr>
                <w:ins w:id="23" w:author="月月月" w:date="2024-11-21T10:11:22Z"/>
                <w:rFonts w:hint="eastAsia" w:ascii="仿宋" w:hAnsi="仿宋" w:eastAsia="仿宋"/>
                <w:sz w:val="24"/>
                <w:lang w:eastAsia="zh-CN"/>
              </w:rPr>
            </w:pPr>
            <w:r>
              <w:rPr>
                <w:rFonts w:hint="eastAsia" w:ascii="仿宋" w:hAnsi="仿宋" w:eastAsia="仿宋"/>
                <w:sz w:val="24"/>
              </w:rPr>
              <w:t>PCIE扩展：最大支持6个PCIe扩展插槽；</w:t>
            </w:r>
            <w:del w:id="24" w:author="月月月" w:date="2024-11-21T10:11:22Z">
              <w:r>
                <w:rPr>
                  <w:rFonts w:hint="eastAsia" w:ascii="仿宋" w:hAnsi="仿宋" w:eastAsia="仿宋"/>
                  <w:sz w:val="24"/>
                </w:rPr>
                <w:br w:type="textWrapping"/>
              </w:r>
            </w:del>
          </w:p>
          <w:p w14:paraId="36B0AF52">
            <w:pPr>
              <w:pStyle w:val="2"/>
              <w:rPr>
                <w:ins w:id="25" w:author="月月月" w:date="2024-11-21T10:01:20Z"/>
                <w:rFonts w:hint="eastAsia"/>
                <w:lang w:eastAsia="zh-CN"/>
              </w:rPr>
            </w:pPr>
          </w:p>
          <w:p w14:paraId="5ACE4701">
            <w:pPr>
              <w:spacing w:line="276" w:lineRule="auto"/>
              <w:jc w:val="left"/>
              <w:rPr>
                <w:ins w:id="26" w:author="月月月" w:date="2024-11-21T10:11:22Z"/>
                <w:rFonts w:hint="eastAsia" w:ascii="仿宋" w:hAnsi="仿宋" w:eastAsia="仿宋"/>
                <w:sz w:val="24"/>
                <w:lang w:eastAsia="zh-CN"/>
              </w:rPr>
            </w:pPr>
            <w:r>
              <w:rPr>
                <w:rFonts w:hint="eastAsia" w:ascii="仿宋" w:hAnsi="仿宋" w:eastAsia="仿宋"/>
                <w:sz w:val="24"/>
              </w:rPr>
              <w:t>网口：≥4个千兆电口，2个万兆光口（含光模块）；</w:t>
            </w:r>
            <w:del w:id="27" w:author="月月月" w:date="2024-11-21T10:11:22Z">
              <w:r>
                <w:rPr>
                  <w:rFonts w:hint="eastAsia" w:ascii="仿宋" w:hAnsi="仿宋" w:eastAsia="仿宋"/>
                  <w:sz w:val="24"/>
                </w:rPr>
                <w:br w:type="textWrapping"/>
              </w:r>
            </w:del>
          </w:p>
          <w:p w14:paraId="3B335616">
            <w:pPr>
              <w:pStyle w:val="2"/>
              <w:rPr>
                <w:ins w:id="28" w:author="月月月" w:date="2024-11-21T10:01:20Z"/>
                <w:rFonts w:hint="eastAsia"/>
                <w:lang w:eastAsia="zh-CN"/>
              </w:rPr>
            </w:pPr>
          </w:p>
          <w:p w14:paraId="6A782062">
            <w:pPr>
              <w:spacing w:line="276" w:lineRule="auto"/>
              <w:jc w:val="left"/>
              <w:rPr>
                <w:ins w:id="29" w:author="月月月" w:date="2024-11-21T10:11:22Z"/>
                <w:rFonts w:hint="eastAsia" w:ascii="仿宋" w:hAnsi="仿宋" w:eastAsia="仿宋"/>
                <w:sz w:val="24"/>
                <w:lang w:eastAsia="zh-CN"/>
              </w:rPr>
            </w:pPr>
            <w:r>
              <w:rPr>
                <w:rFonts w:hint="eastAsia" w:ascii="仿宋" w:hAnsi="仿宋" w:eastAsia="仿宋"/>
                <w:sz w:val="24"/>
              </w:rPr>
              <w:t>其他接口：≥1个千兆RJ-45管理接口，4个USB 3.0接口，1个VGA口，1个COM口；</w:t>
            </w:r>
            <w:del w:id="30" w:author="月月月" w:date="2024-11-21T10:11:22Z">
              <w:r>
                <w:rPr>
                  <w:rFonts w:hint="eastAsia" w:ascii="仿宋" w:hAnsi="仿宋" w:eastAsia="仿宋"/>
                  <w:sz w:val="24"/>
                </w:rPr>
                <w:br w:type="textWrapping"/>
              </w:r>
            </w:del>
          </w:p>
          <w:p w14:paraId="15552FF1">
            <w:pPr>
              <w:pStyle w:val="2"/>
              <w:rPr>
                <w:ins w:id="31" w:author="月月月" w:date="2024-11-21T10:01:20Z"/>
                <w:rFonts w:hint="eastAsia"/>
                <w:lang w:eastAsia="zh-CN"/>
              </w:rPr>
            </w:pPr>
          </w:p>
          <w:p w14:paraId="43EE33F6">
            <w:pPr>
              <w:spacing w:line="276" w:lineRule="auto"/>
              <w:jc w:val="left"/>
              <w:rPr>
                <w:rFonts w:hint="eastAsia" w:ascii="仿宋" w:hAnsi="仿宋" w:eastAsia="仿宋"/>
                <w:sz w:val="24"/>
              </w:rPr>
            </w:pPr>
            <w:r>
              <w:rPr>
                <w:rFonts w:hint="eastAsia" w:ascii="仿宋" w:hAnsi="仿宋" w:eastAsia="仿宋"/>
                <w:sz w:val="24"/>
              </w:rPr>
              <w:t>电源：≥550W（1+1）铂金CRPS冗余电源；</w:t>
            </w:r>
          </w:p>
        </w:tc>
        <w:tc>
          <w:tcPr>
            <w:tcW w:w="457" w:type="dxa"/>
            <w:vAlign w:val="center"/>
          </w:tcPr>
          <w:p w14:paraId="58B66E6F">
            <w:pPr>
              <w:spacing w:line="276" w:lineRule="auto"/>
              <w:jc w:val="center"/>
              <w:rPr>
                <w:rFonts w:ascii="仿宋" w:hAnsi="仿宋" w:eastAsia="仿宋"/>
                <w:sz w:val="24"/>
              </w:rPr>
            </w:pPr>
            <w:r>
              <w:rPr>
                <w:rFonts w:hint="eastAsia" w:ascii="仿宋" w:hAnsi="仿宋" w:eastAsia="仿宋"/>
                <w:sz w:val="24"/>
              </w:rPr>
              <w:t>3</w:t>
            </w:r>
          </w:p>
        </w:tc>
        <w:tc>
          <w:tcPr>
            <w:tcW w:w="457" w:type="dxa"/>
            <w:vAlign w:val="center"/>
          </w:tcPr>
          <w:p w14:paraId="0B258CAF">
            <w:pPr>
              <w:spacing w:line="276" w:lineRule="auto"/>
              <w:jc w:val="center"/>
              <w:rPr>
                <w:rFonts w:ascii="仿宋" w:hAnsi="仿宋" w:eastAsia="仿宋"/>
                <w:sz w:val="24"/>
              </w:rPr>
            </w:pPr>
            <w:r>
              <w:rPr>
                <w:rFonts w:hint="eastAsia" w:ascii="仿宋" w:hAnsi="仿宋" w:eastAsia="仿宋"/>
                <w:sz w:val="24"/>
              </w:rPr>
              <w:t>台</w:t>
            </w:r>
          </w:p>
        </w:tc>
      </w:tr>
      <w:tr w14:paraId="4F0A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457" w:type="dxa"/>
            <w:noWrap/>
            <w:vAlign w:val="center"/>
          </w:tcPr>
          <w:p w14:paraId="6DFD6412">
            <w:pPr>
              <w:spacing w:line="276" w:lineRule="auto"/>
              <w:jc w:val="center"/>
              <w:rPr>
                <w:rFonts w:ascii="仿宋" w:hAnsi="仿宋" w:eastAsia="仿宋"/>
                <w:sz w:val="24"/>
              </w:rPr>
            </w:pPr>
            <w:r>
              <w:rPr>
                <w:rFonts w:hint="eastAsia" w:ascii="仿宋" w:hAnsi="仿宋" w:eastAsia="仿宋"/>
                <w:sz w:val="24"/>
              </w:rPr>
              <w:t>2</w:t>
            </w:r>
          </w:p>
        </w:tc>
        <w:tc>
          <w:tcPr>
            <w:tcW w:w="814" w:type="dxa"/>
            <w:vAlign w:val="center"/>
          </w:tcPr>
          <w:p w14:paraId="1A7DA960">
            <w:pPr>
              <w:spacing w:line="276" w:lineRule="auto"/>
              <w:jc w:val="center"/>
              <w:rPr>
                <w:rFonts w:ascii="仿宋" w:hAnsi="仿宋" w:eastAsia="仿宋"/>
                <w:sz w:val="24"/>
              </w:rPr>
            </w:pPr>
            <w:r>
              <w:rPr>
                <w:rFonts w:hint="eastAsia" w:ascii="仿宋" w:hAnsi="仿宋" w:eastAsia="仿宋"/>
                <w:sz w:val="24"/>
              </w:rPr>
              <w:t>车辆应用服务器</w:t>
            </w:r>
          </w:p>
        </w:tc>
        <w:tc>
          <w:tcPr>
            <w:tcW w:w="6649" w:type="dxa"/>
            <w:shd w:val="clear" w:color="auto" w:fill="auto"/>
          </w:tcPr>
          <w:p w14:paraId="3AF9F097">
            <w:pPr>
              <w:spacing w:line="276" w:lineRule="auto"/>
              <w:jc w:val="left"/>
              <w:rPr>
                <w:ins w:id="32" w:author="月月月" w:date="2024-11-21T10:11:22Z"/>
                <w:rFonts w:hint="eastAsia" w:ascii="仿宋" w:hAnsi="仿宋" w:eastAsia="仿宋"/>
                <w:sz w:val="24"/>
                <w:lang w:eastAsia="zh-CN"/>
              </w:rPr>
            </w:pPr>
            <w:r>
              <w:rPr>
                <w:rFonts w:hint="eastAsia" w:ascii="仿宋" w:hAnsi="仿宋" w:eastAsia="仿宋"/>
                <w:sz w:val="24"/>
              </w:rPr>
              <w:t>服务器尺寸≤2U；</w:t>
            </w:r>
            <w:del w:id="33" w:author="月月月" w:date="2024-11-21T10:11:22Z">
              <w:r>
                <w:rPr>
                  <w:rFonts w:hint="eastAsia" w:ascii="仿宋" w:hAnsi="仿宋" w:eastAsia="仿宋"/>
                  <w:sz w:val="24"/>
                </w:rPr>
                <w:br w:type="textWrapping"/>
              </w:r>
            </w:del>
          </w:p>
          <w:p w14:paraId="72F33A39">
            <w:pPr>
              <w:pStyle w:val="2"/>
              <w:rPr>
                <w:ins w:id="34" w:author="月月月" w:date="2024-11-21T10:01:20Z"/>
                <w:rFonts w:hint="eastAsia"/>
                <w:lang w:eastAsia="zh-CN"/>
              </w:rPr>
            </w:pPr>
          </w:p>
          <w:p w14:paraId="6299C86A">
            <w:pPr>
              <w:spacing w:line="276" w:lineRule="auto"/>
              <w:jc w:val="left"/>
              <w:rPr>
                <w:ins w:id="35" w:author="月月月" w:date="2024-11-21T10:11:22Z"/>
                <w:rFonts w:hint="eastAsia" w:ascii="仿宋" w:hAnsi="仿宋" w:eastAsia="仿宋"/>
                <w:sz w:val="24"/>
                <w:lang w:eastAsia="zh-CN"/>
              </w:rPr>
            </w:pPr>
            <w:r>
              <w:rPr>
                <w:rFonts w:hint="eastAsia" w:ascii="仿宋" w:hAnsi="仿宋" w:eastAsia="仿宋"/>
                <w:sz w:val="24"/>
              </w:rPr>
              <w:t>CPU：≥1颗处理器，核数≥16核，主频≥2.5GHz；</w:t>
            </w:r>
            <w:del w:id="36" w:author="月月月" w:date="2024-11-21T10:11:22Z">
              <w:r>
                <w:rPr>
                  <w:rFonts w:hint="eastAsia" w:ascii="仿宋" w:hAnsi="仿宋" w:eastAsia="仿宋"/>
                  <w:sz w:val="24"/>
                </w:rPr>
                <w:br w:type="textWrapping"/>
              </w:r>
            </w:del>
          </w:p>
          <w:p w14:paraId="258863EA">
            <w:pPr>
              <w:pStyle w:val="2"/>
              <w:rPr>
                <w:ins w:id="37" w:author="月月月" w:date="2024-11-21T10:01:20Z"/>
                <w:rFonts w:hint="eastAsia"/>
                <w:lang w:eastAsia="zh-CN"/>
              </w:rPr>
            </w:pPr>
          </w:p>
          <w:p w14:paraId="480CFD6F">
            <w:pPr>
              <w:spacing w:line="276" w:lineRule="auto"/>
              <w:jc w:val="left"/>
              <w:rPr>
                <w:ins w:id="38" w:author="月月月" w:date="2024-11-21T10:11:22Z"/>
                <w:rFonts w:hint="eastAsia" w:ascii="仿宋" w:hAnsi="仿宋" w:eastAsia="仿宋"/>
                <w:sz w:val="24"/>
                <w:lang w:eastAsia="zh-CN"/>
              </w:rPr>
            </w:pPr>
            <w:r>
              <w:rPr>
                <w:rFonts w:hint="eastAsia" w:ascii="仿宋" w:hAnsi="仿宋" w:eastAsia="仿宋"/>
                <w:sz w:val="24"/>
              </w:rPr>
              <w:t>内存：≥128G DDR4，</w:t>
            </w:r>
            <w:del w:id="39" w:author="月月月" w:date="2024-11-21T10:11:22Z">
              <w:r>
                <w:rPr>
                  <w:rFonts w:hint="eastAsia" w:ascii="仿宋" w:hAnsi="仿宋" w:eastAsia="仿宋"/>
                  <w:sz w:val="24"/>
                </w:rPr>
                <w:br w:type="textWrapping"/>
              </w:r>
            </w:del>
          </w:p>
          <w:p w14:paraId="3EEE16FC">
            <w:pPr>
              <w:pStyle w:val="2"/>
              <w:rPr>
                <w:ins w:id="40" w:author="月月月" w:date="2024-11-21T10:01:20Z"/>
                <w:rFonts w:hint="eastAsia"/>
                <w:lang w:eastAsia="zh-CN"/>
              </w:rPr>
            </w:pPr>
          </w:p>
          <w:p w14:paraId="067C6A53">
            <w:pPr>
              <w:spacing w:line="276" w:lineRule="auto"/>
              <w:jc w:val="left"/>
              <w:rPr>
                <w:ins w:id="41" w:author="月月月" w:date="2024-11-21T10:11:22Z"/>
                <w:rFonts w:hint="eastAsia" w:ascii="仿宋" w:hAnsi="仿宋" w:eastAsia="仿宋"/>
                <w:sz w:val="24"/>
                <w:lang w:eastAsia="zh-CN"/>
              </w:rPr>
            </w:pPr>
            <w:r>
              <w:rPr>
                <w:rFonts w:hint="eastAsia" w:ascii="仿宋" w:hAnsi="仿宋" w:eastAsia="仿宋"/>
                <w:sz w:val="24"/>
              </w:rPr>
              <w:t>硬盘：≥2块480G SSD硬盘，2块4T 7.2K SATA硬盘 ；</w:t>
            </w:r>
            <w:del w:id="42" w:author="月月月" w:date="2024-11-21T10:11:22Z">
              <w:r>
                <w:rPr>
                  <w:rFonts w:hint="eastAsia" w:ascii="仿宋" w:hAnsi="仿宋" w:eastAsia="仿宋"/>
                  <w:sz w:val="24"/>
                </w:rPr>
                <w:br w:type="textWrapping"/>
              </w:r>
            </w:del>
          </w:p>
          <w:p w14:paraId="75A6A2D2">
            <w:pPr>
              <w:pStyle w:val="2"/>
              <w:rPr>
                <w:ins w:id="43" w:author="月月月" w:date="2024-11-21T10:01:20Z"/>
                <w:rFonts w:hint="eastAsia"/>
                <w:lang w:eastAsia="zh-CN"/>
              </w:rPr>
            </w:pPr>
          </w:p>
          <w:p w14:paraId="0DAE0ABF">
            <w:pPr>
              <w:spacing w:line="276" w:lineRule="auto"/>
              <w:jc w:val="left"/>
              <w:rPr>
                <w:ins w:id="44" w:author="月月月" w:date="2024-11-21T10:11:22Z"/>
                <w:rFonts w:hint="eastAsia" w:ascii="仿宋" w:hAnsi="仿宋" w:eastAsia="仿宋"/>
                <w:sz w:val="24"/>
                <w:lang w:eastAsia="zh-CN"/>
              </w:rPr>
            </w:pPr>
            <w:r>
              <w:rPr>
                <w:rFonts w:hint="eastAsia" w:ascii="仿宋" w:hAnsi="仿宋" w:eastAsia="仿宋"/>
                <w:sz w:val="24"/>
              </w:rPr>
              <w:t>阵列卡：具有SAS+HBA卡（支持RAID 0/1/10） ;</w:t>
            </w:r>
            <w:del w:id="45" w:author="月月月" w:date="2024-11-21T10:11:22Z">
              <w:r>
                <w:rPr>
                  <w:rFonts w:hint="eastAsia" w:ascii="仿宋" w:hAnsi="仿宋" w:eastAsia="仿宋"/>
                  <w:sz w:val="24"/>
                </w:rPr>
                <w:br w:type="textWrapping"/>
              </w:r>
            </w:del>
          </w:p>
          <w:p w14:paraId="2081A3F9">
            <w:pPr>
              <w:pStyle w:val="2"/>
              <w:rPr>
                <w:ins w:id="46" w:author="月月月" w:date="2024-11-21T10:01:20Z"/>
                <w:rFonts w:hint="eastAsia"/>
                <w:lang w:eastAsia="zh-CN"/>
              </w:rPr>
            </w:pPr>
          </w:p>
          <w:p w14:paraId="4691ABBF">
            <w:pPr>
              <w:spacing w:line="276" w:lineRule="auto"/>
              <w:jc w:val="left"/>
              <w:rPr>
                <w:ins w:id="47" w:author="月月月" w:date="2024-11-21T10:11:22Z"/>
                <w:rFonts w:hint="eastAsia" w:ascii="仿宋" w:hAnsi="仿宋" w:eastAsia="仿宋"/>
                <w:sz w:val="24"/>
                <w:lang w:eastAsia="zh-CN"/>
              </w:rPr>
            </w:pPr>
            <w:r>
              <w:rPr>
                <w:rFonts w:hint="eastAsia" w:ascii="仿宋" w:hAnsi="仿宋" w:eastAsia="仿宋"/>
                <w:sz w:val="24"/>
              </w:rPr>
              <w:t>PCIE扩展：最大支持6个PCIe扩展插槽；</w:t>
            </w:r>
            <w:del w:id="48" w:author="月月月" w:date="2024-11-21T10:11:22Z">
              <w:r>
                <w:rPr>
                  <w:rFonts w:hint="eastAsia" w:ascii="仿宋" w:hAnsi="仿宋" w:eastAsia="仿宋"/>
                  <w:sz w:val="24"/>
                </w:rPr>
                <w:br w:type="textWrapping"/>
              </w:r>
            </w:del>
          </w:p>
          <w:p w14:paraId="432F09A2">
            <w:pPr>
              <w:pStyle w:val="2"/>
              <w:rPr>
                <w:ins w:id="49" w:author="月月月" w:date="2024-11-21T10:01:20Z"/>
                <w:rFonts w:hint="eastAsia"/>
                <w:lang w:eastAsia="zh-CN"/>
              </w:rPr>
            </w:pPr>
          </w:p>
          <w:p w14:paraId="69F24CB6">
            <w:pPr>
              <w:spacing w:line="276" w:lineRule="auto"/>
              <w:jc w:val="left"/>
              <w:rPr>
                <w:ins w:id="50" w:author="月月月" w:date="2024-11-21T10:11:22Z"/>
                <w:rFonts w:hint="eastAsia" w:ascii="仿宋" w:hAnsi="仿宋" w:eastAsia="仿宋"/>
                <w:sz w:val="24"/>
                <w:lang w:eastAsia="zh-CN"/>
              </w:rPr>
            </w:pPr>
            <w:r>
              <w:rPr>
                <w:rFonts w:hint="eastAsia" w:ascii="仿宋" w:hAnsi="仿宋" w:eastAsia="仿宋"/>
                <w:sz w:val="24"/>
              </w:rPr>
              <w:t>网口：≥2个千兆电口，2个万兆光口（含光模块）；</w:t>
            </w:r>
            <w:del w:id="51" w:author="月月月" w:date="2024-11-21T10:11:22Z">
              <w:r>
                <w:rPr>
                  <w:rFonts w:hint="eastAsia" w:ascii="仿宋" w:hAnsi="仿宋" w:eastAsia="仿宋"/>
                  <w:sz w:val="24"/>
                </w:rPr>
                <w:br w:type="textWrapping"/>
              </w:r>
            </w:del>
          </w:p>
          <w:p w14:paraId="112F3A35">
            <w:pPr>
              <w:pStyle w:val="2"/>
              <w:rPr>
                <w:ins w:id="52" w:author="月月月" w:date="2024-11-21T10:01:20Z"/>
                <w:rFonts w:hint="eastAsia"/>
                <w:lang w:eastAsia="zh-CN"/>
              </w:rPr>
            </w:pPr>
          </w:p>
          <w:p w14:paraId="1335B3A8">
            <w:pPr>
              <w:spacing w:line="276" w:lineRule="auto"/>
              <w:jc w:val="left"/>
              <w:rPr>
                <w:ins w:id="53" w:author="月月月" w:date="2024-11-21T10:11:22Z"/>
                <w:rFonts w:hint="eastAsia" w:ascii="仿宋" w:hAnsi="仿宋" w:eastAsia="仿宋"/>
                <w:sz w:val="24"/>
                <w:lang w:eastAsia="zh-CN"/>
              </w:rPr>
            </w:pPr>
            <w:r>
              <w:rPr>
                <w:rFonts w:hint="eastAsia" w:ascii="仿宋" w:hAnsi="仿宋" w:eastAsia="仿宋"/>
                <w:sz w:val="24"/>
              </w:rPr>
              <w:t>其他接口：≥1个千兆RJ-45管理接口，4个USB 3.0接口，1个VGA口，1个COM口；</w:t>
            </w:r>
            <w:del w:id="54" w:author="月月月" w:date="2024-11-21T10:11:22Z">
              <w:r>
                <w:rPr>
                  <w:rFonts w:hint="eastAsia" w:ascii="仿宋" w:hAnsi="仿宋" w:eastAsia="仿宋"/>
                  <w:sz w:val="24"/>
                </w:rPr>
                <w:br w:type="textWrapping"/>
              </w:r>
            </w:del>
          </w:p>
          <w:p w14:paraId="34060E6E">
            <w:pPr>
              <w:pStyle w:val="2"/>
              <w:rPr>
                <w:ins w:id="55" w:author="月月月" w:date="2024-11-21T10:01:20Z"/>
                <w:rFonts w:hint="eastAsia"/>
                <w:lang w:eastAsia="zh-CN"/>
              </w:rPr>
            </w:pPr>
          </w:p>
          <w:p w14:paraId="5050CE41">
            <w:pPr>
              <w:spacing w:line="276" w:lineRule="auto"/>
              <w:jc w:val="left"/>
              <w:rPr>
                <w:rFonts w:ascii="Calibri" w:hAnsi="Calibri"/>
                <w:sz w:val="24"/>
              </w:rPr>
            </w:pPr>
            <w:r>
              <w:rPr>
                <w:rFonts w:hint="eastAsia" w:ascii="仿宋" w:hAnsi="仿宋" w:eastAsia="仿宋"/>
                <w:sz w:val="24"/>
              </w:rPr>
              <w:t>电源：≥550W（1+1）铂金CRPS冗余电源；</w:t>
            </w:r>
          </w:p>
        </w:tc>
        <w:tc>
          <w:tcPr>
            <w:tcW w:w="457" w:type="dxa"/>
            <w:vAlign w:val="center"/>
          </w:tcPr>
          <w:p w14:paraId="2F66BDAB">
            <w:pPr>
              <w:spacing w:line="276" w:lineRule="auto"/>
              <w:jc w:val="center"/>
              <w:rPr>
                <w:rFonts w:ascii="仿宋" w:hAnsi="仿宋" w:eastAsia="仿宋"/>
                <w:sz w:val="24"/>
              </w:rPr>
            </w:pPr>
            <w:r>
              <w:rPr>
                <w:rFonts w:hint="eastAsia" w:ascii="仿宋" w:hAnsi="仿宋" w:eastAsia="仿宋"/>
                <w:sz w:val="24"/>
              </w:rPr>
              <w:t>1</w:t>
            </w:r>
          </w:p>
        </w:tc>
        <w:tc>
          <w:tcPr>
            <w:tcW w:w="457" w:type="dxa"/>
            <w:vAlign w:val="center"/>
          </w:tcPr>
          <w:p w14:paraId="206F0AA3">
            <w:pPr>
              <w:spacing w:line="276" w:lineRule="auto"/>
              <w:jc w:val="center"/>
              <w:rPr>
                <w:rFonts w:ascii="仿宋" w:hAnsi="仿宋" w:eastAsia="仿宋"/>
                <w:sz w:val="24"/>
              </w:rPr>
            </w:pPr>
            <w:r>
              <w:rPr>
                <w:rFonts w:hint="eastAsia" w:ascii="仿宋" w:hAnsi="仿宋" w:eastAsia="仿宋"/>
                <w:sz w:val="24"/>
              </w:rPr>
              <w:t>台</w:t>
            </w:r>
          </w:p>
        </w:tc>
      </w:tr>
      <w:tr w14:paraId="571C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457" w:type="dxa"/>
            <w:noWrap/>
            <w:vAlign w:val="center"/>
          </w:tcPr>
          <w:p w14:paraId="44377989">
            <w:pPr>
              <w:spacing w:line="276" w:lineRule="auto"/>
              <w:jc w:val="center"/>
              <w:rPr>
                <w:rFonts w:ascii="仿宋" w:hAnsi="仿宋" w:eastAsia="仿宋"/>
                <w:sz w:val="24"/>
              </w:rPr>
            </w:pPr>
            <w:r>
              <w:rPr>
                <w:rFonts w:hint="eastAsia" w:ascii="仿宋" w:hAnsi="仿宋" w:eastAsia="仿宋"/>
                <w:sz w:val="24"/>
              </w:rPr>
              <w:t>3</w:t>
            </w:r>
          </w:p>
        </w:tc>
        <w:tc>
          <w:tcPr>
            <w:tcW w:w="814" w:type="dxa"/>
            <w:vAlign w:val="center"/>
          </w:tcPr>
          <w:p w14:paraId="7D61FE09">
            <w:pPr>
              <w:spacing w:line="276" w:lineRule="auto"/>
              <w:jc w:val="center"/>
              <w:rPr>
                <w:rFonts w:ascii="仿宋" w:hAnsi="仿宋" w:eastAsia="仿宋"/>
                <w:sz w:val="24"/>
              </w:rPr>
            </w:pPr>
            <w:r>
              <w:rPr>
                <w:rFonts w:hint="eastAsia" w:ascii="仿宋" w:hAnsi="仿宋" w:eastAsia="仿宋"/>
                <w:sz w:val="24"/>
              </w:rPr>
              <w:t>解析服务器</w:t>
            </w:r>
          </w:p>
        </w:tc>
        <w:tc>
          <w:tcPr>
            <w:tcW w:w="6649" w:type="dxa"/>
            <w:shd w:val="clear" w:color="auto" w:fill="auto"/>
          </w:tcPr>
          <w:p w14:paraId="44C68BB3">
            <w:pPr>
              <w:spacing w:line="276" w:lineRule="auto"/>
              <w:jc w:val="left"/>
              <w:rPr>
                <w:ins w:id="56" w:author="月月月" w:date="2024-11-21T10:11:22Z"/>
                <w:rFonts w:hint="eastAsia" w:ascii="仿宋" w:hAnsi="仿宋" w:eastAsia="仿宋"/>
                <w:sz w:val="24"/>
                <w:lang w:eastAsia="zh-CN"/>
              </w:rPr>
            </w:pPr>
            <w:r>
              <w:rPr>
                <w:rFonts w:hint="eastAsia" w:ascii="仿宋" w:hAnsi="仿宋" w:eastAsia="仿宋"/>
                <w:sz w:val="24"/>
              </w:rPr>
              <w:t>服务器尺寸≤2U；</w:t>
            </w:r>
            <w:del w:id="57" w:author="月月月" w:date="2024-11-21T10:11:22Z">
              <w:r>
                <w:rPr>
                  <w:rFonts w:hint="eastAsia" w:ascii="仿宋" w:hAnsi="仿宋" w:eastAsia="仿宋"/>
                  <w:sz w:val="24"/>
                </w:rPr>
                <w:br w:type="textWrapping"/>
              </w:r>
            </w:del>
          </w:p>
          <w:p w14:paraId="3D8B134A">
            <w:pPr>
              <w:pStyle w:val="2"/>
              <w:rPr>
                <w:ins w:id="58" w:author="月月月" w:date="2024-11-21T10:01:20Z"/>
                <w:rFonts w:hint="eastAsia"/>
                <w:lang w:eastAsia="zh-CN"/>
              </w:rPr>
            </w:pPr>
          </w:p>
          <w:p w14:paraId="22223C43">
            <w:pPr>
              <w:spacing w:line="276" w:lineRule="auto"/>
              <w:jc w:val="left"/>
              <w:rPr>
                <w:ins w:id="59" w:author="月月月" w:date="2024-11-21T10:11:22Z"/>
                <w:rFonts w:hint="eastAsia" w:ascii="仿宋" w:hAnsi="仿宋" w:eastAsia="仿宋"/>
                <w:sz w:val="24"/>
                <w:lang w:eastAsia="zh-CN"/>
              </w:rPr>
            </w:pPr>
            <w:r>
              <w:rPr>
                <w:rFonts w:hint="eastAsia" w:ascii="仿宋" w:hAnsi="仿宋" w:eastAsia="仿宋"/>
                <w:sz w:val="24"/>
              </w:rPr>
              <w:t>CPU：≥1颗处理器，核数≥16核，主频≥2.5GHz；</w:t>
            </w:r>
            <w:del w:id="60" w:author="月月月" w:date="2024-11-21T10:11:22Z">
              <w:r>
                <w:rPr>
                  <w:rFonts w:hint="eastAsia" w:ascii="仿宋" w:hAnsi="仿宋" w:eastAsia="仿宋"/>
                  <w:sz w:val="24"/>
                </w:rPr>
                <w:br w:type="textWrapping"/>
              </w:r>
            </w:del>
          </w:p>
          <w:p w14:paraId="4694DC9E">
            <w:pPr>
              <w:pStyle w:val="2"/>
              <w:rPr>
                <w:ins w:id="61" w:author="月月月" w:date="2024-11-21T10:01:20Z"/>
                <w:rFonts w:hint="eastAsia"/>
                <w:lang w:eastAsia="zh-CN"/>
              </w:rPr>
            </w:pPr>
          </w:p>
          <w:p w14:paraId="5CA1959B">
            <w:pPr>
              <w:spacing w:line="276" w:lineRule="auto"/>
              <w:jc w:val="left"/>
              <w:rPr>
                <w:ins w:id="62" w:author="月月月" w:date="2024-11-21T10:11:22Z"/>
                <w:rFonts w:hint="eastAsia" w:ascii="仿宋" w:hAnsi="仿宋" w:eastAsia="仿宋"/>
                <w:sz w:val="24"/>
                <w:lang w:eastAsia="zh-CN"/>
              </w:rPr>
            </w:pPr>
            <w:r>
              <w:rPr>
                <w:rFonts w:hint="eastAsia" w:ascii="仿宋" w:hAnsi="仿宋" w:eastAsia="仿宋"/>
                <w:sz w:val="24"/>
              </w:rPr>
              <w:t>内存：≥128G DDR4，</w:t>
            </w:r>
            <w:del w:id="63" w:author="月月月" w:date="2024-11-21T10:11:22Z">
              <w:r>
                <w:rPr>
                  <w:rFonts w:hint="eastAsia" w:ascii="仿宋" w:hAnsi="仿宋" w:eastAsia="仿宋"/>
                  <w:sz w:val="24"/>
                </w:rPr>
                <w:br w:type="textWrapping"/>
              </w:r>
            </w:del>
          </w:p>
          <w:p w14:paraId="65196C43">
            <w:pPr>
              <w:pStyle w:val="2"/>
              <w:rPr>
                <w:ins w:id="64" w:author="月月月" w:date="2024-11-21T10:01:20Z"/>
                <w:rFonts w:hint="eastAsia"/>
                <w:lang w:eastAsia="zh-CN"/>
              </w:rPr>
            </w:pPr>
          </w:p>
          <w:p w14:paraId="7AA7E8BF">
            <w:pPr>
              <w:spacing w:line="276" w:lineRule="auto"/>
              <w:jc w:val="left"/>
              <w:rPr>
                <w:ins w:id="65" w:author="月月月" w:date="2024-11-21T10:11:22Z"/>
                <w:rFonts w:hint="eastAsia" w:ascii="仿宋" w:hAnsi="仿宋" w:eastAsia="仿宋"/>
                <w:sz w:val="24"/>
                <w:lang w:eastAsia="zh-CN"/>
              </w:rPr>
            </w:pPr>
            <w:r>
              <w:rPr>
                <w:rFonts w:hint="eastAsia" w:ascii="仿宋" w:hAnsi="仿宋" w:eastAsia="仿宋"/>
                <w:sz w:val="24"/>
              </w:rPr>
              <w:t>硬盘：≥2块600G SAS硬盘（raid1），2块3.84T SSD硬盘（raid1） ；</w:t>
            </w:r>
            <w:del w:id="66" w:author="月月月" w:date="2024-11-21T10:11:22Z">
              <w:r>
                <w:rPr>
                  <w:rFonts w:hint="eastAsia" w:ascii="仿宋" w:hAnsi="仿宋" w:eastAsia="仿宋"/>
                  <w:sz w:val="24"/>
                </w:rPr>
                <w:br w:type="textWrapping"/>
              </w:r>
            </w:del>
          </w:p>
          <w:p w14:paraId="033E6D43">
            <w:pPr>
              <w:pStyle w:val="2"/>
              <w:rPr>
                <w:ins w:id="67" w:author="月月月" w:date="2024-11-21T10:01:20Z"/>
                <w:rFonts w:hint="eastAsia"/>
                <w:lang w:eastAsia="zh-CN"/>
              </w:rPr>
            </w:pPr>
          </w:p>
          <w:p w14:paraId="414E327F">
            <w:pPr>
              <w:spacing w:line="276" w:lineRule="auto"/>
              <w:jc w:val="left"/>
              <w:rPr>
                <w:ins w:id="68" w:author="月月月" w:date="2024-11-21T10:11:22Z"/>
                <w:rFonts w:hint="eastAsia" w:ascii="仿宋" w:hAnsi="仿宋" w:eastAsia="仿宋"/>
                <w:sz w:val="24"/>
                <w:lang w:eastAsia="zh-CN"/>
              </w:rPr>
            </w:pPr>
            <w:r>
              <w:rPr>
                <w:rFonts w:hint="eastAsia" w:ascii="仿宋" w:hAnsi="仿宋" w:eastAsia="仿宋"/>
                <w:sz w:val="24"/>
              </w:rPr>
              <w:t>阵列卡：具有HBA 2120 ;</w:t>
            </w:r>
            <w:del w:id="69" w:author="月月月" w:date="2024-11-21T10:11:22Z">
              <w:r>
                <w:rPr>
                  <w:rFonts w:hint="eastAsia" w:ascii="仿宋" w:hAnsi="仿宋" w:eastAsia="仿宋"/>
                  <w:sz w:val="24"/>
                </w:rPr>
                <w:br w:type="textWrapping"/>
              </w:r>
            </w:del>
          </w:p>
          <w:p w14:paraId="0B3B0B2D">
            <w:pPr>
              <w:pStyle w:val="2"/>
              <w:rPr>
                <w:ins w:id="70" w:author="月月月" w:date="2024-11-21T10:01:20Z"/>
                <w:rFonts w:hint="eastAsia"/>
                <w:lang w:eastAsia="zh-CN"/>
              </w:rPr>
            </w:pPr>
          </w:p>
          <w:p w14:paraId="5DB7CF33">
            <w:pPr>
              <w:spacing w:line="276" w:lineRule="auto"/>
              <w:jc w:val="left"/>
              <w:rPr>
                <w:ins w:id="71" w:author="月月月" w:date="2024-11-21T10:11:22Z"/>
                <w:rFonts w:hint="eastAsia" w:ascii="仿宋" w:hAnsi="仿宋" w:eastAsia="仿宋"/>
                <w:sz w:val="24"/>
                <w:lang w:eastAsia="zh-CN"/>
              </w:rPr>
            </w:pPr>
            <w:r>
              <w:rPr>
                <w:rFonts w:hint="eastAsia" w:ascii="仿宋" w:hAnsi="仿宋" w:eastAsia="仿宋"/>
                <w:sz w:val="24"/>
              </w:rPr>
              <w:t>PCIE扩展：最大支持6个PCIe扩展插槽；</w:t>
            </w:r>
            <w:del w:id="72" w:author="月月月" w:date="2024-11-21T10:11:22Z">
              <w:r>
                <w:rPr>
                  <w:rFonts w:hint="eastAsia" w:ascii="仿宋" w:hAnsi="仿宋" w:eastAsia="仿宋"/>
                  <w:sz w:val="24"/>
                </w:rPr>
                <w:br w:type="textWrapping"/>
              </w:r>
            </w:del>
          </w:p>
          <w:p w14:paraId="41267CC4">
            <w:pPr>
              <w:pStyle w:val="2"/>
              <w:rPr>
                <w:ins w:id="73" w:author="月月月" w:date="2024-11-21T10:01:20Z"/>
                <w:rFonts w:hint="eastAsia"/>
                <w:lang w:eastAsia="zh-CN"/>
              </w:rPr>
            </w:pPr>
          </w:p>
          <w:p w14:paraId="4E9EEE23">
            <w:pPr>
              <w:spacing w:line="276" w:lineRule="auto"/>
              <w:jc w:val="left"/>
              <w:rPr>
                <w:ins w:id="74" w:author="月月月" w:date="2024-11-21T10:11:22Z"/>
                <w:rFonts w:hint="eastAsia" w:ascii="仿宋" w:hAnsi="仿宋" w:eastAsia="仿宋"/>
                <w:sz w:val="24"/>
                <w:lang w:eastAsia="zh-CN"/>
              </w:rPr>
            </w:pPr>
            <w:r>
              <w:rPr>
                <w:rFonts w:hint="eastAsia" w:ascii="仿宋" w:hAnsi="仿宋" w:eastAsia="仿宋"/>
                <w:sz w:val="24"/>
              </w:rPr>
              <w:t>网口：≥2个千兆电口，2个万兆光口（含光模块）；</w:t>
            </w:r>
            <w:del w:id="75" w:author="月月月" w:date="2024-11-21T10:11:22Z">
              <w:r>
                <w:rPr>
                  <w:rFonts w:hint="eastAsia" w:ascii="仿宋" w:hAnsi="仿宋" w:eastAsia="仿宋"/>
                  <w:sz w:val="24"/>
                </w:rPr>
                <w:br w:type="textWrapping"/>
              </w:r>
            </w:del>
          </w:p>
          <w:p w14:paraId="2FD44BD5">
            <w:pPr>
              <w:pStyle w:val="2"/>
              <w:rPr>
                <w:ins w:id="76" w:author="月月月" w:date="2024-11-21T10:01:20Z"/>
                <w:rFonts w:hint="eastAsia"/>
                <w:lang w:eastAsia="zh-CN"/>
              </w:rPr>
            </w:pPr>
          </w:p>
          <w:p w14:paraId="13CC4193">
            <w:pPr>
              <w:spacing w:line="276" w:lineRule="auto"/>
              <w:jc w:val="left"/>
              <w:rPr>
                <w:ins w:id="77" w:author="月月月" w:date="2024-11-21T10:11:22Z"/>
                <w:rFonts w:hint="eastAsia" w:ascii="仿宋" w:hAnsi="仿宋" w:eastAsia="仿宋"/>
                <w:sz w:val="24"/>
                <w:lang w:eastAsia="zh-CN"/>
              </w:rPr>
            </w:pPr>
            <w:r>
              <w:rPr>
                <w:rFonts w:hint="eastAsia" w:ascii="仿宋" w:hAnsi="仿宋" w:eastAsia="仿宋"/>
                <w:sz w:val="24"/>
              </w:rPr>
              <w:t>其他接口：≥1个千兆RJ-45管理接口，4个USB 3.0接口，1个VGA口，1个COM口；</w:t>
            </w:r>
            <w:del w:id="78" w:author="月月月" w:date="2024-11-21T10:11:22Z">
              <w:r>
                <w:rPr>
                  <w:rFonts w:hint="eastAsia" w:ascii="仿宋" w:hAnsi="仿宋" w:eastAsia="仿宋"/>
                  <w:sz w:val="24"/>
                </w:rPr>
                <w:br w:type="textWrapping"/>
              </w:r>
            </w:del>
          </w:p>
          <w:p w14:paraId="058271DA">
            <w:pPr>
              <w:pStyle w:val="2"/>
              <w:rPr>
                <w:ins w:id="79" w:author="月月月" w:date="2024-11-21T10:01:20Z"/>
                <w:rFonts w:hint="eastAsia"/>
                <w:lang w:eastAsia="zh-CN"/>
              </w:rPr>
            </w:pPr>
          </w:p>
          <w:p w14:paraId="312E07F7">
            <w:pPr>
              <w:spacing w:line="276" w:lineRule="auto"/>
              <w:jc w:val="left"/>
              <w:rPr>
                <w:rFonts w:ascii="仿宋" w:hAnsi="仿宋" w:eastAsia="仿宋"/>
                <w:sz w:val="24"/>
              </w:rPr>
            </w:pPr>
            <w:r>
              <w:rPr>
                <w:rFonts w:hint="eastAsia" w:ascii="仿宋" w:hAnsi="仿宋" w:eastAsia="仿宋"/>
                <w:sz w:val="24"/>
              </w:rPr>
              <w:t>电源：≥550W（1+1）</w:t>
            </w:r>
            <w:del w:id="80" w:author="Lily" w:date="2024-11-19T14:56:59Z">
              <w:r>
                <w:rPr>
                  <w:rFonts w:hint="eastAsia" w:ascii="仿宋" w:hAnsi="仿宋" w:eastAsia="仿宋"/>
                  <w:sz w:val="24"/>
                </w:rPr>
                <w:delText>高效</w:delText>
              </w:r>
            </w:del>
            <w:r>
              <w:rPr>
                <w:rFonts w:hint="eastAsia" w:ascii="仿宋" w:hAnsi="仿宋" w:eastAsia="仿宋"/>
                <w:sz w:val="24"/>
              </w:rPr>
              <w:t>铂金CRPS冗余电源；</w:t>
            </w:r>
          </w:p>
        </w:tc>
        <w:tc>
          <w:tcPr>
            <w:tcW w:w="457" w:type="dxa"/>
            <w:vAlign w:val="center"/>
          </w:tcPr>
          <w:p w14:paraId="7A04A755">
            <w:pPr>
              <w:spacing w:line="276" w:lineRule="auto"/>
              <w:jc w:val="center"/>
              <w:rPr>
                <w:rFonts w:ascii="仿宋" w:hAnsi="仿宋" w:eastAsia="仿宋"/>
                <w:sz w:val="24"/>
              </w:rPr>
            </w:pPr>
            <w:r>
              <w:rPr>
                <w:rFonts w:hint="eastAsia" w:ascii="仿宋" w:hAnsi="仿宋" w:eastAsia="仿宋"/>
                <w:sz w:val="24"/>
              </w:rPr>
              <w:t>1</w:t>
            </w:r>
          </w:p>
        </w:tc>
        <w:tc>
          <w:tcPr>
            <w:tcW w:w="457" w:type="dxa"/>
            <w:vAlign w:val="center"/>
          </w:tcPr>
          <w:p w14:paraId="56E12A1E">
            <w:pPr>
              <w:spacing w:line="276" w:lineRule="auto"/>
              <w:jc w:val="center"/>
              <w:rPr>
                <w:rFonts w:ascii="仿宋" w:hAnsi="仿宋" w:eastAsia="仿宋"/>
                <w:sz w:val="24"/>
              </w:rPr>
            </w:pPr>
            <w:r>
              <w:rPr>
                <w:rFonts w:hint="eastAsia" w:ascii="仿宋" w:hAnsi="仿宋" w:eastAsia="仿宋"/>
                <w:sz w:val="24"/>
              </w:rPr>
              <w:t>台</w:t>
            </w:r>
          </w:p>
        </w:tc>
      </w:tr>
      <w:tr w14:paraId="13F7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457" w:type="dxa"/>
            <w:noWrap/>
            <w:vAlign w:val="center"/>
          </w:tcPr>
          <w:p w14:paraId="227C591B">
            <w:pPr>
              <w:spacing w:line="276" w:lineRule="auto"/>
              <w:jc w:val="center"/>
              <w:rPr>
                <w:rFonts w:ascii="仿宋" w:hAnsi="仿宋" w:eastAsia="仿宋"/>
                <w:sz w:val="24"/>
              </w:rPr>
            </w:pPr>
            <w:r>
              <w:rPr>
                <w:rFonts w:hint="eastAsia" w:ascii="仿宋" w:hAnsi="仿宋" w:eastAsia="仿宋"/>
                <w:sz w:val="24"/>
              </w:rPr>
              <w:t>4</w:t>
            </w:r>
          </w:p>
        </w:tc>
        <w:tc>
          <w:tcPr>
            <w:tcW w:w="814" w:type="dxa"/>
            <w:vAlign w:val="center"/>
          </w:tcPr>
          <w:p w14:paraId="61863251">
            <w:pPr>
              <w:pStyle w:val="2"/>
              <w:ind w:left="0"/>
              <w:rPr>
                <w:rFonts w:cs="Times New Roman"/>
                <w:kern w:val="2"/>
                <w:sz w:val="24"/>
                <w:szCs w:val="24"/>
              </w:rPr>
            </w:pPr>
            <w:r>
              <w:rPr>
                <w:rFonts w:hint="eastAsia" w:cs="Times New Roman"/>
                <w:kern w:val="2"/>
                <w:sz w:val="24"/>
                <w:szCs w:val="24"/>
              </w:rPr>
              <w:t>大数据服务器</w:t>
            </w:r>
          </w:p>
        </w:tc>
        <w:tc>
          <w:tcPr>
            <w:tcW w:w="6649" w:type="dxa"/>
            <w:shd w:val="clear" w:color="auto" w:fill="auto"/>
          </w:tcPr>
          <w:p w14:paraId="417A4716">
            <w:pPr>
              <w:pStyle w:val="2"/>
              <w:ind w:left="0"/>
              <w:rPr>
                <w:ins w:id="81" w:author="月月月" w:date="2024-11-21T10:11:22Z"/>
                <w:rFonts w:hint="eastAsia" w:eastAsia="仿宋" w:cs="Times New Roman"/>
                <w:kern w:val="2"/>
                <w:sz w:val="24"/>
                <w:szCs w:val="24"/>
                <w:lang w:eastAsia="zh-CN"/>
              </w:rPr>
            </w:pPr>
            <w:r>
              <w:rPr>
                <w:rFonts w:hint="eastAsia" w:cs="Times New Roman"/>
                <w:kern w:val="2"/>
                <w:sz w:val="24"/>
                <w:szCs w:val="24"/>
              </w:rPr>
              <w:t>服务器尺寸≤2U；</w:t>
            </w:r>
            <w:del w:id="82" w:author="月月月" w:date="2024-11-21T10:11:22Z">
              <w:r>
                <w:rPr>
                  <w:rFonts w:hint="eastAsia" w:cs="Times New Roman"/>
                  <w:kern w:val="2"/>
                  <w:sz w:val="24"/>
                  <w:szCs w:val="24"/>
                </w:rPr>
                <w:br w:type="textWrapping"/>
              </w:r>
            </w:del>
          </w:p>
          <w:p w14:paraId="47306AB6">
            <w:pPr>
              <w:rPr>
                <w:ins w:id="83" w:author="月月月" w:date="2024-11-21T10:01:20Z"/>
                <w:rFonts w:hint="eastAsia"/>
                <w:lang w:eastAsia="zh-CN"/>
              </w:rPr>
            </w:pPr>
          </w:p>
          <w:p w14:paraId="3D90A096">
            <w:pPr>
              <w:pStyle w:val="2"/>
              <w:ind w:left="0"/>
              <w:rPr>
                <w:ins w:id="84" w:author="月月月" w:date="2024-11-21T10:11:22Z"/>
                <w:rFonts w:hint="eastAsia" w:eastAsia="仿宋" w:cs="Times New Roman"/>
                <w:kern w:val="2"/>
                <w:sz w:val="24"/>
                <w:szCs w:val="24"/>
                <w:lang w:eastAsia="zh-CN"/>
              </w:rPr>
            </w:pPr>
            <w:r>
              <w:rPr>
                <w:rFonts w:hint="eastAsia" w:cs="Times New Roman"/>
                <w:kern w:val="2"/>
                <w:sz w:val="24"/>
                <w:szCs w:val="24"/>
              </w:rPr>
              <w:t>CPU：≥2颗处理器，核数≥24核，主频≥2.2GHz；</w:t>
            </w:r>
            <w:del w:id="85" w:author="月月月" w:date="2024-11-21T10:11:22Z">
              <w:r>
                <w:rPr>
                  <w:rFonts w:hint="eastAsia" w:cs="Times New Roman"/>
                  <w:kern w:val="2"/>
                  <w:sz w:val="24"/>
                  <w:szCs w:val="24"/>
                </w:rPr>
                <w:br w:type="textWrapping"/>
              </w:r>
            </w:del>
          </w:p>
          <w:p w14:paraId="447E1403">
            <w:pPr>
              <w:rPr>
                <w:ins w:id="86" w:author="月月月" w:date="2024-11-21T10:01:20Z"/>
                <w:rFonts w:hint="eastAsia"/>
                <w:lang w:eastAsia="zh-CN"/>
              </w:rPr>
            </w:pPr>
          </w:p>
          <w:p w14:paraId="3E35FF68">
            <w:pPr>
              <w:pStyle w:val="2"/>
              <w:ind w:left="0"/>
              <w:rPr>
                <w:ins w:id="87" w:author="月月月" w:date="2024-11-21T10:11:22Z"/>
                <w:rFonts w:hint="eastAsia" w:eastAsia="仿宋" w:cs="Times New Roman"/>
                <w:kern w:val="2"/>
                <w:sz w:val="24"/>
                <w:szCs w:val="24"/>
                <w:lang w:eastAsia="zh-CN"/>
              </w:rPr>
            </w:pPr>
            <w:r>
              <w:rPr>
                <w:rFonts w:hint="eastAsia" w:cs="Times New Roman"/>
                <w:kern w:val="2"/>
                <w:sz w:val="24"/>
                <w:szCs w:val="24"/>
              </w:rPr>
              <w:t>内存：≥512GB DDR4；</w:t>
            </w:r>
            <w:del w:id="88" w:author="月月月" w:date="2024-11-21T10:11:22Z">
              <w:r>
                <w:rPr>
                  <w:rFonts w:hint="eastAsia" w:cs="Times New Roman"/>
                  <w:kern w:val="2"/>
                  <w:sz w:val="24"/>
                  <w:szCs w:val="24"/>
                </w:rPr>
                <w:br w:type="textWrapping"/>
              </w:r>
            </w:del>
          </w:p>
          <w:p w14:paraId="29653CA5">
            <w:pPr>
              <w:rPr>
                <w:ins w:id="89" w:author="月月月" w:date="2024-11-21T10:01:20Z"/>
                <w:rFonts w:hint="eastAsia"/>
                <w:lang w:eastAsia="zh-CN"/>
              </w:rPr>
            </w:pPr>
          </w:p>
          <w:p w14:paraId="2EDB8F64">
            <w:pPr>
              <w:pStyle w:val="2"/>
              <w:ind w:left="0"/>
              <w:rPr>
                <w:ins w:id="90" w:author="月月月" w:date="2024-11-21T10:11:22Z"/>
                <w:rFonts w:hint="eastAsia" w:eastAsia="仿宋" w:cs="Times New Roman"/>
                <w:kern w:val="2"/>
                <w:sz w:val="24"/>
                <w:szCs w:val="24"/>
                <w:lang w:eastAsia="zh-CN"/>
              </w:rPr>
            </w:pPr>
            <w:r>
              <w:rPr>
                <w:rFonts w:hint="eastAsia" w:cs="Times New Roman"/>
                <w:kern w:val="2"/>
                <w:sz w:val="24"/>
                <w:szCs w:val="24"/>
              </w:rPr>
              <w:t>硬盘：≥2块600G SAS(RAID1)，6块960G SSD(JBOD)，6块6T SATA(JBOD)；</w:t>
            </w:r>
            <w:del w:id="91" w:author="月月月" w:date="2024-11-21T10:11:22Z">
              <w:r>
                <w:rPr>
                  <w:rFonts w:hint="eastAsia" w:cs="Times New Roman"/>
                  <w:kern w:val="2"/>
                  <w:sz w:val="24"/>
                  <w:szCs w:val="24"/>
                </w:rPr>
                <w:br w:type="textWrapping"/>
              </w:r>
            </w:del>
          </w:p>
          <w:p w14:paraId="165A8E18">
            <w:pPr>
              <w:rPr>
                <w:ins w:id="92" w:author="月月月" w:date="2024-11-21T10:01:20Z"/>
                <w:rFonts w:hint="eastAsia"/>
                <w:lang w:eastAsia="zh-CN"/>
              </w:rPr>
            </w:pPr>
          </w:p>
          <w:p w14:paraId="216CA584">
            <w:pPr>
              <w:pStyle w:val="2"/>
              <w:ind w:left="0"/>
              <w:rPr>
                <w:ins w:id="93" w:author="月月月" w:date="2024-11-21T10:11:22Z"/>
                <w:rFonts w:hint="eastAsia" w:eastAsia="仿宋" w:cs="Times New Roman"/>
                <w:kern w:val="2"/>
                <w:sz w:val="24"/>
                <w:szCs w:val="24"/>
                <w:lang w:eastAsia="zh-CN"/>
              </w:rPr>
            </w:pPr>
            <w:r>
              <w:rPr>
                <w:rFonts w:hint="eastAsia" w:cs="Times New Roman"/>
                <w:kern w:val="2"/>
                <w:sz w:val="24"/>
                <w:szCs w:val="24"/>
              </w:rPr>
              <w:t>热插拔：支持；</w:t>
            </w:r>
            <w:del w:id="94" w:author="月月月" w:date="2024-11-21T10:11:22Z">
              <w:r>
                <w:rPr>
                  <w:rFonts w:hint="eastAsia" w:cs="Times New Roman"/>
                  <w:kern w:val="2"/>
                  <w:sz w:val="24"/>
                  <w:szCs w:val="24"/>
                </w:rPr>
                <w:br w:type="textWrapping"/>
              </w:r>
            </w:del>
          </w:p>
          <w:p w14:paraId="79798F92">
            <w:pPr>
              <w:rPr>
                <w:ins w:id="95" w:author="月月月" w:date="2024-11-21T10:01:20Z"/>
                <w:rFonts w:hint="eastAsia"/>
                <w:lang w:eastAsia="zh-CN"/>
              </w:rPr>
            </w:pPr>
          </w:p>
          <w:p w14:paraId="29C1ABAC">
            <w:pPr>
              <w:pStyle w:val="2"/>
              <w:ind w:left="0"/>
              <w:rPr>
                <w:ins w:id="96" w:author="月月月" w:date="2024-11-21T10:11:22Z"/>
                <w:rFonts w:hint="eastAsia" w:eastAsia="仿宋" w:cs="Times New Roman"/>
                <w:kern w:val="2"/>
                <w:sz w:val="24"/>
                <w:szCs w:val="24"/>
                <w:lang w:eastAsia="zh-CN"/>
              </w:rPr>
            </w:pPr>
            <w:r>
              <w:rPr>
                <w:rFonts w:hint="eastAsia" w:cs="Times New Roman"/>
                <w:kern w:val="2"/>
                <w:sz w:val="24"/>
                <w:szCs w:val="24"/>
              </w:rPr>
              <w:t>RAID：支持硬盘组RAID_4G(1个)；</w:t>
            </w:r>
            <w:del w:id="97" w:author="月月月" w:date="2024-11-21T10:11:22Z">
              <w:r>
                <w:rPr>
                  <w:rFonts w:hint="eastAsia" w:cs="Times New Roman"/>
                  <w:kern w:val="2"/>
                  <w:sz w:val="24"/>
                  <w:szCs w:val="24"/>
                </w:rPr>
                <w:br w:type="textWrapping"/>
              </w:r>
            </w:del>
          </w:p>
          <w:p w14:paraId="38F51C9D">
            <w:pPr>
              <w:rPr>
                <w:ins w:id="98" w:author="月月月" w:date="2024-11-21T10:01:20Z"/>
                <w:rFonts w:hint="eastAsia"/>
                <w:lang w:eastAsia="zh-CN"/>
              </w:rPr>
            </w:pPr>
          </w:p>
          <w:p w14:paraId="559099DD">
            <w:pPr>
              <w:pStyle w:val="2"/>
              <w:ind w:left="0"/>
              <w:rPr>
                <w:ins w:id="99" w:author="月月月" w:date="2024-11-21T10:11:22Z"/>
                <w:rFonts w:hint="eastAsia" w:eastAsia="仿宋" w:cs="Times New Roman"/>
                <w:kern w:val="2"/>
                <w:sz w:val="24"/>
                <w:szCs w:val="24"/>
                <w:lang w:eastAsia="zh-CN"/>
              </w:rPr>
            </w:pPr>
            <w:r>
              <w:rPr>
                <w:rFonts w:hint="eastAsia" w:cs="Times New Roman"/>
                <w:kern w:val="2"/>
                <w:sz w:val="24"/>
                <w:szCs w:val="24"/>
              </w:rPr>
              <w:t>外部接口：≥2个万兆光口（2个）， 2个千兆电口，4个USB口，1个VGA口；</w:t>
            </w:r>
            <w:del w:id="100" w:author="月月月" w:date="2024-11-21T10:11:22Z">
              <w:r>
                <w:rPr>
                  <w:rFonts w:hint="eastAsia" w:cs="Times New Roman"/>
                  <w:kern w:val="2"/>
                  <w:sz w:val="24"/>
                  <w:szCs w:val="24"/>
                </w:rPr>
                <w:br w:type="textWrapping"/>
              </w:r>
            </w:del>
          </w:p>
          <w:p w14:paraId="1EE7F8FD">
            <w:pPr>
              <w:rPr>
                <w:ins w:id="101" w:author="月月月" w:date="2024-11-21T10:01:20Z"/>
                <w:rFonts w:hint="eastAsia"/>
                <w:lang w:eastAsia="zh-CN"/>
              </w:rPr>
            </w:pPr>
          </w:p>
          <w:p w14:paraId="148CC803">
            <w:pPr>
              <w:pStyle w:val="2"/>
              <w:ind w:left="0"/>
              <w:rPr>
                <w:ins w:id="102" w:author="月月月" w:date="2024-11-21T10:11:22Z"/>
                <w:rFonts w:hint="eastAsia" w:eastAsia="仿宋" w:cs="Times New Roman"/>
                <w:kern w:val="2"/>
                <w:sz w:val="24"/>
                <w:szCs w:val="24"/>
                <w:lang w:eastAsia="zh-CN"/>
              </w:rPr>
            </w:pPr>
            <w:r>
              <w:rPr>
                <w:rFonts w:hint="eastAsia" w:cs="Times New Roman"/>
                <w:kern w:val="2"/>
                <w:sz w:val="24"/>
                <w:szCs w:val="24"/>
              </w:rPr>
              <w:t>PCIE扩展：最大支持10个PCIE扩展；</w:t>
            </w:r>
            <w:del w:id="103" w:author="月月月" w:date="2024-11-21T10:11:22Z">
              <w:r>
                <w:rPr>
                  <w:rFonts w:hint="eastAsia" w:cs="Times New Roman"/>
                  <w:kern w:val="2"/>
                  <w:sz w:val="24"/>
                  <w:szCs w:val="24"/>
                </w:rPr>
                <w:br w:type="textWrapping"/>
              </w:r>
            </w:del>
          </w:p>
          <w:p w14:paraId="36C48603">
            <w:pPr>
              <w:rPr>
                <w:ins w:id="104" w:author="月月月" w:date="2024-11-21T10:01:20Z"/>
                <w:rFonts w:hint="eastAsia"/>
                <w:lang w:eastAsia="zh-CN"/>
              </w:rPr>
            </w:pPr>
          </w:p>
          <w:p w14:paraId="46D5F889">
            <w:pPr>
              <w:pStyle w:val="2"/>
              <w:ind w:left="0"/>
              <w:rPr>
                <w:ins w:id="105" w:author="月月月" w:date="2024-11-21T10:11:22Z"/>
                <w:rFonts w:hint="eastAsia" w:eastAsia="仿宋" w:cs="Times New Roman"/>
                <w:kern w:val="2"/>
                <w:sz w:val="24"/>
                <w:szCs w:val="24"/>
                <w:lang w:eastAsia="zh-CN"/>
              </w:rPr>
            </w:pPr>
            <w:r>
              <w:rPr>
                <w:rFonts w:hint="eastAsia" w:cs="Times New Roman"/>
                <w:kern w:val="2"/>
                <w:sz w:val="24"/>
                <w:szCs w:val="24"/>
              </w:rPr>
              <w:t>电源模块：≥800W（1+1） CRPS冗余电源；</w:t>
            </w:r>
            <w:del w:id="106" w:author="月月月" w:date="2024-11-21T10:11:22Z">
              <w:r>
                <w:rPr>
                  <w:rFonts w:hint="eastAsia" w:cs="Times New Roman"/>
                  <w:kern w:val="2"/>
                  <w:sz w:val="24"/>
                  <w:szCs w:val="24"/>
                </w:rPr>
                <w:br w:type="textWrapping"/>
              </w:r>
            </w:del>
          </w:p>
          <w:p w14:paraId="724E9753">
            <w:pPr>
              <w:rPr>
                <w:ins w:id="107" w:author="月月月" w:date="2024-11-21T10:01:20Z"/>
                <w:rFonts w:hint="eastAsia"/>
                <w:lang w:eastAsia="zh-CN"/>
              </w:rPr>
            </w:pPr>
          </w:p>
          <w:p w14:paraId="36E4E0C6">
            <w:pPr>
              <w:pStyle w:val="2"/>
              <w:ind w:left="0"/>
              <w:rPr>
                <w:rFonts w:cs="Times New Roman"/>
                <w:kern w:val="2"/>
                <w:sz w:val="24"/>
                <w:szCs w:val="24"/>
              </w:rPr>
            </w:pPr>
            <w:r>
              <w:rPr>
                <w:rFonts w:hint="eastAsia" w:cs="Times New Roman"/>
                <w:kern w:val="2"/>
                <w:sz w:val="24"/>
                <w:szCs w:val="24"/>
              </w:rPr>
              <w:t>散热模块：≥4个热插拔冗余风扇；</w:t>
            </w:r>
          </w:p>
          <w:p w14:paraId="0584911E">
            <w:pPr>
              <w:pStyle w:val="2"/>
              <w:ind w:left="0"/>
              <w:rPr>
                <w:rFonts w:cs="Times New Roman"/>
                <w:kern w:val="2"/>
                <w:sz w:val="24"/>
                <w:szCs w:val="24"/>
              </w:rPr>
            </w:pPr>
            <w:r>
              <w:rPr>
                <w:rFonts w:hint="eastAsia" w:cs="Times New Roman"/>
                <w:kern w:val="2"/>
                <w:sz w:val="24"/>
                <w:szCs w:val="24"/>
              </w:rPr>
              <w:t>支持集群在线扩容，可在线增加服务器；</w:t>
            </w:r>
          </w:p>
          <w:p w14:paraId="54BA6C40">
            <w:pPr>
              <w:pStyle w:val="2"/>
              <w:ind w:left="0"/>
              <w:rPr>
                <w:rFonts w:cs="Times New Roman"/>
                <w:kern w:val="2"/>
                <w:sz w:val="24"/>
                <w:szCs w:val="24"/>
              </w:rPr>
            </w:pPr>
            <w:r>
              <w:rPr>
                <w:rFonts w:hint="eastAsia" w:cs="Times New Roman"/>
                <w:kern w:val="2"/>
                <w:sz w:val="24"/>
                <w:szCs w:val="24"/>
              </w:rPr>
              <w:t>支持多副本数据存储，具有分布式容错机制，支持自动副本重建；当集群中任意一个节点发生故障时，集群可保持正常工作且数据不会丢失；</w:t>
            </w:r>
          </w:p>
          <w:p w14:paraId="184C2D78">
            <w:pPr>
              <w:pStyle w:val="2"/>
              <w:ind w:left="0"/>
              <w:rPr>
                <w:rFonts w:cs="Times New Roman"/>
                <w:kern w:val="2"/>
                <w:sz w:val="24"/>
                <w:szCs w:val="24"/>
              </w:rPr>
            </w:pPr>
            <w:r>
              <w:rPr>
                <w:rFonts w:hint="eastAsia" w:cs="Times New Roman"/>
                <w:kern w:val="2"/>
                <w:sz w:val="24"/>
                <w:szCs w:val="24"/>
              </w:rPr>
              <w:t>支持对集群内服务器硬盘故障自动容错处理，支持硬盘热插拔；</w:t>
            </w:r>
          </w:p>
          <w:p w14:paraId="5BB9F043">
            <w:pPr>
              <w:rPr>
                <w:rFonts w:ascii="仿宋" w:hAnsi="仿宋" w:eastAsia="仿宋"/>
                <w:sz w:val="24"/>
              </w:rPr>
            </w:pPr>
            <w:r>
              <w:rPr>
                <w:rFonts w:hint="eastAsia" w:ascii="仿宋" w:hAnsi="仿宋" w:eastAsia="仿宋"/>
                <w:sz w:val="24"/>
              </w:rPr>
              <w:t>支持感知数据接入、治理、分析服务；</w:t>
            </w:r>
          </w:p>
          <w:p w14:paraId="03A53F9D">
            <w:pPr>
              <w:pStyle w:val="2"/>
              <w:ind w:left="0"/>
            </w:pPr>
            <w:r>
              <w:rPr>
                <w:rFonts w:hint="eastAsia" w:cs="Times New Roman"/>
                <w:kern w:val="2"/>
                <w:sz w:val="24"/>
                <w:szCs w:val="24"/>
              </w:rPr>
              <w:t>支持提供统一API数据服务，包括通用SQL查询服务、基础数据查询服务接口、档案数据查询服务接口、分析模型接口服务等，便于各类应用快速对接，提供底层数据保障；</w:t>
            </w:r>
          </w:p>
        </w:tc>
        <w:tc>
          <w:tcPr>
            <w:tcW w:w="457" w:type="dxa"/>
            <w:vAlign w:val="center"/>
          </w:tcPr>
          <w:p w14:paraId="39F53055">
            <w:pPr>
              <w:spacing w:line="276" w:lineRule="auto"/>
              <w:jc w:val="center"/>
              <w:rPr>
                <w:rFonts w:ascii="仿宋" w:hAnsi="仿宋" w:eastAsia="仿宋"/>
                <w:sz w:val="24"/>
              </w:rPr>
            </w:pPr>
            <w:r>
              <w:rPr>
                <w:rFonts w:hint="eastAsia" w:ascii="仿宋" w:hAnsi="仿宋" w:eastAsia="仿宋"/>
                <w:sz w:val="24"/>
              </w:rPr>
              <w:t>3</w:t>
            </w:r>
          </w:p>
        </w:tc>
        <w:tc>
          <w:tcPr>
            <w:tcW w:w="457" w:type="dxa"/>
            <w:vAlign w:val="center"/>
          </w:tcPr>
          <w:p w14:paraId="5A521DB9">
            <w:pPr>
              <w:spacing w:line="276" w:lineRule="auto"/>
              <w:jc w:val="center"/>
              <w:rPr>
                <w:rFonts w:ascii="仿宋" w:hAnsi="仿宋" w:eastAsia="仿宋"/>
                <w:sz w:val="24"/>
              </w:rPr>
            </w:pPr>
            <w:r>
              <w:rPr>
                <w:rFonts w:hint="eastAsia" w:ascii="仿宋" w:hAnsi="仿宋" w:eastAsia="仿宋"/>
                <w:sz w:val="24"/>
              </w:rPr>
              <w:t>台</w:t>
            </w:r>
          </w:p>
        </w:tc>
      </w:tr>
    </w:tbl>
    <w:p w14:paraId="3956CEE3">
      <w:pPr>
        <w:spacing w:line="360" w:lineRule="auto"/>
        <w:ind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eastAsia="zh-CN"/>
        </w:rPr>
        <w:t>请供应商严格按照报价清单进行报价，详见附件一。产品</w:t>
      </w:r>
      <w:r>
        <w:rPr>
          <w:rFonts w:hint="eastAsia" w:ascii="仿宋" w:hAnsi="仿宋" w:eastAsia="仿宋" w:cs="仿宋"/>
          <w:b/>
          <w:bCs/>
          <w:sz w:val="24"/>
          <w:lang w:val="en-US" w:eastAsia="zh-CN"/>
        </w:rPr>
        <w:t>报价时，报价总价超过预算总价，报价无效。</w:t>
      </w:r>
    </w:p>
    <w:p w14:paraId="703B8C56">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二、投标人要求</w:t>
      </w:r>
    </w:p>
    <w:p w14:paraId="65BA5537">
      <w:pPr>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所供产品自验收合格之日起不少于3年的质保，中标后提供质保承诺函，承诺函中明确投标本项目产品质保由投标人承担，费用包含在投标报价中。在质量保证期内实行“三包”服务，如果设备发生故障，投标人要调查故障原因并修复直至满足设备性能的要求，或者更换整机或部分有缺陷的组件和材料，如设备经过维修更换部件，则该部件质量保证期应以维修后正常工作之日起（以维修记录日期为准）重新计算。在质保期内，提供7*24小时技术支持服务。接到采购人产品质量申告电话后应于30分钟内响应，2小时内提出解决方案做出明确安排，若远程不能解决，1小时内到达现场上门服务，24小时内维修完毕，如在24小时内无法排除故障的，投标人应提供换货服务直至排除故障。</w:t>
      </w:r>
    </w:p>
    <w:p w14:paraId="2A4D4954">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2、投标人所供全部产品均为正品，符合国家、地方、安全生产、环境保护等方面法律法规及行业标准规范的要求。所提供的所有的产品必须是全新的、未使用过的，并在各个方面符合规定的质量、规格和性能。</w:t>
      </w:r>
    </w:p>
    <w:p w14:paraId="4D432849">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3、投标人所供产品出现质量问题</w:t>
      </w:r>
      <w:r>
        <w:rPr>
          <w:rFonts w:hint="eastAsia" w:ascii="仿宋" w:hAnsi="仿宋" w:eastAsia="仿宋" w:cs="仿宋"/>
          <w:color w:val="FF0000"/>
          <w:sz w:val="24"/>
        </w:rPr>
        <w:t>或无法正常使用</w:t>
      </w:r>
      <w:r>
        <w:rPr>
          <w:rFonts w:hint="eastAsia" w:ascii="仿宋" w:hAnsi="仿宋" w:eastAsia="仿宋" w:cs="仿宋"/>
          <w:sz w:val="24"/>
        </w:rPr>
        <w:t>，经换货后仍然造成无法使用，采购人有权立即终止合同，追回已支付款项，并由投标人承担由此造成的损失，因所供产品造成安全等重大责任事故的，由投标人赔偿采购人一切损失并承担所有法律责任。</w:t>
      </w:r>
    </w:p>
    <w:p w14:paraId="532BCE1E">
      <w:pPr>
        <w:widowControl/>
        <w:adjustRightInd/>
        <w:spacing w:line="360" w:lineRule="auto"/>
        <w:ind w:firstLine="480" w:firstLineChars="200"/>
        <w:jc w:val="left"/>
        <w:outlineLvl w:val="3"/>
        <w:rPr>
          <w:rFonts w:ascii="仿宋" w:hAnsi="仿宋" w:eastAsia="仿宋" w:cs="仿宋"/>
          <w:sz w:val="24"/>
          <w:highlight w:val="yellow"/>
          <w:lang w:eastAsia="zh-Hans"/>
        </w:rPr>
      </w:pPr>
      <w:r>
        <w:rPr>
          <w:rFonts w:hint="eastAsia" w:ascii="仿宋" w:hAnsi="仿宋" w:eastAsia="仿宋" w:cs="仿宋"/>
          <w:sz w:val="24"/>
          <w:highlight w:val="yellow"/>
          <w:lang w:eastAsia="zh-Hans"/>
        </w:rPr>
        <w:t>4</w:t>
      </w:r>
      <w:r>
        <w:rPr>
          <w:rFonts w:hint="eastAsia" w:ascii="仿宋" w:hAnsi="仿宋" w:eastAsia="仿宋" w:cs="仿宋"/>
          <w:sz w:val="24"/>
          <w:highlight w:val="yellow"/>
        </w:rPr>
        <w:t>、</w:t>
      </w:r>
      <w:r>
        <w:rPr>
          <w:rFonts w:hint="eastAsia" w:ascii="仿宋" w:hAnsi="仿宋" w:eastAsia="仿宋" w:cs="仿宋"/>
          <w:sz w:val="24"/>
          <w:highlight w:val="yellow"/>
          <w:lang w:eastAsia="zh-Hans"/>
        </w:rPr>
        <w:t>投标人所提供产品设备需与采购人现有</w:t>
      </w:r>
      <w:r>
        <w:rPr>
          <w:rFonts w:hint="eastAsia" w:ascii="仿宋" w:hAnsi="仿宋" w:eastAsia="仿宋" w:cs="仿宋"/>
          <w:sz w:val="24"/>
          <w:highlight w:val="yellow"/>
        </w:rPr>
        <w:t>网络安全管理</w:t>
      </w:r>
      <w:r>
        <w:rPr>
          <w:rFonts w:hint="eastAsia" w:ascii="仿宋" w:hAnsi="仿宋" w:eastAsia="仿宋" w:cs="仿宋"/>
          <w:sz w:val="24"/>
          <w:highlight w:val="yellow"/>
          <w:lang w:eastAsia="zh-Hans"/>
        </w:rPr>
        <w:t>平台实现互联互通，通过试运行完成后，在3天内出具试运行报告，并经过双方签字确认。</w:t>
      </w:r>
      <w:r>
        <w:rPr>
          <w:rFonts w:hint="eastAsia" w:ascii="仿宋" w:hAnsi="仿宋" w:eastAsia="仿宋" w:cs="仿宋"/>
          <w:sz w:val="24"/>
          <w:highlight w:val="none"/>
        </w:rPr>
        <w:t>如果</w:t>
      </w:r>
      <w:r>
        <w:rPr>
          <w:rFonts w:hint="eastAsia" w:ascii="仿宋" w:hAnsi="仿宋" w:eastAsia="仿宋" w:cs="仿宋"/>
          <w:sz w:val="24"/>
          <w:highlight w:val="none"/>
          <w:lang w:eastAsia="zh-Hans"/>
        </w:rPr>
        <w:t>试运行</w:t>
      </w:r>
      <w:r>
        <w:rPr>
          <w:rFonts w:hint="eastAsia" w:ascii="仿宋" w:hAnsi="仿宋" w:eastAsia="仿宋" w:cs="仿宋"/>
          <w:sz w:val="24"/>
          <w:highlight w:val="none"/>
          <w:lang w:eastAsia="zh-CN"/>
        </w:rPr>
        <w:t>不通过，</w:t>
      </w:r>
      <w:r>
        <w:rPr>
          <w:rFonts w:hint="eastAsia" w:ascii="仿宋" w:hAnsi="仿宋" w:eastAsia="仿宋" w:cs="仿宋"/>
          <w:sz w:val="24"/>
          <w:highlight w:val="none"/>
        </w:rPr>
        <w:t>涉及到整改，</w:t>
      </w:r>
      <w:r>
        <w:rPr>
          <w:rFonts w:hint="eastAsia" w:ascii="仿宋" w:hAnsi="仿宋" w:eastAsia="仿宋" w:cs="仿宋"/>
          <w:sz w:val="24"/>
          <w:highlight w:val="none"/>
          <w:lang w:eastAsia="zh-CN"/>
        </w:rPr>
        <w:t>投标人需在</w:t>
      </w:r>
      <w:r>
        <w:rPr>
          <w:rFonts w:hint="eastAsia" w:ascii="仿宋" w:hAnsi="仿宋" w:eastAsia="仿宋" w:cs="仿宋"/>
          <w:sz w:val="24"/>
          <w:highlight w:val="none"/>
          <w:lang w:val="en-US" w:eastAsia="zh-CN"/>
        </w:rPr>
        <w:t>5天内</w:t>
      </w:r>
      <w:r>
        <w:rPr>
          <w:rFonts w:hint="eastAsia" w:ascii="仿宋" w:hAnsi="仿宋" w:eastAsia="仿宋" w:cs="仿宋"/>
          <w:sz w:val="24"/>
          <w:highlight w:val="none"/>
          <w:lang w:eastAsia="zh-CN"/>
        </w:rPr>
        <w:t>完成整改并提交整改报告。</w:t>
      </w:r>
    </w:p>
    <w:p w14:paraId="760092E7">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5、产品生产日期：2024年1月1日以后生产的产品。</w:t>
      </w:r>
    </w:p>
    <w:p w14:paraId="45A8A5AA">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6、项目人员要求：</w:t>
      </w:r>
    </w:p>
    <w:p w14:paraId="1CE6E604">
      <w:pPr>
        <w:adjustRightInd w:val="0"/>
        <w:spacing w:line="360" w:lineRule="auto"/>
        <w:ind w:firstLine="480" w:firstLineChars="200"/>
        <w:rPr>
          <w:rFonts w:ascii="仿宋" w:hAnsi="仿宋" w:eastAsia="仿宋" w:cs="仿宋"/>
          <w:sz w:val="24"/>
        </w:rPr>
      </w:pPr>
      <w:r>
        <w:rPr>
          <w:rFonts w:hint="eastAsia" w:ascii="仿宋" w:hAnsi="仿宋" w:eastAsia="仿宋" w:cs="仿宋"/>
          <w:sz w:val="24"/>
          <w:lang w:bidi="zh-CN"/>
        </w:rPr>
        <w:t>①</w:t>
      </w:r>
      <w:r>
        <w:rPr>
          <w:rFonts w:hint="eastAsia" w:ascii="仿宋" w:hAnsi="仿宋" w:eastAsia="仿宋" w:cs="仿宋"/>
          <w:kern w:val="0"/>
          <w:sz w:val="24"/>
          <w:lang w:bidi="zh-CN"/>
        </w:rPr>
        <w:t>投标人须配备1名项目负责人，年龄55周岁（含）以下，负责与采购人对接，对接处理技术及售后问题，以保证采购人的正常使用</w:t>
      </w:r>
      <w:r>
        <w:rPr>
          <w:rFonts w:hint="eastAsia" w:ascii="仿宋" w:hAnsi="仿宋" w:eastAsia="仿宋" w:cs="仿宋"/>
          <w:sz w:val="24"/>
        </w:rPr>
        <w:t>。（提供</w:t>
      </w:r>
      <w:r>
        <w:rPr>
          <w:rFonts w:hint="eastAsia" w:ascii="仿宋" w:hAnsi="仿宋" w:eastAsia="仿宋" w:cs="仿宋"/>
          <w:kern w:val="0"/>
          <w:sz w:val="24"/>
          <w:lang w:bidi="zh-CN"/>
        </w:rPr>
        <w:t>项目负责人</w:t>
      </w:r>
      <w:r>
        <w:rPr>
          <w:rFonts w:hint="eastAsia" w:ascii="仿宋" w:hAnsi="仿宋" w:eastAsia="仿宋" w:cs="仿宋"/>
          <w:sz w:val="24"/>
        </w:rPr>
        <w:t>身份证及社保缴纳证明）</w:t>
      </w:r>
    </w:p>
    <w:p w14:paraId="31DA3F28">
      <w:pPr>
        <w:adjustRightInd w:val="0"/>
        <w:spacing w:line="360" w:lineRule="auto"/>
        <w:ind w:firstLine="480" w:firstLineChars="200"/>
        <w:rPr>
          <w:rFonts w:ascii="仿宋" w:hAnsi="仿宋" w:eastAsia="仿宋" w:cs="仿宋"/>
          <w:kern w:val="0"/>
          <w:sz w:val="24"/>
          <w:lang w:bidi="zh-CN"/>
        </w:rPr>
      </w:pPr>
      <w:r>
        <w:rPr>
          <w:rFonts w:hint="eastAsia" w:ascii="仿宋" w:hAnsi="仿宋" w:eastAsia="仿宋" w:cs="仿宋"/>
          <w:sz w:val="24"/>
          <w:lang w:bidi="zh-CN"/>
        </w:rPr>
        <w:t>②</w:t>
      </w:r>
      <w:r>
        <w:rPr>
          <w:rFonts w:hint="eastAsia" w:ascii="仿宋" w:hAnsi="仿宋" w:eastAsia="仿宋" w:cs="仿宋"/>
          <w:kern w:val="0"/>
          <w:sz w:val="24"/>
          <w:lang w:bidi="zh-CN"/>
        </w:rPr>
        <w:t>投标人不得随意更换项目负责人，若必须更换需提前15天向采购人提出书面申请，经采购人书面同意后更换。更换人员需在采购人同意后7日内到岗，并确保任何时候无人员缺位现象发生，更换人员资历须不低于投标时人员资历。</w:t>
      </w:r>
    </w:p>
    <w:p w14:paraId="524290F6">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7、团队人员要求：配备安装调试团队人员由投标人自行确定，保证项目完成。</w:t>
      </w:r>
    </w:p>
    <w:p w14:paraId="2C1C05AC">
      <w:pPr>
        <w:spacing w:line="360" w:lineRule="auto"/>
        <w:ind w:firstLine="480" w:firstLineChars="200"/>
        <w:rPr>
          <w:rFonts w:ascii="仿宋" w:hAnsi="仿宋" w:eastAsia="仿宋" w:cs="仿宋"/>
          <w:sz w:val="24"/>
        </w:rPr>
      </w:pPr>
      <w:r>
        <w:rPr>
          <w:rFonts w:hint="eastAsia" w:ascii="仿宋" w:hAnsi="仿宋" w:eastAsia="仿宋" w:cs="仿宋"/>
          <w:sz w:val="24"/>
        </w:rPr>
        <w:t>8、保密要求：</w:t>
      </w:r>
    </w:p>
    <w:p w14:paraId="0101276B">
      <w:pPr>
        <w:spacing w:line="360" w:lineRule="auto"/>
        <w:ind w:firstLine="480" w:firstLineChars="200"/>
        <w:jc w:val="left"/>
        <w:rPr>
          <w:rFonts w:ascii="仿宋" w:hAnsi="仿宋" w:eastAsia="仿宋" w:cs="宋体"/>
          <w:sz w:val="24"/>
        </w:rPr>
      </w:pPr>
      <w:r>
        <w:rPr>
          <w:rFonts w:hint="eastAsia" w:ascii="仿宋" w:hAnsi="仿宋" w:eastAsia="仿宋" w:cs="宋体"/>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3D86BBA8">
      <w:pPr>
        <w:spacing w:line="360" w:lineRule="auto"/>
        <w:ind w:firstLine="480" w:firstLineChars="200"/>
        <w:jc w:val="left"/>
        <w:rPr>
          <w:rFonts w:ascii="仿宋" w:hAnsi="仿宋" w:eastAsia="仿宋" w:cs="宋体"/>
          <w:sz w:val="24"/>
        </w:rPr>
      </w:pPr>
      <w:r>
        <w:rPr>
          <w:rFonts w:hint="eastAsia" w:ascii="仿宋" w:hAnsi="仿宋" w:eastAsia="仿宋" w:cs="宋体"/>
          <w:sz w:val="24"/>
        </w:rPr>
        <w:t>严格按照采购人规定使用、存储、处理文档资料和数据。合同终止时，应当交还全部资料和数据。</w:t>
      </w:r>
    </w:p>
    <w:p w14:paraId="2CCFA161">
      <w:pPr>
        <w:spacing w:line="360" w:lineRule="auto"/>
        <w:ind w:firstLine="480" w:firstLineChars="200"/>
        <w:jc w:val="left"/>
        <w:rPr>
          <w:rFonts w:ascii="仿宋" w:hAnsi="仿宋" w:eastAsia="仿宋" w:cs="宋体"/>
          <w:sz w:val="24"/>
        </w:rPr>
      </w:pPr>
      <w:r>
        <w:rPr>
          <w:rFonts w:hint="eastAsia" w:ascii="仿宋" w:hAnsi="仿宋" w:eastAsia="仿宋" w:cs="宋体"/>
          <w:sz w:val="24"/>
        </w:rPr>
        <w:t>投标人需与采购人签署保密协议，投标人对在项目实施期间所获得的采购人的情报和资料有保密义务（包括但不限于合同</w:t>
      </w:r>
      <w:r>
        <w:rPr>
          <w:rFonts w:hint="eastAsia" w:ascii="仿宋" w:hAnsi="仿宋" w:eastAsia="仿宋" w:cs="宋体"/>
          <w:sz w:val="24"/>
          <w:lang w:eastAsia="zh-CN"/>
        </w:rPr>
        <w:t>履约</w:t>
      </w:r>
      <w:r>
        <w:rPr>
          <w:rFonts w:hint="eastAsia" w:ascii="仿宋" w:hAnsi="仿宋" w:eastAsia="仿宋" w:cs="宋体"/>
          <w:sz w:val="24"/>
        </w:rPr>
        <w:t>期内），泄漏秘密应承担相应责任。如有违反，按合同的违约条款向采购人支付违约金，造成采购人损失的应予赔偿，涉嫌犯罪的依法追究刑事责任。</w:t>
      </w:r>
    </w:p>
    <w:p w14:paraId="6BA0D8D5">
      <w:pPr>
        <w:spacing w:line="360" w:lineRule="auto"/>
        <w:ind w:firstLine="480" w:firstLineChars="200"/>
        <w:jc w:val="left"/>
        <w:rPr>
          <w:rFonts w:ascii="仿宋" w:hAnsi="仿宋" w:eastAsia="仿宋" w:cs="宋体"/>
          <w:sz w:val="24"/>
        </w:rPr>
      </w:pPr>
      <w:r>
        <w:rPr>
          <w:rFonts w:hint="eastAsia" w:ascii="仿宋" w:hAnsi="仿宋" w:eastAsia="仿宋" w:cs="宋体"/>
          <w:sz w:val="24"/>
        </w:rPr>
        <w:t>若项目涉及分包的，投标人须按照以上保密要求，与分包投标人签订单位保密协议、个人保密承诺书、开展日常保密教育等措施，确保分包投标人严格落实各项保密规定，并与分包供应商承担连带责任。</w:t>
      </w:r>
    </w:p>
    <w:p w14:paraId="3A712427">
      <w:pPr>
        <w:spacing w:line="360" w:lineRule="auto"/>
        <w:ind w:firstLine="480" w:firstLineChars="200"/>
        <w:jc w:val="left"/>
        <w:rPr>
          <w:rFonts w:ascii="仿宋" w:hAnsi="仿宋" w:eastAsia="仿宋" w:cs="仿宋"/>
          <w:sz w:val="24"/>
          <w:highlight w:val="none"/>
        </w:rPr>
      </w:pPr>
      <w:r>
        <w:rPr>
          <w:rFonts w:hint="eastAsia" w:ascii="仿宋" w:hAnsi="仿宋" w:eastAsia="仿宋" w:cs="宋体"/>
          <w:sz w:val="24"/>
        </w:rPr>
        <w:t>9、安全责任：投标人及所派人员的伤亡事故和因投标人工作过错造成的安全管</w:t>
      </w:r>
      <w:r>
        <w:rPr>
          <w:rFonts w:hint="eastAsia" w:ascii="仿宋" w:hAnsi="仿宋" w:eastAsia="仿宋" w:cs="宋体"/>
          <w:sz w:val="24"/>
          <w:highlight w:val="none"/>
        </w:rPr>
        <w:t>理事故，投标人自行负全部责任及相关费用。</w:t>
      </w:r>
    </w:p>
    <w:p w14:paraId="03A0520D">
      <w:pPr>
        <w:spacing w:before="44" w:line="360" w:lineRule="auto"/>
        <w:ind w:right="119" w:firstLine="480" w:firstLineChars="200"/>
        <w:rPr>
          <w:rFonts w:ascii="仿宋" w:hAnsi="仿宋" w:eastAsia="仿宋" w:cs="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培训要求：</w:t>
      </w:r>
    </w:p>
    <w:p w14:paraId="58EA41D0">
      <w:pPr>
        <w:spacing w:before="44" w:line="360" w:lineRule="auto"/>
        <w:ind w:right="119"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向采购人的使用人员提供必要的培训课程，使产品能正常应用。包括产品的功能、操作使用、注意事项、日常维护保养事项等方面，使采购人的使用人员达到能独立、熟练使用产品，确保产品能够正常、安全的运行。</w:t>
      </w:r>
    </w:p>
    <w:p w14:paraId="67DA9AC1">
      <w:pPr>
        <w:spacing w:before="44" w:line="360" w:lineRule="auto"/>
        <w:ind w:right="119"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2）培训时间及次数：货物安装调试运送后采购人通知的时间为准，集中培训不少于2次</w:t>
      </w:r>
      <w:r>
        <w:rPr>
          <w:rFonts w:hint="eastAsia" w:ascii="仿宋" w:hAnsi="仿宋" w:eastAsia="仿宋" w:cs="仿宋"/>
          <w:sz w:val="24"/>
          <w:highlight w:val="none"/>
        </w:rPr>
        <w:t>，每次不少于</w:t>
      </w:r>
      <w:r>
        <w:rPr>
          <w:rFonts w:ascii="仿宋" w:hAnsi="仿宋" w:eastAsia="仿宋" w:cs="仿宋"/>
          <w:sz w:val="24"/>
          <w:highlight w:val="none"/>
        </w:rPr>
        <w:t>3小时</w:t>
      </w:r>
      <w:r>
        <w:rPr>
          <w:rFonts w:hint="eastAsia" w:ascii="仿宋" w:hAnsi="仿宋" w:eastAsia="仿宋" w:cs="仿宋"/>
          <w:sz w:val="24"/>
          <w:highlight w:val="none"/>
        </w:rPr>
        <w:t>。</w:t>
      </w:r>
    </w:p>
    <w:p w14:paraId="745D3CA9">
      <w:pPr>
        <w:spacing w:before="44" w:line="360" w:lineRule="auto"/>
        <w:ind w:right="119"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3）培训地点：采购人通知的</w:t>
      </w:r>
      <w:r>
        <w:rPr>
          <w:rFonts w:hint="eastAsia" w:ascii="仿宋" w:hAnsi="仿宋" w:eastAsia="仿宋" w:cs="仿宋"/>
          <w:sz w:val="24"/>
          <w:highlight w:val="none"/>
        </w:rPr>
        <w:t>地点为准。</w:t>
      </w:r>
    </w:p>
    <w:p w14:paraId="256808B4">
      <w:pPr>
        <w:spacing w:before="44" w:line="360" w:lineRule="auto"/>
        <w:ind w:right="119"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4）培训人数：不少于6人。</w:t>
      </w:r>
    </w:p>
    <w:p w14:paraId="3EB92DBE">
      <w:pPr>
        <w:spacing w:before="44" w:line="360" w:lineRule="auto"/>
        <w:ind w:right="119"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5）师资力量： 1</w:t>
      </w:r>
      <w:r>
        <w:rPr>
          <w:rFonts w:hint="eastAsia" w:ascii="仿宋" w:hAnsi="仿宋" w:eastAsia="仿宋" w:cs="仿宋"/>
          <w:sz w:val="24"/>
          <w:highlight w:val="none"/>
        </w:rPr>
        <w:t>名</w:t>
      </w:r>
      <w:r>
        <w:rPr>
          <w:rFonts w:ascii="仿宋" w:hAnsi="仿宋" w:eastAsia="仿宋" w:cs="仿宋"/>
          <w:sz w:val="24"/>
          <w:highlight w:val="none"/>
        </w:rPr>
        <w:t>工程师或技术人员。</w:t>
      </w:r>
    </w:p>
    <w:p w14:paraId="3A6560EA">
      <w:pPr>
        <w:spacing w:line="360" w:lineRule="auto"/>
        <w:ind w:firstLine="480" w:firstLineChars="200"/>
        <w:jc w:val="left"/>
        <w:rPr>
          <w:rFonts w:ascii="仿宋" w:hAnsi="仿宋" w:eastAsia="仿宋" w:cs="宋体"/>
          <w:sz w:val="24"/>
        </w:rPr>
      </w:pPr>
      <w:r>
        <w:rPr>
          <w:rFonts w:hint="eastAsia" w:ascii="仿宋" w:hAnsi="仿宋" w:eastAsia="仿宋" w:cs="宋体"/>
          <w:sz w:val="24"/>
        </w:rPr>
        <w:t>11、投标人应针对本项目建立健全供货方案，具有按期完成货物供货、运输方案等措施。</w:t>
      </w:r>
    </w:p>
    <w:p w14:paraId="4B45496B">
      <w:pPr>
        <w:rPr>
          <w:rFonts w:ascii="仿宋" w:hAnsi="仿宋" w:eastAsia="仿宋" w:cs="仿宋"/>
          <w:sz w:val="24"/>
        </w:rPr>
      </w:pPr>
    </w:p>
    <w:p w14:paraId="34DFD335">
      <w:pPr>
        <w:spacing w:line="360" w:lineRule="auto"/>
        <w:jc w:val="left"/>
        <w:outlineLvl w:val="1"/>
        <w:rPr>
          <w:rFonts w:ascii="仿宋" w:hAnsi="仿宋" w:eastAsia="仿宋" w:cs="仿宋"/>
          <w:b/>
          <w:bCs/>
          <w:sz w:val="24"/>
        </w:rPr>
      </w:pPr>
      <w:r>
        <w:rPr>
          <w:rFonts w:hint="eastAsia" w:ascii="仿宋" w:hAnsi="仿宋" w:eastAsia="仿宋" w:cs="仿宋"/>
          <w:b/>
          <w:bCs/>
          <w:sz w:val="24"/>
        </w:rPr>
        <w:t>（六）拟采购标的的商务要求</w:t>
      </w:r>
    </w:p>
    <w:p w14:paraId="334AEB9A">
      <w:pPr>
        <w:spacing w:line="360" w:lineRule="auto"/>
        <w:ind w:left="210" w:leftChars="100"/>
        <w:jc w:val="left"/>
        <w:rPr>
          <w:rFonts w:ascii="仿宋" w:hAnsi="仿宋" w:eastAsia="仿宋" w:cs="仿宋"/>
          <w:sz w:val="24"/>
          <w:u w:val="single"/>
        </w:rPr>
      </w:pPr>
      <w:r>
        <w:rPr>
          <w:rFonts w:ascii="仿宋" w:hAnsi="仿宋" w:eastAsia="仿宋" w:cs="仿宋"/>
          <w:b/>
          <w:bCs/>
          <w:sz w:val="24"/>
        </w:rPr>
        <w:t>1.交付（实施）的时间（期限）</w:t>
      </w:r>
      <w:r>
        <w:rPr>
          <w:rFonts w:hint="eastAsia" w:ascii="仿宋" w:hAnsi="仿宋" w:eastAsia="仿宋" w:cs="仿宋"/>
          <w:sz w:val="24"/>
        </w:rPr>
        <w:t>：</w:t>
      </w:r>
      <w:r>
        <w:rPr>
          <w:rFonts w:hint="eastAsia" w:ascii="仿宋" w:hAnsi="仿宋" w:eastAsia="仿宋" w:cs="仿宋"/>
          <w:sz w:val="24"/>
          <w:u w:val="single"/>
        </w:rPr>
        <w:t>签订合同后30日历天完成所有设备的供货、安装、调试及试运行（其中供货、安装、调试时间为15日历天，试运行时间为15日历天），并通过采购人验收。</w:t>
      </w:r>
    </w:p>
    <w:p w14:paraId="78065C0C">
      <w:pPr>
        <w:spacing w:line="360" w:lineRule="auto"/>
        <w:ind w:left="210" w:leftChars="100"/>
        <w:jc w:val="left"/>
        <w:rPr>
          <w:rFonts w:ascii="仿宋" w:hAnsi="仿宋" w:eastAsia="仿宋" w:cs="仿宋"/>
          <w:sz w:val="24"/>
        </w:rPr>
      </w:pPr>
      <w:r>
        <w:rPr>
          <w:rFonts w:ascii="仿宋" w:hAnsi="仿宋" w:eastAsia="仿宋" w:cs="仿宋"/>
          <w:b/>
          <w:bCs/>
          <w:sz w:val="24"/>
        </w:rPr>
        <w:t>2.交付（实施）的地点（范围）</w:t>
      </w:r>
      <w:r>
        <w:rPr>
          <w:rFonts w:hint="eastAsia" w:ascii="仿宋" w:hAnsi="仿宋" w:eastAsia="仿宋" w:cs="仿宋"/>
          <w:sz w:val="24"/>
        </w:rPr>
        <w:t>：</w:t>
      </w:r>
      <w:r>
        <w:rPr>
          <w:rFonts w:hint="eastAsia" w:ascii="仿宋" w:hAnsi="仿宋" w:eastAsia="仿宋" w:cs="仿宋"/>
          <w:sz w:val="24"/>
          <w:u w:val="single"/>
        </w:rPr>
        <w:t>杭州市公安局高速公路交通警察支队直属大队（萧山区宁围街道二桥村）。</w:t>
      </w:r>
    </w:p>
    <w:p w14:paraId="191EC63D">
      <w:pPr>
        <w:spacing w:line="360" w:lineRule="auto"/>
        <w:ind w:left="210" w:leftChars="100"/>
        <w:jc w:val="left"/>
        <w:rPr>
          <w:rFonts w:ascii="仿宋" w:hAnsi="仿宋" w:eastAsia="仿宋" w:cs="仿宋"/>
          <w:b/>
          <w:bCs/>
          <w:sz w:val="24"/>
        </w:rPr>
      </w:pPr>
      <w:r>
        <w:rPr>
          <w:rFonts w:ascii="仿宋" w:hAnsi="仿宋" w:eastAsia="仿宋" w:cs="仿宋"/>
          <w:b/>
          <w:bCs/>
          <w:sz w:val="24"/>
        </w:rPr>
        <w:t>3.付款条件（进度和方式）</w:t>
      </w:r>
    </w:p>
    <w:tbl>
      <w:tblPr>
        <w:tblStyle w:val="20"/>
        <w:tblpPr w:leftFromText="180" w:rightFromText="180" w:vertAnchor="text" w:horzAnchor="page" w:tblpX="1575" w:tblpY="471"/>
        <w:tblOverlap w:val="never"/>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457"/>
        <w:gridCol w:w="7055"/>
        <w:gridCol w:w="1548"/>
      </w:tblGrid>
      <w:tr w14:paraId="48F900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0" w:type="auto"/>
            <w:shd w:val="clear" w:color="auto" w:fill="auto"/>
            <w:vAlign w:val="center"/>
          </w:tcPr>
          <w:p w14:paraId="26BD02C0">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7360" w:type="dxa"/>
            <w:shd w:val="clear" w:color="auto" w:fill="auto"/>
            <w:vAlign w:val="center"/>
          </w:tcPr>
          <w:p w14:paraId="222CDEF1">
            <w:pPr>
              <w:spacing w:line="360" w:lineRule="auto"/>
              <w:jc w:val="center"/>
              <w:rPr>
                <w:rFonts w:ascii="仿宋" w:hAnsi="仿宋" w:eastAsia="仿宋" w:cs="仿宋"/>
                <w:b/>
                <w:bCs/>
                <w:sz w:val="24"/>
              </w:rPr>
            </w:pPr>
            <w:r>
              <w:rPr>
                <w:rFonts w:hint="eastAsia" w:ascii="仿宋" w:hAnsi="仿宋" w:eastAsia="仿宋" w:cs="仿宋"/>
                <w:b/>
                <w:bCs/>
                <w:sz w:val="24"/>
              </w:rPr>
              <w:t>付款比例（</w:t>
            </w:r>
            <w:r>
              <w:rPr>
                <w:rFonts w:ascii="仿宋" w:hAnsi="仿宋" w:eastAsia="仿宋" w:cs="仿宋"/>
                <w:b/>
                <w:bCs/>
                <w:sz w:val="24"/>
              </w:rPr>
              <w:t>%）</w:t>
            </w:r>
          </w:p>
        </w:tc>
        <w:tc>
          <w:tcPr>
            <w:tcW w:w="1499" w:type="dxa"/>
            <w:shd w:val="clear" w:color="auto" w:fill="auto"/>
            <w:vAlign w:val="center"/>
          </w:tcPr>
          <w:p w14:paraId="01FAE4EA">
            <w:pPr>
              <w:spacing w:line="360" w:lineRule="auto"/>
              <w:jc w:val="center"/>
              <w:rPr>
                <w:rFonts w:ascii="仿宋" w:hAnsi="仿宋" w:eastAsia="仿宋" w:cs="仿宋"/>
                <w:b/>
                <w:bCs/>
                <w:sz w:val="24"/>
              </w:rPr>
            </w:pPr>
            <w:r>
              <w:rPr>
                <w:rFonts w:hint="eastAsia" w:ascii="仿宋" w:hAnsi="仿宋" w:eastAsia="仿宋" w:cs="仿宋"/>
                <w:b/>
                <w:bCs/>
                <w:sz w:val="24"/>
              </w:rPr>
              <w:t>付款方式</w:t>
            </w:r>
          </w:p>
        </w:tc>
      </w:tr>
      <w:tr w14:paraId="034806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47" w:hRule="atLeast"/>
        </w:trPr>
        <w:tc>
          <w:tcPr>
            <w:tcW w:w="0" w:type="auto"/>
            <w:shd w:val="clear" w:color="auto" w:fill="auto"/>
          </w:tcPr>
          <w:p w14:paraId="3ED12ABF">
            <w:pPr>
              <w:spacing w:line="360" w:lineRule="auto"/>
              <w:jc w:val="center"/>
              <w:rPr>
                <w:rFonts w:ascii="仿宋" w:hAnsi="仿宋" w:eastAsia="仿宋" w:cs="仿宋"/>
                <w:sz w:val="24"/>
              </w:rPr>
            </w:pPr>
            <w:r>
              <w:rPr>
                <w:rFonts w:ascii="仿宋" w:hAnsi="仿宋" w:eastAsia="仿宋" w:cs="仿宋"/>
                <w:sz w:val="24"/>
              </w:rPr>
              <w:t>1</w:t>
            </w:r>
          </w:p>
        </w:tc>
        <w:tc>
          <w:tcPr>
            <w:tcW w:w="7360" w:type="dxa"/>
            <w:shd w:val="clear" w:color="auto" w:fill="auto"/>
          </w:tcPr>
          <w:p w14:paraId="0B2CB5F7">
            <w:pPr>
              <w:spacing w:line="360" w:lineRule="auto"/>
              <w:rPr>
                <w:rFonts w:ascii="仿宋" w:hAnsi="仿宋" w:eastAsia="仿宋" w:cs="仿宋"/>
                <w:sz w:val="24"/>
              </w:rPr>
            </w:pPr>
            <w:r>
              <w:rPr>
                <w:rFonts w:hint="eastAsia" w:ascii="仿宋" w:hAnsi="仿宋" w:eastAsia="仿宋" w:cs="仿宋"/>
                <w:sz w:val="24"/>
                <w:lang w:eastAsia="zh-CN"/>
              </w:rPr>
              <w:t>第一期：</w:t>
            </w:r>
            <w:r>
              <w:rPr>
                <w:rFonts w:hint="eastAsia" w:ascii="仿宋" w:hAnsi="仿宋" w:eastAsia="仿宋" w:cs="仿宋"/>
                <w:sz w:val="24"/>
              </w:rPr>
              <w:t>签订合同后</w:t>
            </w:r>
            <w:r>
              <w:rPr>
                <w:rFonts w:ascii="仿宋" w:hAnsi="仿宋" w:eastAsia="仿宋" w:cs="仿宋"/>
                <w:sz w:val="24"/>
              </w:rPr>
              <w:t>5个工作日内，且</w:t>
            </w:r>
            <w:r>
              <w:rPr>
                <w:rFonts w:hint="eastAsia" w:ascii="仿宋" w:hAnsi="仿宋" w:eastAsia="仿宋" w:cs="仿宋"/>
                <w:sz w:val="24"/>
              </w:rPr>
              <w:t>项目具备实施条件后，采购人支付合同总价</w:t>
            </w:r>
            <w:r>
              <w:rPr>
                <w:rFonts w:ascii="仿宋" w:hAnsi="仿宋" w:eastAsia="仿宋" w:cs="仿宋"/>
                <w:sz w:val="24"/>
              </w:rPr>
              <w:t>40%。</w:t>
            </w:r>
          </w:p>
        </w:tc>
        <w:tc>
          <w:tcPr>
            <w:tcW w:w="1499" w:type="dxa"/>
            <w:shd w:val="clear" w:color="auto" w:fill="auto"/>
          </w:tcPr>
          <w:p w14:paraId="7E69A39A">
            <w:pPr>
              <w:spacing w:line="360" w:lineRule="auto"/>
              <w:jc w:val="center"/>
              <w:rPr>
                <w:rFonts w:ascii="仿宋" w:hAnsi="仿宋" w:eastAsia="仿宋" w:cs="仿宋"/>
                <w:sz w:val="24"/>
              </w:rPr>
            </w:pPr>
            <w:r>
              <w:rPr>
                <w:rFonts w:hint="eastAsia" w:ascii="仿宋" w:hAnsi="仿宋" w:eastAsia="仿宋" w:cs="仿宋"/>
                <w:sz w:val="24"/>
              </w:rPr>
              <w:t>国库转账支付</w:t>
            </w:r>
          </w:p>
        </w:tc>
      </w:tr>
      <w:tr w14:paraId="25A4B6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0" w:type="auto"/>
            <w:shd w:val="clear" w:color="auto" w:fill="auto"/>
          </w:tcPr>
          <w:p w14:paraId="02C96F1C">
            <w:pPr>
              <w:spacing w:line="360" w:lineRule="auto"/>
              <w:jc w:val="center"/>
              <w:rPr>
                <w:rFonts w:ascii="仿宋" w:hAnsi="仿宋" w:eastAsia="仿宋" w:cs="仿宋"/>
                <w:sz w:val="24"/>
              </w:rPr>
            </w:pPr>
            <w:r>
              <w:rPr>
                <w:rFonts w:ascii="仿宋" w:hAnsi="仿宋" w:eastAsia="仿宋" w:cs="仿宋"/>
                <w:sz w:val="24"/>
              </w:rPr>
              <w:t>2</w:t>
            </w:r>
          </w:p>
        </w:tc>
        <w:tc>
          <w:tcPr>
            <w:tcW w:w="7360" w:type="dxa"/>
            <w:shd w:val="clear" w:color="auto" w:fill="auto"/>
          </w:tcPr>
          <w:p w14:paraId="2F99A199">
            <w:pPr>
              <w:spacing w:line="360" w:lineRule="auto"/>
              <w:jc w:val="left"/>
              <w:rPr>
                <w:rFonts w:ascii="仿宋" w:hAnsi="仿宋" w:eastAsia="仿宋" w:cs="仿宋"/>
                <w:sz w:val="24"/>
              </w:rPr>
            </w:pPr>
            <w:r>
              <w:rPr>
                <w:rFonts w:hint="eastAsia" w:ascii="仿宋" w:hAnsi="仿宋" w:eastAsia="仿宋" w:cs="仿宋"/>
                <w:sz w:val="24"/>
              </w:rPr>
              <w:t>第二期付款</w:t>
            </w:r>
            <w:r>
              <w:rPr>
                <w:rFonts w:hint="eastAsia" w:ascii="仿宋" w:hAnsi="仿宋" w:eastAsia="仿宋" w:cs="仿宋"/>
                <w:sz w:val="24"/>
                <w:lang w:val="en-US" w:eastAsia="zh-CN"/>
              </w:rPr>
              <w:t>:</w:t>
            </w:r>
            <w:r>
              <w:rPr>
                <w:rFonts w:hint="eastAsia" w:ascii="仿宋" w:hAnsi="仿宋" w:eastAsia="仿宋" w:cs="仿宋"/>
                <w:sz w:val="24"/>
              </w:rPr>
              <w:t>投标人按期完成产品交货、安装、调试并接入网络安全管理平台，</w:t>
            </w:r>
            <w:r>
              <w:rPr>
                <w:rFonts w:hint="eastAsia" w:ascii="仿宋" w:hAnsi="仿宋" w:eastAsia="仿宋" w:cs="仿宋"/>
                <w:sz w:val="24"/>
                <w:lang w:eastAsia="zh-Hans"/>
              </w:rPr>
              <w:t>并完成试运行，</w:t>
            </w:r>
            <w:r>
              <w:rPr>
                <w:rFonts w:hint="eastAsia" w:ascii="仿宋" w:hAnsi="仿宋" w:eastAsia="仿宋" w:cs="仿宋"/>
                <w:sz w:val="24"/>
              </w:rPr>
              <w:t>凭双方签字盖章的验收意见、验收小组签字的验收报告、到货核验单（需采购人经办人及审核人签字、投标人签字并盖章）、安装调试记录（包括设备安装时间、种类）、现场清点记录、产品安装后现场拍照图片、</w:t>
            </w:r>
            <w:r>
              <w:rPr>
                <w:rFonts w:hint="eastAsia" w:ascii="仿宋" w:hAnsi="仿宋" w:eastAsia="仿宋" w:cs="仿宋"/>
                <w:sz w:val="24"/>
                <w:lang w:eastAsia="zh-Hans"/>
              </w:rPr>
              <w:t>试运行报告</w:t>
            </w:r>
            <w:r>
              <w:rPr>
                <w:rFonts w:hint="default" w:ascii="仿宋" w:hAnsi="仿宋" w:eastAsia="仿宋" w:cs="仿宋"/>
                <w:sz w:val="24"/>
                <w:lang w:eastAsia="zh-Hans"/>
              </w:rPr>
              <w:t>、</w:t>
            </w:r>
            <w:r>
              <w:rPr>
                <w:rFonts w:hint="eastAsia" w:ascii="仿宋" w:hAnsi="仿宋" w:eastAsia="仿宋" w:cs="仿宋"/>
                <w:sz w:val="24"/>
                <w:lang w:val="en-US" w:eastAsia="zh-Hans"/>
              </w:rPr>
              <w:t>整改报告</w:t>
            </w:r>
            <w:r>
              <w:rPr>
                <w:rFonts w:hint="default" w:ascii="仿宋" w:hAnsi="仿宋" w:eastAsia="仿宋" w:cs="仿宋"/>
                <w:sz w:val="24"/>
                <w:lang w:eastAsia="zh-Hans"/>
              </w:rPr>
              <w:t>（</w:t>
            </w:r>
            <w:r>
              <w:rPr>
                <w:rFonts w:hint="eastAsia" w:ascii="仿宋" w:hAnsi="仿宋" w:eastAsia="仿宋" w:cs="仿宋"/>
                <w:sz w:val="24"/>
                <w:lang w:val="en-US" w:eastAsia="zh-Hans"/>
              </w:rPr>
              <w:t>如有</w:t>
            </w:r>
            <w:r>
              <w:rPr>
                <w:rFonts w:hint="default" w:ascii="仿宋" w:hAnsi="仿宋" w:eastAsia="仿宋" w:cs="仿宋"/>
                <w:sz w:val="24"/>
                <w:lang w:eastAsia="zh-Hans"/>
              </w:rPr>
              <w:t>）</w:t>
            </w:r>
            <w:r>
              <w:rPr>
                <w:rFonts w:hint="eastAsia" w:ascii="仿宋" w:hAnsi="仿宋" w:eastAsia="仿宋" w:cs="仿宋"/>
                <w:sz w:val="24"/>
                <w:lang w:eastAsia="zh-Hans"/>
              </w:rPr>
              <w:t>、</w:t>
            </w:r>
            <w:r>
              <w:rPr>
                <w:rFonts w:hint="eastAsia" w:ascii="仿宋" w:hAnsi="仿宋" w:eastAsia="仿宋" w:cs="仿宋"/>
                <w:sz w:val="24"/>
              </w:rPr>
              <w:t>产品拍照图片、产品说明书、产品合格证原件、三包凭证、质量保证书原件、质保承诺函、</w:t>
            </w:r>
            <w:r>
              <w:rPr>
                <w:rFonts w:hint="eastAsia" w:ascii="仿宋" w:hAnsi="仿宋" w:eastAsia="仿宋" w:cs="仿宋"/>
                <w:sz w:val="24"/>
                <w:lang w:val="en-US" w:eastAsia="zh-CN"/>
              </w:rPr>
              <w:t>信创测评报告、</w:t>
            </w:r>
            <w:r>
              <w:rPr>
                <w:rFonts w:hint="eastAsia" w:ascii="仿宋" w:hAnsi="仿宋" w:eastAsia="仿宋" w:cs="仿宋"/>
                <w:sz w:val="24"/>
              </w:rPr>
              <w:t>产品生产日期凭证、工作人员资料（人员清单、人员社保缴纳证明）、人员变更审批表（如有）、单位保密协议、个人安全保密承诺书、日常保密教育台账、</w:t>
            </w:r>
            <w:r>
              <w:rPr>
                <w:rFonts w:hint="eastAsia" w:ascii="仿宋" w:hAnsi="仿宋" w:eastAsia="仿宋" w:cs="宋体"/>
                <w:sz w:val="24"/>
              </w:rPr>
              <w:t>培训资料</w:t>
            </w:r>
            <w:r>
              <w:rPr>
                <w:rFonts w:hint="eastAsia" w:ascii="仿宋" w:hAnsi="仿宋" w:eastAsia="仿宋" w:cs="仿宋"/>
                <w:sz w:val="24"/>
              </w:rPr>
              <w:t>及公示截图等相关资料，</w:t>
            </w:r>
            <w:r>
              <w:rPr>
                <w:rFonts w:hint="eastAsia" w:ascii="仿宋" w:hAnsi="仿宋" w:eastAsia="仿宋" w:cs="仿宋"/>
                <w:sz w:val="24"/>
                <w:lang w:eastAsia="zh-CN"/>
              </w:rPr>
              <w:t>待</w:t>
            </w:r>
            <w:r>
              <w:rPr>
                <w:rFonts w:hint="eastAsia" w:ascii="仿宋" w:hAnsi="仿宋" w:eastAsia="仿宋" w:cs="仿宋"/>
                <w:sz w:val="24"/>
                <w:lang w:val="en-US" w:eastAsia="zh-CN"/>
              </w:rPr>
              <w:t>2025年财政资金到位后，</w:t>
            </w:r>
            <w:r>
              <w:rPr>
                <w:rFonts w:hint="eastAsia" w:ascii="仿宋" w:hAnsi="仿宋" w:eastAsia="仿宋" w:cs="仿宋"/>
                <w:sz w:val="24"/>
              </w:rPr>
              <w:t>根据合同单价及供货数量，结算剩余应付的合同款项，同时扣除违约金</w:t>
            </w:r>
            <w:r>
              <w:rPr>
                <w:rFonts w:hint="eastAsia" w:ascii="仿宋" w:hAnsi="仿宋" w:eastAsia="仿宋" w:cs="仿宋"/>
                <w:sz w:val="24"/>
                <w:lang w:val="zh-CN"/>
              </w:rPr>
              <w:t>。</w:t>
            </w:r>
          </w:p>
        </w:tc>
        <w:tc>
          <w:tcPr>
            <w:tcW w:w="1499" w:type="dxa"/>
            <w:shd w:val="clear" w:color="auto" w:fill="auto"/>
          </w:tcPr>
          <w:p w14:paraId="03B1A8D3">
            <w:pPr>
              <w:spacing w:line="360" w:lineRule="auto"/>
              <w:jc w:val="center"/>
              <w:rPr>
                <w:rFonts w:ascii="仿宋" w:hAnsi="仿宋" w:eastAsia="仿宋" w:cs="仿宋"/>
                <w:sz w:val="24"/>
              </w:rPr>
            </w:pPr>
            <w:r>
              <w:rPr>
                <w:rFonts w:hint="eastAsia" w:ascii="仿宋" w:hAnsi="仿宋" w:eastAsia="仿宋" w:cs="仿宋"/>
                <w:sz w:val="24"/>
              </w:rPr>
              <w:t>国库转账支付</w:t>
            </w:r>
          </w:p>
        </w:tc>
      </w:tr>
      <w:tr w14:paraId="77D10F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347" w:hRule="atLeast"/>
        </w:trPr>
        <w:tc>
          <w:tcPr>
            <w:tcW w:w="0" w:type="auto"/>
            <w:gridSpan w:val="3"/>
            <w:shd w:val="clear" w:color="auto" w:fill="auto"/>
          </w:tcPr>
          <w:p w14:paraId="21B28E37">
            <w:pPr>
              <w:spacing w:line="360" w:lineRule="auto"/>
              <w:ind w:firstLine="480" w:firstLineChars="200"/>
              <w:jc w:val="left"/>
              <w:rPr>
                <w:rFonts w:ascii="仿宋" w:hAnsi="仿宋" w:eastAsia="仿宋" w:cs="仿宋"/>
                <w:sz w:val="24"/>
              </w:rPr>
            </w:pPr>
            <w:r>
              <w:rPr>
                <w:rFonts w:hint="eastAsia" w:ascii="仿宋" w:hAnsi="仿宋" w:eastAsia="仿宋" w:cs="仿宋"/>
                <w:sz w:val="24"/>
              </w:rPr>
              <w:t>双方确认，采购人按前两款结算并向投标人支付的款项总额不超过合同总价。</w:t>
            </w:r>
          </w:p>
          <w:p w14:paraId="3D8E79A8">
            <w:pPr>
              <w:spacing w:line="360" w:lineRule="auto"/>
              <w:ind w:firstLine="480" w:firstLineChars="200"/>
              <w:jc w:val="left"/>
              <w:rPr>
                <w:rFonts w:ascii="仿宋" w:hAnsi="仿宋" w:eastAsia="仿宋" w:cs="仿宋"/>
                <w:sz w:val="24"/>
              </w:rPr>
            </w:pPr>
            <w:r>
              <w:rPr>
                <w:rFonts w:hint="eastAsia" w:ascii="仿宋" w:hAnsi="仿宋" w:eastAsia="仿宋" w:cs="仿宋"/>
                <w:sz w:val="24"/>
              </w:rPr>
              <w:t>前述采购人按投标人实际履行情况结算付款的方式不影响采购人向投标人再行收取因投标人未全面按照合同约定履行而产生的违约金。</w:t>
            </w:r>
          </w:p>
        </w:tc>
      </w:tr>
    </w:tbl>
    <w:p w14:paraId="6E54E774">
      <w:pPr>
        <w:spacing w:line="360" w:lineRule="auto"/>
        <w:ind w:left="210" w:leftChars="100" w:firstLine="482" w:firstLineChars="200"/>
        <w:jc w:val="left"/>
        <w:rPr>
          <w:rFonts w:ascii="仿宋" w:hAnsi="仿宋" w:eastAsia="仿宋" w:cs="仿宋"/>
          <w:b/>
          <w:bCs/>
          <w:sz w:val="24"/>
        </w:rPr>
      </w:pPr>
    </w:p>
    <w:p w14:paraId="3C800880">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.其他商务要求（包装和运输、保险等）</w:t>
      </w:r>
    </w:p>
    <w:p w14:paraId="70225FC1">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1）交付的全部标的物,包装应符合国家有关包装的法律、法规的规定。如有必要，包装应适用于远距离运输、防潮、防震、防锈和防粗暴装卸，投标人应确保标的物安全无损地运抵现场。交付的全部标的物运输由投标人负责。由于包装及运输不善所引起的标的物锈蚀、损坏和损失等一切风险均由投标人承担。</w:t>
      </w:r>
    </w:p>
    <w:p w14:paraId="03FF4545">
      <w:pPr>
        <w:adjustRightInd w:val="0"/>
        <w:spacing w:line="360" w:lineRule="auto"/>
        <w:ind w:firstLine="480" w:firstLineChars="200"/>
        <w:jc w:val="left"/>
        <w:rPr>
          <w:rFonts w:ascii="仿宋" w:hAnsi="仿宋" w:eastAsia="仿宋" w:cs="仿宋"/>
          <w:sz w:val="24"/>
        </w:rPr>
      </w:pPr>
      <w:r>
        <w:rPr>
          <w:rFonts w:hint="eastAsia" w:ascii="仿宋" w:hAnsi="仿宋" w:eastAsia="仿宋" w:cs="仿宋"/>
          <w:sz w:val="24"/>
        </w:rPr>
        <w:t>（2）产品到达现场后，投标人必须派专员到现场与采购人一起开箱检验,核对供货清单,若有缺少或损坏，投标人应立即补足或更换全新同规格产品，并承担相关费用，给采购人造成损失的，采购人保留向其索赔的权利。</w:t>
      </w:r>
    </w:p>
    <w:p w14:paraId="2C9FB242">
      <w:pPr>
        <w:spacing w:line="360" w:lineRule="auto"/>
        <w:ind w:firstLine="480" w:firstLineChars="200"/>
        <w:jc w:val="left"/>
        <w:rPr>
          <w:rFonts w:ascii="仿宋" w:hAnsi="仿宋" w:eastAsia="仿宋" w:cs="仿宋"/>
          <w:sz w:val="24"/>
        </w:rPr>
      </w:pPr>
      <w:r>
        <w:rPr>
          <w:rFonts w:hint="eastAsia" w:ascii="仿宋" w:hAnsi="仿宋" w:eastAsia="仿宋" w:cs="仿宋"/>
          <w:sz w:val="24"/>
        </w:rPr>
        <w:t>（3）投标报价为综合单价，</w:t>
      </w:r>
      <w:r>
        <w:rPr>
          <w:rFonts w:hint="eastAsia" w:ascii="仿宋" w:hAnsi="仿宋" w:eastAsia="仿宋" w:cs="仿宋"/>
          <w:kern w:val="0"/>
          <w:sz w:val="24"/>
          <w:lang w:bidi="zh-CN"/>
        </w:rPr>
        <w:t>包括</w:t>
      </w:r>
      <w:r>
        <w:rPr>
          <w:rFonts w:hint="eastAsia" w:ascii="仿宋" w:hAnsi="仿宋" w:eastAsia="仿宋" w:cs="宋体"/>
          <w:kern w:val="0"/>
          <w:sz w:val="24"/>
          <w:lang w:val="zh-CN"/>
        </w:rPr>
        <w:t>设备供货、运输、安装、调试、</w:t>
      </w:r>
      <w:r>
        <w:rPr>
          <w:rFonts w:hint="eastAsia" w:ascii="仿宋" w:hAnsi="仿宋" w:eastAsia="仿宋" w:cs="宋体"/>
          <w:kern w:val="0"/>
          <w:sz w:val="24"/>
          <w:lang w:val="zh-CN" w:eastAsia="zh-Hans"/>
        </w:rPr>
        <w:t>试运行、</w:t>
      </w:r>
      <w:r>
        <w:rPr>
          <w:rFonts w:hint="eastAsia" w:ascii="仿宋" w:hAnsi="仿宋" w:eastAsia="仿宋" w:cs="宋体"/>
          <w:kern w:val="0"/>
          <w:sz w:val="24"/>
          <w:lang w:val="zh-CN"/>
        </w:rPr>
        <w:t>售后服务、</w:t>
      </w:r>
      <w:r>
        <w:rPr>
          <w:rFonts w:hint="eastAsia" w:ascii="仿宋" w:hAnsi="仿宋" w:eastAsia="仿宋" w:cs="宋体"/>
          <w:kern w:val="0"/>
          <w:sz w:val="24"/>
        </w:rPr>
        <w:t>培训、</w:t>
      </w:r>
      <w:r>
        <w:rPr>
          <w:rFonts w:hint="eastAsia" w:ascii="仿宋" w:hAnsi="仿宋" w:eastAsia="仿宋" w:cs="宋体"/>
          <w:kern w:val="0"/>
          <w:sz w:val="24"/>
          <w:lang w:val="zh-CN"/>
        </w:rPr>
        <w:t>人员（包含人员工资、加班工资、法律法规规定的各种社会保险费、人员食宿与交通、工具、办公费）及税金等</w:t>
      </w:r>
      <w:r>
        <w:rPr>
          <w:rFonts w:hint="eastAsia" w:ascii="仿宋" w:hAnsi="仿宋" w:eastAsia="仿宋" w:cs="宋体"/>
          <w:kern w:val="0"/>
          <w:sz w:val="24"/>
        </w:rPr>
        <w:t>为完成项目所涉及</w:t>
      </w:r>
      <w:r>
        <w:rPr>
          <w:rFonts w:hint="eastAsia" w:ascii="仿宋" w:hAnsi="仿宋" w:eastAsia="仿宋" w:cs="宋体"/>
          <w:kern w:val="0"/>
          <w:sz w:val="24"/>
          <w:lang w:val="zh-CN"/>
        </w:rPr>
        <w:t>一切费用</w:t>
      </w:r>
      <w:r>
        <w:rPr>
          <w:rFonts w:hint="eastAsia" w:ascii="仿宋" w:hAnsi="仿宋" w:eastAsia="仿宋" w:cs="仿宋"/>
          <w:sz w:val="24"/>
        </w:rPr>
        <w:t>。</w:t>
      </w:r>
    </w:p>
    <w:p w14:paraId="515C68FB">
      <w:pPr>
        <w:spacing w:line="360" w:lineRule="auto"/>
        <w:jc w:val="left"/>
        <w:rPr>
          <w:rFonts w:ascii="仿宋" w:hAnsi="仿宋" w:eastAsia="仿宋" w:cs="仿宋"/>
          <w:b/>
          <w:bCs/>
          <w:sz w:val="24"/>
        </w:rPr>
      </w:pPr>
      <w:r>
        <w:rPr>
          <w:rFonts w:hint="eastAsia" w:ascii="仿宋" w:hAnsi="仿宋" w:eastAsia="仿宋" w:cs="仿宋"/>
          <w:b/>
          <w:bCs/>
          <w:sz w:val="24"/>
        </w:rPr>
        <w:t>（七）采购项目的其他要求</w:t>
      </w:r>
    </w:p>
    <w:p w14:paraId="5B67E352">
      <w:pPr>
        <w:spacing w:line="360" w:lineRule="auto"/>
        <w:ind w:firstLine="422" w:firstLineChars="175"/>
        <w:jc w:val="left"/>
        <w:rPr>
          <w:rFonts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1</w:t>
      </w:r>
      <w:r>
        <w:rPr>
          <w:rFonts w:hint="eastAsia" w:ascii="仿宋" w:hAnsi="仿宋" w:eastAsia="仿宋" w:cs="仿宋"/>
          <w:b/>
          <w:bCs/>
          <w:sz w:val="24"/>
          <w:lang w:eastAsia="zh-CN"/>
        </w:rPr>
        <w:t>）</w:t>
      </w:r>
      <w:r>
        <w:rPr>
          <w:rFonts w:hint="eastAsia" w:ascii="仿宋" w:hAnsi="仿宋" w:eastAsia="仿宋" w:cs="仿宋"/>
          <w:b/>
          <w:bCs/>
          <w:sz w:val="24"/>
        </w:rPr>
        <w:t>履约验收</w:t>
      </w:r>
      <w:r>
        <w:rPr>
          <w:rFonts w:hint="eastAsia" w:ascii="仿宋" w:hAnsi="仿宋" w:eastAsia="仿宋" w:cs="仿宋"/>
          <w:b/>
          <w:bCs/>
          <w:sz w:val="24"/>
          <w:u w:val="single"/>
        </w:rPr>
        <w:t>：具体详见第五部分履约验收方案</w:t>
      </w:r>
      <w:bookmarkEnd w:id="0"/>
      <w:bookmarkEnd w:id="2"/>
    </w:p>
    <w:p w14:paraId="766832D5">
      <w:pPr>
        <w:spacing w:before="312" w:beforeLines="100" w:line="360" w:lineRule="auto"/>
        <w:jc w:val="left"/>
        <w:outlineLvl w:val="0"/>
        <w:rPr>
          <w:rFonts w:ascii="仿宋" w:hAnsi="仿宋" w:eastAsia="仿宋" w:cs="宋体"/>
          <w:b/>
          <w:sz w:val="24"/>
        </w:rPr>
      </w:pPr>
      <w:r>
        <w:rPr>
          <w:rFonts w:hint="eastAsia" w:ascii="仿宋" w:hAnsi="仿宋" w:eastAsia="仿宋" w:cs="宋体"/>
          <w:b/>
          <w:sz w:val="24"/>
        </w:rPr>
        <w:t>三、合同订立安排</w:t>
      </w:r>
    </w:p>
    <w:p w14:paraId="7734A6A9">
      <w:pPr>
        <w:spacing w:line="360" w:lineRule="auto"/>
        <w:jc w:val="left"/>
        <w:rPr>
          <w:rFonts w:ascii="仿宋" w:hAnsi="仿宋" w:eastAsia="仿宋" w:cs="宋体"/>
          <w:b/>
          <w:bCs/>
          <w:sz w:val="24"/>
          <w:u w:val="single"/>
        </w:rPr>
      </w:pPr>
      <w:r>
        <w:rPr>
          <w:rFonts w:hint="eastAsia" w:ascii="仿宋" w:hAnsi="仿宋" w:eastAsia="仿宋" w:cs="宋体"/>
          <w:sz w:val="24"/>
        </w:rPr>
        <w:t>（一）采购项目预（概）算（万元）：</w:t>
      </w:r>
      <w:r>
        <w:rPr>
          <w:rFonts w:hint="eastAsia" w:ascii="仿宋" w:hAnsi="仿宋" w:eastAsia="仿宋" w:cs="宋体"/>
          <w:b/>
          <w:bCs/>
          <w:sz w:val="24"/>
          <w:u w:val="single"/>
        </w:rPr>
        <w:t>54万元</w:t>
      </w:r>
      <w:ins w:id="108" w:author="矿泉水" w:date="2024-11-28T16:36:47Z">
        <w:r>
          <w:rPr>
            <w:rFonts w:hint="eastAsia" w:ascii="仿宋" w:hAnsi="仿宋" w:eastAsia="仿宋" w:cs="仿宋"/>
            <w:b/>
            <w:bCs/>
            <w:sz w:val="24"/>
            <w:u w:val="single"/>
            <w:lang w:eastAsia="zh-CN"/>
          </w:rPr>
          <w:t>（</w:t>
        </w:r>
      </w:ins>
      <w:ins w:id="109" w:author="矿泉水" w:date="2024-11-28T16:36:47Z">
        <w:r>
          <w:rPr>
            <w:rFonts w:hint="eastAsia" w:ascii="仿宋" w:hAnsi="仿宋" w:eastAsia="仿宋" w:cs="仿宋"/>
            <w:b/>
            <w:bCs/>
            <w:sz w:val="24"/>
            <w:u w:val="single"/>
            <w:lang w:val="en-US" w:eastAsia="zh-CN"/>
          </w:rPr>
          <w:t>2024年安排21.6万</w:t>
        </w:r>
      </w:ins>
      <w:ins w:id="110" w:author="矿泉水" w:date="2024-11-28T16:36:47Z">
        <w:r>
          <w:rPr>
            <w:rFonts w:hint="eastAsia" w:ascii="仿宋" w:hAnsi="仿宋" w:eastAsia="仿宋" w:cs="仿宋"/>
            <w:b/>
            <w:bCs/>
            <w:sz w:val="24"/>
            <w:u w:val="single"/>
            <w:lang w:eastAsia="zh-CN"/>
          </w:rPr>
          <w:t>）</w:t>
        </w:r>
      </w:ins>
      <w:r>
        <w:rPr>
          <w:rFonts w:hint="eastAsia" w:ascii="仿宋" w:hAnsi="仿宋" w:eastAsia="仿宋" w:cs="宋体"/>
          <w:b/>
          <w:bCs/>
          <w:sz w:val="24"/>
          <w:u w:val="single"/>
        </w:rPr>
        <w:t>；</w:t>
      </w:r>
    </w:p>
    <w:p w14:paraId="2F640AA8">
      <w:pPr>
        <w:spacing w:line="360" w:lineRule="auto"/>
        <w:jc w:val="left"/>
        <w:rPr>
          <w:rFonts w:ascii="仿宋" w:hAnsi="仿宋" w:eastAsia="仿宋" w:cs="宋体"/>
          <w:sz w:val="24"/>
        </w:rPr>
      </w:pPr>
      <w:r>
        <w:rPr>
          <w:rFonts w:hint="eastAsia" w:ascii="仿宋" w:hAnsi="仿宋" w:eastAsia="仿宋" w:cs="宋体"/>
          <w:sz w:val="24"/>
        </w:rPr>
        <w:t>（二）开展采购活动的时间安排：</w:t>
      </w:r>
      <w:r>
        <w:rPr>
          <w:rFonts w:hint="eastAsia" w:ascii="仿宋" w:hAnsi="仿宋" w:eastAsia="仿宋" w:cs="宋体"/>
          <w:sz w:val="24"/>
          <w:u w:val="single"/>
        </w:rPr>
        <w:t>202</w:t>
      </w:r>
      <w:r>
        <w:rPr>
          <w:rFonts w:ascii="仿宋" w:hAnsi="仿宋" w:eastAsia="仿宋" w:cs="宋体"/>
          <w:sz w:val="24"/>
          <w:u w:val="single"/>
        </w:rPr>
        <w:t>4</w:t>
      </w:r>
      <w:r>
        <w:rPr>
          <w:rFonts w:hint="eastAsia" w:ascii="仿宋" w:hAnsi="仿宋" w:eastAsia="仿宋" w:cs="宋体"/>
          <w:sz w:val="24"/>
          <w:u w:val="single"/>
        </w:rPr>
        <w:t xml:space="preserve">年11月    </w:t>
      </w:r>
    </w:p>
    <w:p w14:paraId="7E9B0BE0">
      <w:pPr>
        <w:spacing w:line="360" w:lineRule="auto"/>
        <w:jc w:val="left"/>
        <w:rPr>
          <w:rFonts w:ascii="仿宋" w:hAnsi="仿宋" w:eastAsia="仿宋" w:cs="宋体"/>
          <w:sz w:val="24"/>
        </w:rPr>
      </w:pPr>
      <w:r>
        <w:rPr>
          <w:rFonts w:hint="eastAsia" w:ascii="仿宋" w:hAnsi="仿宋" w:eastAsia="仿宋" w:cs="宋体"/>
          <w:sz w:val="24"/>
        </w:rPr>
        <w:t>（三）采购组织方式：</w:t>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集中采购</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 xml:space="preserve">分散采购 </w:t>
      </w:r>
    </w:p>
    <w:p w14:paraId="31DEE92E">
      <w:pPr>
        <w:spacing w:line="360" w:lineRule="auto"/>
        <w:jc w:val="left"/>
        <w:rPr>
          <w:rFonts w:ascii="仿宋" w:hAnsi="仿宋" w:eastAsia="仿宋" w:cs="宋体"/>
          <w:sz w:val="24"/>
        </w:rPr>
      </w:pPr>
      <w:r>
        <w:rPr>
          <w:rFonts w:hint="eastAsia" w:ascii="仿宋" w:hAnsi="仿宋" w:eastAsia="仿宋" w:cs="宋体"/>
          <w:sz w:val="24"/>
        </w:rPr>
        <w:t>（四）委托代理安排</w:t>
      </w:r>
      <w:bookmarkStart w:id="5" w:name="_GoBack"/>
      <w:bookmarkEnd w:id="5"/>
    </w:p>
    <w:p w14:paraId="28ADDA11">
      <w:pPr>
        <w:spacing w:line="360" w:lineRule="auto"/>
        <w:ind w:firstLine="42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集中采购机构</w:t>
      </w:r>
      <w:r>
        <w:rPr>
          <w:rFonts w:hint="eastAsia" w:ascii="仿宋" w:hAnsi="仿宋" w:eastAsia="仿宋" w:cs="宋体"/>
          <w:sz w:val="24"/>
        </w:rPr>
        <w:tab/>
      </w:r>
      <w:r>
        <w:rPr>
          <w:rFonts w:ascii="仿宋" w:hAnsi="仿宋" w:eastAsia="仿宋" w:cs="宋体"/>
          <w:sz w:val="24"/>
        </w:rPr>
        <w:t xml:space="preserve">    </w:t>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部门集中采购机构</w:t>
      </w:r>
    </w:p>
    <w:p w14:paraId="6CC4609B">
      <w:pPr>
        <w:spacing w:line="360" w:lineRule="auto"/>
        <w:ind w:firstLine="42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采购代理机构</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自行采购（含电子卖场）</w:t>
      </w:r>
    </w:p>
    <w:p w14:paraId="7FBE6A51">
      <w:pPr>
        <w:spacing w:line="360" w:lineRule="auto"/>
        <w:jc w:val="left"/>
        <w:rPr>
          <w:rFonts w:ascii="仿宋" w:hAnsi="仿宋" w:eastAsia="仿宋" w:cs="宋体"/>
          <w:sz w:val="24"/>
        </w:rPr>
      </w:pPr>
      <w:r>
        <w:rPr>
          <w:rFonts w:hint="eastAsia" w:ascii="仿宋" w:hAnsi="仿宋" w:eastAsia="仿宋" w:cs="宋体"/>
          <w:sz w:val="24"/>
        </w:rPr>
        <w:t>（五）采购包划分：</w:t>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分标项</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 xml:space="preserve">不分标项 </w:t>
      </w:r>
    </w:p>
    <w:p w14:paraId="6E7EC3E6">
      <w:pPr>
        <w:spacing w:line="360" w:lineRule="auto"/>
        <w:jc w:val="left"/>
        <w:rPr>
          <w:rFonts w:ascii="宋体" w:hAnsi="宋体" w:cs="宋体"/>
          <w:sz w:val="24"/>
          <w:highlight w:val="none"/>
        </w:rPr>
      </w:pPr>
      <w:r>
        <w:rPr>
          <w:rFonts w:hint="eastAsia" w:ascii="仿宋" w:hAnsi="仿宋" w:eastAsia="仿宋" w:cs="宋体"/>
          <w:sz w:val="24"/>
          <w:highlight w:val="none"/>
        </w:rPr>
        <w:t>（六）合同分包：</w:t>
      </w:r>
      <w:r>
        <w:rPr>
          <w:rFonts w:hint="eastAsia" w:ascii="仿宋" w:hAnsi="仿宋" w:eastAsia="仿宋" w:cs="宋体"/>
          <w:sz w:val="24"/>
          <w:highlight w:val="none"/>
        </w:rPr>
        <w:sym w:font="Wingdings 2" w:char="00A3"/>
      </w:r>
      <w:r>
        <w:rPr>
          <w:rFonts w:hint="eastAsia" w:ascii="仿宋" w:hAnsi="仿宋" w:eastAsia="仿宋" w:cs="宋体"/>
          <w:sz w:val="24"/>
          <w:highlight w:val="none"/>
        </w:rPr>
        <w:t xml:space="preserve">允许分包  </w:t>
      </w:r>
      <w:r>
        <w:rPr>
          <w:rFonts w:hint="eastAsia" w:ascii="仿宋" w:hAnsi="仿宋" w:eastAsia="仿宋" w:cs="宋体"/>
          <w:sz w:val="24"/>
          <w:highlight w:val="none"/>
        </w:rPr>
        <w:sym w:font="Wingdings 2" w:char="0052"/>
      </w:r>
      <w:r>
        <w:rPr>
          <w:rFonts w:hint="eastAsia" w:ascii="仿宋" w:hAnsi="仿宋" w:eastAsia="仿宋" w:cs="宋体"/>
          <w:sz w:val="24"/>
          <w:highlight w:val="none"/>
        </w:rPr>
        <w:t>不允许分包</w:t>
      </w:r>
    </w:p>
    <w:p w14:paraId="6E6ED429">
      <w:pPr>
        <w:spacing w:line="360" w:lineRule="auto"/>
        <w:jc w:val="left"/>
        <w:rPr>
          <w:rFonts w:ascii="仿宋" w:hAnsi="仿宋" w:eastAsia="仿宋" w:cs="宋体"/>
          <w:sz w:val="24"/>
        </w:rPr>
      </w:pPr>
      <w:r>
        <w:rPr>
          <w:rFonts w:hint="eastAsia" w:ascii="仿宋" w:hAnsi="仿宋" w:eastAsia="仿宋" w:cs="宋体"/>
          <w:sz w:val="24"/>
        </w:rPr>
        <w:t>（七）投标人资格条件</w:t>
      </w:r>
    </w:p>
    <w:p w14:paraId="5F47B9EC">
      <w:pPr>
        <w:spacing w:line="360" w:lineRule="auto"/>
        <w:ind w:firstLine="424" w:firstLineChars="177"/>
        <w:jc w:val="left"/>
        <w:rPr>
          <w:rFonts w:ascii="仿宋" w:hAnsi="仿宋" w:eastAsia="仿宋" w:cs="宋体"/>
          <w:sz w:val="24"/>
          <w:u w:val="single"/>
        </w:rPr>
      </w:pPr>
      <w:r>
        <w:rPr>
          <w:rFonts w:hint="eastAsia" w:ascii="仿宋" w:hAnsi="仿宋" w:eastAsia="仿宋" w:cs="宋体"/>
          <w:sz w:val="24"/>
          <w:u w:val="single"/>
        </w:rPr>
        <w:t>1）满足《中华人民共和国政府采购法》第二十二条规定；</w:t>
      </w:r>
    </w:p>
    <w:p w14:paraId="5D76CC31">
      <w:pPr>
        <w:spacing w:line="360" w:lineRule="auto"/>
        <w:ind w:firstLine="424" w:firstLineChars="177"/>
        <w:jc w:val="left"/>
        <w:rPr>
          <w:rFonts w:ascii="仿宋" w:hAnsi="仿宋" w:eastAsia="仿宋" w:cs="宋体"/>
          <w:sz w:val="24"/>
          <w:u w:val="single"/>
        </w:rPr>
      </w:pPr>
      <w:r>
        <w:rPr>
          <w:rFonts w:hint="eastAsia" w:ascii="仿宋" w:hAnsi="仿宋" w:eastAsia="仿宋" w:cs="宋体"/>
          <w:sz w:val="24"/>
          <w:u w:val="single"/>
        </w:rPr>
        <w:t>2）未被信用中国网站（</w:t>
      </w:r>
      <w:r>
        <w:fldChar w:fldCharType="begin"/>
      </w:r>
      <w:r>
        <w:instrText xml:space="preserve"> HYPERLINK "http://www.creditchina" </w:instrText>
      </w:r>
      <w:r>
        <w:fldChar w:fldCharType="separate"/>
      </w:r>
      <w:r>
        <w:rPr>
          <w:rFonts w:hint="eastAsia" w:ascii="仿宋" w:hAnsi="仿宋" w:eastAsia="仿宋" w:cs="宋体"/>
          <w:sz w:val="24"/>
          <w:u w:val="single"/>
        </w:rPr>
        <w:t>www.creditchina</w:t>
      </w:r>
      <w:r>
        <w:rPr>
          <w:rFonts w:hint="eastAsia" w:ascii="仿宋" w:hAnsi="仿宋" w:eastAsia="仿宋" w:cs="宋体"/>
          <w:sz w:val="24"/>
          <w:u w:val="single"/>
        </w:rPr>
        <w:fldChar w:fldCharType="end"/>
      </w:r>
      <w:r>
        <w:rPr>
          <w:rFonts w:hint="eastAsia" w:ascii="仿宋" w:hAnsi="仿宋" w:eastAsia="仿宋" w:cs="宋体"/>
          <w:sz w:val="24"/>
          <w:u w:val="single"/>
        </w:rPr>
        <w:t>.gov.cn）列入失信被执行人、重大税收违法案件当事人名单，未被中国政府采购网（</w:t>
      </w:r>
      <w:r>
        <w:fldChar w:fldCharType="begin"/>
      </w:r>
      <w:r>
        <w:instrText xml:space="preserve"> HYPERLINK "http://www.ccgp" </w:instrText>
      </w:r>
      <w:r>
        <w:fldChar w:fldCharType="separate"/>
      </w:r>
      <w:r>
        <w:rPr>
          <w:rFonts w:hint="eastAsia" w:ascii="仿宋" w:hAnsi="仿宋" w:eastAsia="仿宋" w:cs="宋体"/>
          <w:sz w:val="24"/>
          <w:u w:val="single"/>
        </w:rPr>
        <w:t>www.ccgp</w:t>
      </w:r>
      <w:r>
        <w:rPr>
          <w:rFonts w:hint="eastAsia" w:ascii="仿宋" w:hAnsi="仿宋" w:eastAsia="仿宋" w:cs="宋体"/>
          <w:sz w:val="24"/>
          <w:u w:val="single"/>
        </w:rPr>
        <w:fldChar w:fldCharType="end"/>
      </w:r>
      <w:r>
        <w:rPr>
          <w:rFonts w:hint="eastAsia" w:ascii="仿宋" w:hAnsi="仿宋" w:eastAsia="仿宋" w:cs="宋体"/>
          <w:sz w:val="24"/>
          <w:u w:val="single"/>
        </w:rPr>
        <w:t>.gov.cn）列入政府采购严重违法失信行为记录名单；</w:t>
      </w:r>
    </w:p>
    <w:p w14:paraId="3E14E533">
      <w:pPr>
        <w:spacing w:line="360" w:lineRule="auto"/>
        <w:ind w:firstLine="424" w:firstLineChars="177"/>
        <w:jc w:val="left"/>
        <w:rPr>
          <w:rFonts w:ascii="仿宋" w:hAnsi="仿宋" w:eastAsia="仿宋" w:cs="宋体"/>
          <w:sz w:val="24"/>
          <w:u w:val="single"/>
        </w:rPr>
      </w:pPr>
      <w:r>
        <w:rPr>
          <w:rFonts w:ascii="仿宋" w:hAnsi="仿宋" w:eastAsia="仿宋" w:cs="宋体"/>
          <w:sz w:val="24"/>
          <w:u w:val="single"/>
        </w:rPr>
        <w:t>3</w:t>
      </w:r>
      <w:r>
        <w:rPr>
          <w:rFonts w:hint="eastAsia" w:ascii="仿宋" w:hAnsi="仿宋" w:eastAsia="仿宋" w:cs="宋体"/>
          <w:sz w:val="24"/>
          <w:u w:val="single"/>
        </w:rPr>
        <w:t>）落实政府采购政策需满足的资格要求：</w:t>
      </w:r>
      <w:r>
        <w:rPr>
          <w:rFonts w:hint="eastAsia" w:ascii="仿宋" w:hAnsi="仿宋" w:eastAsia="仿宋" w:cs="宋体"/>
          <w:sz w:val="24"/>
          <w:u w:val="single"/>
          <w:lang w:eastAsia="zh-CN"/>
        </w:rPr>
        <w:t>无</w:t>
      </w:r>
      <w:r>
        <w:rPr>
          <w:rFonts w:hint="eastAsia" w:ascii="仿宋" w:hAnsi="仿宋" w:eastAsia="仿宋" w:cs="宋体"/>
          <w:sz w:val="24"/>
          <w:u w:val="single"/>
        </w:rPr>
        <w:t>。</w:t>
      </w:r>
    </w:p>
    <w:p w14:paraId="62928137">
      <w:pPr>
        <w:spacing w:line="360" w:lineRule="auto"/>
        <w:ind w:firstLine="424" w:firstLineChars="177"/>
        <w:jc w:val="left"/>
        <w:rPr>
          <w:rFonts w:ascii="仿宋" w:hAnsi="仿宋" w:eastAsia="仿宋" w:cs="宋体"/>
          <w:sz w:val="24"/>
          <w:u w:val="single"/>
        </w:rPr>
      </w:pPr>
      <w:r>
        <w:rPr>
          <w:rFonts w:hint="eastAsia" w:ascii="仿宋" w:hAnsi="仿宋" w:eastAsia="仿宋" w:cs="宋体"/>
          <w:sz w:val="24"/>
          <w:u w:val="single"/>
        </w:rPr>
        <w:t>4）特定资质要求：无；</w:t>
      </w:r>
    </w:p>
    <w:p w14:paraId="5BAA1F01">
      <w:pPr>
        <w:spacing w:line="360" w:lineRule="auto"/>
        <w:jc w:val="left"/>
        <w:rPr>
          <w:rFonts w:ascii="仿宋" w:hAnsi="仿宋" w:eastAsia="仿宋" w:cs="宋体"/>
          <w:sz w:val="24"/>
        </w:rPr>
      </w:pPr>
      <w:r>
        <w:rPr>
          <w:rFonts w:hint="eastAsia" w:ascii="仿宋" w:hAnsi="仿宋" w:eastAsia="仿宋" w:cs="宋体"/>
          <w:sz w:val="24"/>
        </w:rPr>
        <w:t>（八）采购</w:t>
      </w:r>
      <w:del w:id="111" w:author="矿泉水" w:date="2024-11-21T09:37:06Z">
        <w:r>
          <w:rPr>
            <w:rFonts w:hint="default" w:ascii="仿宋" w:hAnsi="仿宋" w:eastAsia="仿宋" w:cs="宋体"/>
            <w:sz w:val="24"/>
            <w:lang w:val="en-US"/>
          </w:rPr>
          <w:delText>人</w:delText>
        </w:r>
      </w:del>
      <w:ins w:id="112" w:author="矿泉水" w:date="2024-11-21T09:37:11Z">
        <w:r>
          <w:rPr>
            <w:rFonts w:hint="eastAsia" w:ascii="仿宋" w:hAnsi="仿宋" w:eastAsia="仿宋" w:cs="宋体"/>
            <w:sz w:val="24"/>
            <w:lang w:val="en-US" w:eastAsia="zh-CN"/>
          </w:rPr>
          <w:t>方</w:t>
        </w:r>
      </w:ins>
      <w:r>
        <w:rPr>
          <w:rFonts w:hint="eastAsia" w:ascii="仿宋" w:hAnsi="仿宋" w:eastAsia="仿宋" w:cs="宋体"/>
          <w:sz w:val="24"/>
        </w:rPr>
        <w:t>式</w:t>
      </w:r>
    </w:p>
    <w:p w14:paraId="0183A855">
      <w:pPr>
        <w:spacing w:line="360" w:lineRule="auto"/>
        <w:ind w:firstLine="48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公开招标</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□邀请招标</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□竞争性谈判</w:t>
      </w:r>
    </w:p>
    <w:p w14:paraId="166FA745">
      <w:pPr>
        <w:spacing w:line="360" w:lineRule="auto"/>
        <w:ind w:firstLine="48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竞争性磋商</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询价</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□单一来源采购</w:t>
      </w:r>
    </w:p>
    <w:p w14:paraId="0CF24B60">
      <w:pPr>
        <w:spacing w:line="360" w:lineRule="auto"/>
        <w:ind w:firstLine="480"/>
        <w:jc w:val="left"/>
        <w:rPr>
          <w:rFonts w:ascii="仿宋" w:hAnsi="仿宋" w:eastAsia="仿宋" w:cs="宋体"/>
          <w:sz w:val="24"/>
        </w:rPr>
      </w:pPr>
      <w:r>
        <w:rPr>
          <w:rFonts w:hint="default" w:ascii="仿宋" w:hAnsi="仿宋" w:eastAsia="仿宋" w:cs="宋体"/>
          <w:sz w:val="24"/>
          <w:lang w:eastAsia="zh-CN"/>
        </w:rPr>
        <w:t>□</w:t>
      </w:r>
      <w:r>
        <w:rPr>
          <w:rFonts w:hint="eastAsia" w:ascii="仿宋" w:hAnsi="仿宋" w:eastAsia="仿宋" w:cs="宋体"/>
          <w:sz w:val="24"/>
        </w:rPr>
        <w:t>电子卖场</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其他采购</w:t>
      </w:r>
      <w:del w:id="113" w:author="矿泉水" w:date="2024-11-20T16:14:40Z">
        <w:r>
          <w:rPr>
            <w:rFonts w:hint="default" w:ascii="仿宋" w:hAnsi="仿宋" w:eastAsia="仿宋" w:cs="宋体"/>
            <w:sz w:val="24"/>
            <w:lang w:val="en-US"/>
          </w:rPr>
          <w:delText>人</w:delText>
        </w:r>
      </w:del>
      <w:ins w:id="114" w:author="矿泉水" w:date="2024-11-20T16:14:41Z">
        <w:r>
          <w:rPr>
            <w:rFonts w:hint="eastAsia" w:ascii="仿宋" w:hAnsi="仿宋" w:eastAsia="仿宋" w:cs="宋体"/>
            <w:sz w:val="24"/>
            <w:lang w:val="en-US" w:eastAsia="zh-CN"/>
          </w:rPr>
          <w:t>方</w:t>
        </w:r>
      </w:ins>
      <w:r>
        <w:rPr>
          <w:rFonts w:hint="eastAsia" w:ascii="仿宋" w:hAnsi="仿宋" w:eastAsia="仿宋" w:cs="宋体"/>
          <w:sz w:val="24"/>
        </w:rPr>
        <w:t>式</w:t>
      </w:r>
      <w:del w:id="115" w:author="矿泉水" w:date="2024-11-20T16:14:44Z">
        <w:r>
          <w:rPr>
            <w:rFonts w:hint="eastAsia" w:ascii="仿宋" w:hAnsi="仿宋" w:eastAsia="仿宋" w:cs="宋体"/>
            <w:sz w:val="24"/>
          </w:rPr>
          <w:delText xml:space="preserve"> </w:delText>
        </w:r>
      </w:del>
      <w:r>
        <w:rPr>
          <w:rFonts w:hint="eastAsia" w:ascii="仿宋" w:hAnsi="仿宋" w:eastAsia="仿宋" w:cs="宋体"/>
          <w:sz w:val="24"/>
        </w:rPr>
        <w:t>（</w:t>
      </w:r>
      <w:del w:id="116" w:author="矿泉水" w:date="2024-11-20T16:14:48Z">
        <w:r>
          <w:rPr>
            <w:rFonts w:hint="eastAsia" w:ascii="仿宋" w:hAnsi="仿宋" w:eastAsia="仿宋" w:cs="宋体"/>
            <w:sz w:val="24"/>
            <w:u w:val="single"/>
          </w:rPr>
          <w:delText xml:space="preserve">   </w:delText>
        </w:r>
      </w:del>
      <w:r>
        <w:rPr>
          <w:rFonts w:hint="eastAsia" w:ascii="仿宋" w:hAnsi="仿宋" w:eastAsia="仿宋" w:cs="宋体"/>
          <w:sz w:val="24"/>
          <w:u w:val="single"/>
          <w:lang w:val="en-US" w:eastAsia="zh-Hans"/>
        </w:rPr>
        <w:t>政采云全网竞价</w:t>
      </w:r>
      <w:del w:id="117" w:author="矿泉水" w:date="2024-11-20T16:14:51Z">
        <w:r>
          <w:rPr>
            <w:rFonts w:hint="eastAsia" w:ascii="仿宋" w:hAnsi="仿宋" w:eastAsia="仿宋" w:cs="宋体"/>
            <w:sz w:val="24"/>
            <w:u w:val="single"/>
          </w:rPr>
          <w:delText xml:space="preserve">   </w:delText>
        </w:r>
      </w:del>
      <w:r>
        <w:rPr>
          <w:rFonts w:hint="eastAsia" w:ascii="仿宋" w:hAnsi="仿宋" w:eastAsia="仿宋" w:cs="宋体"/>
          <w:sz w:val="24"/>
        </w:rPr>
        <w:t>）</w:t>
      </w:r>
    </w:p>
    <w:p w14:paraId="2DEDA71F">
      <w:pPr>
        <w:spacing w:line="360" w:lineRule="auto"/>
        <w:jc w:val="left"/>
        <w:rPr>
          <w:rFonts w:ascii="仿宋" w:hAnsi="仿宋" w:eastAsia="仿宋" w:cs="宋体"/>
          <w:sz w:val="24"/>
        </w:rPr>
      </w:pPr>
      <w:r>
        <w:rPr>
          <w:rFonts w:hint="eastAsia" w:ascii="仿宋" w:hAnsi="仿宋" w:eastAsia="仿宋" w:cs="宋体"/>
          <w:sz w:val="24"/>
        </w:rPr>
        <w:t>（九）选择采购</w:t>
      </w:r>
      <w:del w:id="118" w:author="矿泉水" w:date="2024-11-21T09:37:15Z">
        <w:r>
          <w:rPr>
            <w:rFonts w:hint="default" w:ascii="仿宋" w:hAnsi="仿宋" w:eastAsia="仿宋" w:cs="宋体"/>
            <w:sz w:val="24"/>
            <w:lang w:val="en-US"/>
          </w:rPr>
          <w:delText>人</w:delText>
        </w:r>
      </w:del>
      <w:ins w:id="119" w:author="矿泉水" w:date="2024-11-21T09:37:18Z">
        <w:r>
          <w:rPr>
            <w:rFonts w:hint="eastAsia" w:ascii="仿宋" w:hAnsi="仿宋" w:eastAsia="仿宋" w:cs="宋体"/>
            <w:sz w:val="24"/>
            <w:lang w:val="en-US" w:eastAsia="zh-CN"/>
          </w:rPr>
          <w:t>方</w:t>
        </w:r>
      </w:ins>
      <w:r>
        <w:rPr>
          <w:rFonts w:hint="eastAsia" w:ascii="仿宋" w:hAnsi="仿宋" w:eastAsia="仿宋" w:cs="宋体"/>
          <w:sz w:val="24"/>
        </w:rPr>
        <w:t>式的理由</w:t>
      </w:r>
    </w:p>
    <w:p w14:paraId="46D03F48">
      <w:pPr>
        <w:spacing w:line="360" w:lineRule="auto"/>
        <w:ind w:firstLine="480" w:firstLineChars="200"/>
        <w:jc w:val="left"/>
        <w:rPr>
          <w:rFonts w:ascii="仿宋" w:hAnsi="仿宋" w:eastAsia="仿宋" w:cs="宋体"/>
          <w:sz w:val="24"/>
          <w:u w:val="single"/>
        </w:rPr>
      </w:pPr>
      <w:ins w:id="120" w:author="矿泉水" w:date="2024-11-21T09:39:10Z">
        <w:r>
          <w:rPr>
            <w:rFonts w:hint="eastAsia" w:ascii="仿宋" w:hAnsi="仿宋" w:eastAsia="仿宋" w:cs="宋体"/>
            <w:sz w:val="24"/>
            <w:u w:val="single"/>
            <w:lang w:val="en-US" w:eastAsia="zh-Hans"/>
          </w:rPr>
          <w:t>根据《政府采购框架协议采购方式管理暂行办法》(110号令)及《浙江省财政厅关于公布浙江省政府集中采购目录及标准（2023年版）的通知》（浙财采监〔2022〕13号）规定。除实行框架协议采购外，年度批量未达到分散采购限额标准的项目，采购人可通过电子卖场采购。</w:t>
        </w:r>
      </w:ins>
      <w:del w:id="121" w:author="矿泉水" w:date="2024-11-21T09:39:10Z">
        <w:r>
          <w:rPr>
            <w:rFonts w:hint="eastAsia" w:ascii="仿宋" w:hAnsi="仿宋" w:eastAsia="仿宋" w:cs="宋体"/>
            <w:sz w:val="24"/>
            <w:u w:val="single"/>
            <w:lang w:val="en-US" w:eastAsia="zh-Hans"/>
          </w:rPr>
          <w:delText>按杭州市政府采购相关规定，采用政采云全网竞价的采购方式。</w:delText>
        </w:r>
      </w:del>
    </w:p>
    <w:p w14:paraId="0C45C949">
      <w:pPr>
        <w:spacing w:line="360" w:lineRule="auto"/>
        <w:jc w:val="left"/>
        <w:rPr>
          <w:rFonts w:ascii="仿宋" w:hAnsi="仿宋" w:eastAsia="仿宋" w:cs="宋体"/>
          <w:sz w:val="24"/>
        </w:rPr>
      </w:pPr>
      <w:r>
        <w:rPr>
          <w:rFonts w:hint="eastAsia" w:ascii="仿宋" w:hAnsi="仿宋" w:eastAsia="仿宋" w:cs="宋体"/>
          <w:sz w:val="24"/>
        </w:rPr>
        <w:t>（十）竞争范围：</w:t>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公开发布</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电子卖场</w:t>
      </w:r>
    </w:p>
    <w:p w14:paraId="09227952">
      <w:pPr>
        <w:spacing w:line="360" w:lineRule="auto"/>
        <w:jc w:val="left"/>
        <w:rPr>
          <w:rFonts w:ascii="仿宋" w:hAnsi="仿宋" w:eastAsia="仿宋" w:cs="宋体"/>
          <w:sz w:val="24"/>
        </w:rPr>
      </w:pPr>
      <w:r>
        <w:rPr>
          <w:rFonts w:hint="eastAsia" w:ascii="仿宋" w:hAnsi="仿宋" w:eastAsia="仿宋" w:cs="宋体"/>
          <w:sz w:val="24"/>
        </w:rPr>
        <w:t>（十一）评审规则：</w:t>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综合评分</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最低价中标</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其他（</w:t>
      </w:r>
      <w:r>
        <w:rPr>
          <w:rFonts w:hint="eastAsia" w:ascii="仿宋" w:hAnsi="仿宋" w:eastAsia="仿宋" w:cs="宋体"/>
          <w:sz w:val="24"/>
          <w:u w:val="single"/>
        </w:rPr>
        <w:t xml:space="preserve">             </w:t>
      </w:r>
      <w:r>
        <w:rPr>
          <w:rFonts w:hint="eastAsia" w:ascii="仿宋" w:hAnsi="仿宋" w:eastAsia="仿宋" w:cs="宋体"/>
          <w:sz w:val="24"/>
        </w:rPr>
        <w:t xml:space="preserve">） </w:t>
      </w:r>
    </w:p>
    <w:p w14:paraId="54A6FDDD">
      <w:pPr>
        <w:spacing w:before="312" w:beforeLines="100" w:line="360" w:lineRule="auto"/>
        <w:jc w:val="left"/>
        <w:outlineLvl w:val="0"/>
        <w:rPr>
          <w:rFonts w:ascii="仿宋" w:hAnsi="仿宋" w:eastAsia="仿宋" w:cs="宋体"/>
          <w:b/>
          <w:sz w:val="24"/>
        </w:rPr>
      </w:pPr>
      <w:r>
        <w:rPr>
          <w:rFonts w:hint="eastAsia" w:ascii="仿宋" w:hAnsi="仿宋" w:eastAsia="仿宋" w:cs="宋体"/>
          <w:b/>
          <w:sz w:val="24"/>
        </w:rPr>
        <w:t>四、合同管理安排</w:t>
      </w:r>
    </w:p>
    <w:p w14:paraId="10D1A7ED">
      <w:pPr>
        <w:spacing w:line="360" w:lineRule="auto"/>
        <w:jc w:val="left"/>
        <w:rPr>
          <w:rFonts w:ascii="仿宋" w:hAnsi="仿宋" w:eastAsia="仿宋" w:cs="宋体"/>
          <w:sz w:val="24"/>
        </w:rPr>
      </w:pPr>
      <w:r>
        <w:rPr>
          <w:rFonts w:hint="eastAsia" w:ascii="仿宋" w:hAnsi="仿宋" w:eastAsia="仿宋" w:cs="宋体"/>
          <w:sz w:val="24"/>
        </w:rPr>
        <w:t>（一）合同类型</w:t>
      </w:r>
    </w:p>
    <w:p w14:paraId="11E79E6C">
      <w:pPr>
        <w:spacing w:line="360" w:lineRule="auto"/>
        <w:ind w:firstLine="480" w:firstLineChars="200"/>
        <w:jc w:val="left"/>
        <w:rPr>
          <w:rFonts w:ascii="仿宋" w:hAnsi="仿宋" w:eastAsia="仿宋" w:cs="宋体"/>
          <w:sz w:val="24"/>
        </w:rPr>
      </w:pPr>
      <w:r>
        <w:rPr>
          <w:rFonts w:hint="eastAsia" w:ascii="仿宋" w:hAnsi="仿宋" w:eastAsia="仿宋" w:cs="宋体"/>
          <w:sz w:val="24"/>
        </w:rPr>
        <w:sym w:font="Wingdings 2" w:char="0052"/>
      </w:r>
      <w:r>
        <w:rPr>
          <w:rFonts w:hint="eastAsia" w:ascii="仿宋" w:hAnsi="仿宋" w:eastAsia="仿宋" w:cs="宋体"/>
          <w:sz w:val="24"/>
        </w:rPr>
        <w:t xml:space="preserve">货物合同  </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服务合同</w:t>
      </w:r>
    </w:p>
    <w:p w14:paraId="64738BF6">
      <w:pPr>
        <w:spacing w:line="360" w:lineRule="auto"/>
        <w:ind w:firstLine="480" w:firstLineChars="20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建设工程合同</w:t>
      </w:r>
      <w:r>
        <w:rPr>
          <w:rFonts w:hint="eastAsia" w:ascii="仿宋" w:hAnsi="仿宋" w:eastAsia="仿宋" w:cs="宋体"/>
          <w:sz w:val="24"/>
        </w:rPr>
        <w:tab/>
      </w:r>
      <w:r>
        <w:rPr>
          <w:rFonts w:hint="eastAsia" w:ascii="仿宋" w:hAnsi="仿宋" w:eastAsia="仿宋" w:cs="宋体"/>
          <w:sz w:val="24"/>
        </w:rPr>
        <w:t>□其他 （</w:t>
      </w:r>
      <w:r>
        <w:rPr>
          <w:rFonts w:hint="eastAsia" w:ascii="仿宋" w:hAnsi="仿宋" w:eastAsia="仿宋" w:cs="宋体"/>
          <w:sz w:val="24"/>
          <w:u w:val="single"/>
        </w:rPr>
        <w:t xml:space="preserve">                 </w:t>
      </w:r>
      <w:r>
        <w:rPr>
          <w:rFonts w:hint="eastAsia" w:ascii="仿宋" w:hAnsi="仿宋" w:eastAsia="仿宋" w:cs="宋体"/>
          <w:sz w:val="24"/>
        </w:rPr>
        <w:t>）</w:t>
      </w:r>
    </w:p>
    <w:p w14:paraId="46F449DE">
      <w:pPr>
        <w:spacing w:line="360" w:lineRule="auto"/>
        <w:jc w:val="left"/>
        <w:rPr>
          <w:rFonts w:ascii="仿宋" w:hAnsi="仿宋" w:eastAsia="仿宋" w:cs="宋体"/>
          <w:sz w:val="24"/>
        </w:rPr>
      </w:pPr>
      <w:r>
        <w:rPr>
          <w:rFonts w:hint="eastAsia" w:ascii="仿宋" w:hAnsi="仿宋" w:eastAsia="仿宋" w:cs="宋体"/>
          <w:sz w:val="24"/>
        </w:rPr>
        <w:t>（二）定价方式</w:t>
      </w:r>
    </w:p>
    <w:p w14:paraId="0A10D150">
      <w:pPr>
        <w:spacing w:line="360" w:lineRule="auto"/>
        <w:ind w:firstLine="42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固定总价</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固定单价</w:t>
      </w:r>
    </w:p>
    <w:p w14:paraId="603C7ECD">
      <w:pPr>
        <w:spacing w:line="360" w:lineRule="auto"/>
        <w:ind w:firstLine="420"/>
        <w:jc w:val="lef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成本补偿</w:t>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绩效激励</w:t>
      </w:r>
    </w:p>
    <w:p w14:paraId="2EC7E4E2">
      <w:pPr>
        <w:spacing w:line="360" w:lineRule="auto"/>
        <w:jc w:val="left"/>
        <w:rPr>
          <w:rFonts w:ascii="仿宋" w:hAnsi="仿宋" w:eastAsia="仿宋" w:cs="宋体"/>
          <w:sz w:val="24"/>
        </w:rPr>
      </w:pPr>
      <w:r>
        <w:rPr>
          <w:rFonts w:hint="eastAsia" w:ascii="仿宋" w:hAnsi="仿宋" w:eastAsia="仿宋" w:cs="宋体"/>
          <w:sz w:val="24"/>
        </w:rPr>
        <w:t>（三）合同文本的主要条款</w:t>
      </w:r>
    </w:p>
    <w:p w14:paraId="7A36EB43">
      <w:pPr>
        <w:spacing w:line="360" w:lineRule="auto"/>
        <w:ind w:firstLine="420"/>
        <w:jc w:val="left"/>
        <w:rPr>
          <w:rFonts w:ascii="仿宋" w:hAnsi="仿宋" w:eastAsia="仿宋" w:cs="宋体"/>
          <w:iCs/>
          <w:sz w:val="24"/>
          <w:u w:val="single"/>
        </w:rPr>
      </w:pPr>
      <w:r>
        <w:rPr>
          <w:rFonts w:hint="eastAsia" w:ascii="仿宋" w:hAnsi="仿宋" w:eastAsia="仿宋" w:cs="宋体"/>
          <w:sz w:val="24"/>
        </w:rPr>
        <w:t>1.合同主要标的：</w:t>
      </w:r>
      <w:r>
        <w:rPr>
          <w:rFonts w:hint="eastAsia" w:ascii="仿宋" w:hAnsi="仿宋" w:eastAsia="仿宋" w:cs="宋体"/>
          <w:sz w:val="24"/>
          <w:u w:val="single"/>
        </w:rPr>
        <w:t>详见第二部分采购需求中拟采购的标的</w:t>
      </w:r>
    </w:p>
    <w:p w14:paraId="2585332A">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rPr>
        <w:t>2.履行时间（期限）：</w:t>
      </w:r>
      <w:r>
        <w:rPr>
          <w:rFonts w:hint="eastAsia" w:ascii="仿宋" w:hAnsi="仿宋" w:eastAsia="仿宋" w:cs="宋体"/>
          <w:iCs/>
          <w:sz w:val="24"/>
          <w:u w:val="single"/>
        </w:rPr>
        <w:t>签订合同后30日历天完成所有设备的供货、安装、调试及试运行（其中供货、安装、调试时间为15日历天，试运行时间为15日历天），并通过采购人验收。</w:t>
      </w:r>
    </w:p>
    <w:p w14:paraId="65CD2C7B">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rPr>
        <w:t>3.履约地点和方式：</w:t>
      </w:r>
      <w:r>
        <w:rPr>
          <w:rFonts w:hint="eastAsia" w:ascii="仿宋" w:hAnsi="仿宋" w:eastAsia="仿宋" w:cs="仿宋_GB2312"/>
          <w:sz w:val="24"/>
          <w:u w:val="single"/>
        </w:rPr>
        <w:t>杭州市公安局高速公路交通警察支队直属大队（萧山区宁围街道二桥村）</w:t>
      </w:r>
      <w:r>
        <w:rPr>
          <w:rFonts w:hint="eastAsia" w:ascii="仿宋" w:hAnsi="仿宋" w:eastAsia="仿宋" w:cs="宋体"/>
          <w:sz w:val="24"/>
          <w:u w:val="single"/>
        </w:rPr>
        <w:t>。</w:t>
      </w:r>
    </w:p>
    <w:p w14:paraId="6E82A591">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rPr>
        <w:t xml:space="preserve">4.价款或者报酬： </w:t>
      </w:r>
      <w:r>
        <w:rPr>
          <w:rFonts w:hint="eastAsia" w:ascii="仿宋" w:hAnsi="仿宋" w:eastAsia="仿宋" w:cs="宋体"/>
          <w:sz w:val="24"/>
          <w:u w:val="single"/>
        </w:rPr>
        <w:t xml:space="preserve">分期结算支付。 </w:t>
      </w:r>
    </w:p>
    <w:p w14:paraId="0D227FE7">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rPr>
        <w:t>5.考核要求和付款进度安排</w:t>
      </w:r>
    </w:p>
    <w:p w14:paraId="0BA4290C">
      <w:pPr>
        <w:pStyle w:val="8"/>
        <w:spacing w:line="360" w:lineRule="auto"/>
        <w:rPr>
          <w:rFonts w:ascii="仿宋" w:hAnsi="仿宋" w:eastAsia="仿宋" w:cs="宋体"/>
        </w:rPr>
      </w:pPr>
      <w:r>
        <w:rPr>
          <w:rFonts w:hint="eastAsia" w:ascii="仿宋" w:hAnsi="仿宋" w:eastAsia="仿宋" w:cs="宋体"/>
          <w:iCs/>
          <w:u w:val="single"/>
        </w:rPr>
        <w:t>①考核要求和付款进度详见第二部分</w:t>
      </w:r>
      <w:r>
        <w:rPr>
          <w:rFonts w:hint="eastAsia" w:ascii="仿宋" w:hAnsi="仿宋" w:eastAsia="仿宋" w:cs="宋体"/>
        </w:rPr>
        <w:t>。</w:t>
      </w:r>
    </w:p>
    <w:p w14:paraId="4868F522">
      <w:pPr>
        <w:spacing w:line="360" w:lineRule="auto"/>
        <w:ind w:firstLine="480" w:firstLineChars="200"/>
        <w:jc w:val="left"/>
        <w:rPr>
          <w:rFonts w:ascii="仿宋" w:hAnsi="仿宋" w:eastAsia="仿宋" w:cs="宋体"/>
          <w:sz w:val="24"/>
        </w:rPr>
      </w:pPr>
      <w:r>
        <w:rPr>
          <w:rFonts w:hint="eastAsia" w:ascii="仿宋" w:hAnsi="仿宋" w:eastAsia="仿宋" w:cs="宋体"/>
          <w:iCs/>
          <w:sz w:val="24"/>
          <w:u w:val="single"/>
        </w:rPr>
        <w:t>②付款进度详见第三部分采购需求中的付款条件。</w:t>
      </w:r>
    </w:p>
    <w:p w14:paraId="535D058F">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rPr>
        <w:t>6.资金支付方式：</w:t>
      </w:r>
      <w:r>
        <w:rPr>
          <w:rFonts w:hint="eastAsia" w:ascii="仿宋" w:hAnsi="仿宋" w:eastAsia="仿宋" w:cs="宋体"/>
          <w:iCs/>
          <w:sz w:val="24"/>
          <w:u w:val="single"/>
        </w:rPr>
        <w:t xml:space="preserve">   国库转账            </w:t>
      </w:r>
    </w:p>
    <w:p w14:paraId="3D3DDD69">
      <w:pPr>
        <w:spacing w:line="360" w:lineRule="auto"/>
        <w:ind w:firstLine="480" w:firstLineChars="200"/>
        <w:jc w:val="left"/>
        <w:rPr>
          <w:rFonts w:ascii="仿宋" w:hAnsi="仿宋" w:eastAsia="仿宋" w:cs="宋体"/>
          <w:iCs/>
          <w:sz w:val="24"/>
        </w:rPr>
      </w:pPr>
      <w:r>
        <w:rPr>
          <w:rFonts w:hint="eastAsia" w:ascii="仿宋" w:hAnsi="仿宋" w:eastAsia="仿宋" w:cs="宋体"/>
          <w:iCs/>
          <w:sz w:val="24"/>
        </w:rPr>
        <w:t>7.验收、交付标准和方法</w:t>
      </w:r>
    </w:p>
    <w:p w14:paraId="2DDD936D">
      <w:pPr>
        <w:pStyle w:val="8"/>
        <w:spacing w:line="360" w:lineRule="auto"/>
        <w:rPr>
          <w:rFonts w:ascii="仿宋" w:hAnsi="仿宋" w:eastAsia="仿宋" w:cs="宋体"/>
          <w:iCs/>
          <w:u w:val="single"/>
        </w:rPr>
      </w:pPr>
      <w:r>
        <w:rPr>
          <w:rFonts w:hint="eastAsia" w:ascii="仿宋" w:hAnsi="仿宋" w:eastAsia="仿宋" w:cs="宋体"/>
          <w:iCs/>
          <w:u w:val="single"/>
        </w:rPr>
        <w:t>具体详见第五部分履约验收方案</w:t>
      </w:r>
    </w:p>
    <w:p w14:paraId="4679782F">
      <w:pPr>
        <w:spacing w:line="360" w:lineRule="auto"/>
        <w:ind w:firstLine="480" w:firstLineChars="200"/>
        <w:jc w:val="left"/>
        <w:rPr>
          <w:rFonts w:ascii="仿宋" w:hAnsi="仿宋" w:eastAsia="仿宋" w:cs="宋体"/>
          <w:sz w:val="24"/>
          <w:u w:val="single"/>
        </w:rPr>
      </w:pPr>
      <w:r>
        <w:rPr>
          <w:rFonts w:hint="eastAsia" w:ascii="仿宋" w:hAnsi="仿宋" w:eastAsia="仿宋" w:cs="宋体"/>
          <w:iCs/>
          <w:sz w:val="24"/>
        </w:rPr>
        <w:t>8.质量保修范围和保修期：</w:t>
      </w:r>
      <w:r>
        <w:rPr>
          <w:rFonts w:hint="eastAsia" w:ascii="仿宋" w:hAnsi="仿宋" w:eastAsia="仿宋" w:cs="宋体"/>
          <w:iCs/>
          <w:sz w:val="24"/>
          <w:u w:val="single"/>
        </w:rPr>
        <w:t>本项目所供产品自交付使用之日起不少于3年的质保。</w:t>
      </w:r>
    </w:p>
    <w:p w14:paraId="029EE618">
      <w:pPr>
        <w:adjustRightInd w:val="0"/>
        <w:snapToGrid w:val="0"/>
        <w:spacing w:line="360" w:lineRule="auto"/>
        <w:ind w:firstLine="480" w:firstLineChars="200"/>
        <w:rPr>
          <w:rFonts w:ascii="仿宋" w:hAnsi="仿宋" w:eastAsia="仿宋" w:cs="宋体"/>
          <w:iCs/>
          <w:sz w:val="24"/>
          <w:u w:val="single"/>
        </w:rPr>
      </w:pPr>
      <w:r>
        <w:rPr>
          <w:rFonts w:hint="eastAsia" w:ascii="仿宋" w:hAnsi="仿宋" w:eastAsia="仿宋" w:cs="宋体"/>
          <w:iCs/>
          <w:sz w:val="24"/>
        </w:rPr>
        <w:t>9.知识产权归属、处理方式：</w:t>
      </w:r>
      <w:r>
        <w:rPr>
          <w:rFonts w:hint="eastAsia" w:ascii="仿宋" w:hAnsi="仿宋" w:eastAsia="仿宋" w:cs="宋体"/>
          <w:sz w:val="24"/>
          <w:u w:val="single"/>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60110F62">
      <w:pPr>
        <w:spacing w:line="360" w:lineRule="auto"/>
        <w:ind w:firstLine="480" w:firstLineChars="200"/>
        <w:jc w:val="left"/>
        <w:rPr>
          <w:rFonts w:ascii="仿宋" w:hAnsi="仿宋" w:eastAsia="仿宋" w:cs="宋体"/>
          <w:sz w:val="24"/>
          <w:u w:val="single"/>
        </w:rPr>
      </w:pPr>
      <w:r>
        <w:rPr>
          <w:rFonts w:hint="eastAsia" w:ascii="仿宋" w:hAnsi="仿宋" w:eastAsia="仿宋" w:cs="宋体"/>
          <w:iCs/>
          <w:sz w:val="24"/>
        </w:rPr>
        <w:t>10.成本补偿、风险分担约定：</w:t>
      </w:r>
      <w:r>
        <w:rPr>
          <w:rFonts w:hint="eastAsia" w:ascii="仿宋" w:hAnsi="仿宋" w:eastAsia="仿宋" w:cs="宋体"/>
          <w:sz w:val="24"/>
          <w:u w:val="single"/>
        </w:rPr>
        <w:t>不可抗力：不可抗力是指《中华人民共和国民法典》所列举的不可抗力。不可抗力一旦发生，证明文件由法律规定部门签署，并由采购人、投标人协商合同逾期履行和继续履行的方法，在此情况下，任何一方不能要求损失赔偿。</w:t>
      </w:r>
    </w:p>
    <w:p w14:paraId="5D6D8F10">
      <w:pPr>
        <w:spacing w:line="360" w:lineRule="auto"/>
        <w:ind w:firstLine="480" w:firstLineChars="200"/>
        <w:rPr>
          <w:rFonts w:ascii="仿宋" w:hAnsi="仿宋" w:eastAsia="仿宋" w:cs="宋体"/>
          <w:iCs/>
          <w:sz w:val="24"/>
        </w:rPr>
      </w:pPr>
      <w:r>
        <w:rPr>
          <w:rFonts w:hint="eastAsia" w:ascii="仿宋" w:hAnsi="仿宋" w:eastAsia="仿宋" w:cs="宋体"/>
          <w:iCs/>
          <w:sz w:val="24"/>
        </w:rPr>
        <w:t>11.违约责任与解决争议的方法：</w:t>
      </w:r>
    </w:p>
    <w:p w14:paraId="103717AC">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w:t>
      </w:r>
      <w:r>
        <w:rPr>
          <w:rFonts w:ascii="仿宋" w:hAnsi="仿宋" w:eastAsia="仿宋" w:cs="宋体"/>
          <w:iCs/>
          <w:sz w:val="24"/>
          <w:u w:val="single"/>
        </w:rPr>
        <w:t>1）</w:t>
      </w:r>
      <w:r>
        <w:rPr>
          <w:rFonts w:hint="eastAsia" w:ascii="仿宋" w:hAnsi="仿宋" w:eastAsia="仿宋" w:cs="宋体"/>
          <w:iCs/>
          <w:sz w:val="24"/>
          <w:u w:val="single"/>
        </w:rPr>
        <w:t>采购人</w:t>
      </w:r>
      <w:r>
        <w:rPr>
          <w:rFonts w:ascii="仿宋" w:hAnsi="仿宋" w:eastAsia="仿宋" w:cs="宋体"/>
          <w:iCs/>
          <w:sz w:val="24"/>
          <w:u w:val="single"/>
        </w:rPr>
        <w:t>违约责任</w:t>
      </w:r>
    </w:p>
    <w:p w14:paraId="477402D4">
      <w:pPr>
        <w:spacing w:line="360" w:lineRule="auto"/>
        <w:ind w:firstLine="480" w:firstLineChars="200"/>
        <w:jc w:val="left"/>
        <w:rPr>
          <w:rFonts w:ascii="仿宋" w:hAnsi="仿宋" w:eastAsia="仿宋" w:cs="宋体"/>
          <w:iCs/>
          <w:sz w:val="24"/>
          <w:u w:val="single"/>
        </w:rPr>
      </w:pPr>
      <w:r>
        <w:rPr>
          <w:rFonts w:ascii="仿宋" w:hAnsi="仿宋" w:eastAsia="仿宋" w:cs="宋体"/>
          <w:iCs/>
          <w:sz w:val="24"/>
          <w:u w:val="single"/>
        </w:rPr>
        <w:t>1）</w:t>
      </w:r>
      <w:r>
        <w:rPr>
          <w:rFonts w:hint="eastAsia" w:ascii="仿宋" w:hAnsi="仿宋" w:eastAsia="仿宋" w:cs="宋体"/>
          <w:iCs/>
          <w:sz w:val="24"/>
          <w:u w:val="single"/>
        </w:rPr>
        <w:t>采购人</w:t>
      </w:r>
      <w:r>
        <w:rPr>
          <w:rFonts w:ascii="仿宋" w:hAnsi="仿宋" w:eastAsia="仿宋" w:cs="宋体"/>
          <w:iCs/>
          <w:sz w:val="24"/>
          <w:u w:val="single"/>
        </w:rPr>
        <w:t>应当履行合同约定的义务，如有违反，</w:t>
      </w:r>
      <w:r>
        <w:rPr>
          <w:rFonts w:hint="eastAsia" w:ascii="仿宋" w:hAnsi="仿宋" w:eastAsia="仿宋" w:cs="宋体"/>
          <w:iCs/>
          <w:sz w:val="24"/>
          <w:u w:val="single"/>
        </w:rPr>
        <w:t>采购人</w:t>
      </w:r>
      <w:r>
        <w:rPr>
          <w:rFonts w:ascii="仿宋" w:hAnsi="仿宋" w:eastAsia="仿宋" w:cs="宋体"/>
          <w:iCs/>
          <w:sz w:val="24"/>
          <w:u w:val="single"/>
        </w:rPr>
        <w:t>须承担相应的违约责任。</w:t>
      </w:r>
    </w:p>
    <w:p w14:paraId="3B9532E1">
      <w:pPr>
        <w:spacing w:line="360" w:lineRule="auto"/>
        <w:ind w:firstLine="480" w:firstLineChars="200"/>
        <w:jc w:val="left"/>
        <w:rPr>
          <w:rFonts w:ascii="仿宋" w:hAnsi="仿宋" w:eastAsia="仿宋" w:cs="宋体"/>
          <w:iCs/>
          <w:sz w:val="24"/>
          <w:u w:val="single"/>
        </w:rPr>
      </w:pPr>
      <w:r>
        <w:rPr>
          <w:rFonts w:ascii="仿宋" w:hAnsi="仿宋" w:eastAsia="仿宋" w:cs="宋体"/>
          <w:iCs/>
          <w:sz w:val="24"/>
          <w:u w:val="single"/>
        </w:rPr>
        <w:t>2）除不可抗力外，</w:t>
      </w:r>
      <w:r>
        <w:rPr>
          <w:rFonts w:hint="eastAsia" w:ascii="仿宋" w:hAnsi="仿宋" w:eastAsia="仿宋" w:cs="宋体"/>
          <w:iCs/>
          <w:sz w:val="24"/>
          <w:u w:val="single"/>
        </w:rPr>
        <w:t>采购人</w:t>
      </w:r>
      <w:r>
        <w:rPr>
          <w:rFonts w:ascii="仿宋" w:hAnsi="仿宋" w:eastAsia="仿宋" w:cs="宋体"/>
          <w:iCs/>
          <w:sz w:val="24"/>
          <w:u w:val="single"/>
        </w:rPr>
        <w:t>没有按照约定的付款方式付款，</w:t>
      </w:r>
      <w:r>
        <w:rPr>
          <w:rFonts w:hint="eastAsia" w:ascii="仿宋" w:hAnsi="仿宋" w:eastAsia="仿宋" w:cs="宋体"/>
          <w:iCs/>
          <w:sz w:val="24"/>
          <w:u w:val="single"/>
        </w:rPr>
        <w:t>投标人</w:t>
      </w:r>
      <w:r>
        <w:rPr>
          <w:rFonts w:ascii="仿宋" w:hAnsi="仿宋" w:eastAsia="仿宋" w:cs="宋体"/>
          <w:iCs/>
          <w:sz w:val="24"/>
          <w:u w:val="single"/>
        </w:rPr>
        <w:t>可要求</w:t>
      </w:r>
      <w:r>
        <w:rPr>
          <w:rFonts w:hint="eastAsia" w:ascii="仿宋" w:hAnsi="仿宋" w:eastAsia="仿宋" w:cs="宋体"/>
          <w:iCs/>
          <w:sz w:val="24"/>
          <w:u w:val="single"/>
        </w:rPr>
        <w:t>采购人</w:t>
      </w:r>
      <w:r>
        <w:rPr>
          <w:rFonts w:ascii="仿宋" w:hAnsi="仿宋" w:eastAsia="仿宋" w:cs="宋体"/>
          <w:iCs/>
          <w:sz w:val="24"/>
          <w:u w:val="single"/>
        </w:rPr>
        <w:t>支付违约金，每延迟一日支付款项，违约金按合同总价的0.05%计算，最高限额为本合同总价的20%。违约金计算数额达到前述最高限额之日起，</w:t>
      </w:r>
      <w:r>
        <w:rPr>
          <w:rFonts w:hint="eastAsia" w:ascii="仿宋" w:hAnsi="仿宋" w:eastAsia="仿宋" w:cs="宋体"/>
          <w:iCs/>
          <w:sz w:val="24"/>
          <w:u w:val="single"/>
        </w:rPr>
        <w:t>投标人</w:t>
      </w:r>
      <w:r>
        <w:rPr>
          <w:rFonts w:ascii="仿宋" w:hAnsi="仿宋" w:eastAsia="仿宋" w:cs="宋体"/>
          <w:iCs/>
          <w:sz w:val="24"/>
          <w:u w:val="single"/>
        </w:rPr>
        <w:t>有权要求</w:t>
      </w:r>
      <w:r>
        <w:rPr>
          <w:rFonts w:hint="eastAsia" w:ascii="仿宋" w:hAnsi="仿宋" w:eastAsia="仿宋" w:cs="宋体"/>
          <w:iCs/>
          <w:sz w:val="24"/>
          <w:u w:val="single"/>
        </w:rPr>
        <w:t>采购人</w:t>
      </w:r>
      <w:r>
        <w:rPr>
          <w:rFonts w:ascii="仿宋" w:hAnsi="仿宋" w:eastAsia="仿宋" w:cs="宋体"/>
          <w:iCs/>
          <w:sz w:val="24"/>
          <w:u w:val="single"/>
        </w:rPr>
        <w:t>支付违约金的同时，书面通知</w:t>
      </w:r>
      <w:r>
        <w:rPr>
          <w:rFonts w:hint="eastAsia" w:ascii="仿宋" w:hAnsi="仿宋" w:eastAsia="仿宋" w:cs="宋体"/>
          <w:iCs/>
          <w:sz w:val="24"/>
          <w:u w:val="single"/>
        </w:rPr>
        <w:t>采购人</w:t>
      </w:r>
      <w:r>
        <w:rPr>
          <w:rFonts w:ascii="仿宋" w:hAnsi="仿宋" w:eastAsia="仿宋" w:cs="宋体"/>
          <w:iCs/>
          <w:sz w:val="24"/>
          <w:u w:val="single"/>
        </w:rPr>
        <w:t>解除合同。</w:t>
      </w:r>
    </w:p>
    <w:p w14:paraId="061986E5">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w:t>
      </w:r>
      <w:r>
        <w:rPr>
          <w:rFonts w:ascii="仿宋" w:hAnsi="仿宋" w:eastAsia="仿宋" w:cs="宋体"/>
          <w:iCs/>
          <w:sz w:val="24"/>
          <w:u w:val="single"/>
        </w:rPr>
        <w:t>2）</w:t>
      </w:r>
      <w:r>
        <w:rPr>
          <w:rFonts w:hint="eastAsia" w:ascii="仿宋" w:hAnsi="仿宋" w:eastAsia="仿宋" w:cs="宋体"/>
          <w:iCs/>
          <w:sz w:val="24"/>
          <w:u w:val="single"/>
        </w:rPr>
        <w:t>投标人</w:t>
      </w:r>
      <w:r>
        <w:rPr>
          <w:rFonts w:ascii="仿宋" w:hAnsi="仿宋" w:eastAsia="仿宋" w:cs="宋体"/>
          <w:iCs/>
          <w:sz w:val="24"/>
          <w:u w:val="single"/>
        </w:rPr>
        <w:t>的违约责任：</w:t>
      </w:r>
    </w:p>
    <w:p w14:paraId="349059CB">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1</w:t>
      </w:r>
      <w:r>
        <w:rPr>
          <w:rFonts w:ascii="仿宋" w:hAnsi="仿宋" w:eastAsia="仿宋" w:cs="宋体"/>
          <w:iCs/>
          <w:sz w:val="24"/>
          <w:u w:val="single"/>
        </w:rPr>
        <w:t>）</w:t>
      </w:r>
      <w:r>
        <w:rPr>
          <w:rFonts w:hint="eastAsia" w:ascii="仿宋" w:hAnsi="仿宋" w:eastAsia="仿宋" w:cs="宋体"/>
          <w:iCs/>
          <w:sz w:val="24"/>
          <w:u w:val="single"/>
        </w:rPr>
        <w:t>投标人</w:t>
      </w:r>
      <w:r>
        <w:rPr>
          <w:rFonts w:ascii="仿宋" w:hAnsi="仿宋" w:eastAsia="仿宋" w:cs="宋体"/>
          <w:iCs/>
          <w:sz w:val="24"/>
          <w:u w:val="single"/>
        </w:rPr>
        <w:t>所供产品与合同要求不符，</w:t>
      </w:r>
      <w:r>
        <w:rPr>
          <w:rFonts w:hint="eastAsia" w:ascii="仿宋" w:hAnsi="仿宋" w:eastAsia="仿宋" w:cs="宋体"/>
          <w:iCs/>
          <w:sz w:val="24"/>
          <w:u w:val="single"/>
        </w:rPr>
        <w:t>采购人</w:t>
      </w:r>
      <w:r>
        <w:rPr>
          <w:rFonts w:ascii="仿宋" w:hAnsi="仿宋" w:eastAsia="仿宋" w:cs="宋体"/>
          <w:iCs/>
          <w:sz w:val="24"/>
          <w:u w:val="single"/>
        </w:rPr>
        <w:t>有权拒收或退还，单方解除合同并要求</w:t>
      </w:r>
      <w:r>
        <w:rPr>
          <w:rFonts w:hint="eastAsia" w:ascii="仿宋" w:hAnsi="仿宋" w:eastAsia="仿宋" w:cs="宋体"/>
          <w:iCs/>
          <w:sz w:val="24"/>
          <w:u w:val="single"/>
        </w:rPr>
        <w:t>投标人</w:t>
      </w:r>
      <w:r>
        <w:rPr>
          <w:rFonts w:ascii="仿宋" w:hAnsi="仿宋" w:eastAsia="仿宋" w:cs="宋体"/>
          <w:iCs/>
          <w:sz w:val="24"/>
          <w:u w:val="single"/>
        </w:rPr>
        <w:t>退还所有已付款项，并按本合同及《中华人民共和国民法典》中的有关条款索赔，且赔偿额不受合同总价的限制。</w:t>
      </w:r>
    </w:p>
    <w:p w14:paraId="3C89993B">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2</w:t>
      </w:r>
      <w:r>
        <w:rPr>
          <w:rFonts w:ascii="仿宋" w:hAnsi="仿宋" w:eastAsia="仿宋" w:cs="宋体"/>
          <w:iCs/>
          <w:sz w:val="24"/>
          <w:u w:val="single"/>
        </w:rPr>
        <w:t>）</w:t>
      </w:r>
      <w:r>
        <w:rPr>
          <w:rFonts w:hint="eastAsia" w:ascii="仿宋" w:hAnsi="仿宋" w:eastAsia="仿宋" w:cs="宋体"/>
          <w:iCs/>
          <w:sz w:val="24"/>
          <w:u w:val="single"/>
        </w:rPr>
        <w:t>投标人</w:t>
      </w:r>
      <w:r>
        <w:rPr>
          <w:rFonts w:ascii="仿宋" w:hAnsi="仿宋" w:eastAsia="仿宋" w:cs="宋体"/>
          <w:iCs/>
          <w:sz w:val="24"/>
          <w:u w:val="single"/>
        </w:rPr>
        <w:t>擅自将本合同的全部或部分事务转由第三人承担，</w:t>
      </w:r>
      <w:r>
        <w:rPr>
          <w:rFonts w:hint="eastAsia" w:ascii="仿宋" w:hAnsi="仿宋" w:eastAsia="仿宋" w:cs="宋体"/>
          <w:iCs/>
          <w:sz w:val="24"/>
          <w:u w:val="single"/>
        </w:rPr>
        <w:t>采购人</w:t>
      </w:r>
      <w:r>
        <w:rPr>
          <w:rFonts w:ascii="仿宋" w:hAnsi="仿宋" w:eastAsia="仿宋" w:cs="宋体"/>
          <w:iCs/>
          <w:sz w:val="24"/>
          <w:u w:val="single"/>
        </w:rPr>
        <w:t>可解除本合同，且</w:t>
      </w:r>
      <w:r>
        <w:rPr>
          <w:rFonts w:hint="eastAsia" w:ascii="仿宋" w:hAnsi="仿宋" w:eastAsia="仿宋" w:cs="宋体"/>
          <w:iCs/>
          <w:sz w:val="24"/>
          <w:u w:val="single"/>
        </w:rPr>
        <w:t>投标人</w:t>
      </w:r>
      <w:r>
        <w:rPr>
          <w:rFonts w:ascii="仿宋" w:hAnsi="仿宋" w:eastAsia="仿宋" w:cs="宋体"/>
          <w:iCs/>
          <w:sz w:val="24"/>
          <w:u w:val="single"/>
        </w:rPr>
        <w:t>应按合同总价的30％向</w:t>
      </w:r>
      <w:r>
        <w:rPr>
          <w:rFonts w:hint="eastAsia" w:ascii="仿宋" w:hAnsi="仿宋" w:eastAsia="仿宋" w:cs="宋体"/>
          <w:iCs/>
          <w:sz w:val="24"/>
          <w:u w:val="single"/>
        </w:rPr>
        <w:t>采购人</w:t>
      </w:r>
      <w:r>
        <w:rPr>
          <w:rFonts w:ascii="仿宋" w:hAnsi="仿宋" w:eastAsia="仿宋" w:cs="宋体"/>
          <w:iCs/>
          <w:sz w:val="24"/>
          <w:u w:val="single"/>
        </w:rPr>
        <w:t>支付违约金。如发生损失的，</w:t>
      </w:r>
      <w:r>
        <w:rPr>
          <w:rFonts w:hint="eastAsia" w:ascii="仿宋" w:hAnsi="仿宋" w:eastAsia="仿宋" w:cs="宋体"/>
          <w:iCs/>
          <w:sz w:val="24"/>
          <w:u w:val="single"/>
        </w:rPr>
        <w:t>投标人</w:t>
      </w:r>
      <w:r>
        <w:rPr>
          <w:rFonts w:ascii="仿宋" w:hAnsi="仿宋" w:eastAsia="仿宋" w:cs="宋体"/>
          <w:iCs/>
          <w:sz w:val="24"/>
          <w:u w:val="single"/>
        </w:rPr>
        <w:t>还应赔偿</w:t>
      </w:r>
      <w:r>
        <w:rPr>
          <w:rFonts w:hint="eastAsia" w:ascii="仿宋" w:hAnsi="仿宋" w:eastAsia="仿宋" w:cs="宋体"/>
          <w:iCs/>
          <w:sz w:val="24"/>
          <w:u w:val="single"/>
        </w:rPr>
        <w:t>采购人</w:t>
      </w:r>
      <w:r>
        <w:rPr>
          <w:rFonts w:ascii="仿宋" w:hAnsi="仿宋" w:eastAsia="仿宋" w:cs="宋体"/>
          <w:iCs/>
          <w:sz w:val="24"/>
          <w:u w:val="single"/>
        </w:rPr>
        <w:t>损失。</w:t>
      </w:r>
    </w:p>
    <w:p w14:paraId="7EB74887">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3</w:t>
      </w:r>
      <w:r>
        <w:rPr>
          <w:rFonts w:ascii="仿宋" w:hAnsi="仿宋" w:eastAsia="仿宋" w:cs="宋体"/>
          <w:iCs/>
          <w:sz w:val="24"/>
          <w:u w:val="single"/>
        </w:rPr>
        <w:t>）除不可抗力外，如果</w:t>
      </w:r>
      <w:r>
        <w:rPr>
          <w:rFonts w:hint="eastAsia" w:ascii="仿宋" w:hAnsi="仿宋" w:eastAsia="仿宋" w:cs="宋体"/>
          <w:iCs/>
          <w:sz w:val="24"/>
          <w:u w:val="single"/>
        </w:rPr>
        <w:t>投标人</w:t>
      </w:r>
      <w:r>
        <w:rPr>
          <w:rFonts w:ascii="仿宋" w:hAnsi="仿宋" w:eastAsia="仿宋" w:cs="宋体"/>
          <w:iCs/>
          <w:sz w:val="24"/>
          <w:u w:val="single"/>
        </w:rPr>
        <w:t>没有按照本合同约定的期限、地点和方式交付符合合同要求的产品，那么</w:t>
      </w:r>
      <w:r>
        <w:rPr>
          <w:rFonts w:hint="eastAsia" w:ascii="仿宋" w:hAnsi="仿宋" w:eastAsia="仿宋" w:cs="宋体"/>
          <w:iCs/>
          <w:sz w:val="24"/>
          <w:u w:val="single"/>
        </w:rPr>
        <w:t>采购人</w:t>
      </w:r>
      <w:r>
        <w:rPr>
          <w:rFonts w:ascii="仿宋" w:hAnsi="仿宋" w:eastAsia="仿宋" w:cs="宋体"/>
          <w:iCs/>
          <w:sz w:val="24"/>
          <w:u w:val="single"/>
        </w:rPr>
        <w:t>可要求</w:t>
      </w:r>
      <w:r>
        <w:rPr>
          <w:rFonts w:hint="eastAsia" w:ascii="仿宋" w:hAnsi="仿宋" w:eastAsia="仿宋" w:cs="宋体"/>
          <w:iCs/>
          <w:sz w:val="24"/>
          <w:u w:val="single"/>
        </w:rPr>
        <w:t>投标人</w:t>
      </w:r>
      <w:r>
        <w:rPr>
          <w:rFonts w:ascii="仿宋" w:hAnsi="仿宋" w:eastAsia="仿宋" w:cs="宋体"/>
          <w:iCs/>
          <w:sz w:val="24"/>
          <w:u w:val="single"/>
        </w:rPr>
        <w:t>支付违约金，违约金按每迟延交付产品一日的应交付而未交付产品价格的0.05%计算，最高限额为本合同总价的20%；迟延交付产品的违约金计算数额达到前述最高限额之日起，</w:t>
      </w:r>
      <w:r>
        <w:rPr>
          <w:rFonts w:hint="eastAsia" w:ascii="仿宋" w:hAnsi="仿宋" w:eastAsia="仿宋" w:cs="宋体"/>
          <w:iCs/>
          <w:sz w:val="24"/>
          <w:u w:val="single"/>
        </w:rPr>
        <w:t>采购人</w:t>
      </w:r>
      <w:r>
        <w:rPr>
          <w:rFonts w:ascii="仿宋" w:hAnsi="仿宋" w:eastAsia="仿宋" w:cs="宋体"/>
          <w:iCs/>
          <w:sz w:val="24"/>
          <w:u w:val="single"/>
        </w:rPr>
        <w:t>有权在要求</w:t>
      </w:r>
      <w:r>
        <w:rPr>
          <w:rFonts w:hint="eastAsia" w:ascii="仿宋" w:hAnsi="仿宋" w:eastAsia="仿宋" w:cs="宋体"/>
          <w:iCs/>
          <w:sz w:val="24"/>
          <w:u w:val="single"/>
        </w:rPr>
        <w:t>投标人</w:t>
      </w:r>
      <w:r>
        <w:rPr>
          <w:rFonts w:ascii="仿宋" w:hAnsi="仿宋" w:eastAsia="仿宋" w:cs="宋体"/>
          <w:iCs/>
          <w:sz w:val="24"/>
          <w:u w:val="single"/>
        </w:rPr>
        <w:t>支付违约金的同时，书面通知</w:t>
      </w:r>
      <w:r>
        <w:rPr>
          <w:rFonts w:hint="eastAsia" w:ascii="仿宋" w:hAnsi="仿宋" w:eastAsia="仿宋" w:cs="宋体"/>
          <w:iCs/>
          <w:sz w:val="24"/>
          <w:u w:val="single"/>
        </w:rPr>
        <w:t>投标人</w:t>
      </w:r>
      <w:r>
        <w:rPr>
          <w:rFonts w:ascii="仿宋" w:hAnsi="仿宋" w:eastAsia="仿宋" w:cs="宋体"/>
          <w:iCs/>
          <w:sz w:val="24"/>
          <w:u w:val="single"/>
        </w:rPr>
        <w:t>解除本合同；</w:t>
      </w:r>
    </w:p>
    <w:p w14:paraId="1345DCAB">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4</w:t>
      </w:r>
      <w:r>
        <w:rPr>
          <w:rFonts w:ascii="仿宋" w:hAnsi="仿宋" w:eastAsia="仿宋" w:cs="宋体"/>
          <w:iCs/>
          <w:sz w:val="24"/>
          <w:u w:val="single"/>
        </w:rPr>
        <w:t>）</w:t>
      </w:r>
      <w:r>
        <w:rPr>
          <w:rFonts w:hint="eastAsia" w:ascii="仿宋" w:hAnsi="仿宋" w:eastAsia="仿宋" w:cs="宋体"/>
          <w:iCs/>
          <w:sz w:val="24"/>
          <w:u w:val="single"/>
        </w:rPr>
        <w:t>投标人</w:t>
      </w:r>
      <w:r>
        <w:rPr>
          <w:rFonts w:ascii="仿宋" w:hAnsi="仿宋" w:eastAsia="仿宋" w:cs="宋体"/>
          <w:iCs/>
          <w:sz w:val="24"/>
          <w:u w:val="single"/>
        </w:rPr>
        <w:t>在质保期内未按承诺提供售后等服务的，每发生一次应向</w:t>
      </w:r>
      <w:r>
        <w:rPr>
          <w:rFonts w:hint="eastAsia" w:ascii="仿宋" w:hAnsi="仿宋" w:eastAsia="仿宋" w:cs="宋体"/>
          <w:iCs/>
          <w:sz w:val="24"/>
          <w:u w:val="single"/>
        </w:rPr>
        <w:t>采购人</w:t>
      </w:r>
      <w:r>
        <w:rPr>
          <w:rFonts w:ascii="仿宋" w:hAnsi="仿宋" w:eastAsia="仿宋" w:cs="宋体"/>
          <w:iCs/>
          <w:sz w:val="24"/>
          <w:u w:val="single"/>
        </w:rPr>
        <w:t>支付5000元的违约金。</w:t>
      </w:r>
    </w:p>
    <w:p w14:paraId="437E4A08">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5</w:t>
      </w:r>
      <w:r>
        <w:rPr>
          <w:rFonts w:ascii="仿宋" w:hAnsi="仿宋" w:eastAsia="仿宋" w:cs="宋体"/>
          <w:iCs/>
          <w:sz w:val="24"/>
          <w:u w:val="single"/>
        </w:rPr>
        <w:t>）未按照本合同约定的期限、地点和方式交付产品的违约金在结算合同尾款时一次性扣除，质保期内产生的违约金由</w:t>
      </w:r>
      <w:r>
        <w:rPr>
          <w:rFonts w:hint="eastAsia" w:ascii="仿宋" w:hAnsi="仿宋" w:eastAsia="仿宋" w:cs="宋体"/>
          <w:iCs/>
          <w:sz w:val="24"/>
          <w:u w:val="single"/>
        </w:rPr>
        <w:t>投标人</w:t>
      </w:r>
      <w:r>
        <w:rPr>
          <w:rFonts w:ascii="仿宋" w:hAnsi="仿宋" w:eastAsia="仿宋" w:cs="宋体"/>
          <w:iCs/>
          <w:sz w:val="24"/>
          <w:u w:val="single"/>
        </w:rPr>
        <w:t>在收到处罚通知7个工作日内向</w:t>
      </w:r>
      <w:r>
        <w:rPr>
          <w:rFonts w:hint="eastAsia" w:ascii="仿宋" w:hAnsi="仿宋" w:eastAsia="仿宋" w:cs="宋体"/>
          <w:iCs/>
          <w:sz w:val="24"/>
          <w:u w:val="single"/>
        </w:rPr>
        <w:t>采购人</w:t>
      </w:r>
      <w:r>
        <w:rPr>
          <w:rFonts w:ascii="仿宋" w:hAnsi="仿宋" w:eastAsia="仿宋" w:cs="宋体"/>
          <w:iCs/>
          <w:sz w:val="24"/>
          <w:u w:val="single"/>
        </w:rPr>
        <w:t>另行缴纳。</w:t>
      </w:r>
    </w:p>
    <w:p w14:paraId="36251368">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6</w:t>
      </w:r>
      <w:r>
        <w:rPr>
          <w:rFonts w:ascii="仿宋" w:hAnsi="仿宋" w:eastAsia="仿宋" w:cs="宋体"/>
          <w:iCs/>
          <w:sz w:val="24"/>
          <w:u w:val="single"/>
        </w:rPr>
        <w:t>）</w:t>
      </w:r>
      <w:r>
        <w:rPr>
          <w:rFonts w:hint="eastAsia" w:ascii="仿宋" w:hAnsi="仿宋" w:eastAsia="仿宋" w:cs="宋体"/>
          <w:iCs/>
          <w:sz w:val="24"/>
          <w:u w:val="single"/>
        </w:rPr>
        <w:t>采购人</w:t>
      </w:r>
      <w:r>
        <w:rPr>
          <w:rFonts w:ascii="仿宋" w:hAnsi="仿宋" w:eastAsia="仿宋" w:cs="宋体"/>
          <w:iCs/>
          <w:sz w:val="24"/>
          <w:u w:val="single"/>
        </w:rPr>
        <w:t>有权依据有关法律法规、政府管理的相关职能规定，对本项目进行监督和检查，有权要求</w:t>
      </w:r>
      <w:r>
        <w:rPr>
          <w:rFonts w:hint="eastAsia" w:ascii="仿宋" w:hAnsi="仿宋" w:eastAsia="仿宋" w:cs="宋体"/>
          <w:iCs/>
          <w:sz w:val="24"/>
          <w:u w:val="single"/>
        </w:rPr>
        <w:t>投标人</w:t>
      </w:r>
      <w:r>
        <w:rPr>
          <w:rFonts w:ascii="仿宋" w:hAnsi="仿宋" w:eastAsia="仿宋" w:cs="宋体"/>
          <w:iCs/>
          <w:sz w:val="24"/>
          <w:u w:val="single"/>
        </w:rPr>
        <w:t>按照监督检查情况制定相应措施并加以整改。</w:t>
      </w:r>
      <w:r>
        <w:rPr>
          <w:rFonts w:hint="eastAsia" w:ascii="仿宋" w:hAnsi="仿宋" w:eastAsia="仿宋" w:cs="宋体"/>
          <w:iCs/>
          <w:sz w:val="24"/>
          <w:u w:val="single"/>
        </w:rPr>
        <w:t>采购人</w:t>
      </w:r>
      <w:r>
        <w:rPr>
          <w:rFonts w:ascii="仿宋" w:hAnsi="仿宋" w:eastAsia="仿宋" w:cs="宋体"/>
          <w:iCs/>
          <w:sz w:val="24"/>
          <w:u w:val="single"/>
        </w:rPr>
        <w:t>不因行使该监督和检查权而承担任何责任，也</w:t>
      </w:r>
      <w:r>
        <w:rPr>
          <w:rFonts w:hint="eastAsia" w:ascii="仿宋" w:hAnsi="仿宋" w:eastAsia="仿宋" w:cs="宋体"/>
          <w:iCs/>
          <w:sz w:val="24"/>
          <w:u w:val="single"/>
        </w:rPr>
        <w:t>不因此减轻或免除投标人根据合同约定或相关法律法规规定应承担的任何义务或责任。</w:t>
      </w:r>
    </w:p>
    <w:p w14:paraId="0C9821DD">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7</w:t>
      </w:r>
      <w:r>
        <w:rPr>
          <w:rFonts w:ascii="仿宋" w:hAnsi="仿宋" w:eastAsia="仿宋" w:cs="宋体"/>
          <w:iCs/>
          <w:sz w:val="24"/>
          <w:u w:val="singl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FAD0F6">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8</w:t>
      </w:r>
      <w:r>
        <w:rPr>
          <w:rFonts w:ascii="仿宋" w:hAnsi="仿宋" w:eastAsia="仿宋" w:cs="宋体"/>
          <w:iCs/>
          <w:sz w:val="24"/>
          <w:u w:val="single"/>
        </w:rPr>
        <w:t>）任何一方按照前述约定要求违约方支付违约金的同时，仍有权要求违约方继续履行合同、采取补救措施，并有权按照</w:t>
      </w:r>
      <w:r>
        <w:rPr>
          <w:rFonts w:hint="eastAsia" w:ascii="仿宋" w:hAnsi="仿宋" w:eastAsia="仿宋" w:cs="宋体"/>
          <w:iCs/>
          <w:sz w:val="24"/>
          <w:u w:val="single"/>
        </w:rPr>
        <w:t>投标人</w:t>
      </w:r>
      <w:r>
        <w:rPr>
          <w:rFonts w:ascii="仿宋" w:hAnsi="仿宋" w:eastAsia="仿宋" w:cs="宋体"/>
          <w:iCs/>
          <w:sz w:val="24"/>
          <w:u w:val="single"/>
        </w:rPr>
        <w:t>实际损失情况要求违约方赔偿损失；任何一方按照前述约定要求解除本合同的同时，仍有权要求违约方支付违约金和按照</w:t>
      </w:r>
      <w:r>
        <w:rPr>
          <w:rFonts w:hint="eastAsia" w:ascii="仿宋" w:hAnsi="仿宋" w:eastAsia="仿宋" w:cs="宋体"/>
          <w:iCs/>
          <w:sz w:val="24"/>
          <w:u w:val="single"/>
        </w:rPr>
        <w:t>投标人</w:t>
      </w:r>
      <w:r>
        <w:rPr>
          <w:rFonts w:ascii="仿宋" w:hAnsi="仿宋" w:eastAsia="仿宋" w:cs="宋体"/>
          <w:iCs/>
          <w:sz w:val="24"/>
          <w:u w:val="single"/>
        </w:rPr>
        <w:t>实际损失情况要求违约方赔偿损失；且守约方行使的任何权利救济方式均不视为其放弃了其他法定或者约定的权利救济方式。</w:t>
      </w:r>
    </w:p>
    <w:p w14:paraId="49FABC53">
      <w:pPr>
        <w:spacing w:line="360" w:lineRule="auto"/>
        <w:ind w:firstLine="480" w:firstLineChars="200"/>
        <w:jc w:val="left"/>
        <w:rPr>
          <w:rFonts w:hint="eastAsia" w:ascii="仿宋" w:hAnsi="仿宋" w:eastAsia="仿宋" w:cs="宋体"/>
          <w:iCs/>
          <w:sz w:val="24"/>
          <w:u w:val="single"/>
        </w:rPr>
      </w:pPr>
      <w:r>
        <w:rPr>
          <w:rFonts w:hint="eastAsia" w:ascii="仿宋" w:hAnsi="仿宋" w:eastAsia="仿宋" w:cs="宋体"/>
          <w:iCs/>
          <w:sz w:val="24"/>
          <w:u w:val="single"/>
        </w:rPr>
        <w:t>9</w:t>
      </w:r>
      <w:r>
        <w:rPr>
          <w:rFonts w:ascii="仿宋" w:hAnsi="仿宋" w:eastAsia="仿宋" w:cs="宋体"/>
          <w:iCs/>
          <w:sz w:val="24"/>
          <w:u w:val="single"/>
        </w:rPr>
        <w:t>）</w:t>
      </w:r>
      <w:r>
        <w:rPr>
          <w:rFonts w:hint="eastAsia" w:ascii="仿宋" w:hAnsi="仿宋" w:eastAsia="仿宋" w:cs="宋体"/>
          <w:iCs/>
          <w:sz w:val="24"/>
          <w:u w:val="single"/>
        </w:rPr>
        <w:t>投标人及所派人员的伤亡事故和因投标人工作过错造成的安全管理事故，投标人自行负全部责任及相关费用</w:t>
      </w:r>
      <w:r>
        <w:rPr>
          <w:rFonts w:hint="eastAsia" w:ascii="仿宋" w:hAnsi="仿宋" w:eastAsia="仿宋" w:cs="宋体"/>
          <w:iCs/>
          <w:sz w:val="24"/>
          <w:u w:val="single"/>
          <w:lang w:eastAsia="zh-CN"/>
        </w:rPr>
        <w:t>。</w:t>
      </w:r>
    </w:p>
    <w:p w14:paraId="46736A55">
      <w:pPr>
        <w:spacing w:line="360" w:lineRule="auto"/>
        <w:ind w:firstLine="480" w:firstLineChars="200"/>
        <w:jc w:val="left"/>
        <w:rPr>
          <w:rFonts w:ascii="仿宋" w:hAnsi="仿宋" w:eastAsia="仿宋" w:cs="宋体"/>
          <w:iCs/>
          <w:sz w:val="24"/>
          <w:u w:val="single"/>
        </w:rPr>
      </w:pPr>
      <w:r>
        <w:rPr>
          <w:rFonts w:hint="eastAsia" w:ascii="仿宋" w:hAnsi="仿宋" w:eastAsia="仿宋" w:cs="宋体"/>
          <w:iCs/>
          <w:sz w:val="24"/>
          <w:u w:val="single"/>
        </w:rPr>
        <w:t>10</w:t>
      </w:r>
      <w:r>
        <w:rPr>
          <w:rFonts w:ascii="仿宋" w:hAnsi="仿宋" w:eastAsia="仿宋" w:cs="宋体"/>
          <w:iCs/>
          <w:sz w:val="24"/>
          <w:u w:val="single"/>
        </w:rPr>
        <w:t>）</w:t>
      </w:r>
      <w:r>
        <w:rPr>
          <w:rFonts w:hint="eastAsia" w:ascii="仿宋" w:hAnsi="仿宋" w:eastAsia="仿宋" w:cs="宋体"/>
          <w:iCs/>
          <w:sz w:val="24"/>
          <w:u w:val="single"/>
        </w:rPr>
        <w:t>未按保密管理条款规定执行的，每发现一次处违约金</w:t>
      </w:r>
      <w:r>
        <w:rPr>
          <w:rFonts w:ascii="仿宋" w:hAnsi="仿宋" w:eastAsia="仿宋" w:cs="宋体"/>
          <w:iCs/>
          <w:sz w:val="24"/>
          <w:u w:val="single"/>
        </w:rPr>
        <w:t>10000元，如发生泄密事件，除赔偿</w:t>
      </w:r>
      <w:r>
        <w:rPr>
          <w:rFonts w:hint="eastAsia" w:ascii="仿宋" w:hAnsi="仿宋" w:eastAsia="仿宋" w:cs="宋体"/>
          <w:iCs/>
          <w:sz w:val="24"/>
          <w:u w:val="single"/>
        </w:rPr>
        <w:t>采购人损失外，还应承担全部法律责任。</w:t>
      </w:r>
    </w:p>
    <w:p w14:paraId="242F9EDA">
      <w:pPr>
        <w:spacing w:line="360" w:lineRule="auto"/>
        <w:ind w:firstLine="482" w:firstLineChars="200"/>
        <w:jc w:val="left"/>
        <w:rPr>
          <w:rFonts w:ascii="仿宋" w:hAnsi="仿宋" w:eastAsia="仿宋" w:cs="宋体"/>
          <w:sz w:val="24"/>
          <w:u w:val="single"/>
        </w:rPr>
      </w:pPr>
      <w:r>
        <w:rPr>
          <w:rFonts w:hint="eastAsia" w:ascii="仿宋" w:hAnsi="仿宋" w:eastAsia="仿宋" w:cs="宋体"/>
          <w:b/>
          <w:bCs/>
          <w:iCs/>
          <w:sz w:val="24"/>
        </w:rPr>
        <w:t>12.其他条款：</w:t>
      </w:r>
      <w:r>
        <w:rPr>
          <w:rFonts w:hint="eastAsia" w:ascii="仿宋" w:hAnsi="仿宋" w:eastAsia="仿宋" w:cs="宋体"/>
          <w:sz w:val="24"/>
          <w:u w:val="single"/>
        </w:rPr>
        <w:t xml:space="preserve">无 </w:t>
      </w:r>
    </w:p>
    <w:p w14:paraId="3A69A9AF">
      <w:pPr>
        <w:spacing w:before="312" w:beforeLines="100" w:line="360" w:lineRule="auto"/>
        <w:jc w:val="left"/>
        <w:outlineLvl w:val="0"/>
        <w:rPr>
          <w:rFonts w:ascii="仿宋" w:hAnsi="仿宋" w:eastAsia="仿宋" w:cs="宋体"/>
          <w:b/>
          <w:sz w:val="24"/>
        </w:rPr>
      </w:pPr>
      <w:r>
        <w:rPr>
          <w:rFonts w:hint="eastAsia" w:ascii="仿宋" w:hAnsi="仿宋" w:eastAsia="仿宋" w:cs="宋体"/>
          <w:b/>
          <w:sz w:val="24"/>
        </w:rPr>
        <w:t>五、履约验收方案</w:t>
      </w:r>
    </w:p>
    <w:p w14:paraId="0FB4EF5A">
      <w:pPr>
        <w:spacing w:line="360" w:lineRule="auto"/>
        <w:ind w:firstLine="218" w:firstLineChars="91"/>
        <w:jc w:val="left"/>
        <w:rPr>
          <w:rFonts w:ascii="仿宋" w:hAnsi="仿宋" w:eastAsia="仿宋" w:cs="宋体"/>
          <w:sz w:val="24"/>
        </w:rPr>
      </w:pPr>
      <w:r>
        <w:rPr>
          <w:rFonts w:hint="eastAsia" w:ascii="仿宋" w:hAnsi="仿宋" w:eastAsia="仿宋" w:cs="宋体"/>
          <w:sz w:val="24"/>
        </w:rPr>
        <w:t>（一）履约验收主体</w:t>
      </w:r>
    </w:p>
    <w:p w14:paraId="4445F3F3">
      <w:pPr>
        <w:spacing w:line="360" w:lineRule="auto"/>
        <w:ind w:firstLine="218" w:firstLineChars="91"/>
        <w:jc w:val="left"/>
        <w:rPr>
          <w:rFonts w:ascii="仿宋" w:hAnsi="仿宋" w:eastAsia="仿宋" w:cs="宋体"/>
          <w:sz w:val="24"/>
          <w:u w:val="single"/>
        </w:rPr>
      </w:pPr>
      <w:r>
        <w:rPr>
          <w:rFonts w:ascii="仿宋" w:hAnsi="仿宋" w:eastAsia="仿宋" w:cs="宋体"/>
          <w:sz w:val="24"/>
        </w:rPr>
        <w:t>1.采购单位：</w:t>
      </w:r>
      <w:r>
        <w:rPr>
          <w:rFonts w:hint="eastAsia" w:ascii="仿宋" w:hAnsi="仿宋" w:eastAsia="仿宋" w:cs="宋体"/>
          <w:sz w:val="24"/>
          <w:u w:val="single"/>
        </w:rPr>
        <w:t>杭州市公安局高速公路交通警察支队</w:t>
      </w:r>
      <w:r>
        <w:rPr>
          <w:rFonts w:ascii="仿宋" w:hAnsi="仿宋" w:eastAsia="仿宋" w:cs="宋体"/>
          <w:sz w:val="24"/>
          <w:u w:val="single"/>
        </w:rPr>
        <w:t xml:space="preserve"> </w:t>
      </w:r>
    </w:p>
    <w:p w14:paraId="503DD639">
      <w:pPr>
        <w:spacing w:line="360" w:lineRule="auto"/>
        <w:ind w:firstLine="218" w:firstLineChars="91"/>
        <w:jc w:val="left"/>
        <w:rPr>
          <w:rFonts w:ascii="仿宋" w:hAnsi="仿宋" w:eastAsia="仿宋" w:cs="宋体"/>
          <w:sz w:val="24"/>
          <w:u w:val="single"/>
        </w:rPr>
      </w:pPr>
      <w:r>
        <w:rPr>
          <w:rFonts w:ascii="仿宋" w:hAnsi="仿宋" w:eastAsia="仿宋" w:cs="宋体"/>
          <w:sz w:val="24"/>
        </w:rPr>
        <w:t>2.是否选择代理机构：</w:t>
      </w:r>
      <w:r>
        <w:rPr>
          <w:rFonts w:ascii="仿宋" w:hAnsi="仿宋" w:eastAsia="仿宋" w:cs="宋体"/>
          <w:sz w:val="24"/>
        </w:rPr>
        <w:tab/>
      </w:r>
      <w:r>
        <w:rPr>
          <w:rFonts w:ascii="仿宋" w:hAnsi="仿宋" w:eastAsia="仿宋" w:cs="宋体"/>
          <w:sz w:val="24"/>
        </w:rPr>
        <w:sym w:font="Wingdings 2" w:char="0052"/>
      </w:r>
      <w:r>
        <w:rPr>
          <w:rFonts w:hint="eastAsia" w:ascii="仿宋" w:hAnsi="仿宋" w:eastAsia="仿宋" w:cs="宋体"/>
          <w:sz w:val="24"/>
        </w:rPr>
        <w:t>是</w:t>
      </w:r>
      <w:r>
        <w:rPr>
          <w:rFonts w:ascii="仿宋" w:hAnsi="仿宋" w:eastAsia="仿宋" w:cs="宋体"/>
          <w:sz w:val="24"/>
        </w:rPr>
        <w:tab/>
      </w:r>
      <w:r>
        <w:rPr>
          <w:rFonts w:ascii="仿宋" w:hAnsi="仿宋" w:eastAsia="仿宋" w:cs="宋体"/>
          <w:sz w:val="24"/>
        </w:rPr>
        <w:sym w:font="Wingdings 2" w:char="00A3"/>
      </w:r>
      <w:r>
        <w:rPr>
          <w:rFonts w:hint="eastAsia" w:ascii="仿宋" w:hAnsi="仿宋" w:eastAsia="仿宋" w:cs="宋体"/>
          <w:sz w:val="24"/>
        </w:rPr>
        <w:t>否</w:t>
      </w:r>
    </w:p>
    <w:p w14:paraId="7F82D413">
      <w:pPr>
        <w:spacing w:line="360" w:lineRule="auto"/>
        <w:ind w:firstLine="218" w:firstLineChars="91"/>
        <w:jc w:val="left"/>
        <w:rPr>
          <w:rFonts w:ascii="仿宋" w:hAnsi="仿宋" w:eastAsia="仿宋" w:cs="宋体"/>
          <w:sz w:val="24"/>
          <w:u w:val="single"/>
        </w:rPr>
      </w:pPr>
      <w:r>
        <w:rPr>
          <w:rFonts w:ascii="仿宋" w:hAnsi="仿宋" w:eastAsia="仿宋" w:cs="宋体"/>
          <w:sz w:val="24"/>
        </w:rPr>
        <w:t>3.是否邀请本项目的其他投标人：</w:t>
      </w:r>
      <w:r>
        <w:rPr>
          <w:rFonts w:ascii="仿宋" w:hAnsi="仿宋" w:eastAsia="仿宋" w:cs="宋体"/>
          <w:sz w:val="24"/>
        </w:rPr>
        <w:tab/>
      </w:r>
      <w:r>
        <w:rPr>
          <w:rFonts w:ascii="仿宋" w:hAnsi="仿宋" w:eastAsia="仿宋" w:cs="宋体"/>
          <w:sz w:val="24"/>
        </w:rPr>
        <w:sym w:font="Wingdings 2" w:char="00A3"/>
      </w:r>
      <w:r>
        <w:rPr>
          <w:rFonts w:hint="eastAsia" w:ascii="仿宋" w:hAnsi="仿宋" w:eastAsia="仿宋" w:cs="宋体"/>
          <w:sz w:val="24"/>
        </w:rPr>
        <w:t>是</w:t>
      </w:r>
      <w:r>
        <w:rPr>
          <w:rFonts w:ascii="仿宋" w:hAnsi="仿宋" w:eastAsia="仿宋" w:cs="宋体"/>
          <w:sz w:val="24"/>
        </w:rPr>
        <w:tab/>
      </w:r>
      <w:r>
        <w:rPr>
          <w:rFonts w:ascii="仿宋" w:hAnsi="仿宋" w:eastAsia="仿宋" w:cs="宋体"/>
          <w:sz w:val="24"/>
        </w:rPr>
        <w:sym w:font="Wingdings 2" w:char="0052"/>
      </w:r>
      <w:r>
        <w:rPr>
          <w:rFonts w:hint="eastAsia" w:ascii="仿宋" w:hAnsi="仿宋" w:eastAsia="仿宋" w:cs="宋体"/>
          <w:sz w:val="24"/>
        </w:rPr>
        <w:t>否</w:t>
      </w:r>
    </w:p>
    <w:p w14:paraId="71A31502">
      <w:pPr>
        <w:spacing w:line="360" w:lineRule="auto"/>
        <w:ind w:firstLine="218" w:firstLineChars="91"/>
        <w:jc w:val="left"/>
        <w:rPr>
          <w:rFonts w:ascii="仿宋" w:hAnsi="仿宋" w:eastAsia="仿宋" w:cs="宋体"/>
          <w:sz w:val="24"/>
        </w:rPr>
      </w:pPr>
      <w:r>
        <w:rPr>
          <w:rFonts w:ascii="仿宋" w:hAnsi="仿宋" w:eastAsia="仿宋" w:cs="宋体"/>
          <w:sz w:val="24"/>
        </w:rPr>
        <w:t>4.是否邀请专家：</w:t>
      </w:r>
      <w:r>
        <w:rPr>
          <w:rFonts w:ascii="仿宋" w:hAnsi="仿宋" w:eastAsia="仿宋" w:cs="宋体"/>
          <w:sz w:val="24"/>
        </w:rPr>
        <w:tab/>
      </w:r>
      <w:r>
        <w:rPr>
          <w:rFonts w:ascii="仿宋" w:hAnsi="仿宋" w:eastAsia="仿宋" w:cs="宋体"/>
          <w:sz w:val="24"/>
        </w:rPr>
        <w:sym w:font="Wingdings 2" w:char="0052"/>
      </w:r>
      <w:r>
        <w:rPr>
          <w:rFonts w:hint="eastAsia" w:ascii="仿宋" w:hAnsi="仿宋" w:eastAsia="仿宋" w:cs="宋体"/>
          <w:sz w:val="24"/>
        </w:rPr>
        <w:t>是</w:t>
      </w:r>
      <w:r>
        <w:rPr>
          <w:rFonts w:ascii="仿宋" w:hAnsi="仿宋" w:eastAsia="仿宋" w:cs="宋体"/>
          <w:sz w:val="24"/>
        </w:rPr>
        <w:tab/>
      </w:r>
      <w:r>
        <w:rPr>
          <w:rFonts w:ascii="仿宋" w:hAnsi="仿宋" w:eastAsia="仿宋" w:cs="宋体"/>
          <w:sz w:val="24"/>
        </w:rPr>
        <w:sym w:font="Wingdings 2" w:char="00A3"/>
      </w:r>
      <w:r>
        <w:rPr>
          <w:rFonts w:hint="eastAsia" w:ascii="仿宋" w:hAnsi="仿宋" w:eastAsia="仿宋" w:cs="宋体"/>
          <w:sz w:val="24"/>
        </w:rPr>
        <w:t>否</w:t>
      </w:r>
    </w:p>
    <w:p w14:paraId="30D3076E">
      <w:pPr>
        <w:spacing w:line="360" w:lineRule="auto"/>
        <w:ind w:firstLine="218" w:firstLineChars="91"/>
        <w:jc w:val="left"/>
        <w:rPr>
          <w:rFonts w:ascii="仿宋" w:hAnsi="仿宋" w:eastAsia="仿宋" w:cs="宋体"/>
          <w:sz w:val="24"/>
        </w:rPr>
      </w:pPr>
      <w:r>
        <w:rPr>
          <w:rFonts w:ascii="仿宋" w:hAnsi="仿宋" w:eastAsia="仿宋" w:cs="宋体"/>
          <w:sz w:val="24"/>
        </w:rPr>
        <w:t>5.是否邀请服务对象：</w:t>
      </w:r>
      <w:r>
        <w:rPr>
          <w:rFonts w:ascii="仿宋" w:hAnsi="仿宋" w:eastAsia="仿宋" w:cs="宋体"/>
          <w:sz w:val="24"/>
        </w:rPr>
        <w:tab/>
      </w:r>
      <w:r>
        <w:rPr>
          <w:rFonts w:ascii="仿宋" w:hAnsi="仿宋" w:eastAsia="仿宋" w:cs="宋体"/>
          <w:sz w:val="24"/>
        </w:rPr>
        <w:sym w:font="Wingdings 2" w:char="00A3"/>
      </w:r>
      <w:r>
        <w:rPr>
          <w:rFonts w:hint="eastAsia" w:ascii="仿宋" w:hAnsi="仿宋" w:eastAsia="仿宋" w:cs="宋体"/>
          <w:sz w:val="24"/>
        </w:rPr>
        <w:t>是</w:t>
      </w:r>
      <w:r>
        <w:rPr>
          <w:rFonts w:ascii="仿宋" w:hAnsi="仿宋" w:eastAsia="仿宋" w:cs="宋体"/>
          <w:sz w:val="24"/>
        </w:rPr>
        <w:tab/>
      </w:r>
      <w:r>
        <w:rPr>
          <w:rFonts w:ascii="仿宋" w:hAnsi="仿宋" w:eastAsia="仿宋" w:cs="宋体"/>
          <w:sz w:val="24"/>
        </w:rPr>
        <w:sym w:font="Wingdings 2" w:char="0052"/>
      </w:r>
      <w:r>
        <w:rPr>
          <w:rFonts w:hint="eastAsia" w:ascii="仿宋" w:hAnsi="仿宋" w:eastAsia="仿宋" w:cs="宋体"/>
          <w:sz w:val="24"/>
        </w:rPr>
        <w:t>否</w:t>
      </w:r>
    </w:p>
    <w:p w14:paraId="14851033">
      <w:pPr>
        <w:spacing w:line="360" w:lineRule="auto"/>
        <w:ind w:firstLine="218" w:firstLineChars="91"/>
        <w:jc w:val="left"/>
        <w:rPr>
          <w:rFonts w:ascii="仿宋" w:hAnsi="仿宋" w:eastAsia="仿宋" w:cs="宋体"/>
          <w:sz w:val="24"/>
          <w:u w:val="single"/>
        </w:rPr>
      </w:pPr>
      <w:r>
        <w:rPr>
          <w:rFonts w:ascii="仿宋" w:hAnsi="仿宋" w:eastAsia="仿宋" w:cs="宋体"/>
          <w:sz w:val="24"/>
        </w:rPr>
        <w:t>6.其他：</w:t>
      </w:r>
      <w:r>
        <w:rPr>
          <w:rFonts w:hint="eastAsia" w:ascii="仿宋" w:hAnsi="仿宋" w:eastAsia="仿宋" w:cs="宋体"/>
          <w:sz w:val="24"/>
          <w:u w:val="single"/>
        </w:rPr>
        <w:t>无</w:t>
      </w:r>
    </w:p>
    <w:p w14:paraId="2FD9B625">
      <w:pPr>
        <w:spacing w:line="360" w:lineRule="auto"/>
        <w:ind w:firstLine="218" w:firstLineChars="91"/>
        <w:jc w:val="left"/>
        <w:rPr>
          <w:rFonts w:ascii="仿宋" w:hAnsi="仿宋" w:eastAsia="仿宋" w:cs="宋体"/>
          <w:sz w:val="24"/>
          <w:u w:val="single"/>
        </w:rPr>
      </w:pPr>
      <w:r>
        <w:rPr>
          <w:rFonts w:hint="eastAsia" w:ascii="仿宋" w:hAnsi="仿宋" w:eastAsia="仿宋" w:cs="宋体"/>
          <w:sz w:val="24"/>
        </w:rPr>
        <w:t>（二）履约验收时间：</w:t>
      </w:r>
      <w:r>
        <w:rPr>
          <w:rFonts w:ascii="仿宋" w:hAnsi="仿宋" w:eastAsia="仿宋" w:cs="宋体"/>
          <w:sz w:val="24"/>
          <w:u w:val="single"/>
        </w:rPr>
        <w:t xml:space="preserve"> </w:t>
      </w:r>
      <w:r>
        <w:rPr>
          <w:rFonts w:hint="eastAsia" w:ascii="仿宋" w:hAnsi="仿宋" w:eastAsia="仿宋" w:cs="宋体"/>
          <w:sz w:val="24"/>
          <w:u w:val="single"/>
        </w:rPr>
        <w:t>投标人完成全部产品的供货、安装调试</w:t>
      </w:r>
      <w:r>
        <w:rPr>
          <w:rFonts w:hint="eastAsia" w:ascii="仿宋" w:hAnsi="仿宋" w:eastAsia="仿宋" w:cs="宋体"/>
          <w:sz w:val="24"/>
          <w:u w:val="single"/>
          <w:lang w:eastAsia="zh-Hans"/>
        </w:rPr>
        <w:t>及试运行</w:t>
      </w:r>
      <w:r>
        <w:rPr>
          <w:rFonts w:hint="eastAsia" w:ascii="仿宋" w:hAnsi="仿宋" w:eastAsia="仿宋" w:cs="宋体"/>
          <w:sz w:val="24"/>
          <w:u w:val="single"/>
          <w:lang w:val="en-US" w:eastAsia="zh-Hans"/>
        </w:rPr>
        <w:t>后</w:t>
      </w:r>
      <w:r>
        <w:rPr>
          <w:rFonts w:hint="eastAsia" w:ascii="仿宋" w:hAnsi="仿宋" w:eastAsia="仿宋" w:cs="宋体"/>
          <w:sz w:val="24"/>
          <w:u w:val="single"/>
        </w:rPr>
        <w:t>（具体验收时间以采购人最终确定并及时通知投标人为准）。</w:t>
      </w:r>
    </w:p>
    <w:p w14:paraId="0BC5178A">
      <w:pPr>
        <w:spacing w:line="360" w:lineRule="auto"/>
        <w:ind w:firstLine="218" w:firstLineChars="91"/>
        <w:jc w:val="left"/>
        <w:rPr>
          <w:rFonts w:ascii="仿宋" w:hAnsi="仿宋" w:eastAsia="仿宋" w:cs="宋体"/>
          <w:sz w:val="24"/>
        </w:rPr>
      </w:pPr>
      <w:r>
        <w:rPr>
          <w:rFonts w:hint="eastAsia" w:ascii="仿宋" w:hAnsi="仿宋" w:eastAsia="仿宋" w:cs="宋体"/>
          <w:sz w:val="24"/>
        </w:rPr>
        <w:t>（三）履约验收方式：</w:t>
      </w:r>
      <w:r>
        <w:rPr>
          <w:rFonts w:ascii="仿宋" w:hAnsi="仿宋" w:eastAsia="仿宋" w:cs="宋体"/>
          <w:sz w:val="24"/>
        </w:rPr>
        <w:tab/>
      </w:r>
      <w:r>
        <w:rPr>
          <w:rFonts w:ascii="仿宋" w:hAnsi="仿宋" w:eastAsia="仿宋" w:cs="宋体"/>
          <w:sz w:val="24"/>
        </w:rPr>
        <w:sym w:font="Wingdings 2" w:char="00A3"/>
      </w:r>
      <w:r>
        <w:rPr>
          <w:rFonts w:hint="eastAsia" w:ascii="仿宋" w:hAnsi="仿宋" w:eastAsia="仿宋" w:cs="宋体"/>
          <w:sz w:val="24"/>
        </w:rPr>
        <w:t>简易程序</w:t>
      </w:r>
      <w:r>
        <w:rPr>
          <w:rFonts w:ascii="仿宋" w:hAnsi="仿宋" w:eastAsia="仿宋" w:cs="宋体"/>
          <w:sz w:val="24"/>
        </w:rPr>
        <w:tab/>
      </w:r>
      <w:r>
        <w:rPr>
          <w:rFonts w:ascii="仿宋" w:hAnsi="仿宋" w:eastAsia="仿宋" w:cs="宋体"/>
          <w:sz w:val="24"/>
        </w:rPr>
        <w:tab/>
      </w:r>
      <w:r>
        <w:rPr>
          <w:rFonts w:ascii="仿宋" w:hAnsi="仿宋" w:eastAsia="仿宋" w:cs="宋体"/>
          <w:sz w:val="24"/>
        </w:rPr>
        <w:sym w:font="Wingdings 2" w:char="0052"/>
      </w:r>
      <w:r>
        <w:rPr>
          <w:rFonts w:hint="eastAsia" w:ascii="仿宋" w:hAnsi="仿宋" w:eastAsia="仿宋" w:cs="宋体"/>
          <w:sz w:val="24"/>
        </w:rPr>
        <w:t>一般程序</w:t>
      </w:r>
    </w:p>
    <w:p w14:paraId="00AA620F">
      <w:pPr>
        <w:spacing w:line="360" w:lineRule="auto"/>
        <w:ind w:firstLine="218" w:firstLineChars="91"/>
        <w:jc w:val="left"/>
        <w:rPr>
          <w:rFonts w:ascii="仿宋" w:hAnsi="仿宋" w:eastAsia="仿宋" w:cs="宋体"/>
          <w:sz w:val="24"/>
        </w:rPr>
      </w:pPr>
      <w:r>
        <w:rPr>
          <w:rFonts w:hint="eastAsia" w:ascii="仿宋" w:hAnsi="仿宋" w:eastAsia="仿宋" w:cs="宋体"/>
          <w:sz w:val="24"/>
        </w:rPr>
        <w:t>（四）履约验收程序：</w:t>
      </w:r>
      <w:r>
        <w:rPr>
          <w:rFonts w:ascii="仿宋" w:hAnsi="仿宋" w:eastAsia="仿宋" w:cs="宋体"/>
          <w:sz w:val="24"/>
        </w:rPr>
        <w:tab/>
      </w:r>
      <w:r>
        <w:rPr>
          <w:rFonts w:ascii="仿宋" w:hAnsi="仿宋" w:eastAsia="仿宋" w:cs="宋体"/>
          <w:sz w:val="24"/>
        </w:rPr>
        <w:sym w:font="Wingdings 2" w:char="0052"/>
      </w:r>
      <w:r>
        <w:rPr>
          <w:rFonts w:hint="eastAsia" w:ascii="仿宋" w:hAnsi="仿宋" w:eastAsia="仿宋" w:cs="宋体"/>
          <w:sz w:val="24"/>
        </w:rPr>
        <w:t>一次性验收</w:t>
      </w:r>
      <w:r>
        <w:rPr>
          <w:rFonts w:ascii="仿宋" w:hAnsi="仿宋" w:eastAsia="仿宋" w:cs="宋体"/>
          <w:sz w:val="24"/>
        </w:rPr>
        <w:tab/>
      </w:r>
      <w:r>
        <w:rPr>
          <w:rFonts w:ascii="仿宋" w:hAnsi="仿宋" w:eastAsia="仿宋" w:cs="宋体"/>
          <w:sz w:val="24"/>
        </w:rPr>
        <w:t xml:space="preserve">  </w:t>
      </w:r>
      <w:r>
        <w:rPr>
          <w:rFonts w:ascii="仿宋" w:hAnsi="仿宋" w:eastAsia="仿宋" w:cs="宋体"/>
          <w:sz w:val="24"/>
        </w:rPr>
        <w:sym w:font="Wingdings 2" w:char="00A3"/>
      </w:r>
      <w:r>
        <w:rPr>
          <w:rFonts w:hint="eastAsia" w:ascii="仿宋" w:hAnsi="仿宋" w:eastAsia="仿宋" w:cs="宋体"/>
          <w:sz w:val="24"/>
        </w:rPr>
        <w:t>分段验收</w:t>
      </w:r>
      <w:r>
        <w:rPr>
          <w:rFonts w:ascii="仿宋" w:hAnsi="仿宋" w:eastAsia="仿宋" w:cs="宋体"/>
          <w:sz w:val="24"/>
        </w:rPr>
        <w:tab/>
      </w:r>
      <w:r>
        <w:rPr>
          <w:rFonts w:ascii="仿宋" w:hAnsi="仿宋" w:eastAsia="仿宋" w:cs="宋体"/>
          <w:sz w:val="24"/>
        </w:rPr>
        <w:t xml:space="preserve"> </w:t>
      </w:r>
      <w:r>
        <w:rPr>
          <w:rFonts w:ascii="仿宋" w:hAnsi="仿宋" w:eastAsia="仿宋" w:cs="宋体"/>
          <w:sz w:val="24"/>
        </w:rPr>
        <w:sym w:font="Wingdings 2" w:char="00A3"/>
      </w:r>
      <w:r>
        <w:rPr>
          <w:rFonts w:hint="eastAsia" w:ascii="仿宋" w:hAnsi="仿宋" w:eastAsia="仿宋" w:cs="宋体"/>
          <w:sz w:val="24"/>
        </w:rPr>
        <w:t>分期验收</w:t>
      </w:r>
    </w:p>
    <w:p w14:paraId="1C74C478">
      <w:pPr>
        <w:pStyle w:val="8"/>
        <w:spacing w:line="360" w:lineRule="auto"/>
        <w:ind w:firstLine="218" w:firstLineChars="91"/>
        <w:rPr>
          <w:rFonts w:ascii="仿宋" w:hAnsi="仿宋" w:eastAsia="仿宋" w:cs="仿宋"/>
        </w:rPr>
      </w:pPr>
      <w:r>
        <w:rPr>
          <w:rFonts w:hint="eastAsia" w:ascii="仿宋" w:hAnsi="仿宋" w:eastAsia="仿宋" w:cs="宋体"/>
        </w:rPr>
        <w:t>（</w:t>
      </w:r>
      <w:r>
        <w:rPr>
          <w:rFonts w:hint="eastAsia" w:ascii="仿宋" w:hAnsi="仿宋" w:eastAsia="仿宋" w:cs="仿宋"/>
        </w:rPr>
        <w:t>五）履约验收内容：</w:t>
      </w:r>
    </w:p>
    <w:p w14:paraId="14977841">
      <w:pPr>
        <w:spacing w:line="360" w:lineRule="auto"/>
        <w:ind w:firstLine="480" w:firstLineChars="200"/>
        <w:jc w:val="left"/>
        <w:rPr>
          <w:rFonts w:ascii="仿宋" w:hAnsi="仿宋" w:eastAsia="仿宋" w:cs="宋体"/>
          <w:sz w:val="24"/>
        </w:rPr>
      </w:pPr>
      <w:bookmarkStart w:id="3" w:name="_Hlk130567802"/>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w:t>
      </w:r>
      <w:r>
        <w:rPr>
          <w:rFonts w:ascii="仿宋" w:hAnsi="仿宋" w:eastAsia="仿宋" w:cs="宋体"/>
          <w:sz w:val="24"/>
        </w:rPr>
        <w:t>采购人</w:t>
      </w:r>
      <w:r>
        <w:rPr>
          <w:rFonts w:hint="eastAsia" w:ascii="仿宋" w:hAnsi="仿宋" w:eastAsia="仿宋" w:cs="宋体"/>
          <w:sz w:val="24"/>
          <w:lang w:eastAsia="zh-CN"/>
        </w:rPr>
        <w:t>参</w:t>
      </w:r>
      <w:r>
        <w:rPr>
          <w:rFonts w:ascii="仿宋" w:hAnsi="仿宋" w:eastAsia="仿宋" w:cs="宋体"/>
          <w:sz w:val="24"/>
        </w:rPr>
        <w:t>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33447FA3">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严格按照采购合同开展履约验收。采购人委托第三方机构组织验收，成立验收小组（</w:t>
      </w:r>
      <w:r>
        <w:rPr>
          <w:rFonts w:hint="eastAsia" w:ascii="仿宋" w:hAnsi="仿宋" w:eastAsia="仿宋" w:cs="宋体"/>
          <w:sz w:val="24"/>
        </w:rPr>
        <w:t>验收小组由</w:t>
      </w:r>
      <w:r>
        <w:rPr>
          <w:rFonts w:ascii="仿宋" w:hAnsi="仿宋" w:eastAsia="仿宋" w:cs="宋体"/>
          <w:sz w:val="24"/>
        </w:rPr>
        <w:t>5人组成：采购人1名，专家</w:t>
      </w:r>
      <w:r>
        <w:rPr>
          <w:rFonts w:hint="eastAsia" w:ascii="仿宋" w:hAnsi="仿宋" w:eastAsia="仿宋" w:cs="宋体"/>
          <w:sz w:val="24"/>
        </w:rPr>
        <w:t>4</w:t>
      </w:r>
      <w:r>
        <w:rPr>
          <w:rFonts w:ascii="仿宋" w:hAnsi="仿宋" w:eastAsia="仿宋" w:cs="宋体"/>
          <w:sz w:val="24"/>
        </w:rPr>
        <w:t>名（第三方机构在政</w:t>
      </w:r>
      <w:r>
        <w:rPr>
          <w:rFonts w:hint="eastAsia" w:ascii="仿宋" w:hAnsi="仿宋" w:eastAsia="仿宋" w:cs="宋体"/>
          <w:sz w:val="24"/>
        </w:rPr>
        <w:t>采云政企区专家库相关专业随机抽取）</w:t>
      </w:r>
      <w:r>
        <w:rPr>
          <w:rFonts w:ascii="仿宋" w:hAnsi="仿宋" w:eastAsia="仿宋" w:cs="宋体"/>
          <w:sz w:val="24"/>
        </w:rPr>
        <w:t>），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挂钩。履约验收的各项资料应当存档备查。</w:t>
      </w:r>
    </w:p>
    <w:p w14:paraId="1A51C378">
      <w:pPr>
        <w:spacing w:line="360" w:lineRule="auto"/>
        <w:ind w:firstLine="480" w:firstLineChars="200"/>
        <w:jc w:val="left"/>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验收合格的项目，采购人将根据采购合同的约定及时向供应商支付采购资金。验收不合格的项目，采购人将依法及时处理。采购合同的履行、违约责任和解决争议的方式等适用《中华人民共和国民法典》。</w:t>
      </w:r>
    </w:p>
    <w:p w14:paraId="3D1C8F63">
      <w:pPr>
        <w:spacing w:line="360" w:lineRule="auto"/>
        <w:ind w:firstLine="480" w:firstLineChars="200"/>
        <w:jc w:val="left"/>
        <w:rPr>
          <w:rFonts w:ascii="仿宋" w:hAnsi="仿宋" w:eastAsia="仿宋" w:cs="宋体"/>
          <w:sz w:val="24"/>
        </w:rPr>
      </w:pPr>
      <w:r>
        <w:rPr>
          <w:rFonts w:hint="eastAsia" w:ascii="仿宋" w:hAnsi="仿宋" w:eastAsia="仿宋" w:cs="宋体"/>
          <w:sz w:val="24"/>
        </w:rPr>
        <w:t>（4）</w:t>
      </w:r>
      <w:r>
        <w:rPr>
          <w:rFonts w:ascii="仿宋" w:hAnsi="仿宋" w:eastAsia="仿宋" w:cs="宋体"/>
          <w:sz w:val="24"/>
        </w:rPr>
        <w:t>验收产生的费用首次验收费用由采购人承担，如首次验收不合格，后续验收费用由供应商支付。</w:t>
      </w:r>
    </w:p>
    <w:p w14:paraId="592D3417">
      <w:pPr>
        <w:spacing w:line="360" w:lineRule="auto"/>
        <w:ind w:firstLine="480" w:firstLineChars="200"/>
        <w:jc w:val="left"/>
        <w:rPr>
          <w:rFonts w:ascii="仿宋" w:hAnsi="仿宋" w:eastAsia="仿宋" w:cs="宋体"/>
          <w:sz w:val="24"/>
        </w:rPr>
      </w:pPr>
      <w:r>
        <w:rPr>
          <w:rFonts w:hint="eastAsia" w:ascii="仿宋" w:hAnsi="仿宋" w:eastAsia="仿宋" w:cs="宋体"/>
          <w:sz w:val="24"/>
        </w:rPr>
        <w:t>（5）验收内容及资料要求：</w:t>
      </w:r>
    </w:p>
    <w:p w14:paraId="50937434">
      <w:pPr>
        <w:spacing w:line="360" w:lineRule="auto"/>
        <w:ind w:firstLine="480" w:firstLineChars="200"/>
        <w:jc w:val="left"/>
        <w:rPr>
          <w:rFonts w:ascii="仿宋" w:hAnsi="仿宋" w:eastAsia="仿宋" w:cs="宋体"/>
          <w:sz w:val="24"/>
        </w:rPr>
      </w:pPr>
      <w:r>
        <w:rPr>
          <w:rFonts w:hint="eastAsia" w:ascii="仿宋" w:hAnsi="仿宋" w:eastAsia="仿宋" w:cs="宋体"/>
          <w:sz w:val="24"/>
        </w:rPr>
        <w:t>根据采购需求确定的技术指标或者服务要求确定验收指标和标准。未进行相应约定的，应当符合国家强制性规定、政策要求、安全标准、行业或企业有关标准等。</w:t>
      </w:r>
    </w:p>
    <w:p w14:paraId="24533D5E">
      <w:pPr>
        <w:spacing w:line="360" w:lineRule="auto"/>
        <w:ind w:firstLine="480" w:firstLineChars="200"/>
        <w:jc w:val="left"/>
        <w:rPr>
          <w:rFonts w:ascii="仿宋" w:hAnsi="仿宋" w:eastAsia="仿宋" w:cs="宋体"/>
          <w:sz w:val="24"/>
        </w:rPr>
      </w:pPr>
      <w:r>
        <w:rPr>
          <w:rFonts w:hint="eastAsia" w:ascii="仿宋" w:hAnsi="仿宋" w:eastAsia="仿宋" w:cs="宋体"/>
          <w:sz w:val="24"/>
        </w:rPr>
        <w:t>5</w:t>
      </w:r>
      <w:r>
        <w:rPr>
          <w:rFonts w:ascii="仿宋" w:hAnsi="仿宋" w:eastAsia="仿宋" w:cs="宋体"/>
          <w:sz w:val="24"/>
        </w:rPr>
        <w:t>.1验收内容</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796"/>
        <w:gridCol w:w="6287"/>
      </w:tblGrid>
      <w:tr w14:paraId="0001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539" w:type="pct"/>
            <w:vAlign w:val="center"/>
          </w:tcPr>
          <w:p w14:paraId="080F1608">
            <w:pPr>
              <w:spacing w:line="360" w:lineRule="auto"/>
              <w:jc w:val="left"/>
              <w:rPr>
                <w:rFonts w:ascii="仿宋" w:hAnsi="仿宋" w:eastAsia="仿宋" w:cs="宋体"/>
                <w:sz w:val="24"/>
              </w:rPr>
            </w:pPr>
            <w:r>
              <w:rPr>
                <w:rFonts w:hint="eastAsia" w:ascii="仿宋" w:hAnsi="仿宋" w:eastAsia="仿宋" w:cs="宋体"/>
                <w:sz w:val="24"/>
              </w:rPr>
              <w:t>序号</w:t>
            </w:r>
          </w:p>
        </w:tc>
        <w:tc>
          <w:tcPr>
            <w:tcW w:w="991" w:type="pct"/>
            <w:vAlign w:val="center"/>
          </w:tcPr>
          <w:p w14:paraId="723E3907">
            <w:pPr>
              <w:spacing w:line="360" w:lineRule="auto"/>
              <w:ind w:firstLine="480" w:firstLineChars="200"/>
              <w:jc w:val="left"/>
              <w:rPr>
                <w:rFonts w:ascii="仿宋" w:hAnsi="仿宋" w:eastAsia="仿宋" w:cs="宋体"/>
                <w:sz w:val="24"/>
              </w:rPr>
            </w:pPr>
            <w:r>
              <w:rPr>
                <w:rFonts w:hint="eastAsia" w:ascii="仿宋" w:hAnsi="仿宋" w:eastAsia="仿宋" w:cs="宋体"/>
                <w:sz w:val="24"/>
              </w:rPr>
              <w:t>验收内容</w:t>
            </w:r>
          </w:p>
        </w:tc>
        <w:tc>
          <w:tcPr>
            <w:tcW w:w="3469" w:type="pct"/>
            <w:vAlign w:val="center"/>
          </w:tcPr>
          <w:p w14:paraId="1C64DD0F">
            <w:pPr>
              <w:spacing w:line="360" w:lineRule="auto"/>
              <w:ind w:firstLine="480" w:firstLineChars="200"/>
              <w:jc w:val="center"/>
              <w:rPr>
                <w:rFonts w:ascii="仿宋" w:hAnsi="仿宋" w:eastAsia="仿宋" w:cs="宋体"/>
                <w:sz w:val="24"/>
              </w:rPr>
            </w:pPr>
            <w:r>
              <w:rPr>
                <w:rFonts w:hint="eastAsia" w:ascii="仿宋" w:hAnsi="仿宋" w:eastAsia="仿宋" w:cs="宋体"/>
                <w:sz w:val="24"/>
              </w:rPr>
              <w:t>验收标准</w:t>
            </w:r>
          </w:p>
        </w:tc>
      </w:tr>
      <w:tr w14:paraId="2596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539" w:type="pct"/>
            <w:vAlign w:val="center"/>
          </w:tcPr>
          <w:p w14:paraId="61335E04">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p>
        </w:tc>
        <w:tc>
          <w:tcPr>
            <w:tcW w:w="991" w:type="pct"/>
            <w:vAlign w:val="center"/>
          </w:tcPr>
          <w:p w14:paraId="7D4F1CC4">
            <w:pPr>
              <w:spacing w:line="360" w:lineRule="auto"/>
              <w:jc w:val="center"/>
              <w:rPr>
                <w:rFonts w:ascii="仿宋" w:hAnsi="仿宋" w:eastAsia="仿宋" w:cs="宋体"/>
                <w:sz w:val="24"/>
              </w:rPr>
            </w:pPr>
            <w:r>
              <w:rPr>
                <w:rFonts w:hint="eastAsia" w:ascii="仿宋" w:hAnsi="仿宋" w:eastAsia="仿宋" w:cs="宋体"/>
                <w:sz w:val="24"/>
              </w:rPr>
              <w:t>交付情况</w:t>
            </w:r>
          </w:p>
        </w:tc>
        <w:tc>
          <w:tcPr>
            <w:tcW w:w="3469" w:type="pct"/>
            <w:vAlign w:val="center"/>
          </w:tcPr>
          <w:p w14:paraId="3D71991A">
            <w:pPr>
              <w:spacing w:line="360" w:lineRule="auto"/>
              <w:jc w:val="left"/>
              <w:rPr>
                <w:rFonts w:ascii="仿宋" w:hAnsi="仿宋" w:eastAsia="仿宋" w:cs="宋体"/>
                <w:sz w:val="24"/>
              </w:rPr>
            </w:pPr>
            <w:r>
              <w:rPr>
                <w:rFonts w:hint="eastAsia" w:ascii="仿宋" w:hAnsi="仿宋" w:eastAsia="仿宋" w:cs="宋体"/>
                <w:sz w:val="24"/>
              </w:rPr>
              <w:t>交货地点、交货方式及交货时间是否符合合同的要求。</w:t>
            </w:r>
          </w:p>
        </w:tc>
      </w:tr>
      <w:tr w14:paraId="586D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Align w:val="center"/>
          </w:tcPr>
          <w:p w14:paraId="119F0F48">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p>
        </w:tc>
        <w:tc>
          <w:tcPr>
            <w:tcW w:w="991" w:type="pct"/>
            <w:vAlign w:val="center"/>
          </w:tcPr>
          <w:p w14:paraId="26D5AE28">
            <w:pPr>
              <w:spacing w:line="360" w:lineRule="auto"/>
              <w:jc w:val="center"/>
              <w:rPr>
                <w:rFonts w:ascii="仿宋" w:hAnsi="仿宋" w:eastAsia="仿宋" w:cs="宋体"/>
                <w:sz w:val="24"/>
              </w:rPr>
            </w:pPr>
            <w:r>
              <w:rPr>
                <w:rFonts w:hint="eastAsia" w:ascii="仿宋" w:hAnsi="仿宋" w:eastAsia="仿宋" w:cs="宋体"/>
                <w:sz w:val="24"/>
              </w:rPr>
              <w:t>产品功能及数量</w:t>
            </w:r>
          </w:p>
        </w:tc>
        <w:tc>
          <w:tcPr>
            <w:tcW w:w="3469" w:type="pct"/>
            <w:vAlign w:val="center"/>
          </w:tcPr>
          <w:p w14:paraId="26ABEB2E">
            <w:pPr>
              <w:spacing w:line="360" w:lineRule="auto"/>
              <w:jc w:val="left"/>
              <w:rPr>
                <w:rFonts w:hint="eastAsia" w:ascii="仿宋" w:hAnsi="仿宋" w:eastAsia="仿宋" w:cs="宋体"/>
                <w:sz w:val="24"/>
                <w:lang w:val="en-US" w:eastAsia="zh-CN"/>
              </w:rPr>
            </w:pPr>
            <w:r>
              <w:rPr>
                <w:rFonts w:hint="eastAsia" w:ascii="仿宋" w:hAnsi="仿宋" w:eastAsia="仿宋" w:cs="宋体"/>
                <w:sz w:val="24"/>
              </w:rPr>
              <w:t>投标人应提供产品品牌、型号、数量清单、生产日期（为</w:t>
            </w:r>
            <w:r>
              <w:rPr>
                <w:rFonts w:ascii="仿宋" w:hAnsi="仿宋" w:eastAsia="仿宋" w:cs="宋体"/>
                <w:sz w:val="24"/>
              </w:rPr>
              <w:t>202</w:t>
            </w:r>
            <w:r>
              <w:rPr>
                <w:rFonts w:hint="eastAsia" w:ascii="仿宋" w:hAnsi="仿宋" w:eastAsia="仿宋" w:cs="宋体"/>
                <w:sz w:val="24"/>
              </w:rPr>
              <w:t>4</w:t>
            </w:r>
            <w:r>
              <w:rPr>
                <w:rFonts w:ascii="仿宋" w:hAnsi="仿宋" w:eastAsia="仿宋" w:cs="宋体"/>
                <w:sz w:val="24"/>
              </w:rPr>
              <w:t>年1</w:t>
            </w:r>
            <w:r>
              <w:rPr>
                <w:rFonts w:hint="eastAsia" w:ascii="仿宋" w:hAnsi="仿宋" w:eastAsia="仿宋" w:cs="宋体"/>
                <w:sz w:val="24"/>
              </w:rPr>
              <w:t>月</w:t>
            </w:r>
            <w:r>
              <w:rPr>
                <w:rFonts w:ascii="仿宋" w:hAnsi="仿宋" w:eastAsia="仿宋" w:cs="宋体"/>
                <w:sz w:val="24"/>
              </w:rPr>
              <w:t>1日</w:t>
            </w:r>
            <w:r>
              <w:rPr>
                <w:rFonts w:hint="eastAsia" w:ascii="仿宋" w:hAnsi="仿宋" w:eastAsia="仿宋" w:cs="宋体"/>
                <w:sz w:val="24"/>
              </w:rPr>
              <w:t>以后），采购人对照清单逐项验收，核对产品的品牌、规格型号、数量、技术参数等是否与合同及投标文件承诺相符，</w:t>
            </w:r>
            <w:r>
              <w:rPr>
                <w:rFonts w:hint="eastAsia" w:ascii="仿宋" w:hAnsi="仿宋" w:eastAsia="仿宋" w:cs="宋体"/>
                <w:color w:val="FF0000"/>
                <w:sz w:val="24"/>
              </w:rPr>
              <w:t>所有产品</w:t>
            </w:r>
            <w:r>
              <w:rPr>
                <w:rFonts w:hint="eastAsia" w:ascii="仿宋" w:hAnsi="仿宋" w:eastAsia="仿宋" w:cs="宋体"/>
                <w:color w:val="FF0000"/>
                <w:sz w:val="24"/>
                <w:lang w:eastAsia="zh-CN"/>
              </w:rPr>
              <w:t>的</w:t>
            </w:r>
            <w:r>
              <w:rPr>
                <w:rFonts w:hint="eastAsia" w:ascii="仿宋" w:hAnsi="仿宋" w:eastAsia="仿宋" w:cs="宋体"/>
                <w:color w:val="FF0000"/>
                <w:sz w:val="24"/>
                <w:lang w:val="en-US" w:eastAsia="zh-CN"/>
              </w:rPr>
              <w:t>CPU和操作系统</w:t>
            </w:r>
            <w:r>
              <w:rPr>
                <w:rFonts w:hint="eastAsia" w:ascii="仿宋" w:hAnsi="仿宋" w:eastAsia="仿宋" w:cs="宋体"/>
                <w:color w:val="FF0000"/>
                <w:sz w:val="24"/>
              </w:rPr>
              <w:t>是否通过信创测评。</w:t>
            </w:r>
          </w:p>
        </w:tc>
      </w:tr>
      <w:tr w14:paraId="66A6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pct"/>
            <w:vAlign w:val="center"/>
          </w:tcPr>
          <w:p w14:paraId="5F88872A">
            <w:pPr>
              <w:spacing w:line="360" w:lineRule="auto"/>
              <w:ind w:firstLine="480" w:firstLineChars="200"/>
              <w:jc w:val="left"/>
              <w:rPr>
                <w:rFonts w:ascii="仿宋" w:hAnsi="仿宋" w:eastAsia="仿宋" w:cs="宋体"/>
                <w:sz w:val="24"/>
              </w:rPr>
            </w:pPr>
            <w:r>
              <w:rPr>
                <w:rFonts w:ascii="仿宋" w:hAnsi="仿宋" w:eastAsia="仿宋" w:cs="宋体"/>
                <w:sz w:val="24"/>
              </w:rPr>
              <w:t>3</w:t>
            </w:r>
          </w:p>
        </w:tc>
        <w:tc>
          <w:tcPr>
            <w:tcW w:w="991" w:type="pct"/>
            <w:vAlign w:val="center"/>
          </w:tcPr>
          <w:p w14:paraId="70326B65">
            <w:pPr>
              <w:spacing w:line="360" w:lineRule="auto"/>
              <w:jc w:val="center"/>
              <w:rPr>
                <w:rFonts w:ascii="仿宋" w:hAnsi="仿宋" w:eastAsia="仿宋" w:cs="宋体"/>
                <w:sz w:val="24"/>
              </w:rPr>
            </w:pPr>
            <w:r>
              <w:rPr>
                <w:rFonts w:hint="eastAsia" w:ascii="仿宋" w:hAnsi="仿宋" w:eastAsia="仿宋" w:cs="宋体"/>
                <w:sz w:val="24"/>
              </w:rPr>
              <w:t>质量保证</w:t>
            </w:r>
          </w:p>
        </w:tc>
        <w:tc>
          <w:tcPr>
            <w:tcW w:w="3469" w:type="pct"/>
            <w:vAlign w:val="center"/>
          </w:tcPr>
          <w:p w14:paraId="6D204B42">
            <w:pPr>
              <w:spacing w:line="360" w:lineRule="auto"/>
              <w:jc w:val="left"/>
              <w:rPr>
                <w:rFonts w:ascii="仿宋" w:hAnsi="仿宋" w:eastAsia="仿宋" w:cs="宋体"/>
                <w:sz w:val="24"/>
              </w:rPr>
            </w:pPr>
            <w:r>
              <w:rPr>
                <w:rFonts w:hint="eastAsia" w:ascii="仿宋" w:hAnsi="仿宋" w:eastAsia="仿宋" w:cs="宋体"/>
                <w:sz w:val="24"/>
              </w:rPr>
              <w:t>投标人所供全部产品均为正品，符合国家、地方、安全生产、环境保护等方面法律法规及行业标准规范的要求。所提供的所有的产品均是全新的、未使用过的，并在各个方面符合规定的质量、规格和性能。</w:t>
            </w:r>
          </w:p>
        </w:tc>
      </w:tr>
      <w:tr w14:paraId="4CB8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9" w:type="pct"/>
            <w:vAlign w:val="center"/>
          </w:tcPr>
          <w:p w14:paraId="7B9B75EA">
            <w:pPr>
              <w:spacing w:line="360" w:lineRule="auto"/>
              <w:ind w:firstLine="480" w:firstLineChars="200"/>
              <w:jc w:val="left"/>
              <w:rPr>
                <w:rFonts w:ascii="仿宋" w:hAnsi="仿宋" w:eastAsia="仿宋" w:cs="宋体"/>
                <w:sz w:val="24"/>
              </w:rPr>
            </w:pPr>
            <w:r>
              <w:rPr>
                <w:rFonts w:hint="eastAsia" w:ascii="仿宋" w:hAnsi="仿宋" w:eastAsia="仿宋" w:cs="宋体"/>
                <w:sz w:val="24"/>
              </w:rPr>
              <w:t>4</w:t>
            </w:r>
          </w:p>
        </w:tc>
        <w:tc>
          <w:tcPr>
            <w:tcW w:w="991" w:type="pct"/>
            <w:vAlign w:val="center"/>
          </w:tcPr>
          <w:p w14:paraId="49B28DF5">
            <w:pPr>
              <w:spacing w:line="360" w:lineRule="auto"/>
              <w:jc w:val="center"/>
              <w:rPr>
                <w:rFonts w:ascii="仿宋" w:hAnsi="仿宋" w:eastAsia="仿宋" w:cs="宋体"/>
                <w:sz w:val="24"/>
              </w:rPr>
            </w:pPr>
            <w:r>
              <w:rPr>
                <w:rFonts w:hint="eastAsia" w:ascii="仿宋" w:hAnsi="仿宋" w:eastAsia="仿宋" w:cs="宋体"/>
                <w:sz w:val="24"/>
              </w:rPr>
              <w:t>现场验收</w:t>
            </w:r>
          </w:p>
        </w:tc>
        <w:tc>
          <w:tcPr>
            <w:tcW w:w="3469" w:type="pct"/>
            <w:vAlign w:val="center"/>
          </w:tcPr>
          <w:p w14:paraId="5C5F4EDF">
            <w:pPr>
              <w:spacing w:line="360" w:lineRule="auto"/>
              <w:jc w:val="left"/>
              <w:rPr>
                <w:rFonts w:ascii="仿宋" w:hAnsi="仿宋" w:eastAsia="仿宋" w:cs="宋体"/>
                <w:sz w:val="24"/>
              </w:rPr>
            </w:pPr>
            <w:r>
              <w:rPr>
                <w:rFonts w:hint="eastAsia" w:ascii="仿宋" w:hAnsi="仿宋" w:eastAsia="仿宋" w:cs="宋体"/>
                <w:sz w:val="24"/>
              </w:rPr>
              <w:t>验收小组对产品数量进行清点并现场验收产品。</w:t>
            </w:r>
          </w:p>
        </w:tc>
      </w:tr>
      <w:tr w14:paraId="7586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9" w:type="pct"/>
            <w:vAlign w:val="center"/>
          </w:tcPr>
          <w:p w14:paraId="40887EB5">
            <w:pPr>
              <w:spacing w:line="360" w:lineRule="auto"/>
              <w:ind w:firstLine="480" w:firstLineChars="200"/>
              <w:jc w:val="left"/>
              <w:rPr>
                <w:rFonts w:ascii="仿宋" w:hAnsi="仿宋" w:eastAsia="仿宋" w:cs="宋体"/>
                <w:sz w:val="24"/>
              </w:rPr>
            </w:pPr>
            <w:r>
              <w:rPr>
                <w:rFonts w:hint="eastAsia" w:ascii="仿宋" w:hAnsi="仿宋" w:eastAsia="仿宋" w:cs="宋体"/>
                <w:sz w:val="24"/>
              </w:rPr>
              <w:t>5</w:t>
            </w:r>
          </w:p>
        </w:tc>
        <w:tc>
          <w:tcPr>
            <w:tcW w:w="991" w:type="pct"/>
            <w:vAlign w:val="center"/>
          </w:tcPr>
          <w:p w14:paraId="15E72011">
            <w:pPr>
              <w:spacing w:line="360" w:lineRule="auto"/>
              <w:jc w:val="center"/>
              <w:rPr>
                <w:rFonts w:ascii="仿宋" w:hAnsi="仿宋" w:eastAsia="仿宋" w:cs="宋体"/>
                <w:sz w:val="24"/>
              </w:rPr>
            </w:pPr>
            <w:r>
              <w:rPr>
                <w:rFonts w:hint="eastAsia" w:ascii="仿宋" w:hAnsi="仿宋" w:eastAsia="仿宋" w:cs="宋体"/>
                <w:sz w:val="24"/>
                <w:lang w:eastAsia="zh-Hans"/>
              </w:rPr>
              <w:t>试运行情况</w:t>
            </w:r>
          </w:p>
        </w:tc>
        <w:tc>
          <w:tcPr>
            <w:tcW w:w="3469" w:type="pct"/>
            <w:vAlign w:val="center"/>
          </w:tcPr>
          <w:p w14:paraId="080A9A59">
            <w:pPr>
              <w:spacing w:line="360" w:lineRule="auto"/>
              <w:jc w:val="left"/>
              <w:rPr>
                <w:rFonts w:ascii="仿宋" w:hAnsi="仿宋" w:eastAsia="仿宋" w:cs="宋体"/>
                <w:sz w:val="24"/>
              </w:rPr>
            </w:pPr>
            <w:r>
              <w:rPr>
                <w:rFonts w:hint="eastAsia" w:ascii="仿宋" w:hAnsi="仿宋" w:eastAsia="仿宋" w:cs="宋体"/>
                <w:sz w:val="24"/>
              </w:rPr>
              <w:t>按项目要求在规定的时间内</w:t>
            </w:r>
            <w:r>
              <w:rPr>
                <w:rFonts w:hint="eastAsia" w:ascii="仿宋" w:hAnsi="仿宋" w:eastAsia="仿宋" w:cs="宋体"/>
                <w:sz w:val="24"/>
                <w:lang w:eastAsia="zh-Hans"/>
              </w:rPr>
              <w:t>完成试运行并提交试运行报告</w:t>
            </w:r>
            <w:r>
              <w:rPr>
                <w:rFonts w:hint="eastAsia" w:ascii="仿宋" w:hAnsi="仿宋" w:eastAsia="仿宋" w:cs="宋体"/>
                <w:sz w:val="24"/>
              </w:rPr>
              <w:t>。</w:t>
            </w:r>
          </w:p>
        </w:tc>
      </w:tr>
      <w:tr w14:paraId="0EFA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9" w:type="pct"/>
            <w:vAlign w:val="center"/>
          </w:tcPr>
          <w:p w14:paraId="79FA8200">
            <w:pPr>
              <w:spacing w:line="360" w:lineRule="auto"/>
              <w:ind w:firstLine="480" w:firstLineChars="200"/>
              <w:jc w:val="left"/>
              <w:rPr>
                <w:rFonts w:ascii="仿宋" w:hAnsi="仿宋" w:eastAsia="仿宋" w:cs="宋体"/>
                <w:sz w:val="24"/>
              </w:rPr>
            </w:pPr>
            <w:r>
              <w:rPr>
                <w:rFonts w:hint="eastAsia" w:ascii="仿宋" w:hAnsi="仿宋" w:eastAsia="仿宋" w:cs="宋体"/>
                <w:sz w:val="24"/>
              </w:rPr>
              <w:t>6</w:t>
            </w:r>
          </w:p>
        </w:tc>
        <w:tc>
          <w:tcPr>
            <w:tcW w:w="991" w:type="pct"/>
            <w:vAlign w:val="center"/>
          </w:tcPr>
          <w:p w14:paraId="378AE30D">
            <w:pPr>
              <w:spacing w:line="360" w:lineRule="auto"/>
              <w:jc w:val="center"/>
              <w:rPr>
                <w:rFonts w:ascii="仿宋" w:hAnsi="仿宋" w:eastAsia="仿宋" w:cs="宋体"/>
                <w:sz w:val="24"/>
              </w:rPr>
            </w:pPr>
            <w:r>
              <w:rPr>
                <w:rFonts w:hint="eastAsia" w:ascii="仿宋" w:hAnsi="仿宋" w:eastAsia="仿宋" w:cs="宋体"/>
                <w:sz w:val="24"/>
              </w:rPr>
              <w:t>服务进度</w:t>
            </w:r>
          </w:p>
        </w:tc>
        <w:tc>
          <w:tcPr>
            <w:tcW w:w="3469" w:type="pct"/>
            <w:vAlign w:val="center"/>
          </w:tcPr>
          <w:p w14:paraId="2D7AF0D9">
            <w:pPr>
              <w:spacing w:line="360" w:lineRule="auto"/>
              <w:jc w:val="left"/>
              <w:rPr>
                <w:rFonts w:ascii="仿宋" w:hAnsi="仿宋" w:eastAsia="仿宋" w:cs="宋体"/>
                <w:sz w:val="24"/>
              </w:rPr>
            </w:pPr>
            <w:r>
              <w:rPr>
                <w:rFonts w:hint="eastAsia" w:ascii="仿宋" w:hAnsi="仿宋" w:eastAsia="仿宋" w:cs="宋体"/>
                <w:sz w:val="24"/>
              </w:rPr>
              <w:t>服务响应的时间按投标文件落实到位。</w:t>
            </w:r>
          </w:p>
        </w:tc>
      </w:tr>
      <w:tr w14:paraId="4CBB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39" w:type="pct"/>
            <w:vAlign w:val="center"/>
          </w:tcPr>
          <w:p w14:paraId="131B9B54">
            <w:pPr>
              <w:spacing w:line="360" w:lineRule="auto"/>
              <w:ind w:firstLine="480" w:firstLineChars="200"/>
              <w:jc w:val="left"/>
              <w:rPr>
                <w:rFonts w:ascii="仿宋" w:hAnsi="仿宋" w:eastAsia="仿宋" w:cs="宋体"/>
                <w:sz w:val="24"/>
              </w:rPr>
            </w:pPr>
            <w:r>
              <w:rPr>
                <w:rFonts w:hint="eastAsia" w:ascii="仿宋" w:hAnsi="仿宋" w:eastAsia="仿宋" w:cs="宋体"/>
                <w:sz w:val="24"/>
              </w:rPr>
              <w:t>7</w:t>
            </w:r>
          </w:p>
        </w:tc>
        <w:tc>
          <w:tcPr>
            <w:tcW w:w="991" w:type="pct"/>
            <w:vAlign w:val="center"/>
          </w:tcPr>
          <w:p w14:paraId="6FE6A6BD">
            <w:pPr>
              <w:spacing w:line="360" w:lineRule="auto"/>
              <w:jc w:val="center"/>
              <w:rPr>
                <w:rFonts w:ascii="仿宋" w:hAnsi="仿宋" w:eastAsia="仿宋" w:cs="宋体"/>
                <w:sz w:val="24"/>
              </w:rPr>
            </w:pPr>
            <w:r>
              <w:rPr>
                <w:rFonts w:hint="eastAsia" w:ascii="仿宋" w:hAnsi="仿宋" w:eastAsia="仿宋" w:cs="宋体"/>
                <w:sz w:val="24"/>
              </w:rPr>
              <w:t>人员配备情况</w:t>
            </w:r>
          </w:p>
        </w:tc>
        <w:tc>
          <w:tcPr>
            <w:tcW w:w="3469" w:type="pct"/>
            <w:vAlign w:val="center"/>
          </w:tcPr>
          <w:p w14:paraId="58966A75">
            <w:pPr>
              <w:spacing w:line="360" w:lineRule="auto"/>
              <w:jc w:val="left"/>
              <w:rPr>
                <w:rFonts w:ascii="仿宋" w:hAnsi="仿宋" w:eastAsia="仿宋" w:cs="宋体"/>
                <w:sz w:val="24"/>
              </w:rPr>
            </w:pPr>
            <w:r>
              <w:rPr>
                <w:rFonts w:hint="eastAsia" w:ascii="仿宋" w:hAnsi="仿宋" w:eastAsia="仿宋" w:cs="宋体"/>
                <w:sz w:val="24"/>
              </w:rPr>
              <w:t>人员按合同约定到位。</w:t>
            </w:r>
          </w:p>
        </w:tc>
      </w:tr>
      <w:tr w14:paraId="0E5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9" w:type="pct"/>
            <w:vAlign w:val="center"/>
          </w:tcPr>
          <w:p w14:paraId="09D88D36">
            <w:pPr>
              <w:spacing w:line="360" w:lineRule="auto"/>
              <w:ind w:firstLine="480" w:firstLineChars="200"/>
              <w:jc w:val="left"/>
              <w:rPr>
                <w:rFonts w:ascii="仿宋" w:hAnsi="仿宋" w:eastAsia="仿宋" w:cs="宋体"/>
                <w:sz w:val="24"/>
              </w:rPr>
            </w:pPr>
            <w:r>
              <w:rPr>
                <w:rFonts w:hint="eastAsia" w:ascii="仿宋" w:hAnsi="仿宋" w:eastAsia="仿宋" w:cs="宋体"/>
                <w:sz w:val="24"/>
              </w:rPr>
              <w:t>8</w:t>
            </w:r>
          </w:p>
        </w:tc>
        <w:tc>
          <w:tcPr>
            <w:tcW w:w="991" w:type="pct"/>
            <w:vAlign w:val="center"/>
          </w:tcPr>
          <w:p w14:paraId="5E72EA4C">
            <w:pPr>
              <w:spacing w:line="360" w:lineRule="auto"/>
              <w:jc w:val="center"/>
              <w:rPr>
                <w:rFonts w:ascii="仿宋" w:hAnsi="仿宋" w:eastAsia="仿宋" w:cs="宋体"/>
                <w:sz w:val="24"/>
              </w:rPr>
            </w:pPr>
            <w:r>
              <w:rPr>
                <w:rFonts w:hint="eastAsia" w:ascii="仿宋" w:hAnsi="仿宋" w:eastAsia="仿宋" w:cs="宋体"/>
                <w:sz w:val="24"/>
              </w:rPr>
              <w:t>保密要求</w:t>
            </w:r>
          </w:p>
        </w:tc>
        <w:tc>
          <w:tcPr>
            <w:tcW w:w="3469" w:type="pct"/>
            <w:vAlign w:val="center"/>
          </w:tcPr>
          <w:p w14:paraId="4556106B">
            <w:pPr>
              <w:spacing w:line="360" w:lineRule="auto"/>
              <w:jc w:val="left"/>
              <w:rPr>
                <w:rFonts w:ascii="仿宋" w:hAnsi="仿宋" w:eastAsia="仿宋" w:cs="宋体"/>
                <w:sz w:val="24"/>
              </w:rPr>
            </w:pPr>
            <w:r>
              <w:rPr>
                <w:rFonts w:hint="eastAsia" w:ascii="仿宋" w:hAnsi="仿宋" w:eastAsia="仿宋" w:cs="宋体"/>
                <w:sz w:val="24"/>
              </w:rPr>
              <w:t>按照合同要签订单位保密协议、个人安全保密承诺书、并做好日常保密教育台账，履行安全保密义务和责任。</w:t>
            </w:r>
          </w:p>
        </w:tc>
      </w:tr>
      <w:tr w14:paraId="6180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9" w:type="pct"/>
            <w:vAlign w:val="center"/>
          </w:tcPr>
          <w:p w14:paraId="4E182EB6">
            <w:pPr>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lang w:val="en-US" w:eastAsia="zh-CN"/>
              </w:rPr>
              <w:t>9</w:t>
            </w:r>
          </w:p>
        </w:tc>
        <w:tc>
          <w:tcPr>
            <w:tcW w:w="991" w:type="pct"/>
            <w:vAlign w:val="center"/>
          </w:tcPr>
          <w:p w14:paraId="5D24F384">
            <w:pPr>
              <w:spacing w:line="360" w:lineRule="auto"/>
              <w:jc w:val="center"/>
              <w:rPr>
                <w:rFonts w:ascii="仿宋" w:hAnsi="仿宋" w:eastAsia="仿宋" w:cs="宋体"/>
                <w:sz w:val="24"/>
              </w:rPr>
            </w:pPr>
            <w:r>
              <w:rPr>
                <w:rFonts w:hint="eastAsia" w:ascii="仿宋" w:hAnsi="仿宋" w:eastAsia="仿宋" w:cs="宋体"/>
                <w:sz w:val="24"/>
              </w:rPr>
              <w:t>资料</w:t>
            </w:r>
          </w:p>
        </w:tc>
        <w:tc>
          <w:tcPr>
            <w:tcW w:w="3469" w:type="pct"/>
            <w:vAlign w:val="center"/>
          </w:tcPr>
          <w:p w14:paraId="3B492A67">
            <w:pPr>
              <w:spacing w:line="360" w:lineRule="auto"/>
              <w:jc w:val="left"/>
              <w:rPr>
                <w:rFonts w:ascii="仿宋" w:hAnsi="仿宋" w:eastAsia="仿宋" w:cs="宋体"/>
                <w:sz w:val="24"/>
              </w:rPr>
            </w:pPr>
            <w:r>
              <w:rPr>
                <w:rFonts w:hint="eastAsia" w:ascii="仿宋" w:hAnsi="仿宋" w:eastAsia="仿宋" w:cs="宋体"/>
                <w:sz w:val="24"/>
              </w:rPr>
              <w:t>项目资料种类齐全，符合本项目资料规范要求。</w:t>
            </w:r>
          </w:p>
        </w:tc>
      </w:tr>
      <w:tr w14:paraId="59B9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539" w:type="pct"/>
            <w:vAlign w:val="center"/>
          </w:tcPr>
          <w:p w14:paraId="4F148EC4">
            <w:pPr>
              <w:spacing w:line="360" w:lineRule="auto"/>
              <w:ind w:firstLine="480" w:firstLineChars="200"/>
              <w:jc w:val="left"/>
              <w:rPr>
                <w:rFonts w:hint="eastAsia" w:ascii="仿宋" w:hAnsi="仿宋" w:eastAsia="仿宋" w:cs="宋体"/>
                <w:sz w:val="24"/>
                <w:lang w:eastAsia="zh-CN"/>
              </w:rPr>
            </w:pPr>
            <w:r>
              <w:rPr>
                <w:rFonts w:hint="eastAsia" w:ascii="仿宋" w:hAnsi="仿宋" w:eastAsia="仿宋" w:cs="宋体"/>
                <w:sz w:val="24"/>
              </w:rPr>
              <w:t>1</w:t>
            </w:r>
            <w:r>
              <w:rPr>
                <w:rFonts w:hint="eastAsia" w:ascii="仿宋" w:hAnsi="仿宋" w:eastAsia="仿宋" w:cs="宋体"/>
                <w:sz w:val="24"/>
                <w:lang w:val="en-US" w:eastAsia="zh-CN"/>
              </w:rPr>
              <w:t>0</w:t>
            </w:r>
          </w:p>
        </w:tc>
        <w:tc>
          <w:tcPr>
            <w:tcW w:w="991" w:type="pct"/>
            <w:vAlign w:val="center"/>
          </w:tcPr>
          <w:p w14:paraId="4C951FD1">
            <w:pPr>
              <w:spacing w:line="360" w:lineRule="auto"/>
              <w:jc w:val="center"/>
              <w:rPr>
                <w:rFonts w:ascii="仿宋" w:hAnsi="仿宋" w:eastAsia="仿宋" w:cs="宋体"/>
                <w:sz w:val="24"/>
              </w:rPr>
            </w:pPr>
            <w:r>
              <w:rPr>
                <w:rFonts w:hint="eastAsia" w:ascii="仿宋" w:hAnsi="仿宋" w:eastAsia="仿宋" w:cs="宋体"/>
                <w:sz w:val="24"/>
              </w:rPr>
              <w:t>其他工作</w:t>
            </w:r>
          </w:p>
        </w:tc>
        <w:tc>
          <w:tcPr>
            <w:tcW w:w="3469" w:type="pct"/>
            <w:vAlign w:val="center"/>
          </w:tcPr>
          <w:p w14:paraId="7EE6FDE6">
            <w:pPr>
              <w:spacing w:line="360" w:lineRule="auto"/>
              <w:jc w:val="left"/>
              <w:rPr>
                <w:rFonts w:ascii="仿宋" w:hAnsi="仿宋" w:eastAsia="仿宋" w:cs="宋体"/>
                <w:sz w:val="24"/>
              </w:rPr>
            </w:pPr>
            <w:r>
              <w:rPr>
                <w:rFonts w:hint="eastAsia" w:ascii="仿宋" w:hAnsi="仿宋" w:eastAsia="仿宋" w:cs="宋体"/>
                <w:sz w:val="24"/>
              </w:rPr>
              <w:t>履行项目</w:t>
            </w:r>
            <w:r>
              <w:rPr>
                <w:rFonts w:hint="eastAsia" w:ascii="仿宋" w:hAnsi="仿宋" w:eastAsia="仿宋" w:cs="宋体"/>
                <w:sz w:val="24"/>
                <w:lang w:eastAsia="zh-CN"/>
              </w:rPr>
              <w:t>采购需求</w:t>
            </w:r>
            <w:r>
              <w:rPr>
                <w:rFonts w:hint="eastAsia" w:ascii="仿宋" w:hAnsi="仿宋" w:eastAsia="仿宋" w:cs="宋体"/>
                <w:sz w:val="24"/>
              </w:rPr>
              <w:t>、</w:t>
            </w:r>
            <w:r>
              <w:rPr>
                <w:rFonts w:hint="eastAsia" w:ascii="仿宋" w:hAnsi="仿宋" w:eastAsia="仿宋" w:cs="宋体"/>
                <w:sz w:val="24"/>
                <w:lang w:eastAsia="zh-CN"/>
              </w:rPr>
              <w:t>电子卖场竞价材料</w:t>
            </w:r>
            <w:r>
              <w:rPr>
                <w:rFonts w:hint="eastAsia" w:ascii="仿宋" w:hAnsi="仿宋" w:eastAsia="仿宋" w:cs="宋体"/>
                <w:sz w:val="24"/>
              </w:rPr>
              <w:t>、合同条款中涉及的其他承诺的情况。</w:t>
            </w:r>
          </w:p>
        </w:tc>
      </w:tr>
    </w:tbl>
    <w:p w14:paraId="63D57AA8">
      <w:pPr>
        <w:spacing w:line="360" w:lineRule="auto"/>
        <w:ind w:firstLine="480" w:firstLineChars="200"/>
        <w:jc w:val="left"/>
        <w:rPr>
          <w:rFonts w:ascii="仿宋" w:hAnsi="仿宋" w:eastAsia="仿宋" w:cs="宋体"/>
          <w:sz w:val="24"/>
        </w:rPr>
      </w:pPr>
      <w:r>
        <w:rPr>
          <w:rFonts w:ascii="仿宋" w:hAnsi="仿宋" w:eastAsia="仿宋" w:cs="宋体"/>
          <w:sz w:val="24"/>
        </w:rPr>
        <w:t>5.2</w:t>
      </w:r>
      <w:r>
        <w:rPr>
          <w:rFonts w:hint="eastAsia" w:ascii="仿宋" w:hAnsi="仿宋" w:eastAsia="仿宋" w:cs="宋体"/>
          <w:sz w:val="24"/>
        </w:rPr>
        <w:t>验收资料要求</w:t>
      </w:r>
    </w:p>
    <w:p w14:paraId="47C3438E">
      <w:pPr>
        <w:spacing w:line="360" w:lineRule="auto"/>
        <w:ind w:firstLine="480" w:firstLineChars="200"/>
        <w:jc w:val="left"/>
        <w:rPr>
          <w:rFonts w:ascii="仿宋" w:hAnsi="仿宋" w:eastAsia="仿宋" w:cs="宋体"/>
          <w:sz w:val="24"/>
        </w:rPr>
      </w:pPr>
      <w:r>
        <w:rPr>
          <w:rFonts w:hint="eastAsia" w:ascii="仿宋" w:hAnsi="仿宋" w:eastAsia="仿宋" w:cs="宋体"/>
          <w:sz w:val="24"/>
        </w:rPr>
        <w:t>验收资料要求包括（不限于）以下内容：</w:t>
      </w:r>
    </w:p>
    <w:bookmarkEnd w:id="3"/>
    <w:p w14:paraId="1C3F8DA9">
      <w:pPr>
        <w:spacing w:line="360" w:lineRule="auto"/>
        <w:ind w:firstLine="480" w:firstLineChars="200"/>
        <w:jc w:val="left"/>
        <w:rPr>
          <w:rFonts w:ascii="仿宋" w:hAnsi="仿宋" w:eastAsia="仿宋" w:cs="宋体"/>
          <w:sz w:val="24"/>
        </w:rPr>
      </w:pPr>
      <w:r>
        <w:rPr>
          <w:rFonts w:hint="eastAsia" w:ascii="仿宋" w:hAnsi="仿宋" w:eastAsia="仿宋" w:cs="宋体"/>
          <w:sz w:val="24"/>
          <w:lang w:val="en-US" w:eastAsia="zh-CN"/>
        </w:rPr>
        <w:t>1、</w:t>
      </w:r>
      <w:r>
        <w:rPr>
          <w:rFonts w:hint="eastAsia" w:ascii="仿宋" w:hAnsi="仿宋" w:eastAsia="仿宋" w:cs="宋体"/>
          <w:sz w:val="24"/>
          <w:lang w:eastAsia="zh-CN"/>
        </w:rPr>
        <w:t>采购需求</w:t>
      </w:r>
    </w:p>
    <w:p w14:paraId="33AEEDEB">
      <w:pPr>
        <w:numPr>
          <w:ilvl w:val="0"/>
          <w:numId w:val="3"/>
        </w:numPr>
        <w:spacing w:line="360" w:lineRule="auto"/>
        <w:ind w:firstLine="480" w:firstLineChars="200"/>
        <w:jc w:val="left"/>
        <w:rPr>
          <w:rFonts w:hint="eastAsia" w:ascii="仿宋" w:hAnsi="仿宋" w:eastAsia="仿宋" w:cs="宋体"/>
          <w:sz w:val="24"/>
          <w:lang w:eastAsia="zh-CN"/>
        </w:rPr>
      </w:pPr>
      <w:bookmarkStart w:id="4" w:name="_Hlk130564679"/>
      <w:r>
        <w:rPr>
          <w:rFonts w:hint="eastAsia" w:ascii="仿宋" w:hAnsi="仿宋" w:eastAsia="仿宋" w:cs="宋体"/>
          <w:sz w:val="24"/>
          <w:lang w:eastAsia="zh-CN"/>
        </w:rPr>
        <w:t>电子卖场竞价材料</w:t>
      </w:r>
    </w:p>
    <w:p w14:paraId="004377C1">
      <w:pPr>
        <w:pStyle w:val="2"/>
        <w:numPr>
          <w:ilvl w:val="-1"/>
          <w:numId w:val="0"/>
        </w:numPr>
        <w:ind w:left="0" w:firstLine="480" w:firstLineChars="200"/>
        <w:rPr>
          <w:rFonts w:hint="eastAsia" w:cs="宋体"/>
          <w:kern w:val="2"/>
          <w:sz w:val="24"/>
          <w:szCs w:val="24"/>
          <w:lang w:eastAsia="zh-CN"/>
        </w:rPr>
      </w:pPr>
      <w:r>
        <w:rPr>
          <w:rFonts w:hint="default" w:cs="宋体"/>
          <w:kern w:val="2"/>
          <w:sz w:val="24"/>
          <w:szCs w:val="24"/>
          <w:lang w:eastAsia="zh-CN"/>
        </w:rPr>
        <w:t>3、</w:t>
      </w:r>
      <w:del w:id="122" w:author="月月月" w:date="2024-11-21T10:21:51Z">
        <w:r>
          <w:rPr>
            <w:rFonts w:hint="eastAsia" w:cs="宋体"/>
            <w:kern w:val="2"/>
            <w:sz w:val="24"/>
            <w:szCs w:val="24"/>
            <w:lang w:val="en-US" w:eastAsia="zh-CN"/>
          </w:rPr>
          <w:delText>采购</w:delText>
        </w:r>
      </w:del>
      <w:r>
        <w:rPr>
          <w:rFonts w:hint="eastAsia" w:cs="宋体"/>
          <w:kern w:val="2"/>
          <w:sz w:val="24"/>
          <w:szCs w:val="24"/>
          <w:lang w:val="en-US" w:eastAsia="zh-CN"/>
        </w:rPr>
        <w:t>合同</w:t>
      </w:r>
    </w:p>
    <w:p w14:paraId="11E7DC9A">
      <w:pPr>
        <w:spacing w:line="360" w:lineRule="auto"/>
        <w:ind w:firstLine="480" w:firstLineChars="200"/>
        <w:jc w:val="left"/>
        <w:rPr>
          <w:rFonts w:ascii="仿宋" w:hAnsi="仿宋" w:eastAsia="仿宋" w:cs="宋体"/>
          <w:sz w:val="24"/>
        </w:rPr>
      </w:pPr>
      <w:r>
        <w:rPr>
          <w:rFonts w:hint="default" w:ascii="仿宋" w:hAnsi="仿宋" w:eastAsia="仿宋" w:cs="宋体"/>
          <w:sz w:val="24"/>
          <w:lang w:eastAsia="zh-CN"/>
        </w:rPr>
        <w:t>4</w:t>
      </w:r>
      <w:r>
        <w:rPr>
          <w:rFonts w:hint="eastAsia" w:ascii="仿宋" w:hAnsi="仿宋" w:eastAsia="仿宋" w:cs="宋体"/>
          <w:sz w:val="24"/>
        </w:rPr>
        <w:t>、到货核验单（需采购人经办人及审核人签字、投标人签字并盖章）、安装调试记录（包括设备安装时间、种类）、现场清点记录、产品安装后现场拍照图片、</w:t>
      </w:r>
      <w:r>
        <w:rPr>
          <w:rFonts w:hint="eastAsia" w:ascii="仿宋" w:hAnsi="仿宋" w:eastAsia="仿宋" w:cs="宋体"/>
          <w:sz w:val="24"/>
          <w:lang w:eastAsia="zh-Hans"/>
        </w:rPr>
        <w:t>试运行报告、整改报告（如有）</w:t>
      </w:r>
      <w:r>
        <w:rPr>
          <w:rFonts w:hint="default" w:ascii="仿宋" w:hAnsi="仿宋" w:eastAsia="仿宋" w:cs="宋体"/>
          <w:sz w:val="24"/>
          <w:lang w:eastAsia="zh-Hans"/>
        </w:rPr>
        <w:t>、</w:t>
      </w:r>
      <w:r>
        <w:rPr>
          <w:rFonts w:hint="eastAsia" w:ascii="仿宋" w:hAnsi="仿宋" w:eastAsia="仿宋" w:cs="宋体"/>
          <w:sz w:val="24"/>
        </w:rPr>
        <w:t>产品拍照图片、产品说明书、产品合格证原件、三包凭证、质量保证书原件、质保承诺函、</w:t>
      </w:r>
      <w:r>
        <w:rPr>
          <w:rFonts w:hint="eastAsia" w:ascii="仿宋" w:hAnsi="仿宋" w:eastAsia="仿宋" w:cs="宋体"/>
          <w:sz w:val="24"/>
          <w:lang w:val="en-US" w:eastAsia="zh-CN"/>
        </w:rPr>
        <w:t>信创测评报告、</w:t>
      </w:r>
      <w:r>
        <w:rPr>
          <w:rFonts w:hint="eastAsia" w:ascii="仿宋" w:hAnsi="仿宋" w:eastAsia="仿宋" w:cs="宋体"/>
          <w:sz w:val="24"/>
        </w:rPr>
        <w:t>产品生产日期凭证</w:t>
      </w:r>
    </w:p>
    <w:p w14:paraId="73C5A55E">
      <w:pPr>
        <w:spacing w:line="360" w:lineRule="auto"/>
        <w:ind w:firstLine="480" w:firstLineChars="200"/>
        <w:jc w:val="left"/>
        <w:rPr>
          <w:rFonts w:ascii="仿宋" w:hAnsi="仿宋" w:eastAsia="仿宋" w:cs="宋体"/>
          <w:sz w:val="24"/>
        </w:rPr>
      </w:pPr>
      <w:r>
        <w:rPr>
          <w:rFonts w:hint="default" w:ascii="仿宋" w:hAnsi="仿宋" w:eastAsia="仿宋" w:cs="宋体"/>
          <w:sz w:val="24"/>
        </w:rPr>
        <w:t>5</w:t>
      </w:r>
      <w:r>
        <w:rPr>
          <w:rFonts w:hint="eastAsia" w:ascii="仿宋" w:hAnsi="仿宋" w:eastAsia="仿宋" w:cs="宋体"/>
          <w:sz w:val="24"/>
        </w:rPr>
        <w:t>、</w:t>
      </w:r>
      <w:bookmarkEnd w:id="4"/>
      <w:r>
        <w:rPr>
          <w:rFonts w:hint="eastAsia" w:ascii="仿宋" w:hAnsi="仿宋" w:eastAsia="仿宋" w:cs="宋体"/>
          <w:sz w:val="24"/>
        </w:rPr>
        <w:t>工作人员资料（人员清单、人员社保缴纳证明）、人员变更审批表（如有）</w:t>
      </w:r>
    </w:p>
    <w:p w14:paraId="1C44ED66">
      <w:pPr>
        <w:spacing w:line="360" w:lineRule="auto"/>
        <w:ind w:firstLine="480" w:firstLineChars="200"/>
        <w:jc w:val="left"/>
        <w:rPr>
          <w:rFonts w:ascii="仿宋" w:hAnsi="仿宋" w:eastAsia="仿宋" w:cs="宋体"/>
          <w:sz w:val="24"/>
        </w:rPr>
      </w:pPr>
      <w:r>
        <w:rPr>
          <w:rFonts w:hint="default" w:ascii="仿宋" w:hAnsi="仿宋" w:eastAsia="仿宋" w:cs="宋体"/>
          <w:sz w:val="24"/>
        </w:rPr>
        <w:t>6</w:t>
      </w:r>
      <w:r>
        <w:rPr>
          <w:rFonts w:hint="eastAsia" w:ascii="仿宋" w:hAnsi="仿宋" w:eastAsia="仿宋" w:cs="宋体"/>
          <w:sz w:val="24"/>
        </w:rPr>
        <w:t>、单位保密协议、个人保密承诺书、日常保密教育台帐</w:t>
      </w:r>
    </w:p>
    <w:p w14:paraId="689ED418">
      <w:pPr>
        <w:spacing w:line="360" w:lineRule="auto"/>
        <w:ind w:firstLine="480" w:firstLineChars="200"/>
        <w:jc w:val="left"/>
        <w:rPr>
          <w:rFonts w:ascii="仿宋" w:hAnsi="仿宋" w:eastAsia="仿宋" w:cs="宋体"/>
          <w:sz w:val="24"/>
        </w:rPr>
      </w:pPr>
      <w:r>
        <w:rPr>
          <w:rFonts w:hint="default" w:ascii="仿宋" w:hAnsi="仿宋" w:eastAsia="仿宋" w:cs="宋体"/>
          <w:sz w:val="24"/>
        </w:rPr>
        <w:t>7</w:t>
      </w:r>
      <w:r>
        <w:rPr>
          <w:rFonts w:hint="eastAsia" w:ascii="仿宋" w:hAnsi="仿宋" w:eastAsia="仿宋" w:cs="宋体"/>
          <w:sz w:val="24"/>
        </w:rPr>
        <w:t>、培训资料</w:t>
      </w:r>
    </w:p>
    <w:p w14:paraId="3DDF1E2A">
      <w:pPr>
        <w:spacing w:line="360" w:lineRule="auto"/>
        <w:ind w:firstLine="480" w:firstLineChars="200"/>
        <w:jc w:val="left"/>
        <w:rPr>
          <w:rFonts w:ascii="仿宋" w:hAnsi="仿宋" w:eastAsia="仿宋" w:cs="宋体"/>
          <w:sz w:val="24"/>
        </w:rPr>
      </w:pPr>
      <w:r>
        <w:rPr>
          <w:rFonts w:hint="eastAsia" w:ascii="仿宋" w:hAnsi="仿宋" w:eastAsia="仿宋" w:cs="宋体"/>
          <w:sz w:val="24"/>
          <w:lang w:val="en-US" w:eastAsia="zh-CN"/>
        </w:rPr>
        <w:t>8</w:t>
      </w:r>
      <w:r>
        <w:rPr>
          <w:rFonts w:hint="eastAsia" w:ascii="仿宋" w:hAnsi="仿宋" w:eastAsia="仿宋" w:cs="宋体"/>
          <w:sz w:val="24"/>
        </w:rPr>
        <w:t>、其他需提供的相关材料。</w:t>
      </w:r>
    </w:p>
    <w:p w14:paraId="2E11064D">
      <w:pPr>
        <w:spacing w:line="360" w:lineRule="auto"/>
        <w:ind w:firstLine="480" w:firstLineChars="200"/>
        <w:jc w:val="left"/>
        <w:rPr>
          <w:rFonts w:ascii="仿宋" w:hAnsi="仿宋" w:eastAsia="仿宋" w:cs="宋体"/>
          <w:sz w:val="24"/>
        </w:rPr>
      </w:pPr>
      <w:r>
        <w:rPr>
          <w:rFonts w:hint="eastAsia" w:ascii="仿宋" w:hAnsi="仿宋" w:eastAsia="仿宋" w:cs="宋体"/>
          <w:sz w:val="24"/>
        </w:rPr>
        <w:t>（六）履约验收标准</w:t>
      </w:r>
    </w:p>
    <w:p w14:paraId="2A99A699">
      <w:pPr>
        <w:spacing w:line="360" w:lineRule="auto"/>
        <w:ind w:firstLine="480" w:firstLineChars="200"/>
        <w:jc w:val="left"/>
        <w:rPr>
          <w:rFonts w:ascii="仿宋" w:hAnsi="仿宋" w:eastAsia="仿宋" w:cs="宋体"/>
          <w:sz w:val="24"/>
          <w:u w:val="single"/>
        </w:rPr>
      </w:pPr>
      <w:r>
        <w:rPr>
          <w:rFonts w:hint="eastAsia" w:ascii="仿宋" w:hAnsi="仿宋" w:eastAsia="仿宋" w:cs="宋体"/>
          <w:sz w:val="24"/>
          <w:u w:val="single"/>
        </w:rPr>
        <w:t>按照采购文件、投标文件及采购合同的约定对每一项技术、服务、安全标准的履约情况进行确认。未进行相应约定的，应当符合国家强制性规定、政策要求、安全标准、行业或企业有关标准等。</w:t>
      </w:r>
    </w:p>
    <w:p w14:paraId="6B3D44ED">
      <w:pPr>
        <w:spacing w:line="360" w:lineRule="auto"/>
        <w:ind w:firstLine="480" w:firstLineChars="200"/>
        <w:jc w:val="left"/>
        <w:rPr>
          <w:rFonts w:ascii="仿宋" w:hAnsi="仿宋" w:eastAsia="仿宋" w:cs="宋体"/>
          <w:sz w:val="24"/>
        </w:rPr>
      </w:pPr>
      <w:r>
        <w:rPr>
          <w:rFonts w:hint="eastAsia" w:ascii="仿宋" w:hAnsi="仿宋" w:eastAsia="仿宋" w:cs="宋体"/>
          <w:sz w:val="24"/>
        </w:rPr>
        <w:t>（七）履约验收其他事项</w:t>
      </w:r>
    </w:p>
    <w:p w14:paraId="444BDF85">
      <w:pPr>
        <w:spacing w:line="360" w:lineRule="auto"/>
        <w:ind w:firstLine="480" w:firstLineChars="200"/>
        <w:jc w:val="left"/>
        <w:rPr>
          <w:rFonts w:ascii="仿宋" w:hAnsi="仿宋" w:eastAsia="仿宋" w:cs="宋体"/>
          <w:sz w:val="24"/>
          <w:u w:val="single"/>
        </w:rPr>
      </w:pPr>
      <w:r>
        <w:rPr>
          <w:rFonts w:hint="eastAsia" w:ascii="仿宋" w:hAnsi="仿宋" w:eastAsia="仿宋" w:cs="宋体"/>
          <w:sz w:val="24"/>
          <w:u w:val="single"/>
        </w:rPr>
        <w:t>无。</w:t>
      </w:r>
    </w:p>
    <w:p w14:paraId="47D8277A">
      <w:pPr>
        <w:spacing w:before="312" w:beforeLines="100" w:line="360" w:lineRule="auto"/>
        <w:jc w:val="left"/>
        <w:outlineLvl w:val="0"/>
        <w:rPr>
          <w:rFonts w:ascii="仿宋" w:hAnsi="仿宋" w:eastAsia="仿宋" w:cs="宋体"/>
          <w:b/>
          <w:sz w:val="28"/>
          <w:szCs w:val="28"/>
        </w:rPr>
      </w:pPr>
      <w:r>
        <w:rPr>
          <w:rFonts w:hint="eastAsia" w:ascii="仿宋" w:hAnsi="仿宋" w:eastAsia="仿宋" w:cs="宋体"/>
          <w:b/>
          <w:bCs/>
          <w:sz w:val="24"/>
        </w:rPr>
        <w:t>六</w:t>
      </w:r>
      <w:r>
        <w:rPr>
          <w:rFonts w:hint="eastAsia" w:ascii="仿宋" w:hAnsi="仿宋" w:eastAsia="仿宋" w:cs="宋体"/>
          <w:b/>
          <w:sz w:val="28"/>
          <w:szCs w:val="28"/>
        </w:rPr>
        <w:t>、风险控制措施和替代方案</w:t>
      </w:r>
    </w:p>
    <w:p w14:paraId="2D2F6C31">
      <w:pPr>
        <w:spacing w:line="360" w:lineRule="auto"/>
        <w:ind w:firstLine="420"/>
        <w:jc w:val="left"/>
        <w:rPr>
          <w:rFonts w:ascii="仿宋" w:hAnsi="仿宋" w:eastAsia="仿宋" w:cs="宋体"/>
          <w:sz w:val="24"/>
        </w:rPr>
      </w:pPr>
      <w:r>
        <w:rPr>
          <w:rFonts w:hint="eastAsia" w:ascii="仿宋" w:hAnsi="仿宋" w:eastAsia="仿宋" w:cs="宋体"/>
          <w:sz w:val="24"/>
        </w:rPr>
        <w:t>该采购项目按照《政府采购需求管理办法》第二十五条规定，是否需要组织风险判断、提出处置措施和替代方案：</w:t>
      </w:r>
      <w:r>
        <w:rPr>
          <w:rFonts w:hint="eastAsia" w:ascii="仿宋" w:hAnsi="仿宋" w:eastAsia="仿宋" w:cs="宋体"/>
          <w:sz w:val="24"/>
        </w:rPr>
        <w:tab/>
      </w:r>
      <w:r>
        <w:rPr>
          <w:rFonts w:hint="eastAsia" w:ascii="仿宋" w:hAnsi="仿宋" w:eastAsia="仿宋" w:cs="宋体"/>
          <w:sz w:val="24"/>
        </w:rPr>
        <w:sym w:font="Wingdings 2" w:char="0052"/>
      </w:r>
      <w:r>
        <w:rPr>
          <w:rFonts w:hint="eastAsia" w:ascii="仿宋" w:hAnsi="仿宋" w:eastAsia="仿宋" w:cs="宋体"/>
          <w:sz w:val="24"/>
        </w:rPr>
        <w:t>是</w:t>
      </w:r>
      <w:r>
        <w:rPr>
          <w:rFonts w:hint="eastAsia" w:ascii="仿宋" w:hAnsi="仿宋" w:eastAsia="仿宋" w:cs="宋体"/>
          <w:sz w:val="24"/>
        </w:rPr>
        <w:tab/>
      </w:r>
      <w:r>
        <w:rPr>
          <w:rFonts w:hint="eastAsia" w:ascii="仿宋" w:hAnsi="仿宋" w:eastAsia="仿宋" w:cs="宋体"/>
          <w:sz w:val="24"/>
        </w:rPr>
        <w:sym w:font="Wingdings 2" w:char="00A3"/>
      </w:r>
      <w:r>
        <w:rPr>
          <w:rFonts w:hint="eastAsia" w:ascii="仿宋" w:hAnsi="仿宋" w:eastAsia="仿宋" w:cs="宋体"/>
          <w:sz w:val="24"/>
        </w:rPr>
        <w:t>否</w:t>
      </w:r>
    </w:p>
    <w:p w14:paraId="6DABC6EA">
      <w:pPr>
        <w:spacing w:line="360" w:lineRule="auto"/>
        <w:jc w:val="left"/>
        <w:rPr>
          <w:rFonts w:ascii="仿宋" w:hAnsi="仿宋" w:eastAsia="仿宋" w:cs="宋体"/>
          <w:sz w:val="24"/>
        </w:rPr>
      </w:pPr>
      <w:r>
        <w:rPr>
          <w:rFonts w:hint="eastAsia" w:ascii="仿宋" w:hAnsi="仿宋" w:eastAsia="仿宋" w:cs="宋体"/>
          <w:sz w:val="24"/>
        </w:rPr>
        <w:t>（一）国家政策变化应对措施</w:t>
      </w:r>
    </w:p>
    <w:p w14:paraId="5FCD3FD4">
      <w:pPr>
        <w:spacing w:line="360" w:lineRule="auto"/>
        <w:ind w:firstLine="470" w:firstLineChars="196"/>
        <w:rPr>
          <w:rFonts w:ascii="仿宋" w:hAnsi="仿宋" w:eastAsia="仿宋" w:cs="宋体"/>
          <w:sz w:val="24"/>
          <w:u w:val="single"/>
        </w:rPr>
      </w:pPr>
      <w:r>
        <w:rPr>
          <w:rFonts w:hint="eastAsia" w:ascii="仿宋" w:hAnsi="仿宋" w:eastAsia="仿宋" w:cs="宋体"/>
          <w:sz w:val="24"/>
          <w:u w:val="single"/>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14:paraId="7F8190F5">
      <w:pPr>
        <w:spacing w:line="360" w:lineRule="auto"/>
        <w:jc w:val="left"/>
        <w:rPr>
          <w:rFonts w:ascii="仿宋" w:hAnsi="仿宋" w:eastAsia="仿宋" w:cs="宋体"/>
          <w:sz w:val="24"/>
        </w:rPr>
      </w:pPr>
      <w:r>
        <w:rPr>
          <w:rFonts w:hint="eastAsia" w:ascii="仿宋" w:hAnsi="仿宋" w:eastAsia="仿宋" w:cs="宋体"/>
          <w:sz w:val="24"/>
        </w:rPr>
        <w:t>（二）实施环境变化应对措施</w:t>
      </w:r>
    </w:p>
    <w:p w14:paraId="00406910">
      <w:pPr>
        <w:spacing w:line="360" w:lineRule="auto"/>
        <w:ind w:firstLine="470" w:firstLineChars="196"/>
        <w:rPr>
          <w:rFonts w:ascii="仿宋" w:hAnsi="仿宋" w:eastAsia="仿宋" w:cs="宋体"/>
          <w:sz w:val="24"/>
          <w:u w:val="single"/>
        </w:rPr>
      </w:pPr>
      <w:r>
        <w:rPr>
          <w:rFonts w:hint="eastAsia" w:ascii="仿宋" w:hAnsi="仿宋" w:eastAsia="仿宋" w:cs="宋体"/>
          <w:sz w:val="24"/>
          <w:u w:val="single"/>
        </w:rPr>
        <w:t>采购人有权根据实施环境变化等非采购人可控因素，对本项目的需求标准、质量要求、合同总价等作出相应变更或者取消项目或者重新组织项目招标，均不视为采购人违约。采购人有权对需求进行修改。</w:t>
      </w:r>
    </w:p>
    <w:p w14:paraId="038AF0DA">
      <w:pPr>
        <w:spacing w:line="360" w:lineRule="auto"/>
        <w:jc w:val="left"/>
        <w:rPr>
          <w:rFonts w:ascii="仿宋" w:hAnsi="仿宋" w:eastAsia="仿宋" w:cs="宋体"/>
          <w:sz w:val="24"/>
        </w:rPr>
      </w:pPr>
      <w:r>
        <w:rPr>
          <w:rFonts w:hint="eastAsia" w:ascii="仿宋" w:hAnsi="仿宋" w:eastAsia="仿宋" w:cs="宋体"/>
          <w:sz w:val="24"/>
        </w:rPr>
        <w:t>（三）重大技术变化应对措施</w:t>
      </w:r>
    </w:p>
    <w:p w14:paraId="5DC76996">
      <w:pPr>
        <w:spacing w:line="360" w:lineRule="auto"/>
        <w:jc w:val="left"/>
        <w:rPr>
          <w:rFonts w:ascii="仿宋" w:hAnsi="仿宋" w:eastAsia="仿宋" w:cs="宋体"/>
          <w:sz w:val="24"/>
          <w:u w:val="single"/>
        </w:rPr>
      </w:pPr>
      <w:r>
        <w:rPr>
          <w:rFonts w:hint="eastAsia" w:ascii="仿宋" w:hAnsi="仿宋" w:eastAsia="仿宋" w:cs="宋体"/>
          <w:sz w:val="24"/>
          <w:u w:val="single"/>
        </w:rPr>
        <w:t>采购人有权根据重大技术变化等非采购人可控因素，对本项目的需求标准、质量要求、合同总价等作出相应变更或者取消项目或者重新组织项目招标，均不视为采购人违约。采购人有权对需求进行修改。</w:t>
      </w:r>
    </w:p>
    <w:p w14:paraId="3C142318">
      <w:pPr>
        <w:spacing w:line="360" w:lineRule="auto"/>
        <w:jc w:val="left"/>
        <w:rPr>
          <w:rFonts w:ascii="仿宋" w:hAnsi="仿宋" w:eastAsia="仿宋" w:cs="宋体"/>
          <w:sz w:val="24"/>
        </w:rPr>
      </w:pPr>
      <w:r>
        <w:rPr>
          <w:rFonts w:hint="eastAsia" w:ascii="仿宋" w:hAnsi="仿宋" w:eastAsia="仿宋" w:cs="宋体"/>
          <w:sz w:val="24"/>
        </w:rPr>
        <w:t>（四）预算项目调整应对措施</w:t>
      </w:r>
    </w:p>
    <w:p w14:paraId="7F0D4135">
      <w:pPr>
        <w:spacing w:line="360" w:lineRule="auto"/>
        <w:ind w:firstLine="470" w:firstLineChars="196"/>
        <w:rPr>
          <w:rFonts w:ascii="仿宋" w:hAnsi="仿宋" w:eastAsia="仿宋" w:cs="宋体"/>
          <w:sz w:val="24"/>
          <w:u w:val="single"/>
        </w:rPr>
      </w:pPr>
      <w:r>
        <w:rPr>
          <w:rFonts w:hint="eastAsia" w:ascii="仿宋" w:hAnsi="仿宋" w:eastAsia="仿宋" w:cs="宋体"/>
          <w:sz w:val="24"/>
          <w:u w:val="single"/>
        </w:rPr>
        <w:t xml:space="preserve"> 采购人有权根据预算项目调整等非采购人可控因素，对本项目的需求标准、质量要求、合同总价等作出相应变更或者取消项目或者重新组织项目招标，均不视为采购人违约。采购人有权对需求进行修改。</w:t>
      </w:r>
    </w:p>
    <w:p w14:paraId="0291C494">
      <w:pPr>
        <w:spacing w:line="360" w:lineRule="auto"/>
        <w:jc w:val="left"/>
        <w:rPr>
          <w:rFonts w:ascii="仿宋" w:hAnsi="仿宋" w:eastAsia="仿宋" w:cs="宋体"/>
          <w:sz w:val="24"/>
        </w:rPr>
      </w:pPr>
      <w:r>
        <w:rPr>
          <w:rFonts w:hint="eastAsia" w:ascii="仿宋" w:hAnsi="仿宋" w:eastAsia="仿宋" w:cs="宋体"/>
          <w:sz w:val="24"/>
        </w:rPr>
        <w:t>（五）因质疑投诉影响采购进度应对措施</w:t>
      </w:r>
    </w:p>
    <w:p w14:paraId="0C6278B0">
      <w:pPr>
        <w:spacing w:line="360" w:lineRule="auto"/>
        <w:ind w:firstLine="470" w:firstLineChars="196"/>
        <w:jc w:val="left"/>
        <w:rPr>
          <w:rFonts w:ascii="仿宋" w:hAnsi="仿宋" w:eastAsia="仿宋" w:cs="宋体"/>
          <w:sz w:val="24"/>
          <w:u w:val="single"/>
        </w:rPr>
      </w:pPr>
      <w:r>
        <w:rPr>
          <w:rFonts w:hint="eastAsia" w:ascii="仿宋" w:hAnsi="仿宋" w:eastAsia="仿宋" w:cs="宋体"/>
          <w:sz w:val="24"/>
          <w:u w:val="single"/>
        </w:rPr>
        <w:t>1.依法制订采购需求，正确编制采购文件，从源头上减少质疑投诉。</w:t>
      </w:r>
    </w:p>
    <w:p w14:paraId="21FED4FE">
      <w:pPr>
        <w:spacing w:line="360" w:lineRule="auto"/>
        <w:ind w:firstLine="470" w:firstLineChars="196"/>
        <w:jc w:val="left"/>
        <w:rPr>
          <w:rFonts w:ascii="仿宋" w:hAnsi="仿宋" w:eastAsia="仿宋" w:cs="宋体"/>
          <w:sz w:val="24"/>
          <w:u w:val="single"/>
        </w:rPr>
      </w:pPr>
      <w:r>
        <w:rPr>
          <w:rFonts w:hint="eastAsia" w:ascii="仿宋" w:hAnsi="仿宋" w:eastAsia="仿宋" w:cs="宋体"/>
          <w:sz w:val="24"/>
          <w:u w:val="single"/>
        </w:rPr>
        <w:t>2.及时处理质疑，加强从质疑收件、调查核实、组织专家论证、向有关行业主管部门求证、与质疑供应商沟通协调、与职能部门会商等各环节工作，确保顺利处理质疑、有效减少投诉。</w:t>
      </w:r>
    </w:p>
    <w:p w14:paraId="22C19794">
      <w:pPr>
        <w:spacing w:line="360" w:lineRule="auto"/>
        <w:ind w:firstLine="470" w:firstLineChars="196"/>
        <w:jc w:val="left"/>
        <w:rPr>
          <w:rFonts w:ascii="仿宋" w:hAnsi="仿宋" w:eastAsia="仿宋" w:cs="宋体"/>
          <w:sz w:val="24"/>
          <w:u w:val="single"/>
        </w:rPr>
      </w:pPr>
      <w:r>
        <w:rPr>
          <w:rFonts w:hint="eastAsia" w:ascii="仿宋" w:hAnsi="仿宋" w:eastAsia="仿宋" w:cs="宋体"/>
          <w:sz w:val="24"/>
          <w:u w:val="single"/>
        </w:rPr>
        <w:t>3.质疑属实的，及时修改采购文件中的不合法、不合规条款后继续组织采购活动。</w:t>
      </w:r>
    </w:p>
    <w:p w14:paraId="581F8BEE">
      <w:pPr>
        <w:spacing w:line="360" w:lineRule="auto"/>
        <w:jc w:val="left"/>
        <w:rPr>
          <w:rFonts w:ascii="仿宋" w:hAnsi="仿宋" w:eastAsia="仿宋" w:cs="宋体"/>
          <w:sz w:val="24"/>
        </w:rPr>
      </w:pPr>
      <w:r>
        <w:rPr>
          <w:rFonts w:hint="eastAsia" w:ascii="仿宋" w:hAnsi="仿宋" w:eastAsia="仿宋" w:cs="宋体"/>
          <w:sz w:val="24"/>
        </w:rPr>
        <w:t>（六）采购失败应对措施</w:t>
      </w:r>
    </w:p>
    <w:p w14:paraId="76CEB119">
      <w:pPr>
        <w:spacing w:line="360" w:lineRule="auto"/>
        <w:ind w:firstLine="480" w:firstLineChars="200"/>
        <w:jc w:val="left"/>
        <w:rPr>
          <w:rFonts w:ascii="仿宋" w:hAnsi="仿宋" w:eastAsia="仿宋" w:cs="宋体"/>
          <w:sz w:val="24"/>
          <w:u w:val="single"/>
        </w:rPr>
      </w:pPr>
      <w:r>
        <w:rPr>
          <w:rFonts w:hint="eastAsia" w:ascii="仿宋" w:hAnsi="仿宋" w:eastAsia="仿宋" w:cs="宋体"/>
          <w:sz w:val="24"/>
          <w:u w:val="single"/>
        </w:rPr>
        <w:t>分析采购失败原因，及时调整招标策略；改变招标方式；修改招标文件。</w:t>
      </w:r>
    </w:p>
    <w:p w14:paraId="183AF029">
      <w:pPr>
        <w:spacing w:line="360" w:lineRule="auto"/>
        <w:jc w:val="left"/>
        <w:rPr>
          <w:rFonts w:ascii="仿宋" w:hAnsi="仿宋" w:eastAsia="仿宋" w:cs="宋体"/>
          <w:sz w:val="24"/>
        </w:rPr>
      </w:pPr>
      <w:r>
        <w:rPr>
          <w:rFonts w:hint="eastAsia" w:ascii="仿宋" w:hAnsi="仿宋" w:eastAsia="仿宋" w:cs="宋体"/>
          <w:sz w:val="24"/>
        </w:rPr>
        <w:t>（七）不按规定签订或者履行合同应对措施</w:t>
      </w:r>
    </w:p>
    <w:p w14:paraId="771560E3">
      <w:pPr>
        <w:spacing w:line="360" w:lineRule="auto"/>
        <w:ind w:firstLine="420"/>
        <w:jc w:val="left"/>
        <w:rPr>
          <w:rFonts w:ascii="仿宋" w:hAnsi="仿宋" w:eastAsia="仿宋" w:cs="宋体"/>
          <w:sz w:val="24"/>
          <w:u w:val="single"/>
        </w:rPr>
      </w:pPr>
      <w:r>
        <w:rPr>
          <w:rFonts w:hint="eastAsia" w:ascii="仿宋" w:hAnsi="仿宋" w:eastAsia="仿宋" w:cs="宋体"/>
          <w:sz w:val="24"/>
          <w:u w:val="single"/>
        </w:rPr>
        <w:t>具体详见第四部分合同管理安排中的违约责任。</w:t>
      </w:r>
    </w:p>
    <w:p w14:paraId="4A2AA8C1">
      <w:pPr>
        <w:spacing w:line="360" w:lineRule="auto"/>
        <w:jc w:val="left"/>
        <w:rPr>
          <w:rFonts w:ascii="仿宋" w:hAnsi="仿宋" w:eastAsia="仿宋" w:cs="宋体"/>
          <w:sz w:val="24"/>
        </w:rPr>
      </w:pPr>
      <w:r>
        <w:rPr>
          <w:rFonts w:hint="eastAsia" w:ascii="仿宋" w:hAnsi="仿宋" w:eastAsia="仿宋" w:cs="宋体"/>
          <w:sz w:val="24"/>
        </w:rPr>
        <w:t>（八）出现损害国家利益和社会公共利益情形应对措施</w:t>
      </w:r>
    </w:p>
    <w:p w14:paraId="5AC67C6D">
      <w:pPr>
        <w:spacing w:line="360" w:lineRule="auto"/>
        <w:ind w:firstLine="420"/>
        <w:jc w:val="left"/>
        <w:rPr>
          <w:rFonts w:ascii="仿宋" w:hAnsi="仿宋" w:eastAsia="仿宋" w:cs="宋体"/>
          <w:sz w:val="24"/>
          <w:u w:val="single"/>
        </w:rPr>
      </w:pPr>
      <w:r>
        <w:rPr>
          <w:rFonts w:hint="eastAsia" w:ascii="仿宋" w:hAnsi="仿宋" w:eastAsia="仿宋" w:cs="宋体"/>
          <w:sz w:val="24"/>
          <w:u w:val="single"/>
        </w:rPr>
        <w:t>一旦出现政府采购合同继续履行将损害国家利益和社会公共利益的情况，采购人和投标人双方都有义务变更、中止或者终止合同。有过错的一方应当承担赔偿责任，双方都有过错的，各自承担相应的责任。</w:t>
      </w:r>
    </w:p>
    <w:p w14:paraId="0C4069BB">
      <w:pPr>
        <w:spacing w:line="360" w:lineRule="auto"/>
        <w:jc w:val="left"/>
        <w:rPr>
          <w:rFonts w:ascii="仿宋" w:hAnsi="仿宋" w:eastAsia="仿宋" w:cs="宋体"/>
          <w:sz w:val="24"/>
        </w:rPr>
      </w:pPr>
      <w:r>
        <w:rPr>
          <w:rFonts w:hint="eastAsia" w:ascii="仿宋" w:hAnsi="仿宋" w:eastAsia="仿宋" w:cs="宋体"/>
          <w:sz w:val="24"/>
        </w:rPr>
        <w:t>（九）其他采购和合同履行过程的风险及应对措施</w:t>
      </w:r>
    </w:p>
    <w:p w14:paraId="396F6399">
      <w:pPr>
        <w:spacing w:line="360" w:lineRule="auto"/>
        <w:ind w:firstLine="480" w:firstLineChars="200"/>
        <w:rPr>
          <w:rFonts w:hint="eastAsia" w:ascii="仿宋" w:hAnsi="仿宋" w:eastAsia="仿宋" w:cs="宋体"/>
          <w:sz w:val="24"/>
          <w:u w:val="single"/>
        </w:rPr>
      </w:pPr>
      <w:r>
        <w:rPr>
          <w:rFonts w:hint="eastAsia" w:ascii="仿宋" w:hAnsi="仿宋" w:eastAsia="仿宋" w:cs="宋体"/>
          <w:sz w:val="24"/>
          <w:u w:val="single"/>
        </w:rPr>
        <w:t>无 。</w:t>
      </w:r>
    </w:p>
    <w:p w14:paraId="0F58609C">
      <w:pPr>
        <w:spacing w:line="360" w:lineRule="auto"/>
        <w:ind w:firstLine="480" w:firstLineChars="200"/>
        <w:rPr>
          <w:rFonts w:hint="eastAsia" w:ascii="仿宋" w:hAnsi="仿宋" w:eastAsia="仿宋" w:cs="宋体"/>
          <w:sz w:val="24"/>
          <w:u w:val="single"/>
        </w:rPr>
      </w:pPr>
    </w:p>
    <w:p w14:paraId="342E9227">
      <w:pPr>
        <w:spacing w:line="360" w:lineRule="auto"/>
        <w:ind w:firstLine="480" w:firstLineChars="200"/>
        <w:rPr>
          <w:rFonts w:hint="eastAsia" w:ascii="仿宋" w:hAnsi="仿宋" w:eastAsia="仿宋" w:cs="宋体"/>
          <w:sz w:val="24"/>
          <w:u w:val="single"/>
        </w:rPr>
      </w:pPr>
    </w:p>
    <w:p w14:paraId="2883A422">
      <w:pPr>
        <w:spacing w:line="360" w:lineRule="auto"/>
        <w:ind w:firstLine="480" w:firstLineChars="200"/>
        <w:rPr>
          <w:del w:id="123" w:author="矿泉水" w:date="2024-11-20T16:15:34Z"/>
          <w:rFonts w:hint="eastAsia" w:ascii="仿宋" w:hAnsi="仿宋" w:eastAsia="仿宋" w:cs="宋体"/>
          <w:sz w:val="24"/>
          <w:u w:val="single"/>
        </w:rPr>
      </w:pPr>
    </w:p>
    <w:p w14:paraId="34D8C7BD">
      <w:pPr>
        <w:spacing w:line="240" w:lineRule="auto"/>
        <w:ind w:firstLine="0" w:firstLineChars="0"/>
        <w:rPr>
          <w:rFonts w:hint="eastAsia" w:ascii="仿宋" w:hAnsi="仿宋" w:eastAsia="仿宋" w:cs="宋体"/>
          <w:sz w:val="24"/>
          <w:u w:val="single"/>
          <w:lang w:eastAsia="zh-CN"/>
        </w:rPr>
      </w:pPr>
      <w:r>
        <w:rPr>
          <w:rFonts w:hint="eastAsia" w:ascii="仿宋" w:hAnsi="仿宋" w:eastAsia="仿宋" w:cs="宋体"/>
          <w:sz w:val="24"/>
          <w:u w:val="single"/>
          <w:lang w:eastAsia="zh-CN"/>
        </w:rPr>
        <w:br w:type="page"/>
      </w:r>
    </w:p>
    <w:p w14:paraId="22C4C924">
      <w:pPr>
        <w:spacing w:line="360" w:lineRule="auto"/>
        <w:ind w:firstLine="0" w:firstLineChars="0"/>
        <w:rPr>
          <w:rFonts w:hint="eastAsia" w:ascii="仿宋" w:hAnsi="仿宋" w:eastAsia="仿宋" w:cs="宋体"/>
          <w:sz w:val="24"/>
          <w:u w:val="single"/>
          <w:lang w:eastAsia="zh-CN"/>
        </w:rPr>
      </w:pPr>
      <w:r>
        <w:rPr>
          <w:rFonts w:hint="eastAsia" w:ascii="仿宋" w:hAnsi="仿宋" w:eastAsia="仿宋" w:cs="宋体"/>
          <w:sz w:val="24"/>
          <w:u w:val="single"/>
          <w:lang w:eastAsia="zh-CN"/>
        </w:rPr>
        <w:t>附件一：</w:t>
      </w:r>
    </w:p>
    <w:tbl>
      <w:tblPr>
        <w:tblStyle w:val="20"/>
        <w:tblW w:w="5137" w:type="pct"/>
        <w:tblInd w:w="113" w:type="dxa"/>
        <w:tblLayout w:type="fixed"/>
        <w:tblCellMar>
          <w:top w:w="0" w:type="dxa"/>
          <w:left w:w="108" w:type="dxa"/>
          <w:bottom w:w="0" w:type="dxa"/>
          <w:right w:w="108" w:type="dxa"/>
        </w:tblCellMar>
      </w:tblPr>
      <w:tblGrid>
        <w:gridCol w:w="470"/>
        <w:gridCol w:w="1777"/>
        <w:gridCol w:w="764"/>
        <w:gridCol w:w="754"/>
        <w:gridCol w:w="760"/>
        <w:gridCol w:w="691"/>
        <w:gridCol w:w="957"/>
        <w:gridCol w:w="1205"/>
        <w:gridCol w:w="1210"/>
        <w:gridCol w:w="721"/>
      </w:tblGrid>
      <w:tr w14:paraId="0FC8A6EE">
        <w:tblPrEx>
          <w:tblCellMar>
            <w:top w:w="0" w:type="dxa"/>
            <w:left w:w="108" w:type="dxa"/>
            <w:bottom w:w="0" w:type="dxa"/>
            <w:right w:w="108" w:type="dxa"/>
          </w:tblCellMar>
        </w:tblPrEx>
        <w:trPr>
          <w:trHeight w:val="576"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8461D">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序号</w:t>
            </w:r>
          </w:p>
        </w:tc>
        <w:tc>
          <w:tcPr>
            <w:tcW w:w="9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B0A07">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名称</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85E0D">
            <w:pPr>
              <w:widowControl/>
              <w:jc w:val="center"/>
              <w:textAlignment w:val="center"/>
              <w:rPr>
                <w:rFonts w:ascii="仿宋" w:hAnsi="仿宋" w:eastAsia="仿宋" w:cs="仿宋"/>
                <w:b/>
                <w:bCs/>
                <w:szCs w:val="21"/>
              </w:rPr>
            </w:pPr>
            <w:r>
              <w:rPr>
                <w:rFonts w:hint="eastAsia" w:ascii="仿宋" w:hAnsi="仿宋" w:eastAsia="仿宋" w:cs="仿宋"/>
                <w:b/>
                <w:bCs/>
                <w:color w:val="000000"/>
                <w:kern w:val="0"/>
                <w:szCs w:val="21"/>
                <w:lang w:bidi="ar"/>
              </w:rPr>
              <w:t>功能参数</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CF902">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品牌型号</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A103C">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生产日期</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7FFAF">
            <w:pPr>
              <w:widowControl/>
              <w:jc w:val="center"/>
              <w:textAlignment w:val="center"/>
              <w:rPr>
                <w:rFonts w:ascii="仿宋" w:hAnsi="仿宋" w:eastAsia="仿宋" w:cs="仿宋"/>
                <w:b/>
                <w:bCs/>
                <w:szCs w:val="21"/>
              </w:rPr>
            </w:pPr>
            <w:r>
              <w:rPr>
                <w:rStyle w:val="84"/>
                <w:rFonts w:hint="default" w:ascii="仿宋" w:hAnsi="仿宋" w:eastAsia="仿宋" w:cs="仿宋"/>
                <w:b/>
                <w:bCs/>
                <w:sz w:val="21"/>
                <w:szCs w:val="21"/>
                <w:lang w:bidi="ar"/>
              </w:rPr>
              <w:t>数量</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7A4AC">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单位</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ECD59">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单价（元）</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A8A88">
            <w:pPr>
              <w:widowControl/>
              <w:jc w:val="center"/>
              <w:textAlignment w:val="center"/>
              <w:rPr>
                <w:rFonts w:ascii="仿宋" w:hAnsi="仿宋" w:eastAsia="仿宋" w:cs="仿宋"/>
                <w:b/>
                <w:bCs/>
                <w:kern w:val="0"/>
                <w:szCs w:val="21"/>
                <w:lang w:bidi="ar"/>
              </w:rPr>
            </w:pPr>
            <w:r>
              <w:rPr>
                <w:rFonts w:hint="eastAsia" w:ascii="仿宋" w:hAnsi="仿宋" w:eastAsia="仿宋" w:cs="仿宋"/>
                <w:b/>
                <w:bCs/>
                <w:kern w:val="0"/>
                <w:szCs w:val="21"/>
                <w:lang w:bidi="ar"/>
              </w:rPr>
              <w:t>总价（元）</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D3500">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备注</w:t>
            </w:r>
          </w:p>
        </w:tc>
      </w:tr>
      <w:tr w14:paraId="7F6D2409">
        <w:tblPrEx>
          <w:tblCellMar>
            <w:top w:w="0" w:type="dxa"/>
            <w:left w:w="108" w:type="dxa"/>
            <w:bottom w:w="0" w:type="dxa"/>
            <w:right w:w="108" w:type="dxa"/>
          </w:tblCellMar>
        </w:tblPrEx>
        <w:trPr>
          <w:trHeight w:val="267"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56F08">
            <w:pPr>
              <w:widowControl/>
              <w:jc w:val="center"/>
              <w:textAlignment w:val="center"/>
              <w:rPr>
                <w:rFonts w:ascii="仿宋" w:hAnsi="仿宋" w:eastAsia="仿宋" w:cs="仿宋"/>
                <w:szCs w:val="21"/>
              </w:rPr>
            </w:pPr>
            <w:r>
              <w:rPr>
                <w:rFonts w:ascii="仿宋" w:hAnsi="仿宋" w:eastAsia="仿宋" w:cs="仿宋"/>
                <w:kern w:val="0"/>
                <w:szCs w:val="21"/>
                <w:lang w:bidi="ar"/>
              </w:rPr>
              <w:t>1</w:t>
            </w:r>
          </w:p>
        </w:tc>
        <w:tc>
          <w:tcPr>
            <w:tcW w:w="9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AAFA4">
            <w:pPr>
              <w:widowControl/>
              <w:jc w:val="center"/>
              <w:textAlignment w:val="center"/>
              <w:rPr>
                <w:rFonts w:hint="eastAsia" w:ascii="仿宋" w:hAnsi="仿宋" w:eastAsia="仿宋" w:cs="仿宋"/>
                <w:b/>
                <w:bCs/>
                <w:kern w:val="0"/>
                <w:szCs w:val="21"/>
                <w:lang w:bidi="ar"/>
              </w:rPr>
            </w:pPr>
            <w:r>
              <w:rPr>
                <w:rFonts w:hint="eastAsia" w:ascii="仿宋" w:hAnsi="仿宋" w:eastAsia="仿宋"/>
                <w:sz w:val="24"/>
              </w:rPr>
              <w:t>检索服务器</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D09D6">
            <w:pPr>
              <w:widowControl/>
              <w:jc w:val="center"/>
              <w:textAlignment w:val="center"/>
              <w:rPr>
                <w:rFonts w:ascii="仿宋" w:hAnsi="仿宋" w:eastAsia="仿宋" w:cs="仿宋"/>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26F94">
            <w:pPr>
              <w:widowControl/>
              <w:jc w:val="center"/>
              <w:textAlignment w:val="center"/>
              <w:rPr>
                <w:rFonts w:ascii="仿宋" w:hAnsi="仿宋" w:eastAsia="仿宋" w:cs="仿宋"/>
                <w:kern w:val="0"/>
                <w:szCs w:val="21"/>
                <w:lang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9EC1F">
            <w:pPr>
              <w:widowControl/>
              <w:jc w:val="center"/>
              <w:textAlignment w:val="center"/>
              <w:rPr>
                <w:rFonts w:ascii="仿宋" w:hAnsi="仿宋" w:eastAsia="仿宋" w:cs="仿宋"/>
                <w:kern w:val="0"/>
                <w:szCs w:val="21"/>
                <w:lang w:bidi="ar"/>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803C5">
            <w:pPr>
              <w:spacing w:line="276" w:lineRule="auto"/>
              <w:jc w:val="center"/>
              <w:rPr>
                <w:rFonts w:ascii="仿宋" w:hAnsi="仿宋" w:eastAsia="仿宋" w:cs="宋体"/>
                <w:kern w:val="0"/>
                <w:sz w:val="20"/>
                <w:szCs w:val="20"/>
                <w:lang w:bidi="ar"/>
              </w:rPr>
            </w:pPr>
            <w:r>
              <w:rPr>
                <w:rFonts w:hint="eastAsia" w:ascii="仿宋" w:hAnsi="仿宋" w:eastAsia="仿宋"/>
                <w:sz w:val="24"/>
              </w:rPr>
              <w:t>3</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CC37A">
            <w:pPr>
              <w:spacing w:line="276" w:lineRule="auto"/>
              <w:jc w:val="center"/>
              <w:rPr>
                <w:rFonts w:hint="eastAsia" w:ascii="仿宋" w:hAnsi="仿宋" w:eastAsia="仿宋" w:cs="宋体"/>
                <w:kern w:val="0"/>
                <w:sz w:val="20"/>
                <w:szCs w:val="20"/>
                <w:lang w:val="en-US" w:eastAsia="zh-CN" w:bidi="ar"/>
              </w:rPr>
            </w:pPr>
            <w:r>
              <w:rPr>
                <w:rFonts w:hint="eastAsia" w:ascii="仿宋" w:hAnsi="仿宋" w:eastAsia="仿宋"/>
                <w:sz w:val="24"/>
              </w:rPr>
              <w:t>台</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57250">
            <w:pPr>
              <w:widowControl/>
              <w:jc w:val="center"/>
              <w:textAlignment w:val="center"/>
              <w:rPr>
                <w:rFonts w:ascii="仿宋" w:hAnsi="仿宋" w:eastAsia="仿宋" w:cs="宋体"/>
                <w:kern w:val="0"/>
                <w:sz w:val="20"/>
                <w:szCs w:val="20"/>
                <w:lang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0A3B9">
            <w:pPr>
              <w:widowControl/>
              <w:jc w:val="center"/>
              <w:textAlignment w:val="center"/>
              <w:rPr>
                <w:rFonts w:ascii="仿宋" w:hAnsi="仿宋" w:eastAsia="仿宋" w:cs="仿宋"/>
                <w:kern w:val="0"/>
                <w:szCs w:val="21"/>
                <w:lang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CDA41">
            <w:pPr>
              <w:jc w:val="center"/>
              <w:rPr>
                <w:rFonts w:ascii="仿宋" w:hAnsi="仿宋" w:eastAsia="仿宋" w:cs="仿宋"/>
                <w:szCs w:val="21"/>
              </w:rPr>
            </w:pPr>
          </w:p>
        </w:tc>
      </w:tr>
      <w:tr w14:paraId="7934BD18">
        <w:tblPrEx>
          <w:tblCellMar>
            <w:top w:w="0" w:type="dxa"/>
            <w:left w:w="108" w:type="dxa"/>
            <w:bottom w:w="0" w:type="dxa"/>
            <w:right w:w="108" w:type="dxa"/>
          </w:tblCellMar>
        </w:tblPrEx>
        <w:trPr>
          <w:trHeight w:val="327"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AACFF">
            <w:pPr>
              <w:widowControl/>
              <w:jc w:val="center"/>
              <w:textAlignment w:val="center"/>
              <w:rPr>
                <w:rFonts w:ascii="仿宋" w:hAnsi="仿宋" w:eastAsia="仿宋" w:cs="仿宋"/>
                <w:szCs w:val="21"/>
              </w:rPr>
            </w:pPr>
            <w:r>
              <w:rPr>
                <w:rFonts w:ascii="仿宋" w:hAnsi="仿宋" w:eastAsia="仿宋" w:cs="仿宋"/>
                <w:kern w:val="0"/>
                <w:szCs w:val="21"/>
                <w:lang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B7438">
            <w:pPr>
              <w:widowControl/>
              <w:jc w:val="center"/>
              <w:textAlignment w:val="center"/>
              <w:rPr>
                <w:rFonts w:hint="eastAsia" w:ascii="仿宋" w:hAnsi="仿宋" w:eastAsia="仿宋" w:cs="仿宋"/>
                <w:b/>
                <w:bCs/>
                <w:kern w:val="0"/>
                <w:szCs w:val="21"/>
                <w:lang w:bidi="ar"/>
              </w:rPr>
            </w:pPr>
            <w:r>
              <w:rPr>
                <w:rFonts w:hint="eastAsia" w:ascii="仿宋" w:hAnsi="仿宋" w:eastAsia="仿宋"/>
                <w:sz w:val="24"/>
              </w:rPr>
              <w:t>车辆应用服务器</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EA6A0">
            <w:pPr>
              <w:widowControl/>
              <w:jc w:val="center"/>
              <w:textAlignment w:val="center"/>
              <w:rPr>
                <w:rFonts w:ascii="仿宋" w:hAnsi="仿宋" w:eastAsia="仿宋" w:cs="仿宋"/>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8C7CF">
            <w:pPr>
              <w:widowControl/>
              <w:jc w:val="center"/>
              <w:textAlignment w:val="center"/>
              <w:rPr>
                <w:rFonts w:ascii="仿宋" w:hAnsi="仿宋" w:eastAsia="仿宋" w:cs="仿宋"/>
                <w:kern w:val="0"/>
                <w:szCs w:val="21"/>
                <w:lang w:bidi="ar"/>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4C60A">
            <w:pPr>
              <w:widowControl/>
              <w:jc w:val="center"/>
              <w:textAlignment w:val="center"/>
              <w:rPr>
                <w:rFonts w:ascii="仿宋" w:hAnsi="仿宋" w:eastAsia="仿宋" w:cs="仿宋"/>
                <w:kern w:val="0"/>
                <w:szCs w:val="21"/>
                <w:lang w:bidi="ar"/>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A7F5B">
            <w:pPr>
              <w:spacing w:line="276" w:lineRule="auto"/>
              <w:jc w:val="center"/>
              <w:rPr>
                <w:rFonts w:ascii="仿宋" w:hAnsi="仿宋" w:eastAsia="仿宋" w:cs="宋体"/>
                <w:kern w:val="0"/>
                <w:sz w:val="20"/>
                <w:szCs w:val="20"/>
                <w:lang w:bidi="ar"/>
              </w:rPr>
            </w:pPr>
            <w:r>
              <w:rPr>
                <w:rFonts w:hint="eastAsia" w:ascii="仿宋" w:hAnsi="仿宋" w:eastAsia="仿宋"/>
                <w:sz w:val="24"/>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D2D9">
            <w:pPr>
              <w:spacing w:line="276" w:lineRule="auto"/>
              <w:jc w:val="center"/>
              <w:rPr>
                <w:rFonts w:hint="eastAsia" w:ascii="仿宋" w:hAnsi="仿宋" w:eastAsia="仿宋" w:cs="宋体"/>
                <w:kern w:val="0"/>
                <w:sz w:val="20"/>
                <w:szCs w:val="20"/>
                <w:lang w:val="en-US" w:eastAsia="zh-CN" w:bidi="ar"/>
              </w:rPr>
            </w:pPr>
            <w:r>
              <w:rPr>
                <w:rFonts w:hint="eastAsia" w:ascii="仿宋" w:hAnsi="仿宋" w:eastAsia="仿宋"/>
                <w:sz w:val="24"/>
              </w:rPr>
              <w:t>台</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EDF1C">
            <w:pPr>
              <w:widowControl/>
              <w:jc w:val="center"/>
              <w:textAlignment w:val="center"/>
              <w:rPr>
                <w:rFonts w:ascii="仿宋" w:hAnsi="仿宋" w:eastAsia="仿宋" w:cs="宋体"/>
                <w:kern w:val="0"/>
                <w:sz w:val="20"/>
                <w:szCs w:val="20"/>
                <w:lang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5CD3E">
            <w:pPr>
              <w:widowControl/>
              <w:jc w:val="center"/>
              <w:textAlignment w:val="center"/>
              <w:rPr>
                <w:rFonts w:ascii="仿宋" w:hAnsi="仿宋" w:eastAsia="仿宋" w:cs="仿宋"/>
                <w:kern w:val="0"/>
                <w:szCs w:val="21"/>
                <w:lang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6B125">
            <w:pPr>
              <w:jc w:val="center"/>
              <w:rPr>
                <w:rFonts w:ascii="仿宋" w:hAnsi="仿宋" w:eastAsia="仿宋" w:cs="仿宋"/>
                <w:szCs w:val="21"/>
              </w:rPr>
            </w:pPr>
          </w:p>
        </w:tc>
      </w:tr>
      <w:tr w14:paraId="2314AAD3">
        <w:tblPrEx>
          <w:tblCellMar>
            <w:top w:w="0" w:type="dxa"/>
            <w:left w:w="108" w:type="dxa"/>
            <w:bottom w:w="0" w:type="dxa"/>
            <w:right w:w="108" w:type="dxa"/>
          </w:tblCellMar>
        </w:tblPrEx>
        <w:trPr>
          <w:trHeight w:val="4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8F7ED">
            <w:pPr>
              <w:widowControl/>
              <w:jc w:val="center"/>
              <w:textAlignment w:val="center"/>
              <w:rPr>
                <w:rFonts w:ascii="仿宋" w:hAnsi="仿宋" w:eastAsia="仿宋" w:cs="仿宋"/>
                <w:szCs w:val="21"/>
              </w:rPr>
            </w:pPr>
            <w:r>
              <w:rPr>
                <w:rFonts w:ascii="仿宋" w:hAnsi="仿宋" w:eastAsia="仿宋" w:cs="仿宋"/>
                <w:kern w:val="0"/>
                <w:szCs w:val="21"/>
                <w:lang w:bidi="ar"/>
              </w:rPr>
              <w:t>3</w:t>
            </w:r>
          </w:p>
        </w:tc>
        <w:tc>
          <w:tcPr>
            <w:tcW w:w="9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4E912">
            <w:pPr>
              <w:widowControl/>
              <w:jc w:val="center"/>
              <w:textAlignment w:val="center"/>
              <w:rPr>
                <w:rFonts w:hint="eastAsia" w:ascii="仿宋" w:hAnsi="仿宋" w:eastAsia="仿宋" w:cs="仿宋"/>
                <w:b/>
                <w:bCs/>
                <w:kern w:val="0"/>
                <w:szCs w:val="21"/>
                <w:lang w:bidi="ar"/>
              </w:rPr>
            </w:pPr>
            <w:r>
              <w:rPr>
                <w:rFonts w:hint="eastAsia" w:ascii="仿宋" w:hAnsi="仿宋" w:eastAsia="仿宋"/>
                <w:sz w:val="24"/>
              </w:rPr>
              <w:t>解析服务器</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415BE">
            <w:pPr>
              <w:jc w:val="center"/>
              <w:rPr>
                <w:rFonts w:ascii="仿宋" w:hAnsi="仿宋" w:eastAsia="仿宋" w:cs="仿宋"/>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D28D">
            <w:pPr>
              <w:jc w:val="center"/>
              <w:rPr>
                <w:rFonts w:ascii="仿宋" w:hAnsi="仿宋" w:eastAsia="仿宋" w:cs="仿宋"/>
                <w:szCs w:val="21"/>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A6AF9">
            <w:pPr>
              <w:jc w:val="center"/>
              <w:rPr>
                <w:rFonts w:ascii="仿宋" w:hAnsi="仿宋" w:eastAsia="仿宋" w:cs="仿宋"/>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6150D">
            <w:pPr>
              <w:spacing w:line="276" w:lineRule="auto"/>
              <w:jc w:val="center"/>
              <w:rPr>
                <w:rFonts w:ascii="仿宋" w:hAnsi="仿宋" w:eastAsia="仿宋" w:cs="宋体"/>
                <w:kern w:val="0"/>
                <w:sz w:val="20"/>
                <w:szCs w:val="20"/>
                <w:lang w:bidi="ar"/>
              </w:rPr>
            </w:pPr>
            <w:r>
              <w:rPr>
                <w:rFonts w:hint="eastAsia" w:ascii="仿宋" w:hAnsi="仿宋" w:eastAsia="仿宋"/>
                <w:sz w:val="24"/>
              </w:rPr>
              <w:t>1</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C0F1C">
            <w:pPr>
              <w:spacing w:line="276" w:lineRule="auto"/>
              <w:jc w:val="center"/>
              <w:rPr>
                <w:rFonts w:hint="eastAsia" w:ascii="仿宋" w:hAnsi="仿宋" w:eastAsia="仿宋" w:cs="宋体"/>
                <w:kern w:val="0"/>
                <w:sz w:val="20"/>
                <w:szCs w:val="20"/>
                <w:lang w:val="en-US" w:eastAsia="zh-CN" w:bidi="ar"/>
              </w:rPr>
            </w:pPr>
            <w:r>
              <w:rPr>
                <w:rFonts w:hint="eastAsia" w:ascii="仿宋" w:hAnsi="仿宋" w:eastAsia="仿宋"/>
                <w:sz w:val="24"/>
              </w:rPr>
              <w:t>台</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73E6A">
            <w:pPr>
              <w:widowControl/>
              <w:jc w:val="center"/>
              <w:textAlignment w:val="center"/>
              <w:rPr>
                <w:rFonts w:ascii="仿宋" w:hAnsi="仿宋" w:eastAsia="仿宋" w:cs="宋体"/>
                <w:kern w:val="0"/>
                <w:sz w:val="20"/>
                <w:szCs w:val="20"/>
                <w:lang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E10A7">
            <w:pPr>
              <w:widowControl/>
              <w:jc w:val="center"/>
              <w:textAlignment w:val="center"/>
              <w:rPr>
                <w:rFonts w:ascii="仿宋" w:hAnsi="仿宋" w:eastAsia="仿宋" w:cs="仿宋"/>
                <w:kern w:val="0"/>
                <w:szCs w:val="21"/>
                <w:lang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E0A28">
            <w:pPr>
              <w:jc w:val="center"/>
              <w:rPr>
                <w:rFonts w:ascii="仿宋" w:hAnsi="仿宋" w:eastAsia="仿宋" w:cs="仿宋"/>
                <w:szCs w:val="21"/>
              </w:rPr>
            </w:pPr>
          </w:p>
        </w:tc>
      </w:tr>
      <w:tr w14:paraId="300A1734">
        <w:tblPrEx>
          <w:tblCellMar>
            <w:top w:w="0" w:type="dxa"/>
            <w:left w:w="108" w:type="dxa"/>
            <w:bottom w:w="0" w:type="dxa"/>
            <w:right w:w="108" w:type="dxa"/>
          </w:tblCellMar>
        </w:tblPrEx>
        <w:trPr>
          <w:trHeight w:val="327"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B7409">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4</w:t>
            </w:r>
          </w:p>
        </w:tc>
        <w:tc>
          <w:tcPr>
            <w:tcW w:w="9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D1EF6">
            <w:pPr>
              <w:widowControl/>
              <w:jc w:val="center"/>
              <w:textAlignment w:val="center"/>
              <w:rPr>
                <w:rFonts w:hint="eastAsia" w:ascii="仿宋" w:hAnsi="仿宋" w:eastAsia="仿宋" w:cs="仿宋"/>
                <w:b/>
                <w:bCs/>
                <w:kern w:val="0"/>
                <w:szCs w:val="21"/>
                <w:lang w:bidi="ar"/>
              </w:rPr>
            </w:pPr>
            <w:r>
              <w:rPr>
                <w:rFonts w:hint="eastAsia" w:ascii="仿宋" w:hAnsi="仿宋" w:eastAsia="仿宋"/>
                <w:sz w:val="24"/>
              </w:rPr>
              <w:t>大数据服务器</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70E55">
            <w:pPr>
              <w:jc w:val="center"/>
              <w:rPr>
                <w:rFonts w:ascii="仿宋" w:hAnsi="仿宋" w:eastAsia="仿宋" w:cs="仿宋"/>
                <w:szCs w:val="21"/>
              </w:rPr>
            </w:pP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D6A00">
            <w:pPr>
              <w:jc w:val="center"/>
              <w:rPr>
                <w:rFonts w:ascii="仿宋" w:hAnsi="仿宋" w:eastAsia="仿宋" w:cs="仿宋"/>
                <w:szCs w:val="21"/>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07F51">
            <w:pPr>
              <w:jc w:val="center"/>
              <w:rPr>
                <w:rFonts w:ascii="仿宋" w:hAnsi="仿宋" w:eastAsia="仿宋" w:cs="仿宋"/>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4F0E1">
            <w:pPr>
              <w:spacing w:line="276" w:lineRule="auto"/>
              <w:jc w:val="center"/>
              <w:rPr>
                <w:rFonts w:ascii="仿宋" w:hAnsi="仿宋" w:eastAsia="仿宋" w:cs="宋体"/>
                <w:kern w:val="0"/>
                <w:sz w:val="20"/>
                <w:szCs w:val="20"/>
                <w:lang w:bidi="ar"/>
              </w:rPr>
            </w:pPr>
            <w:r>
              <w:rPr>
                <w:rFonts w:hint="eastAsia" w:ascii="仿宋" w:hAnsi="仿宋" w:eastAsia="仿宋"/>
                <w:sz w:val="24"/>
              </w:rPr>
              <w:t>3</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49D96">
            <w:pPr>
              <w:spacing w:line="276" w:lineRule="auto"/>
              <w:jc w:val="center"/>
              <w:rPr>
                <w:rFonts w:hint="eastAsia" w:ascii="仿宋" w:hAnsi="仿宋" w:eastAsia="仿宋" w:cs="宋体"/>
                <w:kern w:val="0"/>
                <w:sz w:val="20"/>
                <w:szCs w:val="20"/>
                <w:lang w:val="en-US" w:eastAsia="zh-CN" w:bidi="ar"/>
              </w:rPr>
            </w:pPr>
            <w:r>
              <w:rPr>
                <w:rFonts w:hint="eastAsia" w:ascii="仿宋" w:hAnsi="仿宋" w:eastAsia="仿宋"/>
                <w:sz w:val="24"/>
              </w:rPr>
              <w:t>台</w:t>
            </w:r>
          </w:p>
        </w:tc>
        <w:tc>
          <w:tcPr>
            <w:tcW w:w="64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A1A5F">
            <w:pPr>
              <w:widowControl/>
              <w:jc w:val="center"/>
              <w:textAlignment w:val="center"/>
              <w:rPr>
                <w:rFonts w:ascii="仿宋" w:hAnsi="仿宋" w:eastAsia="仿宋" w:cs="宋体"/>
                <w:kern w:val="0"/>
                <w:sz w:val="20"/>
                <w:szCs w:val="20"/>
                <w:lang w:bidi="ar"/>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708A1">
            <w:pPr>
              <w:widowControl/>
              <w:jc w:val="center"/>
              <w:textAlignment w:val="center"/>
              <w:rPr>
                <w:rFonts w:ascii="仿宋" w:hAnsi="仿宋" w:eastAsia="仿宋" w:cs="仿宋"/>
                <w:kern w:val="0"/>
                <w:szCs w:val="21"/>
                <w:lang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B3882">
            <w:pPr>
              <w:jc w:val="center"/>
              <w:rPr>
                <w:rFonts w:ascii="仿宋" w:hAnsi="仿宋" w:eastAsia="仿宋" w:cs="仿宋"/>
                <w:szCs w:val="21"/>
              </w:rPr>
            </w:pPr>
          </w:p>
        </w:tc>
      </w:tr>
      <w:tr w14:paraId="4EE72038">
        <w:tblPrEx>
          <w:tblCellMar>
            <w:top w:w="0" w:type="dxa"/>
            <w:left w:w="108" w:type="dxa"/>
            <w:bottom w:w="0" w:type="dxa"/>
            <w:right w:w="108" w:type="dxa"/>
          </w:tblCellMar>
        </w:tblPrEx>
        <w:trPr>
          <w:trHeight w:val="624" w:hRule="atLeast"/>
        </w:trPr>
        <w:tc>
          <w:tcPr>
            <w:tcW w:w="243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58F59">
            <w:pPr>
              <w:jc w:val="center"/>
              <w:rPr>
                <w:rFonts w:ascii="仿宋" w:hAnsi="仿宋" w:eastAsia="仿宋" w:cs="仿宋"/>
                <w:kern w:val="0"/>
                <w:szCs w:val="21"/>
                <w:lang w:bidi="ar"/>
              </w:rPr>
            </w:pPr>
            <w:r>
              <w:rPr>
                <w:rFonts w:hint="eastAsia" w:ascii="仿宋" w:hAnsi="仿宋" w:eastAsia="仿宋" w:cs="仿宋"/>
                <w:b/>
                <w:bCs/>
                <w:kern w:val="0"/>
                <w:szCs w:val="21"/>
                <w:lang w:val="en-US" w:eastAsia="zh-CN" w:bidi="ar"/>
              </w:rPr>
              <w:t>总报价合计</w:t>
            </w:r>
            <w:r>
              <w:rPr>
                <w:rFonts w:hint="eastAsia" w:ascii="仿宋" w:hAnsi="仿宋" w:eastAsia="仿宋" w:cs="仿宋"/>
                <w:b/>
                <w:bCs/>
                <w:kern w:val="0"/>
                <w:szCs w:val="21"/>
                <w:lang w:bidi="ar"/>
              </w:rPr>
              <w:t>（小写）元</w:t>
            </w:r>
          </w:p>
        </w:tc>
        <w:tc>
          <w:tcPr>
            <w:tcW w:w="2569"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8F86F">
            <w:pPr>
              <w:rPr>
                <w:rFonts w:ascii="仿宋" w:hAnsi="仿宋" w:eastAsia="仿宋" w:cs="仿宋"/>
                <w:szCs w:val="21"/>
              </w:rPr>
            </w:pPr>
          </w:p>
        </w:tc>
      </w:tr>
      <w:tr w14:paraId="0BB908C0">
        <w:tblPrEx>
          <w:tblCellMar>
            <w:top w:w="0" w:type="dxa"/>
            <w:left w:w="108" w:type="dxa"/>
            <w:bottom w:w="0" w:type="dxa"/>
            <w:right w:w="108" w:type="dxa"/>
          </w:tblCellMar>
        </w:tblPrEx>
        <w:trPr>
          <w:trHeight w:val="677" w:hRule="atLeast"/>
        </w:trPr>
        <w:tc>
          <w:tcPr>
            <w:tcW w:w="243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52734">
            <w:pPr>
              <w:jc w:val="center"/>
              <w:rPr>
                <w:rFonts w:ascii="仿宋" w:hAnsi="仿宋" w:eastAsia="仿宋" w:cs="仿宋"/>
                <w:kern w:val="0"/>
                <w:szCs w:val="21"/>
                <w:lang w:bidi="ar"/>
              </w:rPr>
            </w:pPr>
            <w:r>
              <w:rPr>
                <w:rFonts w:hint="eastAsia" w:ascii="仿宋" w:hAnsi="仿宋" w:eastAsia="仿宋" w:cs="仿宋"/>
                <w:b/>
                <w:bCs/>
                <w:kern w:val="0"/>
                <w:szCs w:val="21"/>
                <w:lang w:val="en-US" w:eastAsia="zh-CN" w:bidi="ar"/>
              </w:rPr>
              <w:t>总报价合计</w:t>
            </w:r>
            <w:r>
              <w:rPr>
                <w:rFonts w:hint="eastAsia" w:ascii="仿宋" w:hAnsi="仿宋" w:eastAsia="仿宋" w:cs="仿宋"/>
                <w:b/>
                <w:bCs/>
                <w:kern w:val="0"/>
                <w:szCs w:val="21"/>
                <w:lang w:bidi="ar"/>
              </w:rPr>
              <w:t>（大写）元</w:t>
            </w:r>
          </w:p>
        </w:tc>
        <w:tc>
          <w:tcPr>
            <w:tcW w:w="2569"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6139A">
            <w:pPr>
              <w:rPr>
                <w:rFonts w:ascii="仿宋" w:hAnsi="仿宋" w:eastAsia="仿宋" w:cs="仿宋"/>
                <w:szCs w:val="21"/>
              </w:rPr>
            </w:pPr>
          </w:p>
        </w:tc>
      </w:tr>
    </w:tbl>
    <w:p w14:paraId="7A0DEFA4">
      <w:pPr>
        <w:spacing w:line="360" w:lineRule="auto"/>
        <w:ind w:firstLine="0" w:firstLineChars="0"/>
        <w:rPr>
          <w:rFonts w:hint="eastAsia" w:ascii="仿宋" w:hAnsi="仿宋" w:eastAsia="仿宋" w:cs="宋体"/>
          <w:sz w:val="24"/>
          <w:u w:val="single"/>
          <w:lang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2209">
    <w:pPr>
      <w:pStyle w:val="13"/>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680F7F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113D">
    <w:pPr>
      <w:pStyle w:val="13"/>
      <w:ind w:right="360" w:firstLine="360"/>
    </w:pPr>
  </w:p>
  <w:p w14:paraId="02CB35D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CC97B"/>
    <w:multiLevelType w:val="singleLevel"/>
    <w:tmpl w:val="BDECC97B"/>
    <w:lvl w:ilvl="0" w:tentative="0">
      <w:start w:val="2"/>
      <w:numFmt w:val="decimal"/>
      <w:suff w:val="nothing"/>
      <w:lvlText w:val="%1、"/>
      <w:lvlJc w:val="left"/>
    </w:lvl>
  </w:abstractNum>
  <w:abstractNum w:abstractNumId="1">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A1B2CD1"/>
    <w:multiLevelType w:val="multilevel"/>
    <w:tmpl w:val="4A1B2CD1"/>
    <w:lvl w:ilvl="0" w:tentative="0">
      <w:start w:val="1"/>
      <w:numFmt w:val="japaneseCounting"/>
      <w:lvlText w:val="（%1）"/>
      <w:lvlJc w:val="left"/>
      <w:pPr>
        <w:ind w:left="765" w:hanging="76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矿泉水">
    <w15:presenceInfo w15:providerId="WPS Office" w15:userId="3906584551"/>
  </w15:person>
  <w15:person w15:author="月月月">
    <w15:presenceInfo w15:providerId="WPS Office" w15:userId="3765936393"/>
  </w15:person>
  <w15:person w15:author="Lily">
    <w15:presenceInfo w15:providerId="WPS Office" w15:userId="3222820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3cb8a9ab-7088-4612-bb48-a4039bbbf7d1"/>
  </w:docVars>
  <w:rsids>
    <w:rsidRoot w:val="006F0877"/>
    <w:rsid w:val="0000209B"/>
    <w:rsid w:val="00005A07"/>
    <w:rsid w:val="00006324"/>
    <w:rsid w:val="00016BF0"/>
    <w:rsid w:val="00021224"/>
    <w:rsid w:val="00026EBE"/>
    <w:rsid w:val="00027BBB"/>
    <w:rsid w:val="000311FD"/>
    <w:rsid w:val="00032119"/>
    <w:rsid w:val="00033EF1"/>
    <w:rsid w:val="00035852"/>
    <w:rsid w:val="000406D8"/>
    <w:rsid w:val="00043169"/>
    <w:rsid w:val="00050121"/>
    <w:rsid w:val="000546D7"/>
    <w:rsid w:val="00057437"/>
    <w:rsid w:val="000606A5"/>
    <w:rsid w:val="00064381"/>
    <w:rsid w:val="000657C9"/>
    <w:rsid w:val="00067F5A"/>
    <w:rsid w:val="0007628A"/>
    <w:rsid w:val="00076601"/>
    <w:rsid w:val="000813F7"/>
    <w:rsid w:val="00084E6B"/>
    <w:rsid w:val="00084E93"/>
    <w:rsid w:val="0009161D"/>
    <w:rsid w:val="000918DD"/>
    <w:rsid w:val="00092F4E"/>
    <w:rsid w:val="000943F7"/>
    <w:rsid w:val="000A310A"/>
    <w:rsid w:val="000A7365"/>
    <w:rsid w:val="000B2BB3"/>
    <w:rsid w:val="000B3DB7"/>
    <w:rsid w:val="000B4F37"/>
    <w:rsid w:val="000B6EBB"/>
    <w:rsid w:val="000C0F74"/>
    <w:rsid w:val="000C17A3"/>
    <w:rsid w:val="000C3D7C"/>
    <w:rsid w:val="000C6507"/>
    <w:rsid w:val="000D0C5A"/>
    <w:rsid w:val="000D15C9"/>
    <w:rsid w:val="000E07E1"/>
    <w:rsid w:val="000F58B1"/>
    <w:rsid w:val="000F67EB"/>
    <w:rsid w:val="00106730"/>
    <w:rsid w:val="001118A3"/>
    <w:rsid w:val="00112238"/>
    <w:rsid w:val="00113E39"/>
    <w:rsid w:val="00122C71"/>
    <w:rsid w:val="00127BF9"/>
    <w:rsid w:val="001300DC"/>
    <w:rsid w:val="001309D2"/>
    <w:rsid w:val="001312E0"/>
    <w:rsid w:val="001331A4"/>
    <w:rsid w:val="00133F19"/>
    <w:rsid w:val="00134565"/>
    <w:rsid w:val="00137EED"/>
    <w:rsid w:val="001444DD"/>
    <w:rsid w:val="00145A66"/>
    <w:rsid w:val="0014710F"/>
    <w:rsid w:val="0015104F"/>
    <w:rsid w:val="001540ED"/>
    <w:rsid w:val="00154DF5"/>
    <w:rsid w:val="0016213F"/>
    <w:rsid w:val="001660FE"/>
    <w:rsid w:val="00171DEE"/>
    <w:rsid w:val="001737EA"/>
    <w:rsid w:val="00175816"/>
    <w:rsid w:val="0017709A"/>
    <w:rsid w:val="00180314"/>
    <w:rsid w:val="001815C3"/>
    <w:rsid w:val="00181C8B"/>
    <w:rsid w:val="00184773"/>
    <w:rsid w:val="00184CE1"/>
    <w:rsid w:val="0018642F"/>
    <w:rsid w:val="00186E20"/>
    <w:rsid w:val="0018724B"/>
    <w:rsid w:val="00192DB8"/>
    <w:rsid w:val="001940B6"/>
    <w:rsid w:val="00195278"/>
    <w:rsid w:val="001965E5"/>
    <w:rsid w:val="00196A3F"/>
    <w:rsid w:val="00196DDA"/>
    <w:rsid w:val="001A0D54"/>
    <w:rsid w:val="001A2A82"/>
    <w:rsid w:val="001A4CEB"/>
    <w:rsid w:val="001A6F93"/>
    <w:rsid w:val="001C2350"/>
    <w:rsid w:val="001C31F1"/>
    <w:rsid w:val="001C5914"/>
    <w:rsid w:val="001D156F"/>
    <w:rsid w:val="001D1E09"/>
    <w:rsid w:val="001D2C73"/>
    <w:rsid w:val="001D6302"/>
    <w:rsid w:val="001D73CE"/>
    <w:rsid w:val="001E021A"/>
    <w:rsid w:val="001E59BD"/>
    <w:rsid w:val="001E5DD5"/>
    <w:rsid w:val="001F04AF"/>
    <w:rsid w:val="001F0BAE"/>
    <w:rsid w:val="001F1530"/>
    <w:rsid w:val="001F5EAD"/>
    <w:rsid w:val="00201A74"/>
    <w:rsid w:val="0020366B"/>
    <w:rsid w:val="0021449A"/>
    <w:rsid w:val="002144CC"/>
    <w:rsid w:val="0021606D"/>
    <w:rsid w:val="00216D26"/>
    <w:rsid w:val="00220DAA"/>
    <w:rsid w:val="002256D5"/>
    <w:rsid w:val="002257BF"/>
    <w:rsid w:val="00227432"/>
    <w:rsid w:val="0022759E"/>
    <w:rsid w:val="0023060D"/>
    <w:rsid w:val="00231EAD"/>
    <w:rsid w:val="00233444"/>
    <w:rsid w:val="0024056D"/>
    <w:rsid w:val="00244453"/>
    <w:rsid w:val="00246431"/>
    <w:rsid w:val="0025006A"/>
    <w:rsid w:val="002519F3"/>
    <w:rsid w:val="00251D5B"/>
    <w:rsid w:val="00252A70"/>
    <w:rsid w:val="0025795C"/>
    <w:rsid w:val="00257CE1"/>
    <w:rsid w:val="002626AA"/>
    <w:rsid w:val="00265B8A"/>
    <w:rsid w:val="00265E4D"/>
    <w:rsid w:val="0026741D"/>
    <w:rsid w:val="002678A2"/>
    <w:rsid w:val="00271FFE"/>
    <w:rsid w:val="00273594"/>
    <w:rsid w:val="00277D4E"/>
    <w:rsid w:val="00280106"/>
    <w:rsid w:val="00280777"/>
    <w:rsid w:val="002834B1"/>
    <w:rsid w:val="00286AAF"/>
    <w:rsid w:val="00286CEB"/>
    <w:rsid w:val="002925D2"/>
    <w:rsid w:val="00292AB8"/>
    <w:rsid w:val="00292D39"/>
    <w:rsid w:val="00294B92"/>
    <w:rsid w:val="00295E38"/>
    <w:rsid w:val="002964A8"/>
    <w:rsid w:val="002A21E1"/>
    <w:rsid w:val="002A28A5"/>
    <w:rsid w:val="002A45F0"/>
    <w:rsid w:val="002A7947"/>
    <w:rsid w:val="002B218D"/>
    <w:rsid w:val="002B62F4"/>
    <w:rsid w:val="002B7FC3"/>
    <w:rsid w:val="002C3B63"/>
    <w:rsid w:val="002C4305"/>
    <w:rsid w:val="002C4431"/>
    <w:rsid w:val="002C4E51"/>
    <w:rsid w:val="002D1A4E"/>
    <w:rsid w:val="002D468C"/>
    <w:rsid w:val="002E1B20"/>
    <w:rsid w:val="002E3751"/>
    <w:rsid w:val="002F1EDF"/>
    <w:rsid w:val="002F34A3"/>
    <w:rsid w:val="002F4035"/>
    <w:rsid w:val="002F45E9"/>
    <w:rsid w:val="002F6FCF"/>
    <w:rsid w:val="002F771F"/>
    <w:rsid w:val="00301329"/>
    <w:rsid w:val="003041CC"/>
    <w:rsid w:val="00304C11"/>
    <w:rsid w:val="00312D9C"/>
    <w:rsid w:val="00313C2A"/>
    <w:rsid w:val="0031571E"/>
    <w:rsid w:val="00321278"/>
    <w:rsid w:val="00322903"/>
    <w:rsid w:val="00322E52"/>
    <w:rsid w:val="00324A05"/>
    <w:rsid w:val="00326646"/>
    <w:rsid w:val="00326866"/>
    <w:rsid w:val="00340773"/>
    <w:rsid w:val="003507DB"/>
    <w:rsid w:val="0035088D"/>
    <w:rsid w:val="00352D68"/>
    <w:rsid w:val="00352DC7"/>
    <w:rsid w:val="00360135"/>
    <w:rsid w:val="0036537F"/>
    <w:rsid w:val="00365AA7"/>
    <w:rsid w:val="0037166B"/>
    <w:rsid w:val="00380C70"/>
    <w:rsid w:val="00383472"/>
    <w:rsid w:val="00384582"/>
    <w:rsid w:val="00390328"/>
    <w:rsid w:val="0039070D"/>
    <w:rsid w:val="00392DC2"/>
    <w:rsid w:val="0039420F"/>
    <w:rsid w:val="003944E0"/>
    <w:rsid w:val="003B47C2"/>
    <w:rsid w:val="003B794B"/>
    <w:rsid w:val="003C3404"/>
    <w:rsid w:val="003C385F"/>
    <w:rsid w:val="003C70A0"/>
    <w:rsid w:val="003C77ED"/>
    <w:rsid w:val="003D0970"/>
    <w:rsid w:val="003D0FAE"/>
    <w:rsid w:val="003D4773"/>
    <w:rsid w:val="003D7CB0"/>
    <w:rsid w:val="003E2D74"/>
    <w:rsid w:val="003F0677"/>
    <w:rsid w:val="003F5F74"/>
    <w:rsid w:val="003F6DB7"/>
    <w:rsid w:val="00402F07"/>
    <w:rsid w:val="00404818"/>
    <w:rsid w:val="00405237"/>
    <w:rsid w:val="00405BC1"/>
    <w:rsid w:val="00405CAF"/>
    <w:rsid w:val="004066EE"/>
    <w:rsid w:val="004112FC"/>
    <w:rsid w:val="00413752"/>
    <w:rsid w:val="00413982"/>
    <w:rsid w:val="004141FE"/>
    <w:rsid w:val="00415AFD"/>
    <w:rsid w:val="00420309"/>
    <w:rsid w:val="00420C57"/>
    <w:rsid w:val="004233C7"/>
    <w:rsid w:val="00424D82"/>
    <w:rsid w:val="00425268"/>
    <w:rsid w:val="00427428"/>
    <w:rsid w:val="0043092D"/>
    <w:rsid w:val="00431924"/>
    <w:rsid w:val="00432D3D"/>
    <w:rsid w:val="00432E89"/>
    <w:rsid w:val="00436A76"/>
    <w:rsid w:val="00440517"/>
    <w:rsid w:val="004446F3"/>
    <w:rsid w:val="00444D3A"/>
    <w:rsid w:val="00446337"/>
    <w:rsid w:val="0045622C"/>
    <w:rsid w:val="0046019E"/>
    <w:rsid w:val="004633E5"/>
    <w:rsid w:val="004641B5"/>
    <w:rsid w:val="004650D9"/>
    <w:rsid w:val="00473949"/>
    <w:rsid w:val="00480259"/>
    <w:rsid w:val="00483943"/>
    <w:rsid w:val="00486423"/>
    <w:rsid w:val="00492F58"/>
    <w:rsid w:val="004956AF"/>
    <w:rsid w:val="004978DB"/>
    <w:rsid w:val="004A0291"/>
    <w:rsid w:val="004B0115"/>
    <w:rsid w:val="004B2B89"/>
    <w:rsid w:val="004B6EFB"/>
    <w:rsid w:val="004C1480"/>
    <w:rsid w:val="004C2DE1"/>
    <w:rsid w:val="004D4417"/>
    <w:rsid w:val="004D4A9C"/>
    <w:rsid w:val="004D4E89"/>
    <w:rsid w:val="004D7B2C"/>
    <w:rsid w:val="004E1E58"/>
    <w:rsid w:val="004E4F16"/>
    <w:rsid w:val="004F17A1"/>
    <w:rsid w:val="004F1C60"/>
    <w:rsid w:val="004F1C9B"/>
    <w:rsid w:val="004F3A57"/>
    <w:rsid w:val="004F4AD5"/>
    <w:rsid w:val="004F5809"/>
    <w:rsid w:val="004F655B"/>
    <w:rsid w:val="004F6B29"/>
    <w:rsid w:val="00500AA2"/>
    <w:rsid w:val="00502ADC"/>
    <w:rsid w:val="00504F13"/>
    <w:rsid w:val="0050595D"/>
    <w:rsid w:val="00506D54"/>
    <w:rsid w:val="005078F3"/>
    <w:rsid w:val="00512BDA"/>
    <w:rsid w:val="00513FB5"/>
    <w:rsid w:val="005159CC"/>
    <w:rsid w:val="005249A7"/>
    <w:rsid w:val="005304B7"/>
    <w:rsid w:val="00533B14"/>
    <w:rsid w:val="00537456"/>
    <w:rsid w:val="00537974"/>
    <w:rsid w:val="005400FE"/>
    <w:rsid w:val="005408BD"/>
    <w:rsid w:val="005436A8"/>
    <w:rsid w:val="005466B5"/>
    <w:rsid w:val="00552A9C"/>
    <w:rsid w:val="00553180"/>
    <w:rsid w:val="005545EC"/>
    <w:rsid w:val="00554607"/>
    <w:rsid w:val="00554D45"/>
    <w:rsid w:val="005562E3"/>
    <w:rsid w:val="00556F9F"/>
    <w:rsid w:val="00561A6F"/>
    <w:rsid w:val="005637CE"/>
    <w:rsid w:val="00564B36"/>
    <w:rsid w:val="005713B9"/>
    <w:rsid w:val="00574D8F"/>
    <w:rsid w:val="005772B2"/>
    <w:rsid w:val="0058000B"/>
    <w:rsid w:val="00581752"/>
    <w:rsid w:val="00590640"/>
    <w:rsid w:val="00592358"/>
    <w:rsid w:val="005927B4"/>
    <w:rsid w:val="005928BF"/>
    <w:rsid w:val="00592C33"/>
    <w:rsid w:val="00593CFC"/>
    <w:rsid w:val="00596CC2"/>
    <w:rsid w:val="005B0DA9"/>
    <w:rsid w:val="005B1E45"/>
    <w:rsid w:val="005B5603"/>
    <w:rsid w:val="005B6F07"/>
    <w:rsid w:val="005B7778"/>
    <w:rsid w:val="005C009E"/>
    <w:rsid w:val="005C0A71"/>
    <w:rsid w:val="005C0CCF"/>
    <w:rsid w:val="005C3635"/>
    <w:rsid w:val="005C6A0D"/>
    <w:rsid w:val="005D2DE0"/>
    <w:rsid w:val="005D3F2F"/>
    <w:rsid w:val="005D58E3"/>
    <w:rsid w:val="005D6C49"/>
    <w:rsid w:val="005E212F"/>
    <w:rsid w:val="005F622B"/>
    <w:rsid w:val="006017DD"/>
    <w:rsid w:val="00601EDD"/>
    <w:rsid w:val="00603EE1"/>
    <w:rsid w:val="00605A69"/>
    <w:rsid w:val="00605D9C"/>
    <w:rsid w:val="00607AAD"/>
    <w:rsid w:val="006100E1"/>
    <w:rsid w:val="00611157"/>
    <w:rsid w:val="00612A33"/>
    <w:rsid w:val="006213B7"/>
    <w:rsid w:val="006215B0"/>
    <w:rsid w:val="00623544"/>
    <w:rsid w:val="006237FF"/>
    <w:rsid w:val="00626E7E"/>
    <w:rsid w:val="00631446"/>
    <w:rsid w:val="00636A2A"/>
    <w:rsid w:val="00645767"/>
    <w:rsid w:val="00645991"/>
    <w:rsid w:val="00647D9F"/>
    <w:rsid w:val="00653774"/>
    <w:rsid w:val="00660B3B"/>
    <w:rsid w:val="006641BA"/>
    <w:rsid w:val="006678D9"/>
    <w:rsid w:val="00674484"/>
    <w:rsid w:val="00676277"/>
    <w:rsid w:val="0068268F"/>
    <w:rsid w:val="00687581"/>
    <w:rsid w:val="00691911"/>
    <w:rsid w:val="00692769"/>
    <w:rsid w:val="006A11F5"/>
    <w:rsid w:val="006A491B"/>
    <w:rsid w:val="006A72B1"/>
    <w:rsid w:val="006B1DB6"/>
    <w:rsid w:val="006B204B"/>
    <w:rsid w:val="006C61C1"/>
    <w:rsid w:val="006C6381"/>
    <w:rsid w:val="006D0345"/>
    <w:rsid w:val="006D049B"/>
    <w:rsid w:val="006D3D69"/>
    <w:rsid w:val="006D5C25"/>
    <w:rsid w:val="006D65BE"/>
    <w:rsid w:val="006D75C9"/>
    <w:rsid w:val="006D7DD7"/>
    <w:rsid w:val="006E19A7"/>
    <w:rsid w:val="006E1A19"/>
    <w:rsid w:val="006E3D09"/>
    <w:rsid w:val="006E6DC5"/>
    <w:rsid w:val="006F0877"/>
    <w:rsid w:val="00705689"/>
    <w:rsid w:val="007067BD"/>
    <w:rsid w:val="00706EA0"/>
    <w:rsid w:val="007077D2"/>
    <w:rsid w:val="00707FF7"/>
    <w:rsid w:val="00710851"/>
    <w:rsid w:val="00721F76"/>
    <w:rsid w:val="00725D7C"/>
    <w:rsid w:val="00730037"/>
    <w:rsid w:val="00733A50"/>
    <w:rsid w:val="00733F66"/>
    <w:rsid w:val="00734427"/>
    <w:rsid w:val="007367D5"/>
    <w:rsid w:val="0074036E"/>
    <w:rsid w:val="00743E39"/>
    <w:rsid w:val="00747A63"/>
    <w:rsid w:val="00754B81"/>
    <w:rsid w:val="00755089"/>
    <w:rsid w:val="0075613C"/>
    <w:rsid w:val="00757E2D"/>
    <w:rsid w:val="00762C0B"/>
    <w:rsid w:val="00763565"/>
    <w:rsid w:val="00765A2F"/>
    <w:rsid w:val="00773C97"/>
    <w:rsid w:val="007860E1"/>
    <w:rsid w:val="007907B6"/>
    <w:rsid w:val="007950D2"/>
    <w:rsid w:val="007B2CBB"/>
    <w:rsid w:val="007C09EB"/>
    <w:rsid w:val="007C1BCF"/>
    <w:rsid w:val="007C6C9F"/>
    <w:rsid w:val="007D45E6"/>
    <w:rsid w:val="007D4985"/>
    <w:rsid w:val="007D6F94"/>
    <w:rsid w:val="007E6AD9"/>
    <w:rsid w:val="007F38B3"/>
    <w:rsid w:val="008020B2"/>
    <w:rsid w:val="0080466B"/>
    <w:rsid w:val="008049CF"/>
    <w:rsid w:val="008101E7"/>
    <w:rsid w:val="00812139"/>
    <w:rsid w:val="00814F5F"/>
    <w:rsid w:val="00822F88"/>
    <w:rsid w:val="00823618"/>
    <w:rsid w:val="008266B7"/>
    <w:rsid w:val="008306A0"/>
    <w:rsid w:val="00834268"/>
    <w:rsid w:val="008356ED"/>
    <w:rsid w:val="00836D72"/>
    <w:rsid w:val="00837395"/>
    <w:rsid w:val="0083790E"/>
    <w:rsid w:val="00840D73"/>
    <w:rsid w:val="0084768E"/>
    <w:rsid w:val="00850BA5"/>
    <w:rsid w:val="00852AAB"/>
    <w:rsid w:val="0087065E"/>
    <w:rsid w:val="00880065"/>
    <w:rsid w:val="00880915"/>
    <w:rsid w:val="0088358D"/>
    <w:rsid w:val="008903A7"/>
    <w:rsid w:val="0089122D"/>
    <w:rsid w:val="00891EF2"/>
    <w:rsid w:val="0089598D"/>
    <w:rsid w:val="00895CE8"/>
    <w:rsid w:val="00896E24"/>
    <w:rsid w:val="00897701"/>
    <w:rsid w:val="00897BCF"/>
    <w:rsid w:val="008A0E84"/>
    <w:rsid w:val="008A2B64"/>
    <w:rsid w:val="008B1FDA"/>
    <w:rsid w:val="008B3D10"/>
    <w:rsid w:val="008B539D"/>
    <w:rsid w:val="008B7BB0"/>
    <w:rsid w:val="008C0498"/>
    <w:rsid w:val="008C4FE3"/>
    <w:rsid w:val="008C50AA"/>
    <w:rsid w:val="008C58C5"/>
    <w:rsid w:val="008D1CC2"/>
    <w:rsid w:val="008D4601"/>
    <w:rsid w:val="008E3811"/>
    <w:rsid w:val="008E39CB"/>
    <w:rsid w:val="008E3F82"/>
    <w:rsid w:val="008E73BC"/>
    <w:rsid w:val="008F1AAD"/>
    <w:rsid w:val="008F34BD"/>
    <w:rsid w:val="008F4E3B"/>
    <w:rsid w:val="0090340B"/>
    <w:rsid w:val="009039C8"/>
    <w:rsid w:val="0090533C"/>
    <w:rsid w:val="00910924"/>
    <w:rsid w:val="00915EB0"/>
    <w:rsid w:val="00917BE6"/>
    <w:rsid w:val="0092280E"/>
    <w:rsid w:val="00924EB1"/>
    <w:rsid w:val="0092766B"/>
    <w:rsid w:val="00927AE6"/>
    <w:rsid w:val="00932CFC"/>
    <w:rsid w:val="009365BF"/>
    <w:rsid w:val="00942F02"/>
    <w:rsid w:val="00945456"/>
    <w:rsid w:val="00947B23"/>
    <w:rsid w:val="00950654"/>
    <w:rsid w:val="00954DEB"/>
    <w:rsid w:val="0096159D"/>
    <w:rsid w:val="009633BE"/>
    <w:rsid w:val="00970BA3"/>
    <w:rsid w:val="009747C5"/>
    <w:rsid w:val="00975D66"/>
    <w:rsid w:val="00975E4D"/>
    <w:rsid w:val="00975ECD"/>
    <w:rsid w:val="0098218D"/>
    <w:rsid w:val="00987C9E"/>
    <w:rsid w:val="009907FB"/>
    <w:rsid w:val="00992C87"/>
    <w:rsid w:val="00994A11"/>
    <w:rsid w:val="00995FB4"/>
    <w:rsid w:val="009A09E5"/>
    <w:rsid w:val="009A7157"/>
    <w:rsid w:val="009B0FE1"/>
    <w:rsid w:val="009B7E71"/>
    <w:rsid w:val="009C2FD1"/>
    <w:rsid w:val="009C5F2E"/>
    <w:rsid w:val="009C7390"/>
    <w:rsid w:val="009D0BEE"/>
    <w:rsid w:val="009D1188"/>
    <w:rsid w:val="009D2FF4"/>
    <w:rsid w:val="009D556C"/>
    <w:rsid w:val="009E16B0"/>
    <w:rsid w:val="009E53C3"/>
    <w:rsid w:val="009F1361"/>
    <w:rsid w:val="009F48A3"/>
    <w:rsid w:val="009F5596"/>
    <w:rsid w:val="00A02AF4"/>
    <w:rsid w:val="00A02CC7"/>
    <w:rsid w:val="00A047AB"/>
    <w:rsid w:val="00A04F67"/>
    <w:rsid w:val="00A05489"/>
    <w:rsid w:val="00A055F3"/>
    <w:rsid w:val="00A065A3"/>
    <w:rsid w:val="00A12DFD"/>
    <w:rsid w:val="00A139FE"/>
    <w:rsid w:val="00A16AE8"/>
    <w:rsid w:val="00A17345"/>
    <w:rsid w:val="00A21180"/>
    <w:rsid w:val="00A2128A"/>
    <w:rsid w:val="00A21567"/>
    <w:rsid w:val="00A3015C"/>
    <w:rsid w:val="00A3288E"/>
    <w:rsid w:val="00A34A26"/>
    <w:rsid w:val="00A36059"/>
    <w:rsid w:val="00A36206"/>
    <w:rsid w:val="00A3692B"/>
    <w:rsid w:val="00A40BD6"/>
    <w:rsid w:val="00A52A21"/>
    <w:rsid w:val="00A55C7D"/>
    <w:rsid w:val="00A63548"/>
    <w:rsid w:val="00A63E98"/>
    <w:rsid w:val="00A653A1"/>
    <w:rsid w:val="00A65B69"/>
    <w:rsid w:val="00A668E8"/>
    <w:rsid w:val="00A66DAC"/>
    <w:rsid w:val="00A67560"/>
    <w:rsid w:val="00A7297B"/>
    <w:rsid w:val="00A72D76"/>
    <w:rsid w:val="00A73CE6"/>
    <w:rsid w:val="00A8253E"/>
    <w:rsid w:val="00A855A9"/>
    <w:rsid w:val="00A9129F"/>
    <w:rsid w:val="00A91983"/>
    <w:rsid w:val="00A944BC"/>
    <w:rsid w:val="00A946D3"/>
    <w:rsid w:val="00A94F77"/>
    <w:rsid w:val="00AA13CF"/>
    <w:rsid w:val="00AA1537"/>
    <w:rsid w:val="00AA1BB0"/>
    <w:rsid w:val="00AA4F3F"/>
    <w:rsid w:val="00AA6A56"/>
    <w:rsid w:val="00AB2796"/>
    <w:rsid w:val="00AC5412"/>
    <w:rsid w:val="00AC6B1F"/>
    <w:rsid w:val="00AD0043"/>
    <w:rsid w:val="00AD0A37"/>
    <w:rsid w:val="00AE19C4"/>
    <w:rsid w:val="00AE5194"/>
    <w:rsid w:val="00AF280F"/>
    <w:rsid w:val="00AF3EC7"/>
    <w:rsid w:val="00AF5B50"/>
    <w:rsid w:val="00AF69EE"/>
    <w:rsid w:val="00AF6CC0"/>
    <w:rsid w:val="00AF71DD"/>
    <w:rsid w:val="00B06C99"/>
    <w:rsid w:val="00B20E34"/>
    <w:rsid w:val="00B21D4F"/>
    <w:rsid w:val="00B22CD8"/>
    <w:rsid w:val="00B23041"/>
    <w:rsid w:val="00B25CBB"/>
    <w:rsid w:val="00B27502"/>
    <w:rsid w:val="00B345E3"/>
    <w:rsid w:val="00B37D24"/>
    <w:rsid w:val="00B42ADD"/>
    <w:rsid w:val="00B430BA"/>
    <w:rsid w:val="00B44096"/>
    <w:rsid w:val="00B471FD"/>
    <w:rsid w:val="00B517EC"/>
    <w:rsid w:val="00B532F2"/>
    <w:rsid w:val="00B55105"/>
    <w:rsid w:val="00B73341"/>
    <w:rsid w:val="00B75B3B"/>
    <w:rsid w:val="00B779AD"/>
    <w:rsid w:val="00B91005"/>
    <w:rsid w:val="00B91D5E"/>
    <w:rsid w:val="00B94CF2"/>
    <w:rsid w:val="00B95059"/>
    <w:rsid w:val="00B9617D"/>
    <w:rsid w:val="00BA1C03"/>
    <w:rsid w:val="00BA2EAF"/>
    <w:rsid w:val="00BA4EA8"/>
    <w:rsid w:val="00BA5943"/>
    <w:rsid w:val="00BA5BFE"/>
    <w:rsid w:val="00BB0636"/>
    <w:rsid w:val="00BB4B73"/>
    <w:rsid w:val="00BB6F05"/>
    <w:rsid w:val="00BB73F7"/>
    <w:rsid w:val="00BC02A4"/>
    <w:rsid w:val="00BC2759"/>
    <w:rsid w:val="00BD4290"/>
    <w:rsid w:val="00BD7B23"/>
    <w:rsid w:val="00BD7CC2"/>
    <w:rsid w:val="00BE05FA"/>
    <w:rsid w:val="00BE2399"/>
    <w:rsid w:val="00BE4EDB"/>
    <w:rsid w:val="00BE63D2"/>
    <w:rsid w:val="00BF23FD"/>
    <w:rsid w:val="00BF261F"/>
    <w:rsid w:val="00C0331E"/>
    <w:rsid w:val="00C0392D"/>
    <w:rsid w:val="00C055FB"/>
    <w:rsid w:val="00C074D2"/>
    <w:rsid w:val="00C17018"/>
    <w:rsid w:val="00C24405"/>
    <w:rsid w:val="00C25894"/>
    <w:rsid w:val="00C274F9"/>
    <w:rsid w:val="00C31F7F"/>
    <w:rsid w:val="00C325F7"/>
    <w:rsid w:val="00C43ED0"/>
    <w:rsid w:val="00C5094F"/>
    <w:rsid w:val="00C5334C"/>
    <w:rsid w:val="00C54641"/>
    <w:rsid w:val="00C55540"/>
    <w:rsid w:val="00C5607A"/>
    <w:rsid w:val="00C60888"/>
    <w:rsid w:val="00C63CD8"/>
    <w:rsid w:val="00C7090B"/>
    <w:rsid w:val="00C728F5"/>
    <w:rsid w:val="00C7426B"/>
    <w:rsid w:val="00C765E5"/>
    <w:rsid w:val="00C77138"/>
    <w:rsid w:val="00C855EC"/>
    <w:rsid w:val="00C8655F"/>
    <w:rsid w:val="00C86863"/>
    <w:rsid w:val="00C97E24"/>
    <w:rsid w:val="00CA3F47"/>
    <w:rsid w:val="00CA4F31"/>
    <w:rsid w:val="00CA7240"/>
    <w:rsid w:val="00CB2AAC"/>
    <w:rsid w:val="00CB2D28"/>
    <w:rsid w:val="00CB6081"/>
    <w:rsid w:val="00CB7952"/>
    <w:rsid w:val="00CC31BE"/>
    <w:rsid w:val="00CC5684"/>
    <w:rsid w:val="00CD22AD"/>
    <w:rsid w:val="00CD2D8D"/>
    <w:rsid w:val="00CD38E0"/>
    <w:rsid w:val="00CE2CCC"/>
    <w:rsid w:val="00CE4FBF"/>
    <w:rsid w:val="00CF0C0E"/>
    <w:rsid w:val="00CF1130"/>
    <w:rsid w:val="00CF157E"/>
    <w:rsid w:val="00CF4298"/>
    <w:rsid w:val="00CF4EA2"/>
    <w:rsid w:val="00D02BD3"/>
    <w:rsid w:val="00D03EFB"/>
    <w:rsid w:val="00D040BB"/>
    <w:rsid w:val="00D11382"/>
    <w:rsid w:val="00D118D7"/>
    <w:rsid w:val="00D125BF"/>
    <w:rsid w:val="00D12EDB"/>
    <w:rsid w:val="00D15600"/>
    <w:rsid w:val="00D17E7B"/>
    <w:rsid w:val="00D3294B"/>
    <w:rsid w:val="00D35879"/>
    <w:rsid w:val="00D373A6"/>
    <w:rsid w:val="00D41BDD"/>
    <w:rsid w:val="00D423BF"/>
    <w:rsid w:val="00D45EC9"/>
    <w:rsid w:val="00D468E2"/>
    <w:rsid w:val="00D54484"/>
    <w:rsid w:val="00D55150"/>
    <w:rsid w:val="00D56FE1"/>
    <w:rsid w:val="00D61E86"/>
    <w:rsid w:val="00D621A4"/>
    <w:rsid w:val="00D6434D"/>
    <w:rsid w:val="00D66A93"/>
    <w:rsid w:val="00D71582"/>
    <w:rsid w:val="00D76AA9"/>
    <w:rsid w:val="00D84530"/>
    <w:rsid w:val="00D95645"/>
    <w:rsid w:val="00DA0657"/>
    <w:rsid w:val="00DA6E79"/>
    <w:rsid w:val="00DB0456"/>
    <w:rsid w:val="00DB1934"/>
    <w:rsid w:val="00DC005C"/>
    <w:rsid w:val="00DC08EA"/>
    <w:rsid w:val="00DC40DF"/>
    <w:rsid w:val="00DC65D5"/>
    <w:rsid w:val="00DD0FEF"/>
    <w:rsid w:val="00DD228A"/>
    <w:rsid w:val="00DD3300"/>
    <w:rsid w:val="00DD464D"/>
    <w:rsid w:val="00DD4C65"/>
    <w:rsid w:val="00DD7DD1"/>
    <w:rsid w:val="00DE0048"/>
    <w:rsid w:val="00DE65E0"/>
    <w:rsid w:val="00DE6B55"/>
    <w:rsid w:val="00DE78E3"/>
    <w:rsid w:val="00DF0301"/>
    <w:rsid w:val="00DF4B7B"/>
    <w:rsid w:val="00DF605A"/>
    <w:rsid w:val="00E10E3B"/>
    <w:rsid w:val="00E209F5"/>
    <w:rsid w:val="00E215DA"/>
    <w:rsid w:val="00E2643B"/>
    <w:rsid w:val="00E26B94"/>
    <w:rsid w:val="00E36214"/>
    <w:rsid w:val="00E41E30"/>
    <w:rsid w:val="00E41FEC"/>
    <w:rsid w:val="00E44747"/>
    <w:rsid w:val="00E47744"/>
    <w:rsid w:val="00E50475"/>
    <w:rsid w:val="00E50D4F"/>
    <w:rsid w:val="00E608EB"/>
    <w:rsid w:val="00E62F47"/>
    <w:rsid w:val="00E65615"/>
    <w:rsid w:val="00E677A5"/>
    <w:rsid w:val="00E725FF"/>
    <w:rsid w:val="00E76C1A"/>
    <w:rsid w:val="00E80D5C"/>
    <w:rsid w:val="00E80EFF"/>
    <w:rsid w:val="00E827C0"/>
    <w:rsid w:val="00E85980"/>
    <w:rsid w:val="00E85D3F"/>
    <w:rsid w:val="00EA0A01"/>
    <w:rsid w:val="00EA1803"/>
    <w:rsid w:val="00EA5F9F"/>
    <w:rsid w:val="00EB0679"/>
    <w:rsid w:val="00EB2B7B"/>
    <w:rsid w:val="00EB2E85"/>
    <w:rsid w:val="00EB34AE"/>
    <w:rsid w:val="00EB596C"/>
    <w:rsid w:val="00EC2D15"/>
    <w:rsid w:val="00EC3333"/>
    <w:rsid w:val="00EC4206"/>
    <w:rsid w:val="00EC5BF2"/>
    <w:rsid w:val="00ED060D"/>
    <w:rsid w:val="00ED271C"/>
    <w:rsid w:val="00ED4AB9"/>
    <w:rsid w:val="00ED7773"/>
    <w:rsid w:val="00EE2546"/>
    <w:rsid w:val="00EE281D"/>
    <w:rsid w:val="00EF1D0E"/>
    <w:rsid w:val="00F0115D"/>
    <w:rsid w:val="00F02CAB"/>
    <w:rsid w:val="00F05847"/>
    <w:rsid w:val="00F165E7"/>
    <w:rsid w:val="00F165E8"/>
    <w:rsid w:val="00F2475F"/>
    <w:rsid w:val="00F269E7"/>
    <w:rsid w:val="00F32EBD"/>
    <w:rsid w:val="00F346B2"/>
    <w:rsid w:val="00F359F1"/>
    <w:rsid w:val="00F35EA2"/>
    <w:rsid w:val="00F36B46"/>
    <w:rsid w:val="00F37314"/>
    <w:rsid w:val="00F423CA"/>
    <w:rsid w:val="00F44885"/>
    <w:rsid w:val="00F53627"/>
    <w:rsid w:val="00F5458A"/>
    <w:rsid w:val="00F54FB7"/>
    <w:rsid w:val="00F560D0"/>
    <w:rsid w:val="00F56B97"/>
    <w:rsid w:val="00F61373"/>
    <w:rsid w:val="00F708D6"/>
    <w:rsid w:val="00F75DE4"/>
    <w:rsid w:val="00F80F1F"/>
    <w:rsid w:val="00F862C5"/>
    <w:rsid w:val="00F9025B"/>
    <w:rsid w:val="00F9155A"/>
    <w:rsid w:val="00F9216F"/>
    <w:rsid w:val="00F97CF8"/>
    <w:rsid w:val="00FA12A1"/>
    <w:rsid w:val="00FA28BD"/>
    <w:rsid w:val="00FA2C42"/>
    <w:rsid w:val="00FA2D23"/>
    <w:rsid w:val="00FA46F1"/>
    <w:rsid w:val="00FA681C"/>
    <w:rsid w:val="00FA6F6E"/>
    <w:rsid w:val="00FA7052"/>
    <w:rsid w:val="00FB362A"/>
    <w:rsid w:val="00FC198B"/>
    <w:rsid w:val="00FC3796"/>
    <w:rsid w:val="00FC4248"/>
    <w:rsid w:val="00FC61E0"/>
    <w:rsid w:val="00FD291E"/>
    <w:rsid w:val="00FD4256"/>
    <w:rsid w:val="00FD5368"/>
    <w:rsid w:val="00FD6416"/>
    <w:rsid w:val="00FE2C0D"/>
    <w:rsid w:val="00FE3064"/>
    <w:rsid w:val="00FE46D0"/>
    <w:rsid w:val="00FF1431"/>
    <w:rsid w:val="00FF4BEA"/>
    <w:rsid w:val="00FF5713"/>
    <w:rsid w:val="00FF6893"/>
    <w:rsid w:val="00FF6F65"/>
    <w:rsid w:val="01121ACA"/>
    <w:rsid w:val="01232ED2"/>
    <w:rsid w:val="01251650"/>
    <w:rsid w:val="012F2443"/>
    <w:rsid w:val="014B7F8D"/>
    <w:rsid w:val="015772A4"/>
    <w:rsid w:val="018F006B"/>
    <w:rsid w:val="019F1D7A"/>
    <w:rsid w:val="01D4155E"/>
    <w:rsid w:val="01EB0D57"/>
    <w:rsid w:val="01EC6D10"/>
    <w:rsid w:val="01F91644"/>
    <w:rsid w:val="023B1516"/>
    <w:rsid w:val="023B4FA2"/>
    <w:rsid w:val="02494A9C"/>
    <w:rsid w:val="02536957"/>
    <w:rsid w:val="02625095"/>
    <w:rsid w:val="02867E41"/>
    <w:rsid w:val="02B26E88"/>
    <w:rsid w:val="02D455B7"/>
    <w:rsid w:val="02EE3C38"/>
    <w:rsid w:val="02F17256"/>
    <w:rsid w:val="02FB27EF"/>
    <w:rsid w:val="03036479"/>
    <w:rsid w:val="030B2A3C"/>
    <w:rsid w:val="031F008F"/>
    <w:rsid w:val="032A0F1C"/>
    <w:rsid w:val="032A2EC2"/>
    <w:rsid w:val="03440E1B"/>
    <w:rsid w:val="03483348"/>
    <w:rsid w:val="03600EDC"/>
    <w:rsid w:val="0361440A"/>
    <w:rsid w:val="036571EC"/>
    <w:rsid w:val="036F772A"/>
    <w:rsid w:val="03772E0A"/>
    <w:rsid w:val="03A66298"/>
    <w:rsid w:val="03B201CE"/>
    <w:rsid w:val="03B90DC6"/>
    <w:rsid w:val="03C24C45"/>
    <w:rsid w:val="04421E00"/>
    <w:rsid w:val="045C1F77"/>
    <w:rsid w:val="04607B6E"/>
    <w:rsid w:val="046425BE"/>
    <w:rsid w:val="046E26A9"/>
    <w:rsid w:val="047A548D"/>
    <w:rsid w:val="04AD1C43"/>
    <w:rsid w:val="04B113EE"/>
    <w:rsid w:val="04C320B0"/>
    <w:rsid w:val="04CA4F95"/>
    <w:rsid w:val="04D32D50"/>
    <w:rsid w:val="04E03FA5"/>
    <w:rsid w:val="051461BE"/>
    <w:rsid w:val="051D2920"/>
    <w:rsid w:val="052C52CE"/>
    <w:rsid w:val="053A1839"/>
    <w:rsid w:val="056249A0"/>
    <w:rsid w:val="05AA02EA"/>
    <w:rsid w:val="05F30F18"/>
    <w:rsid w:val="06186D41"/>
    <w:rsid w:val="06834A91"/>
    <w:rsid w:val="06B72350"/>
    <w:rsid w:val="06C71910"/>
    <w:rsid w:val="06D239E6"/>
    <w:rsid w:val="06D56EA2"/>
    <w:rsid w:val="07091040"/>
    <w:rsid w:val="072F4F4B"/>
    <w:rsid w:val="075E138C"/>
    <w:rsid w:val="077931AB"/>
    <w:rsid w:val="077C0288"/>
    <w:rsid w:val="078D1C71"/>
    <w:rsid w:val="07A04702"/>
    <w:rsid w:val="07AF7613"/>
    <w:rsid w:val="07B90BDB"/>
    <w:rsid w:val="07DC6CD5"/>
    <w:rsid w:val="080D2BA9"/>
    <w:rsid w:val="081273F3"/>
    <w:rsid w:val="083232CC"/>
    <w:rsid w:val="083A37A0"/>
    <w:rsid w:val="083D5407"/>
    <w:rsid w:val="083E4C99"/>
    <w:rsid w:val="08773571"/>
    <w:rsid w:val="088B1937"/>
    <w:rsid w:val="08A50077"/>
    <w:rsid w:val="08E55EFA"/>
    <w:rsid w:val="09007942"/>
    <w:rsid w:val="093455E9"/>
    <w:rsid w:val="094159F8"/>
    <w:rsid w:val="09423D50"/>
    <w:rsid w:val="09572537"/>
    <w:rsid w:val="0961745B"/>
    <w:rsid w:val="09617AD4"/>
    <w:rsid w:val="09A137B2"/>
    <w:rsid w:val="09B64B07"/>
    <w:rsid w:val="09C336AA"/>
    <w:rsid w:val="09E15C0F"/>
    <w:rsid w:val="09F15233"/>
    <w:rsid w:val="0A0A2D2F"/>
    <w:rsid w:val="0A170551"/>
    <w:rsid w:val="0A6C3DC0"/>
    <w:rsid w:val="0AA51080"/>
    <w:rsid w:val="0AB84AEE"/>
    <w:rsid w:val="0ACB174A"/>
    <w:rsid w:val="0AF66C07"/>
    <w:rsid w:val="0AF91674"/>
    <w:rsid w:val="0B9E052A"/>
    <w:rsid w:val="0BA67416"/>
    <w:rsid w:val="0BB87898"/>
    <w:rsid w:val="0BC77BD5"/>
    <w:rsid w:val="0C004AA5"/>
    <w:rsid w:val="0C2E4217"/>
    <w:rsid w:val="0C381B0A"/>
    <w:rsid w:val="0C4F3999"/>
    <w:rsid w:val="0C800123"/>
    <w:rsid w:val="0C8D7B13"/>
    <w:rsid w:val="0CAD6E25"/>
    <w:rsid w:val="0CDE1C2A"/>
    <w:rsid w:val="0D1628D9"/>
    <w:rsid w:val="0D53488D"/>
    <w:rsid w:val="0D6F7730"/>
    <w:rsid w:val="0DB61BEC"/>
    <w:rsid w:val="0DFE63B0"/>
    <w:rsid w:val="0E3E1F17"/>
    <w:rsid w:val="0E497C30"/>
    <w:rsid w:val="0E4F517E"/>
    <w:rsid w:val="0E59115C"/>
    <w:rsid w:val="0E7D6595"/>
    <w:rsid w:val="0E80202E"/>
    <w:rsid w:val="0E807E3A"/>
    <w:rsid w:val="0E87741A"/>
    <w:rsid w:val="0EDA7037"/>
    <w:rsid w:val="0F0422E8"/>
    <w:rsid w:val="0F0C1EB7"/>
    <w:rsid w:val="0F0E18EA"/>
    <w:rsid w:val="0F1F4E2F"/>
    <w:rsid w:val="0F3142DF"/>
    <w:rsid w:val="0F39623B"/>
    <w:rsid w:val="0F706100"/>
    <w:rsid w:val="0F897142"/>
    <w:rsid w:val="0FE03471"/>
    <w:rsid w:val="0FE51508"/>
    <w:rsid w:val="0FFAA126"/>
    <w:rsid w:val="10170D86"/>
    <w:rsid w:val="102620C4"/>
    <w:rsid w:val="102F0CF3"/>
    <w:rsid w:val="103100DF"/>
    <w:rsid w:val="10374E70"/>
    <w:rsid w:val="10514BBA"/>
    <w:rsid w:val="109C19FA"/>
    <w:rsid w:val="10A03C93"/>
    <w:rsid w:val="10CA6885"/>
    <w:rsid w:val="112C7C43"/>
    <w:rsid w:val="113B0990"/>
    <w:rsid w:val="11546AB5"/>
    <w:rsid w:val="116C6490"/>
    <w:rsid w:val="11A025A1"/>
    <w:rsid w:val="11BE0CC6"/>
    <w:rsid w:val="123B3BE2"/>
    <w:rsid w:val="123E4294"/>
    <w:rsid w:val="126A1417"/>
    <w:rsid w:val="12A64FEC"/>
    <w:rsid w:val="12D31BDC"/>
    <w:rsid w:val="12EE14DB"/>
    <w:rsid w:val="12FB711F"/>
    <w:rsid w:val="13250FB0"/>
    <w:rsid w:val="134D5E01"/>
    <w:rsid w:val="135B3ECE"/>
    <w:rsid w:val="135B5CE8"/>
    <w:rsid w:val="135C356E"/>
    <w:rsid w:val="13775F92"/>
    <w:rsid w:val="13872236"/>
    <w:rsid w:val="139C4E96"/>
    <w:rsid w:val="13B354EF"/>
    <w:rsid w:val="141814C4"/>
    <w:rsid w:val="141E661C"/>
    <w:rsid w:val="14212519"/>
    <w:rsid w:val="144F5C08"/>
    <w:rsid w:val="14527525"/>
    <w:rsid w:val="14605A3E"/>
    <w:rsid w:val="14885C9A"/>
    <w:rsid w:val="14B11EB1"/>
    <w:rsid w:val="14CD4D54"/>
    <w:rsid w:val="14F97282"/>
    <w:rsid w:val="15356417"/>
    <w:rsid w:val="15413522"/>
    <w:rsid w:val="154E1946"/>
    <w:rsid w:val="155E4C4D"/>
    <w:rsid w:val="156E6427"/>
    <w:rsid w:val="15992531"/>
    <w:rsid w:val="15A0686E"/>
    <w:rsid w:val="15AF717C"/>
    <w:rsid w:val="16121865"/>
    <w:rsid w:val="16140BE2"/>
    <w:rsid w:val="161959E3"/>
    <w:rsid w:val="164662FC"/>
    <w:rsid w:val="164B44B0"/>
    <w:rsid w:val="168646D2"/>
    <w:rsid w:val="16B40FC8"/>
    <w:rsid w:val="16C01522"/>
    <w:rsid w:val="16CE6E57"/>
    <w:rsid w:val="17012163"/>
    <w:rsid w:val="173F4EDB"/>
    <w:rsid w:val="175045F4"/>
    <w:rsid w:val="17517688"/>
    <w:rsid w:val="17533D05"/>
    <w:rsid w:val="17562080"/>
    <w:rsid w:val="176B6E39"/>
    <w:rsid w:val="17710331"/>
    <w:rsid w:val="17773DA4"/>
    <w:rsid w:val="1794453F"/>
    <w:rsid w:val="17981D0B"/>
    <w:rsid w:val="17A06A9E"/>
    <w:rsid w:val="17A81A71"/>
    <w:rsid w:val="17E47567"/>
    <w:rsid w:val="183532D2"/>
    <w:rsid w:val="183775BA"/>
    <w:rsid w:val="18451E9C"/>
    <w:rsid w:val="184D4357"/>
    <w:rsid w:val="18540937"/>
    <w:rsid w:val="18722B31"/>
    <w:rsid w:val="18737847"/>
    <w:rsid w:val="18787DD4"/>
    <w:rsid w:val="189D2396"/>
    <w:rsid w:val="18AA5962"/>
    <w:rsid w:val="18B5329A"/>
    <w:rsid w:val="18B662DB"/>
    <w:rsid w:val="18BB052A"/>
    <w:rsid w:val="18C24ABD"/>
    <w:rsid w:val="18DF5D68"/>
    <w:rsid w:val="18E72CEE"/>
    <w:rsid w:val="18F59EFD"/>
    <w:rsid w:val="19444BC2"/>
    <w:rsid w:val="197B34A5"/>
    <w:rsid w:val="199B021E"/>
    <w:rsid w:val="199E2806"/>
    <w:rsid w:val="19A51743"/>
    <w:rsid w:val="19D47064"/>
    <w:rsid w:val="19EE0360"/>
    <w:rsid w:val="1A5D2761"/>
    <w:rsid w:val="1A7A4C61"/>
    <w:rsid w:val="1A857FEF"/>
    <w:rsid w:val="1AA619A1"/>
    <w:rsid w:val="1AD872B0"/>
    <w:rsid w:val="1ADE1DAD"/>
    <w:rsid w:val="1AF05221"/>
    <w:rsid w:val="1AF96D3A"/>
    <w:rsid w:val="1B18762B"/>
    <w:rsid w:val="1B2D5BCB"/>
    <w:rsid w:val="1B3B1CB8"/>
    <w:rsid w:val="1B450A73"/>
    <w:rsid w:val="1B726F56"/>
    <w:rsid w:val="1B747AF5"/>
    <w:rsid w:val="1B762976"/>
    <w:rsid w:val="1B8C4B52"/>
    <w:rsid w:val="1BDD0801"/>
    <w:rsid w:val="1C0F4EF3"/>
    <w:rsid w:val="1C1D1D2D"/>
    <w:rsid w:val="1C535AC8"/>
    <w:rsid w:val="1CA4265D"/>
    <w:rsid w:val="1CB77E7B"/>
    <w:rsid w:val="1D022D6C"/>
    <w:rsid w:val="1D24052A"/>
    <w:rsid w:val="1D3D5CBE"/>
    <w:rsid w:val="1D6A3039"/>
    <w:rsid w:val="1D8007B3"/>
    <w:rsid w:val="1D884F5D"/>
    <w:rsid w:val="1D994C6C"/>
    <w:rsid w:val="1DC04CF2"/>
    <w:rsid w:val="1DDC5EDE"/>
    <w:rsid w:val="1DF11808"/>
    <w:rsid w:val="1DF13445"/>
    <w:rsid w:val="1E0B2DEC"/>
    <w:rsid w:val="1E2F712F"/>
    <w:rsid w:val="1E47693A"/>
    <w:rsid w:val="1E535731"/>
    <w:rsid w:val="1E6F4C07"/>
    <w:rsid w:val="1EB236D4"/>
    <w:rsid w:val="1EB66D84"/>
    <w:rsid w:val="1EC00B82"/>
    <w:rsid w:val="1EE21754"/>
    <w:rsid w:val="1EEB1B44"/>
    <w:rsid w:val="1EFC78B4"/>
    <w:rsid w:val="1F147FA7"/>
    <w:rsid w:val="1F1F4F29"/>
    <w:rsid w:val="1F214A6D"/>
    <w:rsid w:val="1F696F49"/>
    <w:rsid w:val="1F6973B5"/>
    <w:rsid w:val="1F6C249F"/>
    <w:rsid w:val="1F736249"/>
    <w:rsid w:val="1F9216E5"/>
    <w:rsid w:val="1FBF5987"/>
    <w:rsid w:val="1FE44F43"/>
    <w:rsid w:val="1FEB4A7F"/>
    <w:rsid w:val="20030C1B"/>
    <w:rsid w:val="201A6087"/>
    <w:rsid w:val="202B3E60"/>
    <w:rsid w:val="202B75B7"/>
    <w:rsid w:val="202C4F0F"/>
    <w:rsid w:val="2038591D"/>
    <w:rsid w:val="204F58BE"/>
    <w:rsid w:val="205258FE"/>
    <w:rsid w:val="205B21DD"/>
    <w:rsid w:val="207572D1"/>
    <w:rsid w:val="208A4E9D"/>
    <w:rsid w:val="208D7C8F"/>
    <w:rsid w:val="20982B74"/>
    <w:rsid w:val="20A63A57"/>
    <w:rsid w:val="20A90E70"/>
    <w:rsid w:val="20C43619"/>
    <w:rsid w:val="20E30CA8"/>
    <w:rsid w:val="20E67808"/>
    <w:rsid w:val="20F75DA9"/>
    <w:rsid w:val="20FB1D64"/>
    <w:rsid w:val="20FB4D07"/>
    <w:rsid w:val="20FE0952"/>
    <w:rsid w:val="210C653F"/>
    <w:rsid w:val="212D0005"/>
    <w:rsid w:val="21564CC5"/>
    <w:rsid w:val="21667363"/>
    <w:rsid w:val="21695896"/>
    <w:rsid w:val="219D06E6"/>
    <w:rsid w:val="21CC7C9C"/>
    <w:rsid w:val="21D23FC9"/>
    <w:rsid w:val="2209527D"/>
    <w:rsid w:val="221E379A"/>
    <w:rsid w:val="22476A62"/>
    <w:rsid w:val="224913C5"/>
    <w:rsid w:val="22534943"/>
    <w:rsid w:val="22752594"/>
    <w:rsid w:val="22D3511B"/>
    <w:rsid w:val="22D36C7A"/>
    <w:rsid w:val="2304679B"/>
    <w:rsid w:val="231F620E"/>
    <w:rsid w:val="234141B5"/>
    <w:rsid w:val="234822FE"/>
    <w:rsid w:val="237B4314"/>
    <w:rsid w:val="23813378"/>
    <w:rsid w:val="238D6B53"/>
    <w:rsid w:val="23B7196E"/>
    <w:rsid w:val="23DE28B4"/>
    <w:rsid w:val="23E8420E"/>
    <w:rsid w:val="24006249"/>
    <w:rsid w:val="241217CA"/>
    <w:rsid w:val="245548D6"/>
    <w:rsid w:val="24585DAF"/>
    <w:rsid w:val="24663D05"/>
    <w:rsid w:val="247C49CD"/>
    <w:rsid w:val="24B63B30"/>
    <w:rsid w:val="24B85237"/>
    <w:rsid w:val="24BA10F3"/>
    <w:rsid w:val="250B7CF3"/>
    <w:rsid w:val="25183B22"/>
    <w:rsid w:val="25445990"/>
    <w:rsid w:val="25715FF2"/>
    <w:rsid w:val="25873345"/>
    <w:rsid w:val="25AA5443"/>
    <w:rsid w:val="25D2016C"/>
    <w:rsid w:val="25D54AB7"/>
    <w:rsid w:val="25DF3841"/>
    <w:rsid w:val="25E062B2"/>
    <w:rsid w:val="25E86F30"/>
    <w:rsid w:val="25EA2B2B"/>
    <w:rsid w:val="25F57521"/>
    <w:rsid w:val="25FB0586"/>
    <w:rsid w:val="266428E7"/>
    <w:rsid w:val="2683689D"/>
    <w:rsid w:val="26880CE5"/>
    <w:rsid w:val="268D5392"/>
    <w:rsid w:val="26A46896"/>
    <w:rsid w:val="26BA7008"/>
    <w:rsid w:val="26DE5BEE"/>
    <w:rsid w:val="270809F4"/>
    <w:rsid w:val="27156942"/>
    <w:rsid w:val="274D2E2C"/>
    <w:rsid w:val="27556B07"/>
    <w:rsid w:val="275D6552"/>
    <w:rsid w:val="276713A4"/>
    <w:rsid w:val="277F117F"/>
    <w:rsid w:val="278A310D"/>
    <w:rsid w:val="27B70259"/>
    <w:rsid w:val="27EC7E96"/>
    <w:rsid w:val="280A04F4"/>
    <w:rsid w:val="282B2895"/>
    <w:rsid w:val="28364D3A"/>
    <w:rsid w:val="2853230F"/>
    <w:rsid w:val="28967854"/>
    <w:rsid w:val="2953249E"/>
    <w:rsid w:val="29600580"/>
    <w:rsid w:val="299E32B5"/>
    <w:rsid w:val="29B639A3"/>
    <w:rsid w:val="29CB7C29"/>
    <w:rsid w:val="29CE2AFD"/>
    <w:rsid w:val="29CF29C0"/>
    <w:rsid w:val="29E63FAC"/>
    <w:rsid w:val="29F0067F"/>
    <w:rsid w:val="2A284E64"/>
    <w:rsid w:val="2A311021"/>
    <w:rsid w:val="2A463866"/>
    <w:rsid w:val="2A543874"/>
    <w:rsid w:val="2A6A3E46"/>
    <w:rsid w:val="2A7056D4"/>
    <w:rsid w:val="2A782E8A"/>
    <w:rsid w:val="2A9D02F7"/>
    <w:rsid w:val="2A9E7B6E"/>
    <w:rsid w:val="2AA24014"/>
    <w:rsid w:val="2AA8279A"/>
    <w:rsid w:val="2AEB5EA0"/>
    <w:rsid w:val="2AF63FA3"/>
    <w:rsid w:val="2B105EDB"/>
    <w:rsid w:val="2B2833E7"/>
    <w:rsid w:val="2B2A31B0"/>
    <w:rsid w:val="2B386C4E"/>
    <w:rsid w:val="2B467890"/>
    <w:rsid w:val="2B603075"/>
    <w:rsid w:val="2B694F56"/>
    <w:rsid w:val="2B7736F2"/>
    <w:rsid w:val="2B841BED"/>
    <w:rsid w:val="2B89651D"/>
    <w:rsid w:val="2BCD4E2D"/>
    <w:rsid w:val="2BD4281C"/>
    <w:rsid w:val="2BDD46C6"/>
    <w:rsid w:val="2BE02002"/>
    <w:rsid w:val="2C1C7741"/>
    <w:rsid w:val="2C215CFB"/>
    <w:rsid w:val="2C762FEC"/>
    <w:rsid w:val="2C9B7ADD"/>
    <w:rsid w:val="2CA016DA"/>
    <w:rsid w:val="2CA307FE"/>
    <w:rsid w:val="2CE14AAF"/>
    <w:rsid w:val="2CF85B24"/>
    <w:rsid w:val="2CFDEC3D"/>
    <w:rsid w:val="2D6D5F4F"/>
    <w:rsid w:val="2DA36C71"/>
    <w:rsid w:val="2DA533FC"/>
    <w:rsid w:val="2DA779AB"/>
    <w:rsid w:val="2DAA3D8D"/>
    <w:rsid w:val="2E9A7ACB"/>
    <w:rsid w:val="2E9D013C"/>
    <w:rsid w:val="2ED718A0"/>
    <w:rsid w:val="2F141DAF"/>
    <w:rsid w:val="2F32680C"/>
    <w:rsid w:val="2F4A3550"/>
    <w:rsid w:val="2F60131B"/>
    <w:rsid w:val="2F662C24"/>
    <w:rsid w:val="2F704411"/>
    <w:rsid w:val="2FEA32AD"/>
    <w:rsid w:val="2FF78ACD"/>
    <w:rsid w:val="30225FFB"/>
    <w:rsid w:val="303F71A5"/>
    <w:rsid w:val="3066691A"/>
    <w:rsid w:val="30976202"/>
    <w:rsid w:val="30AB424C"/>
    <w:rsid w:val="30D33166"/>
    <w:rsid w:val="30DB0655"/>
    <w:rsid w:val="30E31FB7"/>
    <w:rsid w:val="30E862E4"/>
    <w:rsid w:val="31195FA1"/>
    <w:rsid w:val="313B7B51"/>
    <w:rsid w:val="313C7F66"/>
    <w:rsid w:val="31435E91"/>
    <w:rsid w:val="31504108"/>
    <w:rsid w:val="319E7C69"/>
    <w:rsid w:val="31B40D76"/>
    <w:rsid w:val="31D20CD6"/>
    <w:rsid w:val="31F12C79"/>
    <w:rsid w:val="31FF6925"/>
    <w:rsid w:val="32376D23"/>
    <w:rsid w:val="323F2F4E"/>
    <w:rsid w:val="324A2172"/>
    <w:rsid w:val="324B07CD"/>
    <w:rsid w:val="325D59BE"/>
    <w:rsid w:val="32985759"/>
    <w:rsid w:val="32C1262F"/>
    <w:rsid w:val="32DB1233"/>
    <w:rsid w:val="32EA4A62"/>
    <w:rsid w:val="32F25CD0"/>
    <w:rsid w:val="32FE0135"/>
    <w:rsid w:val="330B2922"/>
    <w:rsid w:val="33337555"/>
    <w:rsid w:val="3376593E"/>
    <w:rsid w:val="3394151E"/>
    <w:rsid w:val="33995686"/>
    <w:rsid w:val="339A0797"/>
    <w:rsid w:val="33A43374"/>
    <w:rsid w:val="33AF0CDE"/>
    <w:rsid w:val="33E51EC4"/>
    <w:rsid w:val="33F65276"/>
    <w:rsid w:val="341B7CB8"/>
    <w:rsid w:val="342A4220"/>
    <w:rsid w:val="343114EA"/>
    <w:rsid w:val="343A499A"/>
    <w:rsid w:val="344F52AB"/>
    <w:rsid w:val="34536B37"/>
    <w:rsid w:val="34792ABB"/>
    <w:rsid w:val="347F3686"/>
    <w:rsid w:val="34E0326C"/>
    <w:rsid w:val="34E72377"/>
    <w:rsid w:val="35033A54"/>
    <w:rsid w:val="35527ED3"/>
    <w:rsid w:val="356B68BE"/>
    <w:rsid w:val="357D5B8E"/>
    <w:rsid w:val="35B67521"/>
    <w:rsid w:val="35BA324B"/>
    <w:rsid w:val="35E022B4"/>
    <w:rsid w:val="35F908E0"/>
    <w:rsid w:val="364B2120"/>
    <w:rsid w:val="367344A7"/>
    <w:rsid w:val="367B212C"/>
    <w:rsid w:val="368E0DFF"/>
    <w:rsid w:val="36AC7DE8"/>
    <w:rsid w:val="36BC45AA"/>
    <w:rsid w:val="36E12061"/>
    <w:rsid w:val="372318F0"/>
    <w:rsid w:val="37310A0F"/>
    <w:rsid w:val="37364FA6"/>
    <w:rsid w:val="37425D25"/>
    <w:rsid w:val="374D0080"/>
    <w:rsid w:val="376712E7"/>
    <w:rsid w:val="376810DE"/>
    <w:rsid w:val="3784496C"/>
    <w:rsid w:val="37A16F09"/>
    <w:rsid w:val="37B3277F"/>
    <w:rsid w:val="37EC5B18"/>
    <w:rsid w:val="37F75064"/>
    <w:rsid w:val="38457911"/>
    <w:rsid w:val="384D6152"/>
    <w:rsid w:val="385950D4"/>
    <w:rsid w:val="387D5266"/>
    <w:rsid w:val="38A63490"/>
    <w:rsid w:val="38E653C4"/>
    <w:rsid w:val="38EB6B9B"/>
    <w:rsid w:val="3928167E"/>
    <w:rsid w:val="393957B3"/>
    <w:rsid w:val="394470A3"/>
    <w:rsid w:val="395104A1"/>
    <w:rsid w:val="39512D51"/>
    <w:rsid w:val="39915E90"/>
    <w:rsid w:val="39A53AE6"/>
    <w:rsid w:val="39AB227A"/>
    <w:rsid w:val="39CB1BC4"/>
    <w:rsid w:val="39CB22FB"/>
    <w:rsid w:val="39E270AC"/>
    <w:rsid w:val="39E97610"/>
    <w:rsid w:val="3A062898"/>
    <w:rsid w:val="3A1618EF"/>
    <w:rsid w:val="3A266C45"/>
    <w:rsid w:val="3A345DF9"/>
    <w:rsid w:val="3A584A7F"/>
    <w:rsid w:val="3A6F5083"/>
    <w:rsid w:val="3A972F8C"/>
    <w:rsid w:val="3ADB6274"/>
    <w:rsid w:val="3AF439F8"/>
    <w:rsid w:val="3B1B2C2B"/>
    <w:rsid w:val="3B2B10AF"/>
    <w:rsid w:val="3B332AE7"/>
    <w:rsid w:val="3B335265"/>
    <w:rsid w:val="3B4A1116"/>
    <w:rsid w:val="3B4F4C09"/>
    <w:rsid w:val="3B4F57A4"/>
    <w:rsid w:val="3B6F4A49"/>
    <w:rsid w:val="3B734720"/>
    <w:rsid w:val="3B921E2F"/>
    <w:rsid w:val="3BB13A00"/>
    <w:rsid w:val="3BB3779D"/>
    <w:rsid w:val="3BB62B28"/>
    <w:rsid w:val="3BB840E2"/>
    <w:rsid w:val="3BBA2F7F"/>
    <w:rsid w:val="3BD6692C"/>
    <w:rsid w:val="3BED44B1"/>
    <w:rsid w:val="3C0070EE"/>
    <w:rsid w:val="3C033CD5"/>
    <w:rsid w:val="3C0852F0"/>
    <w:rsid w:val="3C4E1187"/>
    <w:rsid w:val="3C7A4FBF"/>
    <w:rsid w:val="3C847DBD"/>
    <w:rsid w:val="3C87246E"/>
    <w:rsid w:val="3C897153"/>
    <w:rsid w:val="3CF67BAD"/>
    <w:rsid w:val="3D147C87"/>
    <w:rsid w:val="3D1A6632"/>
    <w:rsid w:val="3D1B504E"/>
    <w:rsid w:val="3D3B2FFA"/>
    <w:rsid w:val="3D7538C7"/>
    <w:rsid w:val="3DA80DE6"/>
    <w:rsid w:val="3DA84E35"/>
    <w:rsid w:val="3DB353AD"/>
    <w:rsid w:val="3DBB413B"/>
    <w:rsid w:val="3DC52D26"/>
    <w:rsid w:val="3DE03F60"/>
    <w:rsid w:val="3DF94651"/>
    <w:rsid w:val="3DFD6502"/>
    <w:rsid w:val="3E244F9C"/>
    <w:rsid w:val="3E3778EE"/>
    <w:rsid w:val="3E453D00"/>
    <w:rsid w:val="3EBD106D"/>
    <w:rsid w:val="3F161F71"/>
    <w:rsid w:val="3F4E4BBE"/>
    <w:rsid w:val="3F51413E"/>
    <w:rsid w:val="3F53430D"/>
    <w:rsid w:val="3F5A5DCE"/>
    <w:rsid w:val="3F662BCA"/>
    <w:rsid w:val="3F877C43"/>
    <w:rsid w:val="3FB145F6"/>
    <w:rsid w:val="3FD67EEA"/>
    <w:rsid w:val="3FF0720A"/>
    <w:rsid w:val="3FFFE3D5"/>
    <w:rsid w:val="4030503B"/>
    <w:rsid w:val="405C4985"/>
    <w:rsid w:val="40665282"/>
    <w:rsid w:val="406B52E0"/>
    <w:rsid w:val="40866C82"/>
    <w:rsid w:val="40A92A34"/>
    <w:rsid w:val="40B30B18"/>
    <w:rsid w:val="40CE4185"/>
    <w:rsid w:val="40DC0573"/>
    <w:rsid w:val="41260120"/>
    <w:rsid w:val="41611325"/>
    <w:rsid w:val="416778A6"/>
    <w:rsid w:val="41681BD6"/>
    <w:rsid w:val="417F52D9"/>
    <w:rsid w:val="417F61D5"/>
    <w:rsid w:val="41960106"/>
    <w:rsid w:val="41A95AC7"/>
    <w:rsid w:val="41D7617E"/>
    <w:rsid w:val="4207796B"/>
    <w:rsid w:val="420E7A06"/>
    <w:rsid w:val="42567CAB"/>
    <w:rsid w:val="42656A57"/>
    <w:rsid w:val="429E4D2D"/>
    <w:rsid w:val="42E1081D"/>
    <w:rsid w:val="433525C0"/>
    <w:rsid w:val="433F1673"/>
    <w:rsid w:val="43515BBA"/>
    <w:rsid w:val="43A96E32"/>
    <w:rsid w:val="43AC17CD"/>
    <w:rsid w:val="43BC0A13"/>
    <w:rsid w:val="43E500CC"/>
    <w:rsid w:val="43FE4D82"/>
    <w:rsid w:val="4417574D"/>
    <w:rsid w:val="441E0E7F"/>
    <w:rsid w:val="442938E4"/>
    <w:rsid w:val="44476729"/>
    <w:rsid w:val="44477E64"/>
    <w:rsid w:val="44753296"/>
    <w:rsid w:val="447C73AC"/>
    <w:rsid w:val="448F6394"/>
    <w:rsid w:val="449904F3"/>
    <w:rsid w:val="44AC4F7D"/>
    <w:rsid w:val="44AD66BD"/>
    <w:rsid w:val="44B72A72"/>
    <w:rsid w:val="44EE4B24"/>
    <w:rsid w:val="44F01E77"/>
    <w:rsid w:val="44F61827"/>
    <w:rsid w:val="451B6AE0"/>
    <w:rsid w:val="454D6064"/>
    <w:rsid w:val="45507FE2"/>
    <w:rsid w:val="45765490"/>
    <w:rsid w:val="45872816"/>
    <w:rsid w:val="45876B54"/>
    <w:rsid w:val="45A35BE1"/>
    <w:rsid w:val="45AF184C"/>
    <w:rsid w:val="45B70AFF"/>
    <w:rsid w:val="45BA7E5F"/>
    <w:rsid w:val="45E5229A"/>
    <w:rsid w:val="460E4BC7"/>
    <w:rsid w:val="4623419B"/>
    <w:rsid w:val="4638497A"/>
    <w:rsid w:val="46476DF3"/>
    <w:rsid w:val="464C40B9"/>
    <w:rsid w:val="464D0379"/>
    <w:rsid w:val="464F73DE"/>
    <w:rsid w:val="46721DBE"/>
    <w:rsid w:val="468315EB"/>
    <w:rsid w:val="468E2454"/>
    <w:rsid w:val="46971BE9"/>
    <w:rsid w:val="46A564A0"/>
    <w:rsid w:val="46BD5E07"/>
    <w:rsid w:val="46EE4370"/>
    <w:rsid w:val="46F93B1F"/>
    <w:rsid w:val="473513C9"/>
    <w:rsid w:val="476D0347"/>
    <w:rsid w:val="4794174A"/>
    <w:rsid w:val="47C93C2A"/>
    <w:rsid w:val="47CD5197"/>
    <w:rsid w:val="47F14656"/>
    <w:rsid w:val="47F73984"/>
    <w:rsid w:val="47FF4413"/>
    <w:rsid w:val="48115AF0"/>
    <w:rsid w:val="481D23EF"/>
    <w:rsid w:val="481E72A3"/>
    <w:rsid w:val="4879638D"/>
    <w:rsid w:val="48A067B6"/>
    <w:rsid w:val="48A77B10"/>
    <w:rsid w:val="48BE0C93"/>
    <w:rsid w:val="48BE3891"/>
    <w:rsid w:val="48D55D2B"/>
    <w:rsid w:val="48F03FFD"/>
    <w:rsid w:val="4902502E"/>
    <w:rsid w:val="49246F38"/>
    <w:rsid w:val="497736AC"/>
    <w:rsid w:val="49B45563"/>
    <w:rsid w:val="49C646E4"/>
    <w:rsid w:val="4A2E35DE"/>
    <w:rsid w:val="4A3D4856"/>
    <w:rsid w:val="4A532F30"/>
    <w:rsid w:val="4A5B6A8F"/>
    <w:rsid w:val="4A693FDD"/>
    <w:rsid w:val="4A9550D1"/>
    <w:rsid w:val="4A9C432B"/>
    <w:rsid w:val="4AAA1BBC"/>
    <w:rsid w:val="4AC91639"/>
    <w:rsid w:val="4B19494F"/>
    <w:rsid w:val="4B35496F"/>
    <w:rsid w:val="4B3D220F"/>
    <w:rsid w:val="4B455725"/>
    <w:rsid w:val="4B4702CE"/>
    <w:rsid w:val="4B47409C"/>
    <w:rsid w:val="4B5D7098"/>
    <w:rsid w:val="4B786F2D"/>
    <w:rsid w:val="4B984F82"/>
    <w:rsid w:val="4BDB17F8"/>
    <w:rsid w:val="4BF0618B"/>
    <w:rsid w:val="4C0000EE"/>
    <w:rsid w:val="4C3D742F"/>
    <w:rsid w:val="4C424C17"/>
    <w:rsid w:val="4C4E50CA"/>
    <w:rsid w:val="4C5477EB"/>
    <w:rsid w:val="4C5E497C"/>
    <w:rsid w:val="4C8E5674"/>
    <w:rsid w:val="4CC203C1"/>
    <w:rsid w:val="4CF07259"/>
    <w:rsid w:val="4D2515D1"/>
    <w:rsid w:val="4D3B2BA3"/>
    <w:rsid w:val="4D40640B"/>
    <w:rsid w:val="4D4B2B94"/>
    <w:rsid w:val="4D5E29AD"/>
    <w:rsid w:val="4D7E6412"/>
    <w:rsid w:val="4DA81EE8"/>
    <w:rsid w:val="4DAF2E85"/>
    <w:rsid w:val="4DC7622D"/>
    <w:rsid w:val="4DD9648F"/>
    <w:rsid w:val="4DFD12B9"/>
    <w:rsid w:val="4E1D7719"/>
    <w:rsid w:val="4E400DF9"/>
    <w:rsid w:val="4E8D3214"/>
    <w:rsid w:val="4EDC6E53"/>
    <w:rsid w:val="4EDD5B66"/>
    <w:rsid w:val="4EFA2326"/>
    <w:rsid w:val="4F0A76AC"/>
    <w:rsid w:val="4F166E11"/>
    <w:rsid w:val="4F1B2F57"/>
    <w:rsid w:val="4F431B09"/>
    <w:rsid w:val="4F912E3D"/>
    <w:rsid w:val="4FA42819"/>
    <w:rsid w:val="4FB01626"/>
    <w:rsid w:val="4FB77C3C"/>
    <w:rsid w:val="4FD971CF"/>
    <w:rsid w:val="4FEA4F84"/>
    <w:rsid w:val="4FF4084E"/>
    <w:rsid w:val="505B0C0A"/>
    <w:rsid w:val="505D0368"/>
    <w:rsid w:val="50784BAA"/>
    <w:rsid w:val="50BD0822"/>
    <w:rsid w:val="50BD624C"/>
    <w:rsid w:val="51252752"/>
    <w:rsid w:val="51346CF1"/>
    <w:rsid w:val="51400E57"/>
    <w:rsid w:val="516F0998"/>
    <w:rsid w:val="51897EED"/>
    <w:rsid w:val="51A9061C"/>
    <w:rsid w:val="51B65AD5"/>
    <w:rsid w:val="51C5590F"/>
    <w:rsid w:val="51D00756"/>
    <w:rsid w:val="51E63A25"/>
    <w:rsid w:val="51EA19CD"/>
    <w:rsid w:val="521F0CE5"/>
    <w:rsid w:val="52267BB8"/>
    <w:rsid w:val="525051BD"/>
    <w:rsid w:val="52582EDA"/>
    <w:rsid w:val="526F51FE"/>
    <w:rsid w:val="527D0AFF"/>
    <w:rsid w:val="528555D5"/>
    <w:rsid w:val="52CE7FCE"/>
    <w:rsid w:val="52E1760A"/>
    <w:rsid w:val="532366DF"/>
    <w:rsid w:val="53667406"/>
    <w:rsid w:val="537242E3"/>
    <w:rsid w:val="537739FE"/>
    <w:rsid w:val="538A5F48"/>
    <w:rsid w:val="53BF62DB"/>
    <w:rsid w:val="53DA56E3"/>
    <w:rsid w:val="53F7115E"/>
    <w:rsid w:val="53F87186"/>
    <w:rsid w:val="53FC4989"/>
    <w:rsid w:val="542638A2"/>
    <w:rsid w:val="54281935"/>
    <w:rsid w:val="543E433C"/>
    <w:rsid w:val="544A6CFB"/>
    <w:rsid w:val="54631B76"/>
    <w:rsid w:val="548C0FB1"/>
    <w:rsid w:val="549B7616"/>
    <w:rsid w:val="54E857B0"/>
    <w:rsid w:val="54FE1455"/>
    <w:rsid w:val="55057379"/>
    <w:rsid w:val="5512635E"/>
    <w:rsid w:val="55173EF5"/>
    <w:rsid w:val="551D35FD"/>
    <w:rsid w:val="551F04A1"/>
    <w:rsid w:val="55375463"/>
    <w:rsid w:val="553D3F40"/>
    <w:rsid w:val="55476D97"/>
    <w:rsid w:val="557623D0"/>
    <w:rsid w:val="557C1FAA"/>
    <w:rsid w:val="560919D5"/>
    <w:rsid w:val="563859A8"/>
    <w:rsid w:val="564B02FA"/>
    <w:rsid w:val="564F4BC8"/>
    <w:rsid w:val="56601DFA"/>
    <w:rsid w:val="566835BC"/>
    <w:rsid w:val="567535C9"/>
    <w:rsid w:val="568B6D64"/>
    <w:rsid w:val="568C550C"/>
    <w:rsid w:val="56953F49"/>
    <w:rsid w:val="569D7E2C"/>
    <w:rsid w:val="56AC1F86"/>
    <w:rsid w:val="56B612A0"/>
    <w:rsid w:val="56FF2E93"/>
    <w:rsid w:val="57221F29"/>
    <w:rsid w:val="57612B12"/>
    <w:rsid w:val="5776585B"/>
    <w:rsid w:val="577866E3"/>
    <w:rsid w:val="578E7F35"/>
    <w:rsid w:val="5793162F"/>
    <w:rsid w:val="57AE6D93"/>
    <w:rsid w:val="57BB4477"/>
    <w:rsid w:val="57C253EC"/>
    <w:rsid w:val="57E35F89"/>
    <w:rsid w:val="58062886"/>
    <w:rsid w:val="582C7BF4"/>
    <w:rsid w:val="585019A4"/>
    <w:rsid w:val="5868691A"/>
    <w:rsid w:val="58737555"/>
    <w:rsid w:val="58951DE3"/>
    <w:rsid w:val="58A2280D"/>
    <w:rsid w:val="58BC7D3F"/>
    <w:rsid w:val="58C459AF"/>
    <w:rsid w:val="58D24F58"/>
    <w:rsid w:val="58D421D7"/>
    <w:rsid w:val="58FB29F2"/>
    <w:rsid w:val="5927463D"/>
    <w:rsid w:val="593412E2"/>
    <w:rsid w:val="597162CA"/>
    <w:rsid w:val="59843D45"/>
    <w:rsid w:val="598C45BA"/>
    <w:rsid w:val="59AF6DF2"/>
    <w:rsid w:val="59D53394"/>
    <w:rsid w:val="59F57187"/>
    <w:rsid w:val="5A1E29E8"/>
    <w:rsid w:val="5A427419"/>
    <w:rsid w:val="5A9F6E67"/>
    <w:rsid w:val="5B1655EB"/>
    <w:rsid w:val="5B430B8E"/>
    <w:rsid w:val="5B5B4F7D"/>
    <w:rsid w:val="5B8A7735"/>
    <w:rsid w:val="5B927310"/>
    <w:rsid w:val="5BBF1A8D"/>
    <w:rsid w:val="5BF12387"/>
    <w:rsid w:val="5C0E385F"/>
    <w:rsid w:val="5C152342"/>
    <w:rsid w:val="5C6E01B4"/>
    <w:rsid w:val="5C773449"/>
    <w:rsid w:val="5CB34A78"/>
    <w:rsid w:val="5CBB0910"/>
    <w:rsid w:val="5CBC1B3E"/>
    <w:rsid w:val="5CE7781B"/>
    <w:rsid w:val="5CFF02B8"/>
    <w:rsid w:val="5D56690D"/>
    <w:rsid w:val="5D6D410D"/>
    <w:rsid w:val="5D7A37F4"/>
    <w:rsid w:val="5D9F79E0"/>
    <w:rsid w:val="5DBB534E"/>
    <w:rsid w:val="5DBC0238"/>
    <w:rsid w:val="5DBFE6CB"/>
    <w:rsid w:val="5DC751A5"/>
    <w:rsid w:val="5DDB178A"/>
    <w:rsid w:val="5DDF7D2B"/>
    <w:rsid w:val="5DF843B7"/>
    <w:rsid w:val="5E047F45"/>
    <w:rsid w:val="5E171F80"/>
    <w:rsid w:val="5E4405C7"/>
    <w:rsid w:val="5E6D603A"/>
    <w:rsid w:val="5E6D65F8"/>
    <w:rsid w:val="5EC30BE4"/>
    <w:rsid w:val="5EFB6B15"/>
    <w:rsid w:val="5F255A3F"/>
    <w:rsid w:val="5F2E4042"/>
    <w:rsid w:val="5F5A2333"/>
    <w:rsid w:val="5F5DEEF0"/>
    <w:rsid w:val="5F627310"/>
    <w:rsid w:val="5F7B0613"/>
    <w:rsid w:val="5FA27C5F"/>
    <w:rsid w:val="5FA934CF"/>
    <w:rsid w:val="5FDB2961"/>
    <w:rsid w:val="5FE94ADE"/>
    <w:rsid w:val="5FEB2206"/>
    <w:rsid w:val="5FF675B3"/>
    <w:rsid w:val="5FF8050F"/>
    <w:rsid w:val="5FFF601D"/>
    <w:rsid w:val="602437A7"/>
    <w:rsid w:val="603A49A3"/>
    <w:rsid w:val="60663C94"/>
    <w:rsid w:val="60874745"/>
    <w:rsid w:val="608D0406"/>
    <w:rsid w:val="60AD71BC"/>
    <w:rsid w:val="60C03693"/>
    <w:rsid w:val="60C06844"/>
    <w:rsid w:val="60C8714A"/>
    <w:rsid w:val="60E72D96"/>
    <w:rsid w:val="60EB443B"/>
    <w:rsid w:val="60ED78F7"/>
    <w:rsid w:val="61161AA3"/>
    <w:rsid w:val="611A76B8"/>
    <w:rsid w:val="613643F3"/>
    <w:rsid w:val="61604E5E"/>
    <w:rsid w:val="61630BEE"/>
    <w:rsid w:val="616B1851"/>
    <w:rsid w:val="616D7137"/>
    <w:rsid w:val="61AC5090"/>
    <w:rsid w:val="61AE1315"/>
    <w:rsid w:val="61B84A0F"/>
    <w:rsid w:val="61C06D0E"/>
    <w:rsid w:val="61C833DD"/>
    <w:rsid w:val="62271476"/>
    <w:rsid w:val="624B3AF6"/>
    <w:rsid w:val="625B00C0"/>
    <w:rsid w:val="62885CDB"/>
    <w:rsid w:val="62891624"/>
    <w:rsid w:val="62AE288A"/>
    <w:rsid w:val="62B56907"/>
    <w:rsid w:val="62BE06B6"/>
    <w:rsid w:val="62C14290"/>
    <w:rsid w:val="62CA6843"/>
    <w:rsid w:val="62CC27C3"/>
    <w:rsid w:val="62E656A5"/>
    <w:rsid w:val="6317231A"/>
    <w:rsid w:val="631C14B5"/>
    <w:rsid w:val="63620A31"/>
    <w:rsid w:val="639E2E44"/>
    <w:rsid w:val="63A46C0D"/>
    <w:rsid w:val="63AC7EFE"/>
    <w:rsid w:val="63B23340"/>
    <w:rsid w:val="63D401EE"/>
    <w:rsid w:val="63D45E8F"/>
    <w:rsid w:val="63DF5174"/>
    <w:rsid w:val="641E6A9F"/>
    <w:rsid w:val="642E7202"/>
    <w:rsid w:val="64470B40"/>
    <w:rsid w:val="644B16E3"/>
    <w:rsid w:val="64592FF1"/>
    <w:rsid w:val="647450A4"/>
    <w:rsid w:val="64D41900"/>
    <w:rsid w:val="64DC2B1B"/>
    <w:rsid w:val="651F5851"/>
    <w:rsid w:val="652716CD"/>
    <w:rsid w:val="65433F3A"/>
    <w:rsid w:val="654F158D"/>
    <w:rsid w:val="655A5E64"/>
    <w:rsid w:val="65680979"/>
    <w:rsid w:val="65855276"/>
    <w:rsid w:val="65AB769B"/>
    <w:rsid w:val="65D0294B"/>
    <w:rsid w:val="65F472A3"/>
    <w:rsid w:val="66130823"/>
    <w:rsid w:val="6632293D"/>
    <w:rsid w:val="664775C5"/>
    <w:rsid w:val="66652D12"/>
    <w:rsid w:val="66851F20"/>
    <w:rsid w:val="66B72B91"/>
    <w:rsid w:val="66C5328A"/>
    <w:rsid w:val="66E71C53"/>
    <w:rsid w:val="66F079D1"/>
    <w:rsid w:val="670C5884"/>
    <w:rsid w:val="671131B9"/>
    <w:rsid w:val="671D5367"/>
    <w:rsid w:val="6723562F"/>
    <w:rsid w:val="67323605"/>
    <w:rsid w:val="67404438"/>
    <w:rsid w:val="679841BD"/>
    <w:rsid w:val="67B664A1"/>
    <w:rsid w:val="67CD00CB"/>
    <w:rsid w:val="67CF572D"/>
    <w:rsid w:val="67D11095"/>
    <w:rsid w:val="67EA2F3D"/>
    <w:rsid w:val="67F5AD5B"/>
    <w:rsid w:val="682A4C80"/>
    <w:rsid w:val="682B3AE8"/>
    <w:rsid w:val="68425B46"/>
    <w:rsid w:val="685420FD"/>
    <w:rsid w:val="6862350C"/>
    <w:rsid w:val="686964D9"/>
    <w:rsid w:val="686B2811"/>
    <w:rsid w:val="68813EC0"/>
    <w:rsid w:val="6888073F"/>
    <w:rsid w:val="689E612E"/>
    <w:rsid w:val="68DA0502"/>
    <w:rsid w:val="68F21BA7"/>
    <w:rsid w:val="690D0B0D"/>
    <w:rsid w:val="69136471"/>
    <w:rsid w:val="69280027"/>
    <w:rsid w:val="692E55E1"/>
    <w:rsid w:val="693D043B"/>
    <w:rsid w:val="694145F4"/>
    <w:rsid w:val="694C01BA"/>
    <w:rsid w:val="69894F6A"/>
    <w:rsid w:val="69A673FC"/>
    <w:rsid w:val="69BB75F2"/>
    <w:rsid w:val="69EA1DB7"/>
    <w:rsid w:val="69EE74C3"/>
    <w:rsid w:val="69F05BB7"/>
    <w:rsid w:val="6A2F63BB"/>
    <w:rsid w:val="6A4A3C38"/>
    <w:rsid w:val="6A5503EB"/>
    <w:rsid w:val="6A6A1992"/>
    <w:rsid w:val="6A902169"/>
    <w:rsid w:val="6A9203D1"/>
    <w:rsid w:val="6ABA3F6A"/>
    <w:rsid w:val="6AD50437"/>
    <w:rsid w:val="6AEC6F07"/>
    <w:rsid w:val="6B00125C"/>
    <w:rsid w:val="6B055D25"/>
    <w:rsid w:val="6B1258F3"/>
    <w:rsid w:val="6B3434BB"/>
    <w:rsid w:val="6B4636FB"/>
    <w:rsid w:val="6B4D4517"/>
    <w:rsid w:val="6B776C03"/>
    <w:rsid w:val="6B853E04"/>
    <w:rsid w:val="6B992B6F"/>
    <w:rsid w:val="6B9D4CFC"/>
    <w:rsid w:val="6BA8358E"/>
    <w:rsid w:val="6BBC091E"/>
    <w:rsid w:val="6BC749A9"/>
    <w:rsid w:val="6BC87AE0"/>
    <w:rsid w:val="6BF7400F"/>
    <w:rsid w:val="6BFFC72E"/>
    <w:rsid w:val="6C2B39EB"/>
    <w:rsid w:val="6C30660C"/>
    <w:rsid w:val="6C574B76"/>
    <w:rsid w:val="6C7FD9C9"/>
    <w:rsid w:val="6C917F4F"/>
    <w:rsid w:val="6CFC3A36"/>
    <w:rsid w:val="6D0D2CC4"/>
    <w:rsid w:val="6D1C4B96"/>
    <w:rsid w:val="6D1E2376"/>
    <w:rsid w:val="6D3338B9"/>
    <w:rsid w:val="6D3D2E15"/>
    <w:rsid w:val="6D3D40FC"/>
    <w:rsid w:val="6D535D71"/>
    <w:rsid w:val="6D6723CE"/>
    <w:rsid w:val="6D9E2615"/>
    <w:rsid w:val="6DEB4A7D"/>
    <w:rsid w:val="6E0E5823"/>
    <w:rsid w:val="6E3A48B6"/>
    <w:rsid w:val="6E4339DE"/>
    <w:rsid w:val="6E663FB2"/>
    <w:rsid w:val="6E7D57B8"/>
    <w:rsid w:val="6E82168A"/>
    <w:rsid w:val="6EA4723A"/>
    <w:rsid w:val="6EA64531"/>
    <w:rsid w:val="6EBA10A0"/>
    <w:rsid w:val="6EE64CF3"/>
    <w:rsid w:val="6F2749D4"/>
    <w:rsid w:val="6F2E0918"/>
    <w:rsid w:val="6F342660"/>
    <w:rsid w:val="6F372455"/>
    <w:rsid w:val="6F6816C3"/>
    <w:rsid w:val="6F716BCF"/>
    <w:rsid w:val="6F960D6B"/>
    <w:rsid w:val="6FA808ED"/>
    <w:rsid w:val="6FB451DE"/>
    <w:rsid w:val="6FC51359"/>
    <w:rsid w:val="6FC9F4BB"/>
    <w:rsid w:val="6FD84C0A"/>
    <w:rsid w:val="6FEF5868"/>
    <w:rsid w:val="6FFF0E13"/>
    <w:rsid w:val="70161521"/>
    <w:rsid w:val="7045721B"/>
    <w:rsid w:val="70484D4E"/>
    <w:rsid w:val="70624746"/>
    <w:rsid w:val="706A1E28"/>
    <w:rsid w:val="70772C18"/>
    <w:rsid w:val="70A7681B"/>
    <w:rsid w:val="70B10C53"/>
    <w:rsid w:val="70CC665F"/>
    <w:rsid w:val="711812FD"/>
    <w:rsid w:val="711E01CF"/>
    <w:rsid w:val="7130216F"/>
    <w:rsid w:val="71330183"/>
    <w:rsid w:val="71416938"/>
    <w:rsid w:val="718F4844"/>
    <w:rsid w:val="719210FA"/>
    <w:rsid w:val="719A47D5"/>
    <w:rsid w:val="719C5A56"/>
    <w:rsid w:val="71A930BD"/>
    <w:rsid w:val="71B20E80"/>
    <w:rsid w:val="71B903B6"/>
    <w:rsid w:val="71FF29E1"/>
    <w:rsid w:val="722D66AE"/>
    <w:rsid w:val="722E4900"/>
    <w:rsid w:val="723953EB"/>
    <w:rsid w:val="72490B67"/>
    <w:rsid w:val="724D3B6A"/>
    <w:rsid w:val="726C5448"/>
    <w:rsid w:val="727128B9"/>
    <w:rsid w:val="72790616"/>
    <w:rsid w:val="728040E3"/>
    <w:rsid w:val="728476EB"/>
    <w:rsid w:val="729B52BF"/>
    <w:rsid w:val="72B55021"/>
    <w:rsid w:val="72D86BD3"/>
    <w:rsid w:val="72EA737A"/>
    <w:rsid w:val="72F64102"/>
    <w:rsid w:val="73324FF7"/>
    <w:rsid w:val="7339438E"/>
    <w:rsid w:val="733A5527"/>
    <w:rsid w:val="73484BB7"/>
    <w:rsid w:val="735370F1"/>
    <w:rsid w:val="73665730"/>
    <w:rsid w:val="738C7756"/>
    <w:rsid w:val="739855FB"/>
    <w:rsid w:val="73A237ED"/>
    <w:rsid w:val="73BE7F06"/>
    <w:rsid w:val="73F43927"/>
    <w:rsid w:val="740A22A2"/>
    <w:rsid w:val="74186E21"/>
    <w:rsid w:val="743B4D3D"/>
    <w:rsid w:val="74432332"/>
    <w:rsid w:val="745E6FF3"/>
    <w:rsid w:val="747B32BE"/>
    <w:rsid w:val="74BFF378"/>
    <w:rsid w:val="74C210E3"/>
    <w:rsid w:val="74F0669E"/>
    <w:rsid w:val="74F87447"/>
    <w:rsid w:val="75197F8B"/>
    <w:rsid w:val="75483F2B"/>
    <w:rsid w:val="7557416E"/>
    <w:rsid w:val="755F2EDB"/>
    <w:rsid w:val="75696EEE"/>
    <w:rsid w:val="756F2867"/>
    <w:rsid w:val="757E4C8E"/>
    <w:rsid w:val="75D56289"/>
    <w:rsid w:val="75D92DD5"/>
    <w:rsid w:val="75FA14B2"/>
    <w:rsid w:val="75FB23CF"/>
    <w:rsid w:val="76093333"/>
    <w:rsid w:val="7666784F"/>
    <w:rsid w:val="767267F5"/>
    <w:rsid w:val="767701EE"/>
    <w:rsid w:val="76856183"/>
    <w:rsid w:val="76966562"/>
    <w:rsid w:val="76B633FE"/>
    <w:rsid w:val="76C959EF"/>
    <w:rsid w:val="76EB43C6"/>
    <w:rsid w:val="77026A79"/>
    <w:rsid w:val="77324E93"/>
    <w:rsid w:val="7734348A"/>
    <w:rsid w:val="7747C58A"/>
    <w:rsid w:val="77522476"/>
    <w:rsid w:val="776464DF"/>
    <w:rsid w:val="776C1A27"/>
    <w:rsid w:val="7775E090"/>
    <w:rsid w:val="7785345C"/>
    <w:rsid w:val="7792494C"/>
    <w:rsid w:val="779852C0"/>
    <w:rsid w:val="77AD4E19"/>
    <w:rsid w:val="77CF6B70"/>
    <w:rsid w:val="77FDC161"/>
    <w:rsid w:val="783A6A2E"/>
    <w:rsid w:val="783C0319"/>
    <w:rsid w:val="78441566"/>
    <w:rsid w:val="785C77DB"/>
    <w:rsid w:val="785D2505"/>
    <w:rsid w:val="78704B9B"/>
    <w:rsid w:val="78834BF5"/>
    <w:rsid w:val="788A7D09"/>
    <w:rsid w:val="791B54B2"/>
    <w:rsid w:val="79283B12"/>
    <w:rsid w:val="794559D8"/>
    <w:rsid w:val="79771E4A"/>
    <w:rsid w:val="79781144"/>
    <w:rsid w:val="797C23F5"/>
    <w:rsid w:val="798106DC"/>
    <w:rsid w:val="79895820"/>
    <w:rsid w:val="79AA63AC"/>
    <w:rsid w:val="79DA7E36"/>
    <w:rsid w:val="79F006D6"/>
    <w:rsid w:val="79F104C4"/>
    <w:rsid w:val="7A207E6B"/>
    <w:rsid w:val="7A25700F"/>
    <w:rsid w:val="7A47775E"/>
    <w:rsid w:val="7A4939F2"/>
    <w:rsid w:val="7A5A200A"/>
    <w:rsid w:val="7A68361F"/>
    <w:rsid w:val="7A7F1594"/>
    <w:rsid w:val="7A8C28CE"/>
    <w:rsid w:val="7A9E283F"/>
    <w:rsid w:val="7AB314B0"/>
    <w:rsid w:val="7AD9031C"/>
    <w:rsid w:val="7ADE0605"/>
    <w:rsid w:val="7AF526D8"/>
    <w:rsid w:val="7AF81CDD"/>
    <w:rsid w:val="7AFA0E85"/>
    <w:rsid w:val="7B073F40"/>
    <w:rsid w:val="7B13675F"/>
    <w:rsid w:val="7B264AC2"/>
    <w:rsid w:val="7B4420DB"/>
    <w:rsid w:val="7B476A33"/>
    <w:rsid w:val="7B5C6ECD"/>
    <w:rsid w:val="7B614CF0"/>
    <w:rsid w:val="7B845CAD"/>
    <w:rsid w:val="7B8707E1"/>
    <w:rsid w:val="7B95154C"/>
    <w:rsid w:val="7BC23D6F"/>
    <w:rsid w:val="7BD75E0D"/>
    <w:rsid w:val="7BDA78F7"/>
    <w:rsid w:val="7BEA5002"/>
    <w:rsid w:val="7BF55B1A"/>
    <w:rsid w:val="7C281328"/>
    <w:rsid w:val="7C296138"/>
    <w:rsid w:val="7C72512F"/>
    <w:rsid w:val="7C7F3FAA"/>
    <w:rsid w:val="7C8D043C"/>
    <w:rsid w:val="7CBA567B"/>
    <w:rsid w:val="7CD224A9"/>
    <w:rsid w:val="7CD465F5"/>
    <w:rsid w:val="7CE24167"/>
    <w:rsid w:val="7CF3DF71"/>
    <w:rsid w:val="7CF76844"/>
    <w:rsid w:val="7D500D30"/>
    <w:rsid w:val="7D5C7104"/>
    <w:rsid w:val="7D5D7399"/>
    <w:rsid w:val="7D621902"/>
    <w:rsid w:val="7D700C97"/>
    <w:rsid w:val="7D7A5CE2"/>
    <w:rsid w:val="7D851D5A"/>
    <w:rsid w:val="7DBBA619"/>
    <w:rsid w:val="7DCA5D8C"/>
    <w:rsid w:val="7DE71E07"/>
    <w:rsid w:val="7DEC552F"/>
    <w:rsid w:val="7DFF8764"/>
    <w:rsid w:val="7E094473"/>
    <w:rsid w:val="7E362111"/>
    <w:rsid w:val="7E5F01CB"/>
    <w:rsid w:val="7E774BE7"/>
    <w:rsid w:val="7E816C88"/>
    <w:rsid w:val="7ECB4E3A"/>
    <w:rsid w:val="7EFD2AA6"/>
    <w:rsid w:val="7F0B6C9A"/>
    <w:rsid w:val="7F17496E"/>
    <w:rsid w:val="7F224ABE"/>
    <w:rsid w:val="7F373E7C"/>
    <w:rsid w:val="7F377C86"/>
    <w:rsid w:val="7F3B19BF"/>
    <w:rsid w:val="7F4D0268"/>
    <w:rsid w:val="7F643C33"/>
    <w:rsid w:val="7FE52D8C"/>
    <w:rsid w:val="7FF505E8"/>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ind w:left="120"/>
      <w:jc w:val="left"/>
    </w:pPr>
    <w:rPr>
      <w:rFonts w:ascii="仿宋" w:hAnsi="仿宋" w:eastAsia="仿宋" w:cs="仿宋"/>
      <w:kern w:val="0"/>
      <w:sz w:val="32"/>
      <w:szCs w:val="32"/>
    </w:rPr>
  </w:style>
  <w:style w:type="paragraph" w:styleId="5">
    <w:name w:val="table of authorities"/>
    <w:basedOn w:val="1"/>
    <w:next w:val="1"/>
    <w:unhideWhenUsed/>
    <w:qFormat/>
    <w:uiPriority w:val="99"/>
    <w:pPr>
      <w:ind w:left="420" w:leftChars="200"/>
    </w:pPr>
  </w:style>
  <w:style w:type="paragraph" w:styleId="6">
    <w:name w:val="Normal Indent"/>
    <w:basedOn w:val="1"/>
    <w:next w:val="1"/>
    <w:link w:val="47"/>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49"/>
    <w:unhideWhenUsed/>
    <w:qFormat/>
    <w:uiPriority w:val="99"/>
    <w:pPr>
      <w:jc w:val="left"/>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Date"/>
    <w:basedOn w:val="1"/>
    <w:next w:val="1"/>
    <w:qFormat/>
    <w:uiPriority w:val="0"/>
    <w:pPr>
      <w:ind w:left="100" w:leftChars="2500"/>
    </w:p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pacing w:line="360" w:lineRule="auto"/>
    </w:pPr>
    <w:rPr>
      <w:rFonts w:ascii="仿宋" w:hAnsi="仿宋" w:eastAsia="仿宋"/>
      <w:b/>
      <w:bCs/>
      <w:color w:val="000000"/>
      <w:kern w:val="0"/>
      <w:sz w:val="24"/>
    </w:rPr>
  </w:style>
  <w:style w:type="paragraph" w:styleId="16">
    <w:name w:val="toc 6"/>
    <w:basedOn w:val="1"/>
    <w:next w:val="1"/>
    <w:qFormat/>
    <w:uiPriority w:val="99"/>
    <w:pPr>
      <w:ind w:left="2100" w:leftChars="1000"/>
    </w:pPr>
    <w:rPr>
      <w:szCs w:val="22"/>
    </w:rPr>
  </w:style>
  <w:style w:type="paragraph" w:styleId="17">
    <w:name w:val="Normal (Web)"/>
    <w:basedOn w:val="1"/>
    <w:unhideWhenUsed/>
    <w:qFormat/>
    <w:uiPriority w:val="99"/>
    <w:pPr>
      <w:spacing w:before="100" w:beforeAutospacing="1" w:after="100" w:afterAutospacing="1"/>
      <w:jc w:val="left"/>
    </w:pPr>
    <w:rPr>
      <w:rFonts w:ascii="Calibri" w:hAnsi="Calibri"/>
      <w:kern w:val="0"/>
      <w:sz w:val="24"/>
    </w:rPr>
  </w:style>
  <w:style w:type="paragraph" w:styleId="18">
    <w:name w:val="annotation subject"/>
    <w:basedOn w:val="7"/>
    <w:next w:val="7"/>
    <w:link w:val="50"/>
    <w:unhideWhenUsed/>
    <w:qFormat/>
    <w:uiPriority w:val="0"/>
    <w:rPr>
      <w:b/>
      <w:bCs/>
    </w:rPr>
  </w:style>
  <w:style w:type="paragraph" w:styleId="19">
    <w:name w:val="Body Text First Indent"/>
    <w:basedOn w:val="2"/>
    <w:qFormat/>
    <w:uiPriority w:val="0"/>
    <w:pPr>
      <w:adjustRightInd w:val="0"/>
      <w:spacing w:line="360" w:lineRule="auto"/>
      <w:ind w:firstLine="420" w:firstLineChars="100"/>
    </w:pPr>
    <w:rPr>
      <w:szCs w:val="24"/>
    </w:rPr>
  </w:style>
  <w:style w:type="table" w:styleId="21">
    <w:name w:val="Table Grid"/>
    <w:basedOn w:val="2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0"/>
  </w:style>
  <w:style w:type="character" w:styleId="24">
    <w:name w:val="FollowedHyperlink"/>
    <w:basedOn w:val="22"/>
    <w:semiHidden/>
    <w:unhideWhenUsed/>
    <w:qFormat/>
    <w:uiPriority w:val="99"/>
    <w:rPr>
      <w:color w:val="800080"/>
      <w:u w:val="single"/>
    </w:rPr>
  </w:style>
  <w:style w:type="character" w:styleId="25">
    <w:name w:val="Hyperlink"/>
    <w:basedOn w:val="22"/>
    <w:semiHidden/>
    <w:unhideWhenUsed/>
    <w:qFormat/>
    <w:uiPriority w:val="99"/>
    <w:rPr>
      <w:color w:val="0000FF"/>
      <w:u w:val="single"/>
    </w:rPr>
  </w:style>
  <w:style w:type="character" w:styleId="26">
    <w:name w:val="annotation reference"/>
    <w:basedOn w:val="22"/>
    <w:unhideWhenUsed/>
    <w:qFormat/>
    <w:uiPriority w:val="0"/>
    <w:rPr>
      <w:sz w:val="21"/>
      <w:szCs w:val="21"/>
    </w:rPr>
  </w:style>
  <w:style w:type="character" w:customStyle="1" w:styleId="27">
    <w:name w:val="页脚 字符"/>
    <w:link w:val="13"/>
    <w:qFormat/>
    <w:uiPriority w:val="99"/>
    <w:rPr>
      <w:kern w:val="2"/>
      <w:sz w:val="18"/>
      <w:szCs w:val="18"/>
    </w:rPr>
  </w:style>
  <w:style w:type="character" w:customStyle="1" w:styleId="28">
    <w:name w:val="页脚 Char"/>
    <w:qFormat/>
    <w:uiPriority w:val="99"/>
    <w:rPr>
      <w:rFonts w:eastAsia="Calibri"/>
      <w:sz w:val="21"/>
    </w:rPr>
  </w:style>
  <w:style w:type="paragraph" w:customStyle="1" w:styleId="29">
    <w:name w:val="List Paragraph1"/>
    <w:basedOn w:val="1"/>
    <w:qFormat/>
    <w:uiPriority w:val="0"/>
    <w:pPr>
      <w:spacing w:line="360" w:lineRule="auto"/>
      <w:ind w:firstLine="200" w:firstLineChars="200"/>
    </w:pPr>
    <w:rPr>
      <w:rFonts w:eastAsia="楷体_GB2312" w:cs="Lucida Sans"/>
      <w:sz w:val="24"/>
    </w:rPr>
  </w:style>
  <w:style w:type="paragraph" w:customStyle="1" w:styleId="30">
    <w:name w:val="列表段落1"/>
    <w:basedOn w:val="1"/>
    <w:qFormat/>
    <w:uiPriority w:val="0"/>
    <w:pPr>
      <w:spacing w:line="360" w:lineRule="auto"/>
      <w:ind w:firstLine="420" w:firstLineChars="200"/>
    </w:pPr>
    <w:rPr>
      <w:rFonts w:ascii="Calibri" w:hAnsi="Calibri"/>
      <w:sz w:val="24"/>
      <w:szCs w:val="22"/>
    </w:rPr>
  </w:style>
  <w:style w:type="paragraph" w:customStyle="1" w:styleId="31">
    <w:name w:val="正文空格"/>
    <w:basedOn w:val="1"/>
    <w:next w:val="1"/>
    <w:qFormat/>
    <w:uiPriority w:val="0"/>
    <w:pPr>
      <w:spacing w:line="400" w:lineRule="exact"/>
      <w:ind w:firstLine="200" w:firstLineChars="200"/>
    </w:pPr>
    <w:rPr>
      <w:szCs w:val="22"/>
    </w:rPr>
  </w:style>
  <w:style w:type="paragraph" w:customStyle="1" w:styleId="32">
    <w:name w:val="表格文字"/>
    <w:basedOn w:val="1"/>
    <w:next w:val="2"/>
    <w:qFormat/>
    <w:uiPriority w:val="0"/>
    <w:rPr>
      <w:szCs w:val="21"/>
    </w:rPr>
  </w:style>
  <w:style w:type="paragraph" w:customStyle="1" w:styleId="33">
    <w:name w:val="正文_0_0"/>
    <w:qFormat/>
    <w:uiPriority w:val="0"/>
    <w:rPr>
      <w:rFonts w:ascii="Times New Roman" w:hAnsi="Times New Roman" w:eastAsia="宋体" w:cs="Times New Roman"/>
      <w:lang w:val="en-US" w:eastAsia="zh-CN" w:bidi="ar-SA"/>
    </w:rPr>
  </w:style>
  <w:style w:type="paragraph" w:styleId="34">
    <w:name w:val="List Paragraph"/>
    <w:basedOn w:val="1"/>
    <w:qFormat/>
    <w:uiPriority w:val="99"/>
    <w:pPr>
      <w:ind w:firstLine="420" w:firstLineChars="200"/>
    </w:pPr>
  </w:style>
  <w:style w:type="paragraph" w:customStyle="1" w:styleId="35">
    <w:name w:val="列出段落1"/>
    <w:basedOn w:val="1"/>
    <w:qFormat/>
    <w:uiPriority w:val="0"/>
    <w:pPr>
      <w:spacing w:line="360" w:lineRule="auto"/>
      <w:ind w:firstLine="420" w:firstLineChars="200"/>
    </w:pPr>
    <w:rPr>
      <w:rFonts w:ascii="Calibri" w:hAnsi="Calibri"/>
      <w:sz w:val="24"/>
      <w:szCs w:val="22"/>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font11"/>
    <w:basedOn w:val="22"/>
    <w:qFormat/>
    <w:uiPriority w:val="0"/>
    <w:rPr>
      <w:rFonts w:hint="eastAsia" w:ascii="微软雅黑" w:hAnsi="微软雅黑" w:eastAsia="微软雅黑" w:cs="微软雅黑"/>
      <w:color w:val="000000"/>
      <w:sz w:val="20"/>
      <w:szCs w:val="20"/>
      <w:u w:val="none"/>
    </w:rPr>
  </w:style>
  <w:style w:type="character" w:customStyle="1" w:styleId="41">
    <w:name w:val="font31"/>
    <w:basedOn w:val="22"/>
    <w:qFormat/>
    <w:uiPriority w:val="0"/>
    <w:rPr>
      <w:rFonts w:hint="eastAsia" w:ascii="微软雅黑" w:hAnsi="微软雅黑" w:eastAsia="微软雅黑" w:cs="微软雅黑"/>
      <w:color w:val="000000"/>
      <w:sz w:val="20"/>
      <w:szCs w:val="20"/>
      <w:u w:val="none"/>
    </w:rPr>
  </w:style>
  <w:style w:type="paragraph" w:customStyle="1" w:styleId="4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font21"/>
    <w:basedOn w:val="22"/>
    <w:qFormat/>
    <w:uiPriority w:val="0"/>
    <w:rPr>
      <w:rFonts w:hint="eastAsia" w:ascii="宋体" w:hAnsi="宋体" w:eastAsia="宋体" w:cs="宋体"/>
      <w:color w:val="000000"/>
      <w:sz w:val="24"/>
      <w:szCs w:val="24"/>
      <w:u w:val="none"/>
    </w:rPr>
  </w:style>
  <w:style w:type="character" w:customStyle="1" w:styleId="44">
    <w:name w:val="font41"/>
    <w:basedOn w:val="22"/>
    <w:qFormat/>
    <w:uiPriority w:val="0"/>
    <w:rPr>
      <w:rFonts w:hint="eastAsia" w:ascii="宋体" w:hAnsi="宋体" w:eastAsia="宋体" w:cs="宋体"/>
      <w:color w:val="000000"/>
      <w:sz w:val="24"/>
      <w:szCs w:val="24"/>
      <w:u w:val="none"/>
    </w:rPr>
  </w:style>
  <w:style w:type="character" w:customStyle="1" w:styleId="45">
    <w:name w:val="font61"/>
    <w:basedOn w:val="22"/>
    <w:qFormat/>
    <w:uiPriority w:val="0"/>
    <w:rPr>
      <w:rFonts w:ascii="微软雅黑" w:hAnsi="微软雅黑" w:eastAsia="微软雅黑" w:cs="微软雅黑"/>
      <w:color w:val="000000"/>
      <w:sz w:val="20"/>
      <w:szCs w:val="20"/>
      <w:u w:val="none"/>
    </w:rPr>
  </w:style>
  <w:style w:type="paragraph" w:customStyle="1" w:styleId="46">
    <w:name w:val="修订5"/>
    <w:hidden/>
    <w:qFormat/>
    <w:uiPriority w:val="99"/>
    <w:rPr>
      <w:rFonts w:ascii="Times New Roman" w:hAnsi="Times New Roman" w:eastAsia="宋体" w:cs="Times New Roman"/>
      <w:kern w:val="2"/>
      <w:sz w:val="21"/>
      <w:szCs w:val="24"/>
      <w:lang w:val="en-US" w:eastAsia="zh-CN" w:bidi="ar-SA"/>
    </w:rPr>
  </w:style>
  <w:style w:type="character" w:customStyle="1" w:styleId="47">
    <w:name w:val="正文缩进 字符"/>
    <w:link w:val="6"/>
    <w:qFormat/>
    <w:uiPriority w:val="0"/>
    <w:rPr>
      <w:rFonts w:ascii="宋体"/>
      <w:snapToGrid w:val="0"/>
      <w:color w:val="000000"/>
      <w:kern w:val="28"/>
      <w:sz w:val="28"/>
    </w:rPr>
  </w:style>
  <w:style w:type="paragraph" w:customStyle="1" w:styleId="48">
    <w:name w:val="p0"/>
    <w:basedOn w:val="1"/>
    <w:qFormat/>
    <w:uiPriority w:val="0"/>
    <w:pPr>
      <w:widowControl/>
    </w:pPr>
    <w:rPr>
      <w:kern w:val="0"/>
      <w:szCs w:val="21"/>
    </w:rPr>
  </w:style>
  <w:style w:type="character" w:customStyle="1" w:styleId="49">
    <w:name w:val="批注文字 字符"/>
    <w:basedOn w:val="22"/>
    <w:link w:val="7"/>
    <w:qFormat/>
    <w:uiPriority w:val="99"/>
    <w:rPr>
      <w:kern w:val="2"/>
      <w:sz w:val="21"/>
      <w:szCs w:val="24"/>
    </w:rPr>
  </w:style>
  <w:style w:type="character" w:customStyle="1" w:styleId="50">
    <w:name w:val="批注主题 字符"/>
    <w:basedOn w:val="49"/>
    <w:link w:val="18"/>
    <w:semiHidden/>
    <w:qFormat/>
    <w:uiPriority w:val="0"/>
    <w:rPr>
      <w:b/>
      <w:bCs/>
      <w:kern w:val="2"/>
      <w:sz w:val="21"/>
      <w:szCs w:val="24"/>
    </w:rPr>
  </w:style>
  <w:style w:type="paragraph" w:customStyle="1" w:styleId="51">
    <w:name w:val="修订511"/>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修订51"/>
    <w:semiHidden/>
    <w:qFormat/>
    <w:uiPriority w:val="99"/>
    <w:rPr>
      <w:rFonts w:ascii="Times New Roman" w:hAnsi="Times New Roman" w:eastAsia="宋体" w:cs="Times New Roman"/>
      <w:kern w:val="2"/>
      <w:sz w:val="21"/>
      <w:szCs w:val="24"/>
      <w:lang w:val="en-US" w:eastAsia="zh-CN" w:bidi="ar-SA"/>
    </w:rPr>
  </w:style>
  <w:style w:type="paragraph" w:customStyle="1" w:styleId="5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大节"/>
    <w:basedOn w:val="1"/>
    <w:qFormat/>
    <w:uiPriority w:val="0"/>
    <w:pPr>
      <w:tabs>
        <w:tab w:val="left" w:pos="780"/>
      </w:tabs>
      <w:spacing w:before="260" w:after="260" w:line="415" w:lineRule="auto"/>
      <w:ind w:left="420" w:leftChars="200" w:hanging="420" w:firstLineChars="200"/>
    </w:pPr>
    <w:rPr>
      <w:rFonts w:ascii="Arial" w:hAnsi="Arial" w:eastAsia="微软雅黑"/>
      <w:sz w:val="24"/>
    </w:rPr>
  </w:style>
  <w:style w:type="paragraph" w:customStyle="1" w:styleId="5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0">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61">
    <w:name w:val="font7"/>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62">
    <w:name w:val="font8"/>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6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4">
    <w:name w:val="font10"/>
    <w:basedOn w:val="1"/>
    <w:qFormat/>
    <w:uiPriority w:val="0"/>
    <w:pPr>
      <w:widowControl/>
      <w:spacing w:before="100" w:beforeAutospacing="1" w:after="100" w:afterAutospacing="1"/>
      <w:jc w:val="left"/>
    </w:pPr>
    <w:rPr>
      <w:color w:val="000000"/>
      <w:kern w:val="0"/>
      <w:szCs w:val="21"/>
    </w:rPr>
  </w:style>
  <w:style w:type="paragraph" w:customStyle="1" w:styleId="65">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7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7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Cs w:val="21"/>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76">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77">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character" w:customStyle="1" w:styleId="78">
    <w:name w:val="font71"/>
    <w:basedOn w:val="22"/>
    <w:qFormat/>
    <w:uiPriority w:val="0"/>
    <w:rPr>
      <w:rFonts w:hint="eastAsia" w:ascii="仿宋" w:hAnsi="仿宋" w:eastAsia="仿宋" w:cs="仿宋"/>
      <w:color w:val="000000"/>
      <w:sz w:val="21"/>
      <w:szCs w:val="21"/>
      <w:u w:val="none"/>
    </w:rPr>
  </w:style>
  <w:style w:type="paragraph" w:customStyle="1" w:styleId="79">
    <w:name w:val="正文_0_1_0"/>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80">
    <w:name w:val="font121"/>
    <w:basedOn w:val="22"/>
    <w:qFormat/>
    <w:uiPriority w:val="0"/>
    <w:rPr>
      <w:rFonts w:hint="eastAsia" w:ascii="仿宋" w:hAnsi="仿宋" w:eastAsia="仿宋" w:cs="仿宋"/>
      <w:color w:val="000000"/>
      <w:sz w:val="20"/>
      <w:szCs w:val="20"/>
      <w:u w:val="none"/>
      <w:vertAlign w:val="superscript"/>
    </w:rPr>
  </w:style>
  <w:style w:type="paragraph" w:customStyle="1" w:styleId="81">
    <w:name w:val="正文2"/>
    <w:basedOn w:val="1"/>
    <w:qFormat/>
    <w:uiPriority w:val="0"/>
    <w:pPr>
      <w:spacing w:before="156" w:line="360" w:lineRule="auto"/>
      <w:ind w:firstLine="510" w:firstLineChars="200"/>
    </w:pPr>
    <w:rPr>
      <w:sz w:val="24"/>
      <w:szCs w:val="20"/>
    </w:rPr>
  </w:style>
  <w:style w:type="paragraph" w:customStyle="1" w:styleId="82">
    <w:name w:val="标题 21"/>
    <w:basedOn w:val="1"/>
    <w:qFormat/>
    <w:uiPriority w:val="1"/>
    <w:pPr>
      <w:spacing w:before="140"/>
      <w:ind w:left="600"/>
      <w:outlineLvl w:val="2"/>
    </w:pPr>
    <w:rPr>
      <w:rFonts w:ascii="宋体" w:hAnsi="宋体" w:cs="宋体"/>
      <w:sz w:val="27"/>
      <w:szCs w:val="27"/>
      <w:lang w:val="zh-CN" w:bidi="zh-CN"/>
    </w:rPr>
  </w:style>
  <w:style w:type="paragraph" w:customStyle="1" w:styleId="83">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84">
    <w:name w:val="font0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18</Pages>
  <Words>3556</Words>
  <Characters>3872</Characters>
  <Lines>92</Lines>
  <Paragraphs>26</Paragraphs>
  <TotalTime>7</TotalTime>
  <ScaleCrop>false</ScaleCrop>
  <LinksUpToDate>false</LinksUpToDate>
  <CharactersWithSpaces>3914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2023-07-06T00:29:00Z</dcterms:created>
  <dc:creator>MC SYSTEM</dc:creator>
  <cp:lastModifiedBy>矿泉水</cp:lastModifiedBy>
  <cp:lastPrinted>2024-11-20T08:23:00Z</cp:lastPrinted>
  <dcterms:modified xsi:type="dcterms:W3CDTF">2024-11-28T08:43:29Z</dcterms:modified>
  <dc:title>厦财采〔2021〕9号</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39EDC548AFAFF0C73F293C673B446DE3_43</vt:lpwstr>
  </property>
</Properties>
</file>