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4509A9">
      <w:pPr>
        <w:jc w:val="center"/>
        <w:rPr>
          <w:b/>
          <w:sz w:val="44"/>
          <w:szCs w:val="44"/>
        </w:rPr>
      </w:pPr>
      <w:r>
        <w:rPr>
          <w:rFonts w:hint="eastAsia"/>
          <w:b/>
          <w:sz w:val="44"/>
          <w:szCs w:val="44"/>
        </w:rPr>
        <w:t>杭州市第三社会福利院</w:t>
      </w:r>
    </w:p>
    <w:p w14:paraId="29576CF9">
      <w:pPr>
        <w:jc w:val="center"/>
        <w:rPr>
          <w:rFonts w:hint="eastAsia" w:eastAsia="宋体"/>
          <w:b/>
          <w:sz w:val="44"/>
          <w:szCs w:val="44"/>
          <w:lang w:eastAsia="zh-CN"/>
        </w:rPr>
      </w:pPr>
      <w:r>
        <w:rPr>
          <w:rFonts w:hint="eastAsia"/>
          <w:b/>
          <w:sz w:val="44"/>
          <w:szCs w:val="44"/>
          <w:lang w:eastAsia="zh-CN"/>
        </w:rPr>
        <w:t>职工福利个性化选购服务</w:t>
      </w:r>
    </w:p>
    <w:p w14:paraId="5E6B9D5F">
      <w:pPr>
        <w:rPr>
          <w:b/>
          <w:sz w:val="32"/>
          <w:szCs w:val="32"/>
        </w:rPr>
      </w:pPr>
    </w:p>
    <w:p w14:paraId="15F985AC">
      <w:pPr>
        <w:ind w:firstLine="643" w:firstLineChars="200"/>
        <w:rPr>
          <w:b/>
          <w:sz w:val="32"/>
          <w:szCs w:val="32"/>
        </w:rPr>
      </w:pPr>
      <w:r>
        <w:rPr>
          <w:rFonts w:hint="eastAsia"/>
          <w:b/>
          <w:sz w:val="32"/>
          <w:szCs w:val="32"/>
        </w:rPr>
        <w:t>一、项目概述</w:t>
      </w:r>
    </w:p>
    <w:p w14:paraId="79A0BF93">
      <w:pPr>
        <w:ind w:firstLine="640" w:firstLineChars="200"/>
        <w:rPr>
          <w:sz w:val="32"/>
          <w:szCs w:val="32"/>
        </w:rPr>
      </w:pPr>
      <w:r>
        <w:rPr>
          <w:rFonts w:hint="eastAsia"/>
          <w:sz w:val="32"/>
          <w:szCs w:val="32"/>
        </w:rPr>
        <w:t>1、项目情况：</w:t>
      </w:r>
      <w:r>
        <w:rPr>
          <w:rFonts w:hint="eastAsia"/>
          <w:sz w:val="32"/>
          <w:szCs w:val="32"/>
          <w:lang w:eastAsia="zh-CN"/>
        </w:rPr>
        <w:t>2024年</w:t>
      </w:r>
      <w:r>
        <w:rPr>
          <w:rFonts w:hint="eastAsia"/>
          <w:sz w:val="32"/>
          <w:szCs w:val="32"/>
        </w:rPr>
        <w:t>度</w:t>
      </w:r>
      <w:r>
        <w:rPr>
          <w:rFonts w:hint="eastAsia"/>
          <w:sz w:val="32"/>
          <w:szCs w:val="32"/>
          <w:lang w:eastAsia="zh-CN"/>
        </w:rPr>
        <w:t>职工福利个性化选购服务</w:t>
      </w:r>
      <w:r>
        <w:rPr>
          <w:rFonts w:hint="eastAsia"/>
          <w:sz w:val="32"/>
          <w:szCs w:val="32"/>
        </w:rPr>
        <w:t>分上下半年发放，预计</w:t>
      </w:r>
      <w:r>
        <w:rPr>
          <w:rFonts w:hint="eastAsia"/>
          <w:sz w:val="32"/>
          <w:szCs w:val="32"/>
          <w:lang w:val="en-US" w:eastAsia="zh-CN"/>
        </w:rPr>
        <w:t>170</w:t>
      </w:r>
      <w:r>
        <w:rPr>
          <w:rFonts w:hint="eastAsia"/>
          <w:sz w:val="32"/>
          <w:szCs w:val="32"/>
        </w:rPr>
        <w:t>名职工，一年</w:t>
      </w:r>
      <w:r>
        <w:rPr>
          <w:rFonts w:hint="eastAsia"/>
          <w:sz w:val="32"/>
          <w:szCs w:val="32"/>
          <w:lang w:eastAsia="zh-CN"/>
        </w:rPr>
        <w:t>多</w:t>
      </w:r>
      <w:r>
        <w:rPr>
          <w:rFonts w:hint="eastAsia"/>
          <w:sz w:val="32"/>
          <w:szCs w:val="32"/>
        </w:rPr>
        <w:t>次，人均标准为</w:t>
      </w:r>
      <w:r>
        <w:rPr>
          <w:rFonts w:hint="eastAsia"/>
          <w:sz w:val="32"/>
          <w:szCs w:val="32"/>
          <w:lang w:val="en-US" w:eastAsia="zh-CN"/>
        </w:rPr>
        <w:t>21</w:t>
      </w:r>
      <w:r>
        <w:rPr>
          <w:rFonts w:hint="eastAsia"/>
          <w:sz w:val="32"/>
          <w:szCs w:val="32"/>
        </w:rPr>
        <w:t>00元/</w:t>
      </w:r>
      <w:r>
        <w:rPr>
          <w:rFonts w:hint="eastAsia"/>
          <w:sz w:val="32"/>
          <w:szCs w:val="32"/>
          <w:lang w:eastAsia="zh-CN"/>
        </w:rPr>
        <w:t>年</w:t>
      </w:r>
      <w:r>
        <w:rPr>
          <w:rFonts w:hint="eastAsia"/>
          <w:sz w:val="32"/>
          <w:szCs w:val="32"/>
        </w:rPr>
        <w:t>（新入职</w:t>
      </w:r>
      <w:r>
        <w:rPr>
          <w:rFonts w:hint="eastAsia"/>
          <w:sz w:val="32"/>
          <w:szCs w:val="32"/>
          <w:lang w:eastAsia="zh-CN"/>
        </w:rPr>
        <w:t>按实际标准执行</w:t>
      </w:r>
      <w:r>
        <w:rPr>
          <w:rFonts w:hint="eastAsia"/>
          <w:sz w:val="32"/>
          <w:szCs w:val="32"/>
        </w:rPr>
        <w:t>）；个性化选购商品为</w:t>
      </w:r>
      <w:r>
        <w:rPr>
          <w:rFonts w:hint="eastAsia"/>
          <w:sz w:val="32"/>
          <w:szCs w:val="32"/>
          <w:highlight w:val="cyan"/>
          <w:lang w:eastAsia="zh-CN"/>
        </w:rPr>
        <w:t>202</w:t>
      </w:r>
      <w:r>
        <w:rPr>
          <w:rFonts w:hint="eastAsia"/>
          <w:sz w:val="32"/>
          <w:szCs w:val="32"/>
          <w:highlight w:val="cyan"/>
          <w:lang w:val="en-US" w:eastAsia="zh-CN"/>
        </w:rPr>
        <w:t>5</w:t>
      </w:r>
      <w:r>
        <w:rPr>
          <w:rFonts w:hint="eastAsia"/>
          <w:sz w:val="32"/>
          <w:szCs w:val="32"/>
          <w:highlight w:val="cyan"/>
          <w:lang w:eastAsia="zh-CN"/>
        </w:rPr>
        <w:t>年</w:t>
      </w:r>
      <w:r>
        <w:rPr>
          <w:rFonts w:hint="eastAsia"/>
          <w:sz w:val="32"/>
          <w:szCs w:val="32"/>
          <w:highlight w:val="cyan"/>
        </w:rPr>
        <w:t>生产</w:t>
      </w:r>
      <w:r>
        <w:rPr>
          <w:rFonts w:hint="eastAsia"/>
          <w:sz w:val="32"/>
          <w:szCs w:val="32"/>
        </w:rPr>
        <w:t>，且剩余使用时间</w:t>
      </w:r>
      <w:r>
        <w:rPr>
          <w:rFonts w:hint="eastAsia"/>
          <w:sz w:val="32"/>
          <w:szCs w:val="32"/>
          <w:highlight w:val="cyan"/>
        </w:rPr>
        <w:t>不少于质保期2/3</w:t>
      </w:r>
      <w:r>
        <w:rPr>
          <w:rFonts w:hint="eastAsia"/>
          <w:sz w:val="32"/>
          <w:szCs w:val="32"/>
        </w:rPr>
        <w:t>时间；选购时间预计为</w:t>
      </w:r>
      <w:r>
        <w:rPr>
          <w:rFonts w:hint="eastAsia"/>
          <w:sz w:val="32"/>
          <w:szCs w:val="32"/>
          <w:lang w:eastAsia="zh-CN"/>
        </w:rPr>
        <w:t>202</w:t>
      </w:r>
      <w:r>
        <w:rPr>
          <w:rFonts w:hint="eastAsia"/>
          <w:sz w:val="32"/>
          <w:szCs w:val="32"/>
          <w:lang w:val="en-US" w:eastAsia="zh-CN"/>
        </w:rPr>
        <w:t>5</w:t>
      </w:r>
      <w:r>
        <w:rPr>
          <w:rFonts w:hint="eastAsia"/>
          <w:sz w:val="32"/>
          <w:szCs w:val="32"/>
          <w:lang w:eastAsia="zh-CN"/>
        </w:rPr>
        <w:t>年</w:t>
      </w:r>
      <w:r>
        <w:rPr>
          <w:rFonts w:hint="eastAsia"/>
          <w:sz w:val="32"/>
          <w:szCs w:val="32"/>
          <w:lang w:val="en-US" w:eastAsia="zh-CN"/>
        </w:rPr>
        <w:t>5</w:t>
      </w:r>
      <w:r>
        <w:rPr>
          <w:rFonts w:hint="eastAsia"/>
          <w:sz w:val="32"/>
          <w:szCs w:val="32"/>
        </w:rPr>
        <w:t>月</w:t>
      </w:r>
      <w:r>
        <w:rPr>
          <w:rFonts w:hint="eastAsia"/>
          <w:sz w:val="32"/>
          <w:szCs w:val="32"/>
          <w:lang w:val="en-US" w:eastAsia="zh-CN"/>
        </w:rPr>
        <w:t>上</w:t>
      </w:r>
      <w:r>
        <w:rPr>
          <w:rFonts w:hint="eastAsia"/>
          <w:sz w:val="32"/>
          <w:szCs w:val="32"/>
        </w:rPr>
        <w:t>旬及</w:t>
      </w:r>
      <w:r>
        <w:rPr>
          <w:rFonts w:hint="eastAsia"/>
          <w:sz w:val="32"/>
          <w:szCs w:val="32"/>
          <w:lang w:eastAsia="zh-CN"/>
        </w:rPr>
        <w:t>202</w:t>
      </w:r>
      <w:r>
        <w:rPr>
          <w:rFonts w:hint="eastAsia"/>
          <w:sz w:val="32"/>
          <w:szCs w:val="32"/>
          <w:lang w:val="en-US" w:eastAsia="zh-CN"/>
        </w:rPr>
        <w:t>5</w:t>
      </w:r>
      <w:r>
        <w:rPr>
          <w:rFonts w:hint="eastAsia"/>
          <w:sz w:val="32"/>
          <w:szCs w:val="32"/>
          <w:lang w:eastAsia="zh-CN"/>
        </w:rPr>
        <w:t>年</w:t>
      </w:r>
      <w:r>
        <w:rPr>
          <w:rFonts w:hint="eastAsia"/>
          <w:sz w:val="32"/>
          <w:szCs w:val="32"/>
        </w:rPr>
        <w:t>1</w:t>
      </w:r>
      <w:r>
        <w:rPr>
          <w:rFonts w:hint="eastAsia"/>
          <w:sz w:val="32"/>
          <w:szCs w:val="32"/>
          <w:lang w:val="en-US" w:eastAsia="zh-CN"/>
        </w:rPr>
        <w:t>0</w:t>
      </w:r>
      <w:r>
        <w:rPr>
          <w:rFonts w:hint="eastAsia"/>
          <w:sz w:val="32"/>
          <w:szCs w:val="32"/>
        </w:rPr>
        <w:t>月上旬。</w:t>
      </w:r>
    </w:p>
    <w:p w14:paraId="061B7623">
      <w:pPr>
        <w:ind w:firstLine="640" w:firstLineChars="200"/>
        <w:rPr>
          <w:sz w:val="32"/>
          <w:szCs w:val="32"/>
        </w:rPr>
      </w:pPr>
      <w:r>
        <w:rPr>
          <w:rFonts w:hint="eastAsia"/>
          <w:sz w:val="32"/>
          <w:szCs w:val="32"/>
        </w:rPr>
        <w:t>2、费用结算：本项目投标报价为参考报价，非最终结算金额。清单涉及所有劳保用品在项目实施过程中需按选购单价执行，每次劳保用品个性化选购完成后按实进行结算，选购单价</w:t>
      </w:r>
      <w:r>
        <w:rPr>
          <w:rFonts w:hint="eastAsia"/>
          <w:sz w:val="32"/>
          <w:szCs w:val="32"/>
          <w:lang w:eastAsia="zh-CN"/>
        </w:rPr>
        <w:t>根据投标报价明细确认。</w:t>
      </w:r>
    </w:p>
    <w:p w14:paraId="6947BFD6">
      <w:pPr>
        <w:ind w:firstLine="640" w:firstLineChars="200"/>
        <w:rPr>
          <w:sz w:val="32"/>
          <w:szCs w:val="32"/>
        </w:rPr>
      </w:pPr>
      <w:r>
        <w:rPr>
          <w:rFonts w:hint="eastAsia"/>
          <w:sz w:val="32"/>
          <w:szCs w:val="32"/>
        </w:rPr>
        <w:t>3、选购平台：供应商需具备手机端</w:t>
      </w:r>
      <w:r>
        <w:rPr>
          <w:rFonts w:hint="eastAsia"/>
          <w:sz w:val="32"/>
          <w:szCs w:val="32"/>
          <w:lang w:eastAsia="zh-CN"/>
        </w:rPr>
        <w:t>小程序</w:t>
      </w:r>
      <w:r>
        <w:rPr>
          <w:rFonts w:hint="eastAsia"/>
          <w:sz w:val="32"/>
          <w:szCs w:val="32"/>
        </w:rPr>
        <w:t>选购平台，将本项目附件中劳保用品选购清单及选购单价进行上传操作；根据甲方提供的名单及限额要求，甲方职工在手机端选购平台自由进行劳保用品选购及邮寄地址填写；供应商核对确认后提供书面汇总单与甲方进行确认并安排配送</w:t>
      </w:r>
      <w:r>
        <w:rPr>
          <w:rFonts w:hint="eastAsia"/>
          <w:sz w:val="32"/>
          <w:szCs w:val="32"/>
          <w:highlight w:val="cyan"/>
          <w:lang w:eastAsia="zh-CN"/>
        </w:rPr>
        <w:t>（全国包邮港澳台除外）</w:t>
      </w:r>
      <w:r>
        <w:rPr>
          <w:rFonts w:hint="eastAsia"/>
          <w:sz w:val="32"/>
          <w:szCs w:val="32"/>
        </w:rPr>
        <w:t>。</w:t>
      </w:r>
    </w:p>
    <w:p w14:paraId="489E2851">
      <w:pPr>
        <w:ind w:firstLine="640" w:firstLineChars="200"/>
        <w:rPr>
          <w:sz w:val="32"/>
          <w:szCs w:val="32"/>
        </w:rPr>
      </w:pPr>
      <w:r>
        <w:rPr>
          <w:rFonts w:hint="eastAsia"/>
          <w:sz w:val="32"/>
          <w:szCs w:val="32"/>
        </w:rPr>
        <w:t>4、项目要求：</w:t>
      </w:r>
      <w:r>
        <w:rPr>
          <w:rFonts w:hint="eastAsia"/>
          <w:sz w:val="32"/>
          <w:szCs w:val="32"/>
          <w:lang w:val="en-US" w:eastAsia="zh-CN"/>
        </w:rPr>
        <w:t>合同签订</w:t>
      </w:r>
      <w:r>
        <w:rPr>
          <w:rFonts w:hint="eastAsia"/>
          <w:sz w:val="32"/>
          <w:szCs w:val="32"/>
        </w:rPr>
        <w:t>收到甲方提供职工名单及限额要求后7个日内完成职工福利个性化选购平台的启用及职工选购下单工作，14个日历天内完成物资调货工作并提供书面汇总单与甲方确认，免费为每位职工将商品配送到家。</w:t>
      </w:r>
    </w:p>
    <w:p w14:paraId="480439A6">
      <w:pPr>
        <w:ind w:firstLine="643" w:firstLineChars="200"/>
        <w:rPr>
          <w:b/>
          <w:sz w:val="32"/>
          <w:szCs w:val="32"/>
        </w:rPr>
      </w:pPr>
      <w:bookmarkStart w:id="0" w:name="_Toc251221438"/>
      <w:bookmarkStart w:id="1" w:name="_Toc251566647"/>
      <w:bookmarkStart w:id="2" w:name="_Toc185012671"/>
      <w:bookmarkStart w:id="3" w:name="_Toc251189093"/>
      <w:r>
        <w:rPr>
          <w:rFonts w:hint="eastAsia"/>
          <w:b/>
          <w:sz w:val="32"/>
          <w:szCs w:val="32"/>
        </w:rPr>
        <w:t>二、商务要求：</w:t>
      </w:r>
      <w:bookmarkStart w:id="4" w:name="_GoBack"/>
      <w:bookmarkEnd w:id="4"/>
    </w:p>
    <w:p w14:paraId="752AF7DF">
      <w:pPr>
        <w:ind w:firstLine="640" w:firstLineChars="200"/>
        <w:rPr>
          <w:rFonts w:asciiTheme="majorEastAsia" w:hAnsiTheme="majorEastAsia" w:eastAsiaTheme="majorEastAsia"/>
          <w:sz w:val="32"/>
          <w:szCs w:val="32"/>
        </w:rPr>
      </w:pPr>
      <w:r>
        <w:rPr>
          <w:rFonts w:hint="eastAsia" w:asciiTheme="majorEastAsia" w:hAnsiTheme="majorEastAsia" w:eastAsiaTheme="majorEastAsia"/>
          <w:sz w:val="32"/>
          <w:szCs w:val="32"/>
          <w:lang w:val="en-US" w:eastAsia="zh-CN"/>
        </w:rPr>
        <w:t>1</w:t>
      </w:r>
      <w:r>
        <w:rPr>
          <w:rFonts w:hint="eastAsia" w:asciiTheme="majorEastAsia" w:hAnsiTheme="majorEastAsia" w:eastAsiaTheme="majorEastAsia"/>
          <w:sz w:val="32"/>
          <w:szCs w:val="32"/>
        </w:rPr>
        <w:t>、投标报价：包含服务、人工、配送、税费等一切费用。</w:t>
      </w:r>
    </w:p>
    <w:p w14:paraId="35F03A44">
      <w:pPr>
        <w:ind w:firstLine="640" w:firstLineChars="200"/>
        <w:rPr>
          <w:rFonts w:hint="eastAsia" w:ascii="宋体" w:hAnsi="宋体" w:eastAsia="宋体"/>
          <w:sz w:val="32"/>
          <w:szCs w:val="32"/>
          <w:lang w:eastAsia="zh-CN"/>
        </w:rPr>
      </w:pPr>
      <w:r>
        <w:rPr>
          <w:rFonts w:hint="eastAsia" w:ascii="宋体" w:hAnsi="宋体"/>
          <w:sz w:val="32"/>
          <w:szCs w:val="32"/>
          <w:lang w:val="en-US" w:eastAsia="zh-CN"/>
        </w:rPr>
        <w:t>2</w:t>
      </w:r>
      <w:r>
        <w:rPr>
          <w:rFonts w:hint="eastAsia" w:ascii="宋体" w:hAnsi="宋体"/>
          <w:sz w:val="32"/>
          <w:szCs w:val="32"/>
        </w:rPr>
        <w:t>、</w:t>
      </w:r>
      <w:r>
        <w:rPr>
          <w:rFonts w:hint="eastAsia" w:ascii="宋体" w:hAnsi="宋体"/>
          <w:sz w:val="32"/>
          <w:szCs w:val="32"/>
          <w:lang w:eastAsia="zh-CN"/>
        </w:rPr>
        <w:t>现场踏勘：</w:t>
      </w:r>
      <w:r>
        <w:rPr>
          <w:rFonts w:hint="eastAsia" w:ascii="宋体" w:hAnsi="宋体"/>
          <w:sz w:val="32"/>
          <w:szCs w:val="32"/>
          <w:highlight w:val="cyan"/>
          <w:lang w:eastAsia="zh-CN"/>
        </w:rPr>
        <w:t>投标前202</w:t>
      </w:r>
      <w:r>
        <w:rPr>
          <w:rFonts w:hint="eastAsia" w:ascii="宋体" w:hAnsi="宋体"/>
          <w:sz w:val="32"/>
          <w:szCs w:val="32"/>
          <w:highlight w:val="cyan"/>
          <w:lang w:val="en-US" w:eastAsia="zh-CN"/>
        </w:rPr>
        <w:t>5</w:t>
      </w:r>
      <w:r>
        <w:rPr>
          <w:rFonts w:hint="eastAsia" w:ascii="宋体" w:hAnsi="宋体"/>
          <w:sz w:val="32"/>
          <w:szCs w:val="32"/>
          <w:highlight w:val="cyan"/>
          <w:lang w:eastAsia="zh-CN"/>
        </w:rPr>
        <w:t>年</w:t>
      </w:r>
      <w:r>
        <w:rPr>
          <w:rFonts w:hint="eastAsia" w:ascii="宋体" w:hAnsi="宋体"/>
          <w:sz w:val="32"/>
          <w:szCs w:val="32"/>
          <w:highlight w:val="cyan"/>
          <w:lang w:val="en-US" w:eastAsia="zh-CN"/>
        </w:rPr>
        <w:t>4</w:t>
      </w:r>
      <w:r>
        <w:rPr>
          <w:rFonts w:hint="eastAsia" w:ascii="宋体" w:hAnsi="宋体"/>
          <w:sz w:val="32"/>
          <w:szCs w:val="32"/>
          <w:highlight w:val="cyan"/>
          <w:lang w:eastAsia="zh-CN"/>
        </w:rPr>
        <w:t>月2</w:t>
      </w:r>
      <w:r>
        <w:rPr>
          <w:rFonts w:hint="eastAsia" w:ascii="宋体" w:hAnsi="宋体"/>
          <w:sz w:val="32"/>
          <w:szCs w:val="32"/>
          <w:highlight w:val="cyan"/>
          <w:lang w:val="en-US" w:eastAsia="zh-CN"/>
        </w:rPr>
        <w:t>5</w:t>
      </w:r>
      <w:r>
        <w:rPr>
          <w:rFonts w:hint="eastAsia" w:ascii="宋体" w:hAnsi="宋体"/>
          <w:sz w:val="32"/>
          <w:szCs w:val="32"/>
          <w:highlight w:val="cyan"/>
          <w:lang w:eastAsia="zh-CN"/>
        </w:rPr>
        <w:t>日上午</w:t>
      </w:r>
      <w:r>
        <w:rPr>
          <w:rFonts w:hint="eastAsia" w:ascii="宋体" w:hAnsi="宋体"/>
          <w:sz w:val="32"/>
          <w:szCs w:val="32"/>
          <w:highlight w:val="cyan"/>
          <w:lang w:val="en-US" w:eastAsia="zh-CN"/>
        </w:rPr>
        <w:t>9点</w:t>
      </w:r>
      <w:r>
        <w:rPr>
          <w:rFonts w:hint="eastAsia" w:ascii="宋体" w:hAnsi="宋体"/>
          <w:sz w:val="32"/>
          <w:szCs w:val="32"/>
          <w:highlight w:val="cyan"/>
          <w:lang w:eastAsia="zh-CN"/>
        </w:rPr>
        <w:t>供应商统一完成现场查勘，并现场演示手机端小程序选购平台操作，</w:t>
      </w:r>
      <w:r>
        <w:rPr>
          <w:rFonts w:hint="eastAsia" w:ascii="宋体" w:hAnsi="宋体"/>
          <w:sz w:val="32"/>
          <w:szCs w:val="32"/>
          <w:lang w:eastAsia="zh-CN"/>
        </w:rPr>
        <w:t>未实地查勘进行投标做无效竞价处理</w:t>
      </w:r>
    </w:p>
    <w:p w14:paraId="7D46BEC9">
      <w:pPr>
        <w:ind w:firstLine="640" w:firstLineChars="200"/>
        <w:rPr>
          <w:rFonts w:ascii="宋体" w:hAnsi="宋体"/>
          <w:sz w:val="32"/>
          <w:szCs w:val="32"/>
        </w:rPr>
      </w:pPr>
      <w:r>
        <w:rPr>
          <w:rFonts w:hint="eastAsia" w:ascii="宋体" w:hAnsi="宋体"/>
          <w:sz w:val="32"/>
          <w:szCs w:val="32"/>
          <w:lang w:val="en-US" w:eastAsia="zh-CN"/>
        </w:rPr>
        <w:t>3、</w:t>
      </w:r>
      <w:r>
        <w:rPr>
          <w:rFonts w:hint="eastAsia" w:ascii="宋体" w:hAnsi="宋体"/>
          <w:sz w:val="32"/>
          <w:szCs w:val="32"/>
          <w:lang w:eastAsia="zh-CN"/>
        </w:rPr>
        <w:t>服务保障</w:t>
      </w:r>
      <w:r>
        <w:rPr>
          <w:rFonts w:hint="eastAsia" w:ascii="宋体" w:hAnsi="宋体"/>
          <w:sz w:val="32"/>
          <w:szCs w:val="32"/>
        </w:rPr>
        <w:t>：服务过程中如发现配送物资缺漏或选购劳保用品使用期限不足，乙方需在</w:t>
      </w:r>
      <w:r>
        <w:rPr>
          <w:rFonts w:hint="eastAsia" w:ascii="宋体" w:hAnsi="宋体"/>
          <w:sz w:val="32"/>
          <w:szCs w:val="32"/>
          <w:highlight w:val="cyan"/>
        </w:rPr>
        <w:t>三个工作日</w:t>
      </w:r>
      <w:r>
        <w:rPr>
          <w:rFonts w:hint="eastAsia" w:ascii="宋体" w:hAnsi="宋体"/>
          <w:sz w:val="32"/>
          <w:szCs w:val="32"/>
        </w:rPr>
        <w:t>内予以补救，所产生的费用由乙方承担，</w:t>
      </w:r>
      <w:r>
        <w:rPr>
          <w:rFonts w:hint="eastAsia" w:ascii="宋体" w:hAnsi="宋体"/>
          <w:sz w:val="32"/>
          <w:szCs w:val="32"/>
          <w:highlight w:val="cyan"/>
        </w:rPr>
        <w:t>且每发生一次应向甲方支付</w:t>
      </w:r>
      <w:r>
        <w:rPr>
          <w:rFonts w:hint="eastAsia" w:ascii="宋体" w:hAnsi="宋体"/>
          <w:sz w:val="32"/>
          <w:szCs w:val="32"/>
          <w:highlight w:val="cyan"/>
          <w:lang w:val="en-US" w:eastAsia="zh-CN"/>
        </w:rPr>
        <w:t>1000</w:t>
      </w:r>
      <w:r>
        <w:rPr>
          <w:rFonts w:hint="eastAsia" w:ascii="宋体" w:hAnsi="宋体"/>
          <w:sz w:val="32"/>
          <w:szCs w:val="32"/>
          <w:highlight w:val="cyan"/>
        </w:rPr>
        <w:t>元的违约金</w:t>
      </w:r>
      <w:r>
        <w:rPr>
          <w:rFonts w:hint="eastAsia" w:ascii="宋体" w:hAnsi="宋体"/>
          <w:sz w:val="32"/>
          <w:szCs w:val="32"/>
          <w:highlight w:val="cyan"/>
          <w:lang w:eastAsia="zh-CN"/>
        </w:rPr>
        <w:t>，违约金在款项支付时同步扣除</w:t>
      </w:r>
      <w:r>
        <w:rPr>
          <w:rFonts w:hint="eastAsia" w:ascii="宋体" w:hAnsi="宋体"/>
          <w:sz w:val="32"/>
          <w:szCs w:val="32"/>
        </w:rPr>
        <w:t>。</w:t>
      </w:r>
    </w:p>
    <w:p w14:paraId="623EBF91">
      <w:pPr>
        <w:ind w:firstLine="640" w:firstLineChars="200"/>
        <w:rPr>
          <w:rFonts w:ascii="宋体" w:hAnsi="宋体"/>
          <w:sz w:val="32"/>
          <w:szCs w:val="32"/>
        </w:rPr>
      </w:pPr>
      <w:r>
        <w:rPr>
          <w:rFonts w:hint="eastAsia" w:ascii="宋体" w:hAnsi="宋体"/>
          <w:sz w:val="32"/>
          <w:szCs w:val="32"/>
          <w:lang w:val="en-US" w:eastAsia="zh-CN"/>
        </w:rPr>
        <w:t>4</w:t>
      </w:r>
      <w:r>
        <w:rPr>
          <w:rFonts w:hint="eastAsia" w:ascii="宋体" w:hAnsi="宋体"/>
          <w:sz w:val="32"/>
          <w:szCs w:val="32"/>
        </w:rPr>
        <w:t>、款项支付：项目款支付方式为分阶段支付，每次完成职工劳保用品个性化选购及配送服务后根据所选商品总金额（选购单价计算）按实结算。</w:t>
      </w:r>
      <w:bookmarkEnd w:id="0"/>
      <w:bookmarkEnd w:id="1"/>
      <w:bookmarkEnd w:id="2"/>
      <w:bookmarkEnd w:id="3"/>
    </w:p>
    <w:p w14:paraId="246EB715">
      <w:pPr>
        <w:adjustRightInd w:val="0"/>
        <w:snapToGrid w:val="0"/>
        <w:spacing w:line="360" w:lineRule="auto"/>
        <w:rPr>
          <w:rFonts w:ascii="宋体" w:hAnsi="宋体"/>
          <w:sz w:val="32"/>
          <w:szCs w:val="32"/>
        </w:rPr>
      </w:pPr>
    </w:p>
    <w:sectPr>
      <w:pgSz w:w="11906" w:h="16838"/>
      <w:pgMar w:top="720" w:right="720" w:bottom="720" w:left="720" w:header="851" w:footer="992"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2NjgzN2NlYTk1NDZiNGVhOTk5NzEyYzZjYzA3OWMifQ=="/>
  </w:docVars>
  <w:rsids>
    <w:rsidRoot w:val="005E4AAC"/>
    <w:rsid w:val="00001414"/>
    <w:rsid w:val="00002029"/>
    <w:rsid w:val="000047FB"/>
    <w:rsid w:val="00006465"/>
    <w:rsid w:val="0000672D"/>
    <w:rsid w:val="0001120A"/>
    <w:rsid w:val="00011EA9"/>
    <w:rsid w:val="000125C4"/>
    <w:rsid w:val="00014C0B"/>
    <w:rsid w:val="00016B12"/>
    <w:rsid w:val="000404F5"/>
    <w:rsid w:val="000427B4"/>
    <w:rsid w:val="000437C8"/>
    <w:rsid w:val="00045301"/>
    <w:rsid w:val="0005270B"/>
    <w:rsid w:val="00053DA2"/>
    <w:rsid w:val="000565F4"/>
    <w:rsid w:val="00056820"/>
    <w:rsid w:val="00061AB4"/>
    <w:rsid w:val="00062992"/>
    <w:rsid w:val="00064881"/>
    <w:rsid w:val="000655A0"/>
    <w:rsid w:val="00066298"/>
    <w:rsid w:val="00067170"/>
    <w:rsid w:val="000674C0"/>
    <w:rsid w:val="00067E72"/>
    <w:rsid w:val="00070597"/>
    <w:rsid w:val="000738C3"/>
    <w:rsid w:val="0007400A"/>
    <w:rsid w:val="000756D1"/>
    <w:rsid w:val="00076529"/>
    <w:rsid w:val="00080AF2"/>
    <w:rsid w:val="00082CA1"/>
    <w:rsid w:val="00085D4C"/>
    <w:rsid w:val="00087F04"/>
    <w:rsid w:val="00090765"/>
    <w:rsid w:val="00090FAA"/>
    <w:rsid w:val="00091552"/>
    <w:rsid w:val="00091BC2"/>
    <w:rsid w:val="000967D8"/>
    <w:rsid w:val="000A0099"/>
    <w:rsid w:val="000A118B"/>
    <w:rsid w:val="000A174A"/>
    <w:rsid w:val="000A1DC7"/>
    <w:rsid w:val="000A40EC"/>
    <w:rsid w:val="000A482B"/>
    <w:rsid w:val="000C15F2"/>
    <w:rsid w:val="000C1F74"/>
    <w:rsid w:val="000D1C33"/>
    <w:rsid w:val="000D2417"/>
    <w:rsid w:val="000D359C"/>
    <w:rsid w:val="000D66CF"/>
    <w:rsid w:val="000E22BB"/>
    <w:rsid w:val="000E2C73"/>
    <w:rsid w:val="000E3580"/>
    <w:rsid w:val="000E4087"/>
    <w:rsid w:val="000E7720"/>
    <w:rsid w:val="000F4257"/>
    <w:rsid w:val="000F59B4"/>
    <w:rsid w:val="000F67B6"/>
    <w:rsid w:val="00100DE4"/>
    <w:rsid w:val="0010515D"/>
    <w:rsid w:val="0010626D"/>
    <w:rsid w:val="00106AB7"/>
    <w:rsid w:val="001075C6"/>
    <w:rsid w:val="00110119"/>
    <w:rsid w:val="00111976"/>
    <w:rsid w:val="00113066"/>
    <w:rsid w:val="001174D9"/>
    <w:rsid w:val="001214C1"/>
    <w:rsid w:val="00124316"/>
    <w:rsid w:val="00130814"/>
    <w:rsid w:val="0013126C"/>
    <w:rsid w:val="001354CB"/>
    <w:rsid w:val="001426AF"/>
    <w:rsid w:val="00142EB3"/>
    <w:rsid w:val="0014405E"/>
    <w:rsid w:val="0014695A"/>
    <w:rsid w:val="00146A73"/>
    <w:rsid w:val="00147B98"/>
    <w:rsid w:val="0015108E"/>
    <w:rsid w:val="00151147"/>
    <w:rsid w:val="0015137A"/>
    <w:rsid w:val="00151C6C"/>
    <w:rsid w:val="0015395A"/>
    <w:rsid w:val="00154CDF"/>
    <w:rsid w:val="00155B56"/>
    <w:rsid w:val="0016188C"/>
    <w:rsid w:val="0016280B"/>
    <w:rsid w:val="00167EDE"/>
    <w:rsid w:val="00171B7A"/>
    <w:rsid w:val="00173969"/>
    <w:rsid w:val="00175A80"/>
    <w:rsid w:val="00176C7A"/>
    <w:rsid w:val="00182629"/>
    <w:rsid w:val="0018292E"/>
    <w:rsid w:val="00183368"/>
    <w:rsid w:val="00190A2F"/>
    <w:rsid w:val="00191E3C"/>
    <w:rsid w:val="00192BA1"/>
    <w:rsid w:val="001947F1"/>
    <w:rsid w:val="001A25D0"/>
    <w:rsid w:val="001A3A73"/>
    <w:rsid w:val="001A5439"/>
    <w:rsid w:val="001A6C52"/>
    <w:rsid w:val="001B1567"/>
    <w:rsid w:val="001B51D3"/>
    <w:rsid w:val="001B68F5"/>
    <w:rsid w:val="001B6A01"/>
    <w:rsid w:val="001B72C3"/>
    <w:rsid w:val="001C4542"/>
    <w:rsid w:val="001C5F7F"/>
    <w:rsid w:val="001D0210"/>
    <w:rsid w:val="001D0D69"/>
    <w:rsid w:val="001D16D7"/>
    <w:rsid w:val="001D4829"/>
    <w:rsid w:val="001D4B5A"/>
    <w:rsid w:val="001D4C73"/>
    <w:rsid w:val="001D78EE"/>
    <w:rsid w:val="001E2435"/>
    <w:rsid w:val="001E492F"/>
    <w:rsid w:val="001E5EFC"/>
    <w:rsid w:val="001E70CE"/>
    <w:rsid w:val="001F1485"/>
    <w:rsid w:val="001F1C74"/>
    <w:rsid w:val="0020078B"/>
    <w:rsid w:val="00205200"/>
    <w:rsid w:val="00211B71"/>
    <w:rsid w:val="00212A9C"/>
    <w:rsid w:val="0021390A"/>
    <w:rsid w:val="00214C56"/>
    <w:rsid w:val="0021517C"/>
    <w:rsid w:val="002168C2"/>
    <w:rsid w:val="00216958"/>
    <w:rsid w:val="00221DB4"/>
    <w:rsid w:val="0022228F"/>
    <w:rsid w:val="00223782"/>
    <w:rsid w:val="00225B3D"/>
    <w:rsid w:val="00226D33"/>
    <w:rsid w:val="00231210"/>
    <w:rsid w:val="00233086"/>
    <w:rsid w:val="00234E9A"/>
    <w:rsid w:val="00235075"/>
    <w:rsid w:val="00236769"/>
    <w:rsid w:val="002408C3"/>
    <w:rsid w:val="002408CD"/>
    <w:rsid w:val="00243303"/>
    <w:rsid w:val="00243F82"/>
    <w:rsid w:val="00245E22"/>
    <w:rsid w:val="00246B82"/>
    <w:rsid w:val="00247BB8"/>
    <w:rsid w:val="00252064"/>
    <w:rsid w:val="002532B5"/>
    <w:rsid w:val="00254211"/>
    <w:rsid w:val="0025594D"/>
    <w:rsid w:val="00262D72"/>
    <w:rsid w:val="002644FF"/>
    <w:rsid w:val="00265DF8"/>
    <w:rsid w:val="00266590"/>
    <w:rsid w:val="0027110F"/>
    <w:rsid w:val="002715F0"/>
    <w:rsid w:val="00274FB0"/>
    <w:rsid w:val="00275D9B"/>
    <w:rsid w:val="00277BEA"/>
    <w:rsid w:val="002830A0"/>
    <w:rsid w:val="00283480"/>
    <w:rsid w:val="00284288"/>
    <w:rsid w:val="00286C9E"/>
    <w:rsid w:val="00292A7A"/>
    <w:rsid w:val="00295462"/>
    <w:rsid w:val="002A004D"/>
    <w:rsid w:val="002A168F"/>
    <w:rsid w:val="002A1AE2"/>
    <w:rsid w:val="002A1D47"/>
    <w:rsid w:val="002A267D"/>
    <w:rsid w:val="002A4C11"/>
    <w:rsid w:val="002B1794"/>
    <w:rsid w:val="002B261E"/>
    <w:rsid w:val="002B7F05"/>
    <w:rsid w:val="002C01BF"/>
    <w:rsid w:val="002C1498"/>
    <w:rsid w:val="002C47E8"/>
    <w:rsid w:val="002C694E"/>
    <w:rsid w:val="002D3360"/>
    <w:rsid w:val="002D50A8"/>
    <w:rsid w:val="002E2889"/>
    <w:rsid w:val="002E2B6E"/>
    <w:rsid w:val="002F0E7F"/>
    <w:rsid w:val="002F5ACC"/>
    <w:rsid w:val="002F5E7C"/>
    <w:rsid w:val="002F7C3A"/>
    <w:rsid w:val="003008AC"/>
    <w:rsid w:val="00305EEC"/>
    <w:rsid w:val="00306EA0"/>
    <w:rsid w:val="00307F8F"/>
    <w:rsid w:val="0031011E"/>
    <w:rsid w:val="003116AD"/>
    <w:rsid w:val="003120EA"/>
    <w:rsid w:val="00312BF7"/>
    <w:rsid w:val="003149B0"/>
    <w:rsid w:val="00315D96"/>
    <w:rsid w:val="003175B5"/>
    <w:rsid w:val="00321397"/>
    <w:rsid w:val="003216FA"/>
    <w:rsid w:val="00324110"/>
    <w:rsid w:val="00324B1B"/>
    <w:rsid w:val="00327600"/>
    <w:rsid w:val="00330BB5"/>
    <w:rsid w:val="00336E68"/>
    <w:rsid w:val="00340678"/>
    <w:rsid w:val="00345E2F"/>
    <w:rsid w:val="00346F67"/>
    <w:rsid w:val="00351FF0"/>
    <w:rsid w:val="0035446B"/>
    <w:rsid w:val="0035504F"/>
    <w:rsid w:val="0036044F"/>
    <w:rsid w:val="00361B18"/>
    <w:rsid w:val="003654F1"/>
    <w:rsid w:val="003702D7"/>
    <w:rsid w:val="00373586"/>
    <w:rsid w:val="00373F77"/>
    <w:rsid w:val="00375A07"/>
    <w:rsid w:val="00380E2C"/>
    <w:rsid w:val="003820E1"/>
    <w:rsid w:val="00384317"/>
    <w:rsid w:val="00386B78"/>
    <w:rsid w:val="003927FF"/>
    <w:rsid w:val="00393D11"/>
    <w:rsid w:val="00397901"/>
    <w:rsid w:val="003A13B6"/>
    <w:rsid w:val="003A1B90"/>
    <w:rsid w:val="003A2970"/>
    <w:rsid w:val="003A4309"/>
    <w:rsid w:val="003A6D91"/>
    <w:rsid w:val="003B72E7"/>
    <w:rsid w:val="003C02FD"/>
    <w:rsid w:val="003C1475"/>
    <w:rsid w:val="003C309C"/>
    <w:rsid w:val="003C466E"/>
    <w:rsid w:val="003E0D14"/>
    <w:rsid w:val="003E1C0C"/>
    <w:rsid w:val="003E2709"/>
    <w:rsid w:val="003E5D4F"/>
    <w:rsid w:val="003F1694"/>
    <w:rsid w:val="003F179C"/>
    <w:rsid w:val="003F25DC"/>
    <w:rsid w:val="003F49C5"/>
    <w:rsid w:val="00401660"/>
    <w:rsid w:val="00404E5A"/>
    <w:rsid w:val="00404FBB"/>
    <w:rsid w:val="00406261"/>
    <w:rsid w:val="004172D8"/>
    <w:rsid w:val="004217E1"/>
    <w:rsid w:val="00422FB4"/>
    <w:rsid w:val="004230C7"/>
    <w:rsid w:val="004255D2"/>
    <w:rsid w:val="00427304"/>
    <w:rsid w:val="004314D5"/>
    <w:rsid w:val="004329F8"/>
    <w:rsid w:val="00432A03"/>
    <w:rsid w:val="004331D6"/>
    <w:rsid w:val="0043363D"/>
    <w:rsid w:val="00442BE6"/>
    <w:rsid w:val="00443009"/>
    <w:rsid w:val="00446E1D"/>
    <w:rsid w:val="004519F7"/>
    <w:rsid w:val="0045471A"/>
    <w:rsid w:val="00454BDA"/>
    <w:rsid w:val="00454C1E"/>
    <w:rsid w:val="00457651"/>
    <w:rsid w:val="00462B65"/>
    <w:rsid w:val="00476DA4"/>
    <w:rsid w:val="00477860"/>
    <w:rsid w:val="00486CE0"/>
    <w:rsid w:val="004873A0"/>
    <w:rsid w:val="004878BC"/>
    <w:rsid w:val="00487B86"/>
    <w:rsid w:val="004937F9"/>
    <w:rsid w:val="00493EF3"/>
    <w:rsid w:val="004A6FF8"/>
    <w:rsid w:val="004A76DA"/>
    <w:rsid w:val="004B1B97"/>
    <w:rsid w:val="004C5601"/>
    <w:rsid w:val="004C59C5"/>
    <w:rsid w:val="004D5296"/>
    <w:rsid w:val="004E1446"/>
    <w:rsid w:val="004E2874"/>
    <w:rsid w:val="004E44CF"/>
    <w:rsid w:val="004E7F00"/>
    <w:rsid w:val="004F08D3"/>
    <w:rsid w:val="004F0A49"/>
    <w:rsid w:val="004F2E04"/>
    <w:rsid w:val="004F2F45"/>
    <w:rsid w:val="00500B03"/>
    <w:rsid w:val="00507883"/>
    <w:rsid w:val="0050799C"/>
    <w:rsid w:val="005114F2"/>
    <w:rsid w:val="00515206"/>
    <w:rsid w:val="00517628"/>
    <w:rsid w:val="00522C06"/>
    <w:rsid w:val="00532436"/>
    <w:rsid w:val="00534976"/>
    <w:rsid w:val="00534A3E"/>
    <w:rsid w:val="00536EC8"/>
    <w:rsid w:val="00540950"/>
    <w:rsid w:val="005425AA"/>
    <w:rsid w:val="0054335C"/>
    <w:rsid w:val="005442EE"/>
    <w:rsid w:val="00544DF5"/>
    <w:rsid w:val="0054522B"/>
    <w:rsid w:val="00547458"/>
    <w:rsid w:val="00556506"/>
    <w:rsid w:val="00560F55"/>
    <w:rsid w:val="00561F10"/>
    <w:rsid w:val="005634F8"/>
    <w:rsid w:val="00563AEC"/>
    <w:rsid w:val="00566542"/>
    <w:rsid w:val="005727E7"/>
    <w:rsid w:val="00576EFE"/>
    <w:rsid w:val="00576F72"/>
    <w:rsid w:val="00580B5C"/>
    <w:rsid w:val="005859FE"/>
    <w:rsid w:val="00585C15"/>
    <w:rsid w:val="0058696D"/>
    <w:rsid w:val="005873B5"/>
    <w:rsid w:val="005877D3"/>
    <w:rsid w:val="005938AE"/>
    <w:rsid w:val="00594EBA"/>
    <w:rsid w:val="005A09FF"/>
    <w:rsid w:val="005A24BE"/>
    <w:rsid w:val="005B09C5"/>
    <w:rsid w:val="005B38F4"/>
    <w:rsid w:val="005B4A0C"/>
    <w:rsid w:val="005B5928"/>
    <w:rsid w:val="005B760E"/>
    <w:rsid w:val="005C15A3"/>
    <w:rsid w:val="005C246F"/>
    <w:rsid w:val="005C39AE"/>
    <w:rsid w:val="005D2325"/>
    <w:rsid w:val="005D34D6"/>
    <w:rsid w:val="005D48C6"/>
    <w:rsid w:val="005E3640"/>
    <w:rsid w:val="005E37AE"/>
    <w:rsid w:val="005E4862"/>
    <w:rsid w:val="005E4AAC"/>
    <w:rsid w:val="005E6CA1"/>
    <w:rsid w:val="005F00E4"/>
    <w:rsid w:val="005F0E81"/>
    <w:rsid w:val="005F1152"/>
    <w:rsid w:val="00601B7C"/>
    <w:rsid w:val="006020B2"/>
    <w:rsid w:val="00603A26"/>
    <w:rsid w:val="00604B45"/>
    <w:rsid w:val="0060508E"/>
    <w:rsid w:val="0060587F"/>
    <w:rsid w:val="0060608B"/>
    <w:rsid w:val="00612C90"/>
    <w:rsid w:val="0061771C"/>
    <w:rsid w:val="0062000A"/>
    <w:rsid w:val="00621373"/>
    <w:rsid w:val="006272A3"/>
    <w:rsid w:val="00630328"/>
    <w:rsid w:val="00630D58"/>
    <w:rsid w:val="00632467"/>
    <w:rsid w:val="006325CD"/>
    <w:rsid w:val="0063366F"/>
    <w:rsid w:val="0064266F"/>
    <w:rsid w:val="00645839"/>
    <w:rsid w:val="00646F2D"/>
    <w:rsid w:val="00647877"/>
    <w:rsid w:val="006509A4"/>
    <w:rsid w:val="006541D9"/>
    <w:rsid w:val="006541E3"/>
    <w:rsid w:val="00654A76"/>
    <w:rsid w:val="0065531B"/>
    <w:rsid w:val="00655D02"/>
    <w:rsid w:val="0065601E"/>
    <w:rsid w:val="006579DF"/>
    <w:rsid w:val="00661092"/>
    <w:rsid w:val="00662856"/>
    <w:rsid w:val="00670A5F"/>
    <w:rsid w:val="00672417"/>
    <w:rsid w:val="006730DF"/>
    <w:rsid w:val="00673FFB"/>
    <w:rsid w:val="006740BD"/>
    <w:rsid w:val="00676849"/>
    <w:rsid w:val="00677EE7"/>
    <w:rsid w:val="00680F64"/>
    <w:rsid w:val="00685932"/>
    <w:rsid w:val="00686145"/>
    <w:rsid w:val="006874D9"/>
    <w:rsid w:val="00690267"/>
    <w:rsid w:val="00690BCC"/>
    <w:rsid w:val="00690C8C"/>
    <w:rsid w:val="006912CC"/>
    <w:rsid w:val="00692277"/>
    <w:rsid w:val="006927B5"/>
    <w:rsid w:val="006971A0"/>
    <w:rsid w:val="006A17A6"/>
    <w:rsid w:val="006A1B60"/>
    <w:rsid w:val="006A3F75"/>
    <w:rsid w:val="006A7A3D"/>
    <w:rsid w:val="006B023D"/>
    <w:rsid w:val="006B3EBE"/>
    <w:rsid w:val="006B70E9"/>
    <w:rsid w:val="006B7A36"/>
    <w:rsid w:val="006C07A6"/>
    <w:rsid w:val="006C2165"/>
    <w:rsid w:val="006C3754"/>
    <w:rsid w:val="006C47EC"/>
    <w:rsid w:val="006C4BC1"/>
    <w:rsid w:val="006C7A3A"/>
    <w:rsid w:val="006D0BCD"/>
    <w:rsid w:val="006D3304"/>
    <w:rsid w:val="006E04CC"/>
    <w:rsid w:val="006E14DD"/>
    <w:rsid w:val="006E275B"/>
    <w:rsid w:val="006E3952"/>
    <w:rsid w:val="006F0A2F"/>
    <w:rsid w:val="006F169E"/>
    <w:rsid w:val="006F201F"/>
    <w:rsid w:val="006F22D6"/>
    <w:rsid w:val="006F4599"/>
    <w:rsid w:val="006F476E"/>
    <w:rsid w:val="006F61A1"/>
    <w:rsid w:val="007017E0"/>
    <w:rsid w:val="00706D4A"/>
    <w:rsid w:val="00712486"/>
    <w:rsid w:val="00713817"/>
    <w:rsid w:val="00715C5C"/>
    <w:rsid w:val="00717049"/>
    <w:rsid w:val="00717290"/>
    <w:rsid w:val="0072236C"/>
    <w:rsid w:val="00722894"/>
    <w:rsid w:val="007235EA"/>
    <w:rsid w:val="00725265"/>
    <w:rsid w:val="0072653C"/>
    <w:rsid w:val="00730616"/>
    <w:rsid w:val="007330C1"/>
    <w:rsid w:val="007333E7"/>
    <w:rsid w:val="00735423"/>
    <w:rsid w:val="00736149"/>
    <w:rsid w:val="007373FC"/>
    <w:rsid w:val="0074018F"/>
    <w:rsid w:val="007430D5"/>
    <w:rsid w:val="00743E14"/>
    <w:rsid w:val="00744E31"/>
    <w:rsid w:val="00744EB8"/>
    <w:rsid w:val="007470F5"/>
    <w:rsid w:val="00747DFA"/>
    <w:rsid w:val="00751E63"/>
    <w:rsid w:val="007528BA"/>
    <w:rsid w:val="00756A09"/>
    <w:rsid w:val="007602D6"/>
    <w:rsid w:val="00763561"/>
    <w:rsid w:val="00763DA0"/>
    <w:rsid w:val="00766CDB"/>
    <w:rsid w:val="00766FDC"/>
    <w:rsid w:val="007673FD"/>
    <w:rsid w:val="007748FE"/>
    <w:rsid w:val="0077584B"/>
    <w:rsid w:val="007758FC"/>
    <w:rsid w:val="007769A8"/>
    <w:rsid w:val="00784E0B"/>
    <w:rsid w:val="00784FA6"/>
    <w:rsid w:val="0079112D"/>
    <w:rsid w:val="00791D44"/>
    <w:rsid w:val="00793464"/>
    <w:rsid w:val="007967D3"/>
    <w:rsid w:val="00797516"/>
    <w:rsid w:val="007A1091"/>
    <w:rsid w:val="007A6668"/>
    <w:rsid w:val="007A6838"/>
    <w:rsid w:val="007B2170"/>
    <w:rsid w:val="007B36C5"/>
    <w:rsid w:val="007B54C0"/>
    <w:rsid w:val="007B5C85"/>
    <w:rsid w:val="007B6495"/>
    <w:rsid w:val="007B6E5C"/>
    <w:rsid w:val="007B7146"/>
    <w:rsid w:val="007C219C"/>
    <w:rsid w:val="007C2854"/>
    <w:rsid w:val="007C2A9F"/>
    <w:rsid w:val="007D055D"/>
    <w:rsid w:val="007D1140"/>
    <w:rsid w:val="007D385B"/>
    <w:rsid w:val="007D3F38"/>
    <w:rsid w:val="007D6AC8"/>
    <w:rsid w:val="007D6EF0"/>
    <w:rsid w:val="007E210A"/>
    <w:rsid w:val="007E2A6A"/>
    <w:rsid w:val="007E3442"/>
    <w:rsid w:val="007E528E"/>
    <w:rsid w:val="007E55C1"/>
    <w:rsid w:val="007E6703"/>
    <w:rsid w:val="007F49E7"/>
    <w:rsid w:val="007F6307"/>
    <w:rsid w:val="0080008C"/>
    <w:rsid w:val="00800371"/>
    <w:rsid w:val="0080316A"/>
    <w:rsid w:val="00805F78"/>
    <w:rsid w:val="00811447"/>
    <w:rsid w:val="00811CC0"/>
    <w:rsid w:val="008126CE"/>
    <w:rsid w:val="00822BCF"/>
    <w:rsid w:val="00825F6C"/>
    <w:rsid w:val="008366DF"/>
    <w:rsid w:val="0083755B"/>
    <w:rsid w:val="00844EC8"/>
    <w:rsid w:val="0084625F"/>
    <w:rsid w:val="00846395"/>
    <w:rsid w:val="00846449"/>
    <w:rsid w:val="008502F3"/>
    <w:rsid w:val="00850DA5"/>
    <w:rsid w:val="00856C87"/>
    <w:rsid w:val="00857F5E"/>
    <w:rsid w:val="008626E6"/>
    <w:rsid w:val="00865DF1"/>
    <w:rsid w:val="0086733E"/>
    <w:rsid w:val="00867EF8"/>
    <w:rsid w:val="00871788"/>
    <w:rsid w:val="00872473"/>
    <w:rsid w:val="0087655D"/>
    <w:rsid w:val="0088156F"/>
    <w:rsid w:val="00882757"/>
    <w:rsid w:val="00882E6E"/>
    <w:rsid w:val="008830BD"/>
    <w:rsid w:val="00892A1C"/>
    <w:rsid w:val="00893C8B"/>
    <w:rsid w:val="00894492"/>
    <w:rsid w:val="008A1829"/>
    <w:rsid w:val="008A42BC"/>
    <w:rsid w:val="008A6BBB"/>
    <w:rsid w:val="008A718C"/>
    <w:rsid w:val="008B01AF"/>
    <w:rsid w:val="008B2DA1"/>
    <w:rsid w:val="008B45D8"/>
    <w:rsid w:val="008B49AD"/>
    <w:rsid w:val="008B6897"/>
    <w:rsid w:val="008C1991"/>
    <w:rsid w:val="008C58FF"/>
    <w:rsid w:val="008C71DE"/>
    <w:rsid w:val="008D1F99"/>
    <w:rsid w:val="008D283D"/>
    <w:rsid w:val="008D3495"/>
    <w:rsid w:val="008D3C80"/>
    <w:rsid w:val="008D51C4"/>
    <w:rsid w:val="008D56D9"/>
    <w:rsid w:val="008E3BC8"/>
    <w:rsid w:val="008F2341"/>
    <w:rsid w:val="008F2C18"/>
    <w:rsid w:val="008F4454"/>
    <w:rsid w:val="008F4889"/>
    <w:rsid w:val="0091058E"/>
    <w:rsid w:val="00910C34"/>
    <w:rsid w:val="009130F3"/>
    <w:rsid w:val="00913362"/>
    <w:rsid w:val="009203F8"/>
    <w:rsid w:val="00920531"/>
    <w:rsid w:val="009269FA"/>
    <w:rsid w:val="009334A2"/>
    <w:rsid w:val="00934F09"/>
    <w:rsid w:val="0093789D"/>
    <w:rsid w:val="00943D06"/>
    <w:rsid w:val="00953836"/>
    <w:rsid w:val="00955A7E"/>
    <w:rsid w:val="00957727"/>
    <w:rsid w:val="00961494"/>
    <w:rsid w:val="00967F24"/>
    <w:rsid w:val="009724C9"/>
    <w:rsid w:val="00974C0A"/>
    <w:rsid w:val="0097551F"/>
    <w:rsid w:val="009762D7"/>
    <w:rsid w:val="009767DF"/>
    <w:rsid w:val="009859C2"/>
    <w:rsid w:val="00985C72"/>
    <w:rsid w:val="009902EF"/>
    <w:rsid w:val="00990757"/>
    <w:rsid w:val="00990880"/>
    <w:rsid w:val="00995EDF"/>
    <w:rsid w:val="009A2BF9"/>
    <w:rsid w:val="009B1240"/>
    <w:rsid w:val="009B2035"/>
    <w:rsid w:val="009B24CB"/>
    <w:rsid w:val="009B304E"/>
    <w:rsid w:val="009B3ABC"/>
    <w:rsid w:val="009B41D9"/>
    <w:rsid w:val="009B4915"/>
    <w:rsid w:val="009B6282"/>
    <w:rsid w:val="009C2A13"/>
    <w:rsid w:val="009C3A34"/>
    <w:rsid w:val="009C7B2F"/>
    <w:rsid w:val="009D07A9"/>
    <w:rsid w:val="009D3E7C"/>
    <w:rsid w:val="009D66A2"/>
    <w:rsid w:val="009D754A"/>
    <w:rsid w:val="009E4847"/>
    <w:rsid w:val="009E49D2"/>
    <w:rsid w:val="009F407C"/>
    <w:rsid w:val="00A02C2F"/>
    <w:rsid w:val="00A03CBF"/>
    <w:rsid w:val="00A04DBE"/>
    <w:rsid w:val="00A058AA"/>
    <w:rsid w:val="00A0794F"/>
    <w:rsid w:val="00A11F0F"/>
    <w:rsid w:val="00A12E42"/>
    <w:rsid w:val="00A2357D"/>
    <w:rsid w:val="00A2426C"/>
    <w:rsid w:val="00A3153C"/>
    <w:rsid w:val="00A31B2E"/>
    <w:rsid w:val="00A329F8"/>
    <w:rsid w:val="00A35A5A"/>
    <w:rsid w:val="00A454AD"/>
    <w:rsid w:val="00A501C3"/>
    <w:rsid w:val="00A501F7"/>
    <w:rsid w:val="00A51335"/>
    <w:rsid w:val="00A51C8A"/>
    <w:rsid w:val="00A525CE"/>
    <w:rsid w:val="00A53184"/>
    <w:rsid w:val="00A54733"/>
    <w:rsid w:val="00A55339"/>
    <w:rsid w:val="00A560F5"/>
    <w:rsid w:val="00A57FFD"/>
    <w:rsid w:val="00A63AE2"/>
    <w:rsid w:val="00A66F27"/>
    <w:rsid w:val="00A67781"/>
    <w:rsid w:val="00A71A7A"/>
    <w:rsid w:val="00A72573"/>
    <w:rsid w:val="00A73BE1"/>
    <w:rsid w:val="00A74DC7"/>
    <w:rsid w:val="00A764C2"/>
    <w:rsid w:val="00A80459"/>
    <w:rsid w:val="00A82773"/>
    <w:rsid w:val="00A82C18"/>
    <w:rsid w:val="00A83C92"/>
    <w:rsid w:val="00A86A1E"/>
    <w:rsid w:val="00A87E85"/>
    <w:rsid w:val="00A92055"/>
    <w:rsid w:val="00A96199"/>
    <w:rsid w:val="00A9737C"/>
    <w:rsid w:val="00A97F72"/>
    <w:rsid w:val="00AA1261"/>
    <w:rsid w:val="00AA1757"/>
    <w:rsid w:val="00AA3076"/>
    <w:rsid w:val="00AA5274"/>
    <w:rsid w:val="00AA5731"/>
    <w:rsid w:val="00AA6531"/>
    <w:rsid w:val="00AB1A3D"/>
    <w:rsid w:val="00AB3B87"/>
    <w:rsid w:val="00AB438F"/>
    <w:rsid w:val="00AC2160"/>
    <w:rsid w:val="00AC3ACB"/>
    <w:rsid w:val="00AC668B"/>
    <w:rsid w:val="00AC6A85"/>
    <w:rsid w:val="00AD2F04"/>
    <w:rsid w:val="00AD3C55"/>
    <w:rsid w:val="00AD457B"/>
    <w:rsid w:val="00AD5D39"/>
    <w:rsid w:val="00AE108B"/>
    <w:rsid w:val="00AE4207"/>
    <w:rsid w:val="00AE4362"/>
    <w:rsid w:val="00AE4E1E"/>
    <w:rsid w:val="00AE7E07"/>
    <w:rsid w:val="00AF1BC9"/>
    <w:rsid w:val="00AF303C"/>
    <w:rsid w:val="00AF41E0"/>
    <w:rsid w:val="00AF4ADD"/>
    <w:rsid w:val="00AF740A"/>
    <w:rsid w:val="00AF7523"/>
    <w:rsid w:val="00B0362A"/>
    <w:rsid w:val="00B037B5"/>
    <w:rsid w:val="00B038FB"/>
    <w:rsid w:val="00B04D7B"/>
    <w:rsid w:val="00B05604"/>
    <w:rsid w:val="00B0646A"/>
    <w:rsid w:val="00B1419F"/>
    <w:rsid w:val="00B1704D"/>
    <w:rsid w:val="00B17CD8"/>
    <w:rsid w:val="00B21784"/>
    <w:rsid w:val="00B23FB3"/>
    <w:rsid w:val="00B263B9"/>
    <w:rsid w:val="00B2674B"/>
    <w:rsid w:val="00B34ECB"/>
    <w:rsid w:val="00B412EF"/>
    <w:rsid w:val="00B415C8"/>
    <w:rsid w:val="00B44A86"/>
    <w:rsid w:val="00B46CF1"/>
    <w:rsid w:val="00B4707D"/>
    <w:rsid w:val="00B47AD4"/>
    <w:rsid w:val="00B50208"/>
    <w:rsid w:val="00B503D7"/>
    <w:rsid w:val="00B578D8"/>
    <w:rsid w:val="00B64424"/>
    <w:rsid w:val="00B70B44"/>
    <w:rsid w:val="00B71033"/>
    <w:rsid w:val="00B715BF"/>
    <w:rsid w:val="00B75492"/>
    <w:rsid w:val="00B778EF"/>
    <w:rsid w:val="00B8175E"/>
    <w:rsid w:val="00B83B45"/>
    <w:rsid w:val="00B84003"/>
    <w:rsid w:val="00B84D58"/>
    <w:rsid w:val="00B878EE"/>
    <w:rsid w:val="00B9163E"/>
    <w:rsid w:val="00B95829"/>
    <w:rsid w:val="00B97A51"/>
    <w:rsid w:val="00BA2596"/>
    <w:rsid w:val="00BA31B4"/>
    <w:rsid w:val="00BA5866"/>
    <w:rsid w:val="00BA5FEC"/>
    <w:rsid w:val="00BB1257"/>
    <w:rsid w:val="00BB29B2"/>
    <w:rsid w:val="00BB2E35"/>
    <w:rsid w:val="00BB2F7A"/>
    <w:rsid w:val="00BC0955"/>
    <w:rsid w:val="00BC3AB5"/>
    <w:rsid w:val="00BC3B07"/>
    <w:rsid w:val="00BC462B"/>
    <w:rsid w:val="00BD136C"/>
    <w:rsid w:val="00BD165E"/>
    <w:rsid w:val="00BD1AED"/>
    <w:rsid w:val="00BD43C3"/>
    <w:rsid w:val="00BD45A8"/>
    <w:rsid w:val="00BD4A33"/>
    <w:rsid w:val="00BD4E63"/>
    <w:rsid w:val="00BD78CA"/>
    <w:rsid w:val="00BE3241"/>
    <w:rsid w:val="00BE72DE"/>
    <w:rsid w:val="00BF0E41"/>
    <w:rsid w:val="00C01715"/>
    <w:rsid w:val="00C01A4A"/>
    <w:rsid w:val="00C03317"/>
    <w:rsid w:val="00C04DDA"/>
    <w:rsid w:val="00C072E5"/>
    <w:rsid w:val="00C15096"/>
    <w:rsid w:val="00C173C0"/>
    <w:rsid w:val="00C21300"/>
    <w:rsid w:val="00C26C1E"/>
    <w:rsid w:val="00C27E65"/>
    <w:rsid w:val="00C349BA"/>
    <w:rsid w:val="00C35A88"/>
    <w:rsid w:val="00C36725"/>
    <w:rsid w:val="00C441AB"/>
    <w:rsid w:val="00C476FA"/>
    <w:rsid w:val="00C47C10"/>
    <w:rsid w:val="00C52283"/>
    <w:rsid w:val="00C529AA"/>
    <w:rsid w:val="00C54104"/>
    <w:rsid w:val="00C54ECC"/>
    <w:rsid w:val="00C573E3"/>
    <w:rsid w:val="00C62383"/>
    <w:rsid w:val="00C625BF"/>
    <w:rsid w:val="00C64E84"/>
    <w:rsid w:val="00C70946"/>
    <w:rsid w:val="00C7208E"/>
    <w:rsid w:val="00C727C3"/>
    <w:rsid w:val="00C73733"/>
    <w:rsid w:val="00C73825"/>
    <w:rsid w:val="00C7518D"/>
    <w:rsid w:val="00C767C3"/>
    <w:rsid w:val="00C77CE5"/>
    <w:rsid w:val="00C80AC8"/>
    <w:rsid w:val="00C81766"/>
    <w:rsid w:val="00C86690"/>
    <w:rsid w:val="00C86CBA"/>
    <w:rsid w:val="00C87967"/>
    <w:rsid w:val="00C87B1E"/>
    <w:rsid w:val="00C93496"/>
    <w:rsid w:val="00C93523"/>
    <w:rsid w:val="00C95C19"/>
    <w:rsid w:val="00C964CE"/>
    <w:rsid w:val="00CA2ABA"/>
    <w:rsid w:val="00CA6F1E"/>
    <w:rsid w:val="00CA7B04"/>
    <w:rsid w:val="00CB2213"/>
    <w:rsid w:val="00CB4160"/>
    <w:rsid w:val="00CB5A0D"/>
    <w:rsid w:val="00CC0F5A"/>
    <w:rsid w:val="00CC1E47"/>
    <w:rsid w:val="00CC4558"/>
    <w:rsid w:val="00CD2061"/>
    <w:rsid w:val="00CD2F9B"/>
    <w:rsid w:val="00CD329B"/>
    <w:rsid w:val="00CE237E"/>
    <w:rsid w:val="00CE4BD2"/>
    <w:rsid w:val="00CE511B"/>
    <w:rsid w:val="00CE59BF"/>
    <w:rsid w:val="00CE5E10"/>
    <w:rsid w:val="00CE5FF1"/>
    <w:rsid w:val="00CE723E"/>
    <w:rsid w:val="00CF15F6"/>
    <w:rsid w:val="00CF17FD"/>
    <w:rsid w:val="00CF1AD7"/>
    <w:rsid w:val="00CF2310"/>
    <w:rsid w:val="00CF37CC"/>
    <w:rsid w:val="00CF48C2"/>
    <w:rsid w:val="00CF5187"/>
    <w:rsid w:val="00D00DEB"/>
    <w:rsid w:val="00D012D6"/>
    <w:rsid w:val="00D02CD4"/>
    <w:rsid w:val="00D02E24"/>
    <w:rsid w:val="00D03CC4"/>
    <w:rsid w:val="00D040B9"/>
    <w:rsid w:val="00D067B0"/>
    <w:rsid w:val="00D06F7B"/>
    <w:rsid w:val="00D10C5C"/>
    <w:rsid w:val="00D11154"/>
    <w:rsid w:val="00D23EB6"/>
    <w:rsid w:val="00D248F4"/>
    <w:rsid w:val="00D3296E"/>
    <w:rsid w:val="00D363D3"/>
    <w:rsid w:val="00D37BC6"/>
    <w:rsid w:val="00D42441"/>
    <w:rsid w:val="00D43EDE"/>
    <w:rsid w:val="00D4614A"/>
    <w:rsid w:val="00D469F3"/>
    <w:rsid w:val="00D46A19"/>
    <w:rsid w:val="00D5226D"/>
    <w:rsid w:val="00D57220"/>
    <w:rsid w:val="00D62634"/>
    <w:rsid w:val="00D62EC9"/>
    <w:rsid w:val="00D63421"/>
    <w:rsid w:val="00D64FC9"/>
    <w:rsid w:val="00D65F81"/>
    <w:rsid w:val="00D707A7"/>
    <w:rsid w:val="00D71F65"/>
    <w:rsid w:val="00D72776"/>
    <w:rsid w:val="00D77126"/>
    <w:rsid w:val="00D777E6"/>
    <w:rsid w:val="00D77BBB"/>
    <w:rsid w:val="00D806A7"/>
    <w:rsid w:val="00D81CD7"/>
    <w:rsid w:val="00D83A41"/>
    <w:rsid w:val="00D94C1F"/>
    <w:rsid w:val="00D95F27"/>
    <w:rsid w:val="00DA384F"/>
    <w:rsid w:val="00DA43AF"/>
    <w:rsid w:val="00DA55C1"/>
    <w:rsid w:val="00DA6B22"/>
    <w:rsid w:val="00DB108C"/>
    <w:rsid w:val="00DB1C98"/>
    <w:rsid w:val="00DB3183"/>
    <w:rsid w:val="00DB48F8"/>
    <w:rsid w:val="00DC0769"/>
    <w:rsid w:val="00DC2AE7"/>
    <w:rsid w:val="00DD0098"/>
    <w:rsid w:val="00DD0C43"/>
    <w:rsid w:val="00DD1EEC"/>
    <w:rsid w:val="00DD2433"/>
    <w:rsid w:val="00DD3B44"/>
    <w:rsid w:val="00DD4A55"/>
    <w:rsid w:val="00DE0A89"/>
    <w:rsid w:val="00DE0B90"/>
    <w:rsid w:val="00DE1663"/>
    <w:rsid w:val="00DE268A"/>
    <w:rsid w:val="00DE4A7F"/>
    <w:rsid w:val="00DE5D1E"/>
    <w:rsid w:val="00DE6276"/>
    <w:rsid w:val="00DF0684"/>
    <w:rsid w:val="00DF0C05"/>
    <w:rsid w:val="00DF226F"/>
    <w:rsid w:val="00DF28F3"/>
    <w:rsid w:val="00DF3B00"/>
    <w:rsid w:val="00E0078C"/>
    <w:rsid w:val="00E02545"/>
    <w:rsid w:val="00E02A9D"/>
    <w:rsid w:val="00E02C6E"/>
    <w:rsid w:val="00E047B2"/>
    <w:rsid w:val="00E052E9"/>
    <w:rsid w:val="00E05E44"/>
    <w:rsid w:val="00E10DAA"/>
    <w:rsid w:val="00E20B89"/>
    <w:rsid w:val="00E22800"/>
    <w:rsid w:val="00E24131"/>
    <w:rsid w:val="00E32943"/>
    <w:rsid w:val="00E36FAC"/>
    <w:rsid w:val="00E37306"/>
    <w:rsid w:val="00E43CCD"/>
    <w:rsid w:val="00E4638A"/>
    <w:rsid w:val="00E46523"/>
    <w:rsid w:val="00E5200E"/>
    <w:rsid w:val="00E539C2"/>
    <w:rsid w:val="00E5561C"/>
    <w:rsid w:val="00E56521"/>
    <w:rsid w:val="00E604F2"/>
    <w:rsid w:val="00E61075"/>
    <w:rsid w:val="00E62AB7"/>
    <w:rsid w:val="00E658AA"/>
    <w:rsid w:val="00E70B9D"/>
    <w:rsid w:val="00E714E8"/>
    <w:rsid w:val="00E720A7"/>
    <w:rsid w:val="00E74AED"/>
    <w:rsid w:val="00E75CB0"/>
    <w:rsid w:val="00E775B2"/>
    <w:rsid w:val="00E77682"/>
    <w:rsid w:val="00E778C1"/>
    <w:rsid w:val="00E77C86"/>
    <w:rsid w:val="00E81A47"/>
    <w:rsid w:val="00E8498B"/>
    <w:rsid w:val="00E86FD2"/>
    <w:rsid w:val="00E924C0"/>
    <w:rsid w:val="00E935D2"/>
    <w:rsid w:val="00E94B4E"/>
    <w:rsid w:val="00EA038A"/>
    <w:rsid w:val="00EA6EA3"/>
    <w:rsid w:val="00EB2745"/>
    <w:rsid w:val="00EB5A3F"/>
    <w:rsid w:val="00EB6C4D"/>
    <w:rsid w:val="00EB7DD0"/>
    <w:rsid w:val="00EC30AE"/>
    <w:rsid w:val="00EC5F92"/>
    <w:rsid w:val="00EC6281"/>
    <w:rsid w:val="00EC731D"/>
    <w:rsid w:val="00ED6088"/>
    <w:rsid w:val="00ED667C"/>
    <w:rsid w:val="00ED6CF3"/>
    <w:rsid w:val="00EE00FC"/>
    <w:rsid w:val="00EE086F"/>
    <w:rsid w:val="00EE3F4C"/>
    <w:rsid w:val="00EE645B"/>
    <w:rsid w:val="00EF09F3"/>
    <w:rsid w:val="00EF6AD4"/>
    <w:rsid w:val="00F00390"/>
    <w:rsid w:val="00F00EC3"/>
    <w:rsid w:val="00F01D79"/>
    <w:rsid w:val="00F0288A"/>
    <w:rsid w:val="00F04A08"/>
    <w:rsid w:val="00F05F90"/>
    <w:rsid w:val="00F15091"/>
    <w:rsid w:val="00F17A92"/>
    <w:rsid w:val="00F23ED5"/>
    <w:rsid w:val="00F26FA5"/>
    <w:rsid w:val="00F34A8A"/>
    <w:rsid w:val="00F36C10"/>
    <w:rsid w:val="00F401C3"/>
    <w:rsid w:val="00F40F17"/>
    <w:rsid w:val="00F411E5"/>
    <w:rsid w:val="00F429DB"/>
    <w:rsid w:val="00F42BDF"/>
    <w:rsid w:val="00F42DC7"/>
    <w:rsid w:val="00F42EEB"/>
    <w:rsid w:val="00F44795"/>
    <w:rsid w:val="00F450BE"/>
    <w:rsid w:val="00F472C3"/>
    <w:rsid w:val="00F51F1D"/>
    <w:rsid w:val="00F52260"/>
    <w:rsid w:val="00F53C87"/>
    <w:rsid w:val="00F549BB"/>
    <w:rsid w:val="00F56AE5"/>
    <w:rsid w:val="00F577A0"/>
    <w:rsid w:val="00F63014"/>
    <w:rsid w:val="00F673BA"/>
    <w:rsid w:val="00F7143C"/>
    <w:rsid w:val="00F7736B"/>
    <w:rsid w:val="00F77CA4"/>
    <w:rsid w:val="00F81171"/>
    <w:rsid w:val="00F81432"/>
    <w:rsid w:val="00F81BF0"/>
    <w:rsid w:val="00F82775"/>
    <w:rsid w:val="00F846BA"/>
    <w:rsid w:val="00F8659F"/>
    <w:rsid w:val="00F940EA"/>
    <w:rsid w:val="00F96686"/>
    <w:rsid w:val="00FA1424"/>
    <w:rsid w:val="00FA2349"/>
    <w:rsid w:val="00FA2589"/>
    <w:rsid w:val="00FA265D"/>
    <w:rsid w:val="00FA6209"/>
    <w:rsid w:val="00FA6553"/>
    <w:rsid w:val="00FB22F3"/>
    <w:rsid w:val="00FB4D9F"/>
    <w:rsid w:val="00FB5B56"/>
    <w:rsid w:val="00FC00DC"/>
    <w:rsid w:val="00FC073E"/>
    <w:rsid w:val="00FC200B"/>
    <w:rsid w:val="00FC43E2"/>
    <w:rsid w:val="00FD0237"/>
    <w:rsid w:val="00FD450D"/>
    <w:rsid w:val="00FD53AE"/>
    <w:rsid w:val="00FD5494"/>
    <w:rsid w:val="00FE027B"/>
    <w:rsid w:val="00FE02BC"/>
    <w:rsid w:val="00FE28A1"/>
    <w:rsid w:val="00FE3ACC"/>
    <w:rsid w:val="00FE785F"/>
    <w:rsid w:val="00FF07A0"/>
    <w:rsid w:val="00FF1183"/>
    <w:rsid w:val="00FF23B6"/>
    <w:rsid w:val="00FF479B"/>
    <w:rsid w:val="00FF5D96"/>
    <w:rsid w:val="04B826A4"/>
    <w:rsid w:val="0BB563BB"/>
    <w:rsid w:val="0C4276D8"/>
    <w:rsid w:val="15783C15"/>
    <w:rsid w:val="16E2306E"/>
    <w:rsid w:val="17A5223E"/>
    <w:rsid w:val="19335F4E"/>
    <w:rsid w:val="19EB1C8D"/>
    <w:rsid w:val="1BCF1F47"/>
    <w:rsid w:val="1D2272E8"/>
    <w:rsid w:val="2889314D"/>
    <w:rsid w:val="29FD6180"/>
    <w:rsid w:val="2B064067"/>
    <w:rsid w:val="33A833A2"/>
    <w:rsid w:val="362E5369"/>
    <w:rsid w:val="379659D3"/>
    <w:rsid w:val="384E0A05"/>
    <w:rsid w:val="3EF57924"/>
    <w:rsid w:val="491943A2"/>
    <w:rsid w:val="49F72820"/>
    <w:rsid w:val="4FDA3A10"/>
    <w:rsid w:val="515F5C83"/>
    <w:rsid w:val="5911789B"/>
    <w:rsid w:val="597B1B28"/>
    <w:rsid w:val="5AD1390C"/>
    <w:rsid w:val="5DEA24D9"/>
    <w:rsid w:val="5F3733CC"/>
    <w:rsid w:val="622B0B48"/>
    <w:rsid w:val="67371FE2"/>
    <w:rsid w:val="6B214B53"/>
    <w:rsid w:val="6DAE2316"/>
    <w:rsid w:val="6DD938C9"/>
    <w:rsid w:val="6DDC798F"/>
    <w:rsid w:val="6EB000E1"/>
    <w:rsid w:val="71C72253"/>
    <w:rsid w:val="73CB6355"/>
    <w:rsid w:val="74732E83"/>
    <w:rsid w:val="755E3E08"/>
    <w:rsid w:val="7830470A"/>
    <w:rsid w:val="79844D7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zh-CN" w:bidi="ar-SA"/>
    </w:rPr>
  </w:style>
  <w:style w:type="character" w:default="1" w:styleId="9">
    <w:name w:val="Default Paragraph Font"/>
    <w:unhideWhenUsed/>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Plain Text"/>
    <w:basedOn w:val="1"/>
    <w:qFormat/>
    <w:uiPriority w:val="0"/>
    <w:pPr>
      <w:widowControl w:val="0"/>
      <w:autoSpaceDN w:val="0"/>
      <w:jc w:val="both"/>
    </w:pPr>
    <w:rPr>
      <w:rFonts w:ascii="宋体" w:hAnsi="Courier New"/>
      <w:kern w:val="2"/>
      <w:sz w:val="21"/>
      <w:szCs w:val="20"/>
    </w:rPr>
  </w:style>
  <w:style w:type="paragraph" w:styleId="4">
    <w:name w:val="Balloon Text"/>
    <w:basedOn w:val="1"/>
    <w:link w:val="21"/>
    <w:qFormat/>
    <w:uiPriority w:val="0"/>
    <w:rPr>
      <w:sz w:val="18"/>
      <w:szCs w:val="18"/>
    </w:rPr>
  </w:style>
  <w:style w:type="paragraph" w:styleId="5">
    <w:name w:val="footer"/>
    <w:basedOn w:val="1"/>
    <w:qFormat/>
    <w:uiPriority w:val="0"/>
    <w:pPr>
      <w:tabs>
        <w:tab w:val="center" w:pos="4153"/>
        <w:tab w:val="right" w:pos="8306"/>
      </w:tabs>
      <w:snapToGrid w:val="0"/>
    </w:pPr>
    <w:rPr>
      <w:sz w:val="18"/>
      <w:szCs w:val="18"/>
    </w:rPr>
  </w:style>
  <w:style w:type="paragraph" w:styleId="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widowControl w:val="0"/>
      <w:autoSpaceDE w:val="0"/>
      <w:autoSpaceDN w:val="0"/>
      <w:adjustRightInd w:val="0"/>
      <w:ind w:firstLine="439" w:firstLineChars="209"/>
    </w:pPr>
    <w:rPr>
      <w:rFonts w:ascii="宋体"/>
      <w:color w:val="000000"/>
      <w:sz w:val="21"/>
      <w:szCs w:val="21"/>
    </w:rPr>
  </w:style>
  <w:style w:type="character" w:styleId="10">
    <w:name w:val="FollowedHyperlink"/>
    <w:basedOn w:val="9"/>
    <w:autoRedefine/>
    <w:unhideWhenUsed/>
    <w:qFormat/>
    <w:uiPriority w:val="99"/>
    <w:rPr>
      <w:color w:val="800080"/>
      <w:u w:val="single"/>
    </w:rPr>
  </w:style>
  <w:style w:type="character" w:styleId="11">
    <w:name w:val="Hyperlink"/>
    <w:basedOn w:val="9"/>
    <w:unhideWhenUsed/>
    <w:qFormat/>
    <w:uiPriority w:val="99"/>
    <w:rPr>
      <w:color w:val="0000FF"/>
      <w:u w:val="single"/>
    </w:rPr>
  </w:style>
  <w:style w:type="character" w:customStyle="1" w:styleId="12">
    <w:name w:val="标题 1 Char Char"/>
    <w:qFormat/>
    <w:uiPriority w:val="0"/>
    <w:rPr>
      <w:rFonts w:hint="eastAsia" w:ascii="宋体" w:hAnsi="宋体" w:eastAsia="宋体"/>
      <w:b/>
      <w:spacing w:val="-2"/>
      <w:sz w:val="24"/>
      <w:lang w:val="en-US" w:eastAsia="zh-CN" w:bidi="ar-SA"/>
    </w:rPr>
  </w:style>
  <w:style w:type="character" w:customStyle="1" w:styleId="13">
    <w:name w:val="font31"/>
    <w:basedOn w:val="9"/>
    <w:autoRedefine/>
    <w:qFormat/>
    <w:uiPriority w:val="0"/>
    <w:rPr>
      <w:rFonts w:hint="eastAsia" w:ascii="宋体" w:hAnsi="宋体" w:eastAsia="宋体" w:cs="宋体"/>
      <w:color w:val="000000"/>
      <w:sz w:val="20"/>
      <w:szCs w:val="20"/>
      <w:u w:val="none"/>
    </w:rPr>
  </w:style>
  <w:style w:type="paragraph" w:customStyle="1" w:styleId="14">
    <w:name w:val="_Style 1"/>
    <w:basedOn w:val="1"/>
    <w:autoRedefine/>
    <w:qFormat/>
    <w:uiPriority w:val="0"/>
    <w:pPr>
      <w:widowControl w:val="0"/>
      <w:spacing w:before="100" w:beforeAutospacing="1" w:after="100" w:afterAutospacing="1"/>
      <w:jc w:val="both"/>
    </w:pPr>
    <w:rPr>
      <w:kern w:val="2"/>
      <w:sz w:val="21"/>
    </w:rPr>
  </w:style>
  <w:style w:type="paragraph" w:customStyle="1" w:styleId="15">
    <w:name w:val="Char Char Char Char1 Char Char Char Char Char Char"/>
    <w:basedOn w:val="1"/>
    <w:autoRedefine/>
    <w:qFormat/>
    <w:uiPriority w:val="0"/>
    <w:pPr>
      <w:widowControl w:val="0"/>
      <w:jc w:val="both"/>
    </w:pPr>
    <w:rPr>
      <w:kern w:val="2"/>
      <w:sz w:val="21"/>
    </w:rPr>
  </w:style>
  <w:style w:type="paragraph" w:customStyle="1" w:styleId="16">
    <w:name w:val="_Style 5"/>
    <w:basedOn w:val="1"/>
    <w:autoRedefine/>
    <w:qFormat/>
    <w:uiPriority w:val="0"/>
    <w:pPr>
      <w:widowControl w:val="0"/>
      <w:jc w:val="both"/>
    </w:pPr>
    <w:rPr>
      <w:kern w:val="2"/>
      <w:sz w:val="21"/>
    </w:rPr>
  </w:style>
  <w:style w:type="paragraph" w:customStyle="1" w:styleId="17">
    <w:name w:val="Default"/>
    <w:autoRedefine/>
    <w:qFormat/>
    <w:uiPriority w:val="0"/>
    <w:pPr>
      <w:widowControl w:val="0"/>
      <w:autoSpaceDE w:val="0"/>
      <w:autoSpaceDN w:val="0"/>
      <w:adjustRightInd w:val="0"/>
    </w:pPr>
    <w:rPr>
      <w:rFonts w:ascii="方正小标宋简体" w:hAnsi="Times New Roman" w:eastAsia="方正小标宋简体" w:cs="方正小标宋简体"/>
      <w:color w:val="000000"/>
      <w:sz w:val="24"/>
      <w:szCs w:val="24"/>
      <w:lang w:val="en-US" w:eastAsia="zh-CN" w:bidi="ar-SA"/>
    </w:rPr>
  </w:style>
  <w:style w:type="paragraph" w:customStyle="1" w:styleId="18">
    <w:name w:val="List Paragraph"/>
    <w:basedOn w:val="1"/>
    <w:qFormat/>
    <w:uiPriority w:val="34"/>
    <w:pPr>
      <w:widowControl w:val="0"/>
      <w:ind w:firstLine="420" w:firstLineChars="200"/>
      <w:jc w:val="both"/>
    </w:pPr>
    <w:rPr>
      <w:rFonts w:ascii="Calibri" w:hAnsi="Calibri"/>
      <w:kern w:val="2"/>
      <w:sz w:val="21"/>
      <w:szCs w:val="22"/>
    </w:rPr>
  </w:style>
  <w:style w:type="paragraph" w:customStyle="1" w:styleId="19">
    <w:name w:val="部分1"/>
    <w:basedOn w:val="1"/>
    <w:qFormat/>
    <w:uiPriority w:val="0"/>
    <w:pPr>
      <w:keepNext/>
      <w:pageBreakBefore/>
      <w:widowControl w:val="0"/>
      <w:tabs>
        <w:tab w:val="left" w:pos="720"/>
      </w:tabs>
      <w:autoSpaceDN w:val="0"/>
      <w:spacing w:line="360" w:lineRule="auto"/>
      <w:jc w:val="center"/>
      <w:outlineLvl w:val="0"/>
    </w:pPr>
    <w:rPr>
      <w:rFonts w:eastAsia="黑体"/>
      <w:b/>
      <w:kern w:val="44"/>
      <w:sz w:val="36"/>
      <w:szCs w:val="20"/>
    </w:rPr>
  </w:style>
  <w:style w:type="character" w:customStyle="1" w:styleId="20">
    <w:name w:val="Placeholder Text"/>
    <w:basedOn w:val="9"/>
    <w:autoRedefine/>
    <w:unhideWhenUsed/>
    <w:qFormat/>
    <w:uiPriority w:val="99"/>
    <w:rPr>
      <w:color w:val="808080"/>
    </w:rPr>
  </w:style>
  <w:style w:type="character" w:customStyle="1" w:styleId="21">
    <w:name w:val="批注框文本 Char"/>
    <w:basedOn w:val="9"/>
    <w:link w:val="4"/>
    <w:qFormat/>
    <w:uiPriority w:val="0"/>
    <w:rPr>
      <w:sz w:val="18"/>
      <w:szCs w:val="18"/>
    </w:rPr>
  </w:style>
  <w:style w:type="paragraph" w:customStyle="1" w:styleId="22">
    <w:name w:val="font5"/>
    <w:basedOn w:val="1"/>
    <w:autoRedefine/>
    <w:qFormat/>
    <w:uiPriority w:val="0"/>
    <w:pPr>
      <w:spacing w:before="100" w:beforeAutospacing="1" w:after="100" w:afterAutospacing="1"/>
    </w:pPr>
    <w:rPr>
      <w:rFonts w:ascii="宋体" w:hAnsi="宋体" w:cs="宋体"/>
      <w:sz w:val="18"/>
      <w:szCs w:val="18"/>
    </w:rPr>
  </w:style>
  <w:style w:type="paragraph" w:customStyle="1" w:styleId="23">
    <w:name w:val="font6"/>
    <w:basedOn w:val="1"/>
    <w:qFormat/>
    <w:uiPriority w:val="0"/>
    <w:pPr>
      <w:spacing w:before="100" w:beforeAutospacing="1" w:after="100" w:afterAutospacing="1"/>
    </w:pPr>
    <w:rPr>
      <w:rFonts w:ascii="宋体" w:hAnsi="宋体" w:cs="宋体"/>
      <w:b/>
      <w:bCs/>
      <w:sz w:val="18"/>
      <w:szCs w:val="18"/>
    </w:rPr>
  </w:style>
  <w:style w:type="paragraph" w:customStyle="1" w:styleId="24">
    <w:name w:val="xl2134"/>
    <w:basedOn w:val="1"/>
    <w:autoRedefine/>
    <w:qFormat/>
    <w:uiPriority w:val="0"/>
    <w:pPr>
      <w:spacing w:before="100" w:beforeAutospacing="1" w:after="100" w:afterAutospacing="1"/>
      <w:textAlignment w:val="center"/>
    </w:pPr>
    <w:rPr>
      <w:rFonts w:ascii="宋体" w:hAnsi="宋体" w:cs="宋体"/>
      <w:color w:val="000000"/>
      <w:sz w:val="22"/>
      <w:szCs w:val="22"/>
    </w:rPr>
  </w:style>
  <w:style w:type="paragraph" w:customStyle="1" w:styleId="25">
    <w:name w:val="xl2135"/>
    <w:basedOn w:val="1"/>
    <w:qFormat/>
    <w:uiPriority w:val="0"/>
    <w:pPr>
      <w:pBdr>
        <w:top w:val="single" w:color="auto" w:sz="4" w:space="0"/>
        <w:left w:val="single" w:color="auto" w:sz="4" w:space="0"/>
        <w:bottom w:val="single" w:color="auto" w:sz="4" w:space="0"/>
        <w:right w:val="single" w:color="auto" w:sz="4" w:space="0"/>
      </w:pBdr>
      <w:shd w:val="clear" w:color="CCCCFF" w:fill="C0C0C0"/>
      <w:spacing w:before="100" w:beforeAutospacing="1" w:after="100" w:afterAutospacing="1"/>
      <w:jc w:val="center"/>
      <w:textAlignment w:val="center"/>
    </w:pPr>
    <w:rPr>
      <w:rFonts w:ascii="宋体" w:hAnsi="宋体" w:cs="宋体"/>
      <w:b/>
      <w:bCs/>
      <w:sz w:val="20"/>
      <w:szCs w:val="20"/>
    </w:rPr>
  </w:style>
  <w:style w:type="paragraph" w:customStyle="1" w:styleId="26">
    <w:name w:val="xl213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ascii="宋体" w:hAnsi="宋体" w:cs="宋体"/>
      <w:b/>
      <w:bCs/>
      <w:sz w:val="22"/>
      <w:szCs w:val="22"/>
    </w:rPr>
  </w:style>
  <w:style w:type="paragraph" w:customStyle="1" w:styleId="27">
    <w:name w:val="xl21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宋体"/>
      <w:color w:val="000000"/>
      <w:sz w:val="22"/>
      <w:szCs w:val="22"/>
    </w:rPr>
  </w:style>
  <w:style w:type="paragraph" w:customStyle="1" w:styleId="28">
    <w:name w:val="xl2138"/>
    <w:basedOn w:val="1"/>
    <w:qFormat/>
    <w:uiPriority w:val="0"/>
    <w:pPr>
      <w:pBdr>
        <w:top w:val="single" w:color="auto" w:sz="4" w:space="0"/>
        <w:left w:val="single" w:color="auto" w:sz="4" w:space="0"/>
        <w:bottom w:val="single" w:color="auto" w:sz="4" w:space="0"/>
        <w:right w:val="single" w:color="auto" w:sz="4" w:space="0"/>
      </w:pBdr>
      <w:shd w:val="clear" w:color="CCCCFF" w:fill="C0C0C0"/>
      <w:spacing w:before="100" w:beforeAutospacing="1" w:after="100" w:afterAutospacing="1"/>
      <w:jc w:val="center"/>
      <w:textAlignment w:val="center"/>
    </w:pPr>
    <w:rPr>
      <w:rFonts w:ascii="宋体" w:hAnsi="宋体" w:cs="宋体"/>
      <w:b/>
      <w:bCs/>
      <w:sz w:val="20"/>
      <w:szCs w:val="20"/>
    </w:rPr>
  </w:style>
  <w:style w:type="paragraph" w:customStyle="1" w:styleId="29">
    <w:name w:val="xl21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color w:val="000000"/>
      <w:sz w:val="22"/>
      <w:szCs w:val="22"/>
    </w:rPr>
  </w:style>
  <w:style w:type="paragraph" w:customStyle="1" w:styleId="30">
    <w:name w:val="xl2140"/>
    <w:basedOn w:val="1"/>
    <w:autoRedefine/>
    <w:qFormat/>
    <w:uiPriority w:val="0"/>
    <w:pPr>
      <w:spacing w:before="100" w:beforeAutospacing="1" w:after="100" w:afterAutospacing="1"/>
      <w:textAlignment w:val="center"/>
    </w:pPr>
    <w:rPr>
      <w:rFonts w:ascii="宋体" w:hAnsi="宋体" w:cs="宋体"/>
      <w:b/>
      <w:bCs/>
      <w:color w:val="000000"/>
      <w:sz w:val="22"/>
      <w:szCs w:val="22"/>
    </w:rPr>
  </w:style>
  <w:style w:type="paragraph" w:customStyle="1" w:styleId="31">
    <w:name w:val="xl2141"/>
    <w:basedOn w:val="1"/>
    <w:autoRedefine/>
    <w:qFormat/>
    <w:uiPriority w:val="0"/>
    <w:pPr>
      <w:pBdr>
        <w:top w:val="single" w:color="auto" w:sz="4" w:space="0"/>
        <w:left w:val="single" w:color="auto" w:sz="4" w:space="0"/>
        <w:bottom w:val="single" w:color="auto" w:sz="4" w:space="0"/>
        <w:right w:val="single" w:color="auto" w:sz="4" w:space="0"/>
      </w:pBdr>
      <w:shd w:val="clear" w:color="FFFFCC" w:fill="FFFFFF"/>
      <w:spacing w:before="100" w:beforeAutospacing="1" w:after="100" w:afterAutospacing="1"/>
      <w:jc w:val="center"/>
      <w:textAlignment w:val="center"/>
    </w:pPr>
    <w:rPr>
      <w:rFonts w:ascii="Arial" w:hAnsi="Arial" w:cs="Arial"/>
      <w:b/>
      <w:bCs/>
      <w:sz w:val="22"/>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5928F9-566E-4584-93C7-4390387B8DB6}">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724</Words>
  <Characters>753</Characters>
  <Lines>21</Lines>
  <Paragraphs>11</Paragraphs>
  <TotalTime>10</TotalTime>
  <ScaleCrop>false</ScaleCrop>
  <LinksUpToDate>false</LinksUpToDate>
  <CharactersWithSpaces>753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2021-07-22T03:40:00Z</dcterms:created>
  <dc:creator>NTKO</dc:creator>
  <cp:lastModifiedBy>吞噬sun</cp:lastModifiedBy>
  <cp:lastPrinted>2025-04-23T02:04:26Z</cp:lastPrinted>
  <dcterms:modified xsi:type="dcterms:W3CDTF">2025-04-23T02:05:49Z</dcterms:modified>
  <dc:title>杭州市公安局交通警察支队警务监视系统采购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ABD96091871342C1A8B2D9B0140FB785_13</vt:lpwstr>
  </property>
  <property fmtid="{D5CDD505-2E9C-101B-9397-08002B2CF9AE}" pid="4" name="KSOTemplateDocerSaveRecord">
    <vt:lpwstr>eyJoZGlkIjoiYjM3MDdlZjQ5YmQ4YzE3ZDdhZDhlYzMyYjhlMDQ2NjUiLCJ1c2VySWQiOiI0Nzg0MTg5NTkifQ==</vt:lpwstr>
  </property>
</Properties>
</file>