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CE" w:rsidRDefault="009065CE" w:rsidP="009065C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商务要求</w:t>
      </w:r>
      <w:r>
        <w:rPr>
          <w:rFonts w:ascii="宋体" w:hAnsi="宋体" w:hint="eastAsia"/>
          <w:b/>
          <w:kern w:val="0"/>
          <w:sz w:val="24"/>
          <w:szCs w:val="24"/>
        </w:rPr>
        <w:t>（“主要技术及配置要求”中已有相关说明的除外）</w:t>
      </w:r>
    </w:p>
    <w:p w:rsidR="009065CE" w:rsidRDefault="009065CE" w:rsidP="009065CE">
      <w:pPr>
        <w:spacing w:line="360" w:lineRule="auto"/>
        <w:ind w:left="1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、供货期：合同签订</w:t>
      </w:r>
      <w:r>
        <w:rPr>
          <w:rFonts w:ascii="宋体" w:hAnsi="宋体" w:hint="eastAsia"/>
          <w:sz w:val="24"/>
          <w:szCs w:val="24"/>
          <w:highlight w:val="yellow"/>
        </w:rPr>
        <w:t>后</w:t>
      </w:r>
      <w:r>
        <w:rPr>
          <w:sz w:val="24"/>
          <w:szCs w:val="24"/>
          <w:highlight w:val="yellow"/>
        </w:rPr>
        <w:t>15</w:t>
      </w:r>
      <w:r>
        <w:rPr>
          <w:rFonts w:ascii="宋体" w:hAnsi="宋体" w:hint="eastAsia"/>
          <w:sz w:val="24"/>
          <w:szCs w:val="24"/>
          <w:highlight w:val="yellow"/>
        </w:rPr>
        <w:t>天</w:t>
      </w:r>
      <w:r>
        <w:rPr>
          <w:rFonts w:ascii="宋体" w:hAnsi="宋体" w:hint="eastAsia"/>
          <w:sz w:val="24"/>
          <w:szCs w:val="24"/>
        </w:rPr>
        <w:t>内完成供货、安装、调试并通过验收，直至交付采购人正常使用，</w:t>
      </w:r>
      <w:r w:rsidRPr="009065CE">
        <w:rPr>
          <w:rFonts w:ascii="宋体" w:hAnsi="宋体" w:hint="eastAsia"/>
          <w:b/>
          <w:sz w:val="24"/>
          <w:szCs w:val="24"/>
        </w:rPr>
        <w:t>供应商需根据采购人要求的送货地点进行供货安装</w:t>
      </w:r>
      <w:r w:rsidR="005E2F4D">
        <w:rPr>
          <w:rFonts w:ascii="宋体" w:hAnsi="宋体" w:hint="eastAsia"/>
          <w:b/>
          <w:sz w:val="24"/>
          <w:szCs w:val="24"/>
        </w:rPr>
        <w:t>，原有老空调由供货商拆除</w:t>
      </w:r>
      <w:proofErr w:type="gramStart"/>
      <w:r w:rsidR="005E2F4D">
        <w:rPr>
          <w:rFonts w:ascii="宋体" w:hAnsi="宋体" w:hint="eastAsia"/>
          <w:b/>
          <w:sz w:val="24"/>
          <w:szCs w:val="24"/>
        </w:rPr>
        <w:t>并运动</w:t>
      </w:r>
      <w:proofErr w:type="gramEnd"/>
      <w:r w:rsidR="005E2F4D">
        <w:rPr>
          <w:rFonts w:ascii="宋体" w:hAnsi="宋体" w:hint="eastAsia"/>
          <w:b/>
          <w:sz w:val="24"/>
          <w:szCs w:val="24"/>
        </w:rPr>
        <w:t>到采购人指定地</w:t>
      </w:r>
      <w:bookmarkStart w:id="0" w:name="_GoBack"/>
      <w:bookmarkEnd w:id="0"/>
      <w:r w:rsidR="005E2F4D">
        <w:rPr>
          <w:rFonts w:ascii="宋体" w:hAnsi="宋体" w:hint="eastAsia"/>
          <w:b/>
          <w:sz w:val="24"/>
          <w:szCs w:val="24"/>
        </w:rPr>
        <w:t>点</w:t>
      </w:r>
      <w:r>
        <w:rPr>
          <w:rFonts w:ascii="宋体" w:hAnsi="宋体" w:hint="eastAsia"/>
          <w:sz w:val="24"/>
          <w:szCs w:val="24"/>
        </w:rPr>
        <w:t>。</w:t>
      </w:r>
    </w:p>
    <w:p w:rsidR="009065CE" w:rsidRDefault="009065CE" w:rsidP="009065C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、质保期：验收合格之日起，所有产品质保期不少于</w:t>
      </w:r>
      <w:r w:rsidR="00F865FF">
        <w:rPr>
          <w:sz w:val="24"/>
          <w:szCs w:val="24"/>
        </w:rPr>
        <w:t>60</w:t>
      </w:r>
      <w:r>
        <w:rPr>
          <w:rFonts w:ascii="宋体" w:hAnsi="宋体" w:hint="eastAsia"/>
          <w:sz w:val="24"/>
          <w:szCs w:val="24"/>
        </w:rPr>
        <w:t>个月。质保期后实行有偿服务，仅收取材料成本费（按一定折扣的优惠价格，注明折扣率）。一旦产品发生故障，应在不超过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小时内做出响应，不超过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个工作日内解决故障。供应商应列出易损件明细，及更换频率和价格清单。</w:t>
      </w:r>
    </w:p>
    <w:p w:rsidR="009065CE" w:rsidRDefault="009065CE" w:rsidP="009065C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、付款方式：详见“合同主要条款”中的“货款的支付”。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、技术标准和规范：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供应商在设计、供货、安装、调试、检测、验收、售后服务等各个环节中，均应达到或优于国家和行业的最新技术标准和规范。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所选原材料、五金配件以及成品必须符合国家规定的环保要求，有害物质限量应执行国家和行业标准的强制性条款。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/>
          <w:spacing w:val="-6"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spacing w:val="-6"/>
          <w:sz w:val="24"/>
          <w:szCs w:val="24"/>
        </w:rPr>
        <w:t>运输、保管、保险：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）供应商负责货物运至采购人指定位置所发生的所有费用，包括运输费、装卸费、保险费等。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）货物在安装、调试、验收合格前的保管由供应商负责。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）货物在安装、调试、验收合格前的保险由供应商负责，供应商负责其派出的现场工作人员的人身意外保险。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、安装调试：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）安装地点：采购人指定地点。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）供应商应派遣有经验能力且具有相应资质的技术人员，负责货物安装工作，在安装期间应充分了解安装进度要求，保证质量，解决安装中出现的技术问题。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）安装完成后，进行调试及验收。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、验收：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供应商应提供合同货物的有效检验文件，经采购人认可后，与货物的性能指标一起作为合同货物验收标准。采购人对合同货物验收合格后，双方共同签署验收合格证书，验收中发现合同货物达不到验收标准或合同规定的性能指标，成</w:t>
      </w:r>
      <w:r>
        <w:rPr>
          <w:rFonts w:ascii="宋体" w:hAnsi="宋体" w:hint="eastAsia"/>
          <w:sz w:val="24"/>
          <w:szCs w:val="24"/>
        </w:rPr>
        <w:lastRenderedPageBreak/>
        <w:t>交供应商必须更换合同货物，并负担由此给采购人造成的损失，直到验收合格为止。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）供应商应在响应文件中提供合同货物的验收标准和检测办法，标准和办法不得低于国家、地方、行业的相关规定，并应满足采购文件的相关要求，如若成交，经采购人确认后作为验收的依据。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）验收费用由产品成交供应商承担。</w:t>
      </w:r>
    </w:p>
    <w:p w:rsidR="00CE1F84" w:rsidRDefault="009065CE" w:rsidP="009065CE">
      <w:pPr>
        <w:spacing w:line="360" w:lineRule="auto"/>
        <w:ind w:left="1"/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sectPr w:rsidR="00CE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38"/>
    <w:rsid w:val="005E2F4D"/>
    <w:rsid w:val="009065CE"/>
    <w:rsid w:val="00CE1F84"/>
    <w:rsid w:val="00E05538"/>
    <w:rsid w:val="00F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3160"/>
  <w15:chartTrackingRefBased/>
  <w15:docId w15:val="{02B6D101-B7E4-4B42-9F9C-4809D2F8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C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134</Words>
  <Characters>768</Characters>
  <Application>Microsoft Office Word</Application>
  <DocSecurity>0</DocSecurity>
  <Lines>6</Lines>
  <Paragraphs>1</Paragraphs>
  <ScaleCrop>false</ScaleCrop>
  <Company>HZQSN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严玥</dc:creator>
  <cp:keywords/>
  <dc:description/>
  <cp:lastModifiedBy>严玥</cp:lastModifiedBy>
  <cp:revision>3</cp:revision>
  <dcterms:created xsi:type="dcterms:W3CDTF">2024-05-12T02:17:00Z</dcterms:created>
  <dcterms:modified xsi:type="dcterms:W3CDTF">2024-06-16T03:43:00Z</dcterms:modified>
</cp:coreProperties>
</file>