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0B140">
      <w:pPr>
        <w:spacing w:line="360" w:lineRule="auto"/>
        <w:jc w:val="center"/>
        <w:rPr>
          <w:rFonts w:ascii="仿宋_GB2312" w:hAnsi="仿宋_GB2312" w:eastAsia="仿宋_GB2312" w:cs="仿宋_GB2312"/>
          <w:sz w:val="52"/>
          <w:szCs w:val="52"/>
        </w:rPr>
      </w:pPr>
    </w:p>
    <w:p w14:paraId="386E7B68">
      <w:pPr>
        <w:spacing w:line="360" w:lineRule="auto"/>
        <w:jc w:val="center"/>
        <w:rPr>
          <w:rFonts w:ascii="仿宋_GB2312" w:hAnsi="仿宋_GB2312" w:eastAsia="仿宋_GB2312" w:cs="仿宋_GB2312"/>
          <w:sz w:val="52"/>
          <w:szCs w:val="52"/>
        </w:rPr>
      </w:pPr>
      <w:r>
        <w:rPr>
          <w:rFonts w:hint="eastAsia" w:ascii="仿宋_GB2312" w:hAnsi="仿宋_GB2312" w:eastAsia="仿宋_GB2312" w:cs="仿宋_GB2312"/>
          <w:sz w:val="52"/>
          <w:szCs w:val="52"/>
        </w:rPr>
        <w:t>采购需求</w:t>
      </w:r>
    </w:p>
    <w:p w14:paraId="584451EF">
      <w:pPr>
        <w:spacing w:line="360" w:lineRule="auto"/>
        <w:jc w:val="center"/>
        <w:rPr>
          <w:rFonts w:ascii="仿宋_GB2312" w:hAnsi="仿宋_GB2312" w:eastAsia="仿宋_GB2312" w:cs="仿宋_GB2312"/>
          <w:sz w:val="32"/>
          <w:szCs w:val="32"/>
        </w:rPr>
      </w:pPr>
    </w:p>
    <w:p w14:paraId="3EF8EA28">
      <w:pPr>
        <w:spacing w:line="360" w:lineRule="auto"/>
        <w:jc w:val="center"/>
        <w:rPr>
          <w:rFonts w:ascii="仿宋_GB2312" w:hAnsi="仿宋_GB2312" w:eastAsia="仿宋_GB2312" w:cs="仿宋_GB2312"/>
          <w:sz w:val="44"/>
          <w:szCs w:val="44"/>
        </w:rPr>
      </w:pPr>
    </w:p>
    <w:p w14:paraId="055DAA2B">
      <w:pPr>
        <w:spacing w:line="360" w:lineRule="auto"/>
        <w:jc w:val="center"/>
        <w:rPr>
          <w:rFonts w:ascii="仿宋_GB2312" w:hAnsi="仿宋_GB2312" w:eastAsia="仿宋_GB2312" w:cs="仿宋_GB2312"/>
          <w:sz w:val="44"/>
          <w:szCs w:val="44"/>
        </w:rPr>
      </w:pPr>
    </w:p>
    <w:p w14:paraId="540A40D6">
      <w:pPr>
        <w:spacing w:line="360" w:lineRule="auto"/>
        <w:jc w:val="center"/>
        <w:rPr>
          <w:rFonts w:ascii="仿宋_GB2312" w:hAnsi="仿宋_GB2312" w:eastAsia="仿宋_GB2312" w:cs="仿宋_GB2312"/>
          <w:sz w:val="44"/>
          <w:szCs w:val="44"/>
        </w:rPr>
      </w:pPr>
    </w:p>
    <w:p w14:paraId="076F5B57">
      <w:pPr>
        <w:spacing w:line="360" w:lineRule="auto"/>
        <w:jc w:val="center"/>
        <w:rPr>
          <w:rFonts w:ascii="仿宋_GB2312" w:hAnsi="仿宋_GB2312" w:eastAsia="仿宋_GB2312" w:cs="仿宋_GB2312"/>
          <w:sz w:val="44"/>
          <w:szCs w:val="44"/>
        </w:rPr>
      </w:pPr>
    </w:p>
    <w:p w14:paraId="1EEBB3F8">
      <w:pPr>
        <w:spacing w:line="360" w:lineRule="auto"/>
        <w:ind w:left="420" w:leftChars="200" w:firstLine="1980" w:firstLineChars="450"/>
        <w:rPr>
          <w:rFonts w:ascii="仿宋_GB2312" w:hAnsi="仿宋_GB2312" w:eastAsia="仿宋_GB2312" w:cs="仿宋_GB2312"/>
          <w:sz w:val="44"/>
          <w:szCs w:val="44"/>
        </w:rPr>
      </w:pPr>
    </w:p>
    <w:p w14:paraId="1C8D1A0D">
      <w:pPr>
        <w:spacing w:line="360" w:lineRule="auto"/>
        <w:ind w:left="420" w:leftChars="200" w:firstLine="1260" w:firstLineChars="45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采购单位：杭州市公安局地铁公安分局</w:t>
      </w:r>
    </w:p>
    <w:p w14:paraId="26AC11E0">
      <w:pPr>
        <w:spacing w:line="360" w:lineRule="auto"/>
        <w:ind w:left="3080" w:leftChars="800" w:hanging="1400" w:hangingChars="5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警用装备</w:t>
      </w:r>
      <w:r>
        <w:rPr>
          <w:rFonts w:hint="eastAsia" w:ascii="仿宋_GB2312" w:hAnsi="仿宋_GB2312" w:eastAsia="仿宋_GB2312" w:cs="仿宋_GB2312"/>
          <w:sz w:val="28"/>
          <w:szCs w:val="28"/>
        </w:rPr>
        <w:t>采购项目</w:t>
      </w:r>
    </w:p>
    <w:p w14:paraId="32E69619">
      <w:pPr>
        <w:spacing w:line="360" w:lineRule="auto"/>
        <w:ind w:left="420" w:leftChars="200" w:firstLine="1260" w:firstLineChars="45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编制单位：杭州市公安局地铁公安分局</w:t>
      </w:r>
    </w:p>
    <w:p w14:paraId="2951F101">
      <w:pPr>
        <w:spacing w:line="360" w:lineRule="auto"/>
        <w:ind w:left="420" w:leftChars="200" w:firstLine="1260" w:firstLineChars="45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编制时间：202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p>
    <w:p w14:paraId="7D395DA5">
      <w:pPr>
        <w:spacing w:line="360" w:lineRule="auto"/>
        <w:jc w:val="left"/>
        <w:rPr>
          <w:rFonts w:ascii="仿宋_GB2312" w:hAnsi="仿宋_GB2312" w:eastAsia="仿宋_GB2312" w:cs="仿宋_GB2312"/>
          <w:b/>
          <w:sz w:val="28"/>
          <w:szCs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sz w:val="28"/>
          <w:szCs w:val="28"/>
        </w:rPr>
        <w:t>一、需求调查情况</w:t>
      </w:r>
    </w:p>
    <w:p w14:paraId="4B6F5FEB">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（一）本项目是否需要开展需求调查：</w:t>
      </w:r>
      <w:r>
        <w:rPr>
          <w:rFonts w:hint="eastAsia" w:ascii="仿宋_GB2312" w:hAnsi="仿宋_GB2312" w:eastAsia="仿宋_GB2312" w:cs="仿宋_GB2312"/>
          <w:sz w:val="24"/>
          <w:szCs w:val="24"/>
        </w:rPr>
        <w:sym w:font="Wingdings 2" w:char="F0A3"/>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2" w:char="F052"/>
      </w:r>
      <w:r>
        <w:rPr>
          <w:rFonts w:hint="eastAsia" w:ascii="仿宋_GB2312" w:hAnsi="仿宋_GB2312" w:eastAsia="仿宋_GB2312" w:cs="仿宋_GB2312"/>
          <w:sz w:val="24"/>
          <w:szCs w:val="24"/>
        </w:rPr>
        <w:t>否</w:t>
      </w:r>
    </w:p>
    <w:p w14:paraId="65B4E3FF">
      <w:pPr>
        <w:spacing w:before="312" w:beforeLines="100"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二、采购需求内容</w:t>
      </w:r>
    </w:p>
    <w:p w14:paraId="71B34219">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（一）、项目概况</w:t>
      </w:r>
    </w:p>
    <w:p w14:paraId="66B35B3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为及时维护站点</w:t>
      </w:r>
      <w:r>
        <w:rPr>
          <w:rFonts w:hint="eastAsia" w:ascii="仿宋_GB2312" w:hAnsi="仿宋_GB2312" w:eastAsia="仿宋_GB2312" w:cs="仿宋_GB2312"/>
          <w:sz w:val="24"/>
          <w:szCs w:val="24"/>
          <w:lang w:eastAsia="zh-CN"/>
        </w:rPr>
        <w:t>警用</w:t>
      </w:r>
      <w:r>
        <w:rPr>
          <w:rFonts w:hint="eastAsia" w:ascii="仿宋_GB2312" w:hAnsi="仿宋_GB2312" w:eastAsia="仿宋_GB2312" w:cs="仿宋_GB2312"/>
          <w:sz w:val="24"/>
          <w:szCs w:val="24"/>
        </w:rPr>
        <w:t>装备，确保站点各类装备安全可靠，</w:t>
      </w:r>
      <w:r>
        <w:rPr>
          <w:rFonts w:hint="eastAsia" w:ascii="仿宋_GB2312" w:hAnsi="仿宋_GB2312" w:eastAsia="仿宋_GB2312" w:cs="仿宋_GB2312"/>
          <w:sz w:val="24"/>
          <w:szCs w:val="24"/>
          <w:lang w:val="en-US" w:eastAsia="zh-CN"/>
        </w:rPr>
        <w:t>保障警务工作正常开展</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采购防弹背心20件、防弹头盔20个、隔热服30套、防化服20 套</w:t>
      </w:r>
      <w:r>
        <w:rPr>
          <w:rFonts w:hint="eastAsia" w:ascii="仿宋_GB2312" w:hAnsi="仿宋_GB2312" w:eastAsia="仿宋_GB2312" w:cs="仿宋_GB2312"/>
          <w:sz w:val="24"/>
          <w:szCs w:val="24"/>
        </w:rPr>
        <w:t>。</w:t>
      </w:r>
    </w:p>
    <w:p w14:paraId="775C4C7E">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（二）、预算金额（万元）：</w:t>
      </w:r>
      <w:r>
        <w:rPr>
          <w:rFonts w:hint="eastAsia" w:ascii="仿宋_GB2312" w:hAnsi="仿宋_GB2312" w:eastAsia="仿宋_GB2312" w:cs="仿宋_GB2312"/>
          <w:sz w:val="24"/>
          <w:szCs w:val="24"/>
          <w:lang w:val="en-US" w:eastAsia="zh-CN"/>
        </w:rPr>
        <w:t>12.15</w:t>
      </w:r>
      <w:r>
        <w:rPr>
          <w:rFonts w:hint="eastAsia" w:ascii="仿宋_GB2312" w:hAnsi="仿宋_GB2312" w:eastAsia="仿宋_GB2312" w:cs="仿宋_GB2312"/>
          <w:sz w:val="24"/>
          <w:szCs w:val="24"/>
        </w:rPr>
        <w:t>万元</w:t>
      </w:r>
    </w:p>
    <w:p w14:paraId="786441F9">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（三）、需满足的政府采购政策目标和具体支持对象</w:t>
      </w:r>
    </w:p>
    <w:p w14:paraId="3F714A3E">
      <w:pPr>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F0A3"/>
      </w:r>
      <w:r>
        <w:rPr>
          <w:rFonts w:hint="eastAsia" w:ascii="仿宋_GB2312" w:hAnsi="仿宋_GB2312" w:eastAsia="仿宋_GB2312" w:cs="仿宋_GB2312"/>
          <w:sz w:val="24"/>
          <w:szCs w:val="24"/>
        </w:rPr>
        <w:t xml:space="preserve">扶持中小企业 </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 xml:space="preserve">节能环保 </w:t>
      </w:r>
      <w:r>
        <w:rPr>
          <w:rFonts w:hint="eastAsia" w:ascii="仿宋_GB2312" w:hAnsi="仿宋_GB2312" w:eastAsia="仿宋_GB2312" w:cs="仿宋_GB2312"/>
          <w:sz w:val="24"/>
          <w:szCs w:val="24"/>
        </w:rPr>
        <w:sym w:font="Wingdings 2" w:char="F0A3"/>
      </w:r>
      <w:r>
        <w:rPr>
          <w:rFonts w:hint="eastAsia" w:ascii="仿宋_GB2312" w:hAnsi="仿宋_GB2312" w:eastAsia="仿宋_GB2312" w:cs="仿宋_GB2312"/>
          <w:sz w:val="24"/>
          <w:szCs w:val="24"/>
        </w:rPr>
        <w:t>其他（     无       ）</w:t>
      </w:r>
    </w:p>
    <w:p w14:paraId="7175ACA8">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（四）、采购标的是否进口产品：</w:t>
      </w:r>
      <w:r>
        <w:rPr>
          <w:rFonts w:hint="eastAsia" w:ascii="仿宋_GB2312" w:hAnsi="仿宋_GB2312" w:eastAsia="仿宋_GB2312" w:cs="仿宋_GB2312"/>
          <w:sz w:val="24"/>
          <w:szCs w:val="24"/>
        </w:rPr>
        <w:sym w:font="Wingdings 2" w:char="F0A3"/>
      </w:r>
      <w:r>
        <w:rPr>
          <w:rFonts w:hint="eastAsia" w:ascii="仿宋_GB2312" w:hAnsi="仿宋_GB2312" w:eastAsia="仿宋_GB2312" w:cs="仿宋_GB2312"/>
          <w:sz w:val="24"/>
          <w:szCs w:val="24"/>
        </w:rPr>
        <w:t xml:space="preserve">进口 </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国产</w:t>
      </w:r>
    </w:p>
    <w:p w14:paraId="46232E9D">
      <w:pPr>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（五）、拟采购标的的技术要求</w:t>
      </w:r>
    </w:p>
    <w:p w14:paraId="6027E64F">
      <w:pPr>
        <w:snapToGri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项目采购需求是否已履行保密审查责任并进行脱密脱敏处理</w:t>
      </w:r>
    </w:p>
    <w:p w14:paraId="4577759B">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否</w:t>
      </w:r>
    </w:p>
    <w:p w14:paraId="11557C48">
      <w:pPr>
        <w:snapToGrid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项目是否同意公开发布</w:t>
      </w:r>
    </w:p>
    <w:p w14:paraId="0FFD8F46">
      <w:pPr>
        <w:snapToGri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否</w:t>
      </w:r>
    </w:p>
    <w:p w14:paraId="6C06CB20">
      <w:pPr>
        <w:snapToGrid w:val="0"/>
        <w:spacing w:line="360" w:lineRule="auto"/>
        <w:rPr>
          <w:rFonts w:ascii="仿宋_GB2312" w:hAnsi="仿宋_GB2312" w:eastAsia="仿宋_GB2312" w:cs="仿宋_GB2312"/>
          <w:sz w:val="24"/>
          <w:szCs w:val="24"/>
        </w:rPr>
      </w:pPr>
      <w:bookmarkStart w:id="0" w:name="_Hlk98930777"/>
      <w:r>
        <w:rPr>
          <w:rFonts w:hint="eastAsia" w:ascii="仿宋_GB2312" w:hAnsi="仿宋_GB2312" w:eastAsia="仿宋_GB2312" w:cs="仿宋_GB2312"/>
        </w:rPr>
        <w:t>拟采购标的（1）</w:t>
      </w:r>
    </w:p>
    <w:tbl>
      <w:tblPr>
        <w:tblStyle w:val="11"/>
        <w:tblW w:w="505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95"/>
        <w:gridCol w:w="2290"/>
        <w:gridCol w:w="2270"/>
        <w:gridCol w:w="2563"/>
      </w:tblGrid>
      <w:tr w14:paraId="7ED6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69" w:type="pct"/>
            <w:tcBorders>
              <w:top w:val="single" w:color="000000" w:sz="6" w:space="0"/>
              <w:left w:val="single" w:color="000000" w:sz="6" w:space="0"/>
              <w:bottom w:val="single" w:color="333333" w:sz="6" w:space="0"/>
              <w:right w:val="single" w:color="333333" w:sz="6" w:space="0"/>
            </w:tcBorders>
            <w:vAlign w:val="center"/>
          </w:tcPr>
          <w:p w14:paraId="047E8C95">
            <w:pPr>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标的内容</w:t>
            </w:r>
          </w:p>
        </w:tc>
        <w:tc>
          <w:tcPr>
            <w:tcW w:w="4230" w:type="pct"/>
            <w:gridSpan w:val="3"/>
            <w:tcBorders>
              <w:top w:val="single" w:color="000000" w:sz="6" w:space="0"/>
              <w:left w:val="single" w:color="333333" w:sz="6" w:space="0"/>
              <w:bottom w:val="single" w:color="333333" w:sz="6" w:space="0"/>
              <w:right w:val="single" w:color="000000" w:sz="6" w:space="0"/>
            </w:tcBorders>
          </w:tcPr>
          <w:p w14:paraId="35B13E6C">
            <w:pPr>
              <w:pStyle w:val="29"/>
              <w:widowControl/>
              <w:spacing w:line="360" w:lineRule="auto"/>
              <w:ind w:right="1354"/>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防弹背心</w:t>
            </w:r>
          </w:p>
        </w:tc>
      </w:tr>
      <w:tr w14:paraId="5D65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769" w:type="pct"/>
            <w:tcBorders>
              <w:top w:val="single" w:color="333333" w:sz="6" w:space="0"/>
              <w:left w:val="single" w:color="000000" w:sz="6" w:space="0"/>
              <w:bottom w:val="single" w:color="333333" w:sz="6" w:space="0"/>
              <w:right w:val="single" w:color="333333" w:sz="6" w:space="0"/>
            </w:tcBorders>
          </w:tcPr>
          <w:p w14:paraId="0076C344">
            <w:pPr>
              <w:pStyle w:val="29"/>
              <w:widowControl/>
              <w:spacing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360" w:type="pct"/>
            <w:tcBorders>
              <w:top w:val="single" w:color="333333" w:sz="6" w:space="0"/>
              <w:left w:val="single" w:color="333333" w:sz="6" w:space="0"/>
              <w:bottom w:val="single" w:color="333333" w:sz="6" w:space="0"/>
              <w:right w:val="single" w:color="333333" w:sz="6" w:space="0"/>
            </w:tcBorders>
          </w:tcPr>
          <w:p w14:paraId="115DE971">
            <w:pPr>
              <w:pStyle w:val="29"/>
              <w:widowControl/>
              <w:spacing w:line="360" w:lineRule="auto"/>
              <w:ind w:right="144"/>
              <w:jc w:val="lef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20</w:t>
            </w:r>
          </w:p>
        </w:tc>
        <w:tc>
          <w:tcPr>
            <w:tcW w:w="1348" w:type="pct"/>
            <w:tcBorders>
              <w:top w:val="single" w:color="333333" w:sz="6" w:space="0"/>
              <w:left w:val="single" w:color="333333" w:sz="6" w:space="0"/>
              <w:bottom w:val="single" w:color="333333" w:sz="6" w:space="0"/>
              <w:right w:val="single" w:color="333333" w:sz="6" w:space="0"/>
            </w:tcBorders>
          </w:tcPr>
          <w:p w14:paraId="72243051">
            <w:pPr>
              <w:pStyle w:val="29"/>
              <w:widowControl/>
              <w:spacing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c>
          <w:tcPr>
            <w:tcW w:w="1521" w:type="pct"/>
            <w:tcBorders>
              <w:top w:val="single" w:color="333333" w:sz="6" w:space="0"/>
              <w:left w:val="single" w:color="333333" w:sz="6" w:space="0"/>
              <w:bottom w:val="single" w:color="333333" w:sz="6" w:space="0"/>
              <w:right w:val="single" w:color="000000" w:sz="6" w:space="0"/>
            </w:tcBorders>
          </w:tcPr>
          <w:p w14:paraId="7B7FBCFD">
            <w:pPr>
              <w:pStyle w:val="29"/>
              <w:widowControl/>
              <w:spacing w:line="360" w:lineRule="auto"/>
              <w:ind w:right="144"/>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件</w:t>
            </w:r>
          </w:p>
        </w:tc>
      </w:tr>
      <w:tr w14:paraId="2B6E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0" w:hRule="atLeast"/>
        </w:trPr>
        <w:tc>
          <w:tcPr>
            <w:tcW w:w="769" w:type="pct"/>
            <w:tcBorders>
              <w:top w:val="single" w:color="333333" w:sz="6" w:space="0"/>
              <w:left w:val="single" w:color="000000" w:sz="6" w:space="0"/>
              <w:bottom w:val="single" w:color="000000" w:sz="6" w:space="0"/>
              <w:right w:val="single" w:color="333333" w:sz="6" w:space="0"/>
            </w:tcBorders>
          </w:tcPr>
          <w:p w14:paraId="6F391726">
            <w:pPr>
              <w:pStyle w:val="29"/>
              <w:widowControl/>
              <w:spacing w:before="8" w:line="360" w:lineRule="auto"/>
              <w:ind w:left="0"/>
              <w:jc w:val="left"/>
              <w:rPr>
                <w:rFonts w:ascii="仿宋_GB2312" w:hAnsi="仿宋_GB2312" w:eastAsia="仿宋_GB2312" w:cs="仿宋_GB2312"/>
                <w:sz w:val="24"/>
                <w:szCs w:val="24"/>
              </w:rPr>
            </w:pPr>
          </w:p>
          <w:p w14:paraId="43C0FD75">
            <w:pPr>
              <w:pStyle w:val="29"/>
              <w:widowControl/>
              <w:spacing w:before="0"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功能和质量要求</w:t>
            </w:r>
          </w:p>
        </w:tc>
        <w:tc>
          <w:tcPr>
            <w:tcW w:w="4230" w:type="pct"/>
            <w:gridSpan w:val="3"/>
            <w:tcBorders>
              <w:top w:val="single" w:color="333333" w:sz="6" w:space="0"/>
              <w:left w:val="single" w:color="333333" w:sz="6" w:space="0"/>
              <w:bottom w:val="single" w:color="000000" w:sz="6" w:space="0"/>
              <w:right w:val="single" w:color="000000" w:sz="6" w:space="0"/>
            </w:tcBorders>
          </w:tcPr>
          <w:p w14:paraId="72594919">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1.执行标准：《GA 141-2010 警用防弹衣》；</w:t>
            </w:r>
          </w:p>
          <w:p w14:paraId="5610595F">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2.结构：防弹背心主要结构由躯干防弹层部件和防弹衣外套构成，躯干防弹层由防弹层、缓冲层、防弹层保护套组成。防弹层部件结构为≥28层PE无纬布≤6mm泡棉。</w:t>
            </w:r>
          </w:p>
          <w:p w14:paraId="374E1073">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3.重量：警用防弹层部件和防弹插板的重量，包括防弹层、缓冲层和防弹层保护套的总重量≤2500g。</w:t>
            </w:r>
          </w:p>
          <w:p w14:paraId="342DD56B">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4.防护面积：≥0.3㎡。</w:t>
            </w:r>
          </w:p>
          <w:p w14:paraId="008309D7">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5.柔软度：≥165N。</w:t>
            </w:r>
          </w:p>
          <w:p w14:paraId="47B6624B">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6.具有尺寸调节功能：腰部可调节，肩部可调节。</w:t>
            </w:r>
          </w:p>
          <w:p w14:paraId="29495DFF">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肩部缓冲及防滑性：肩部有专用缓冲和防滑设计。</w:t>
            </w:r>
          </w:p>
          <w:p w14:paraId="027C0025">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7.透气性：警用防弹衣的腋下、前胸、后背有专用透气设计。</w:t>
            </w:r>
          </w:p>
          <w:p w14:paraId="60A8445C">
            <w:pPr>
              <w:spacing w:line="360" w:lineRule="auto"/>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lang w:val="zh-CN"/>
              </w:rPr>
              <w:t>8.战术性：警用防弹衣具有便捷配备战术模块或单警装备的设计</w:t>
            </w:r>
            <w:r>
              <w:rPr>
                <w:rFonts w:hint="eastAsia" w:ascii="仿宋_GB2312" w:hAnsi="仿宋_GB2312" w:eastAsia="仿宋_GB2312" w:cs="仿宋_GB2312"/>
                <w:sz w:val="24"/>
                <w:szCs w:val="24"/>
                <w:highlight w:val="none"/>
                <w:lang w:val="zh-CN"/>
              </w:rPr>
              <w:t>。</w:t>
            </w:r>
          </w:p>
          <w:p w14:paraId="1783F814">
            <w:pPr>
              <w:spacing w:line="360" w:lineRule="auto"/>
              <w:ind w:firstLine="240" w:firstLineChars="100"/>
              <w:rPr>
                <w:rFonts w:hint="eastAsia" w:ascii="仿宋_GB2312" w:hAnsi="仿宋_GB2312" w:eastAsia="仿宋_GB2312" w:cs="仿宋_GB2312"/>
                <w:sz w:val="24"/>
                <w:szCs w:val="24"/>
                <w:highlight w:val="none"/>
                <w:lang w:val="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rPr>
              <w:t>9.常温防弹性能：防弹衣能抵抗79式7.62mm轻型冲锋枪、51式7.62mm手枪弹（铅心），阻断弹头，且背衬最大凹陷深度</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mm。</w:t>
            </w:r>
          </w:p>
          <w:p w14:paraId="18DCDB72">
            <w:pPr>
              <w:spacing w:line="360" w:lineRule="auto"/>
              <w:ind w:firstLine="240" w:firstLineChars="100"/>
              <w:rPr>
                <w:rFonts w:hint="eastAsia" w:ascii="仿宋_GB2312" w:hAnsi="仿宋_GB2312" w:eastAsia="仿宋_GB2312" w:cs="仿宋_GB2312"/>
                <w:sz w:val="24"/>
                <w:szCs w:val="24"/>
                <w:highlight w:val="none"/>
                <w:lang w:val="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rPr>
              <w:t>10.浸水防弹性能：常温下在水中浸泡30min后，防弹衣能抵抗79式7.62mm轻型冲锋枪、51式7.62mm手枪弹（铅心），阻断弹头，且背衬最大凹陷深度≤</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mm。</w:t>
            </w:r>
          </w:p>
          <w:p w14:paraId="0BA5F3BC">
            <w:pPr>
              <w:spacing w:line="360" w:lineRule="auto"/>
              <w:ind w:firstLine="480" w:firstLineChars="200"/>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11.浸水加测防弹性能：浸水防弹性能检测合格后，参照浸水防弹试验的要求，对浸水状态下样品的其余部位以0度入射角各加射3发子弹，防弹衣的前、后片不得穿透。</w:t>
            </w:r>
          </w:p>
          <w:p w14:paraId="5EDEE38C">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highlight w:val="none"/>
                <w:lang w:val="zh-CN"/>
              </w:rPr>
              <w:t>12.耐高温防弹性能：在环境温度+55℃条件下，能抵抗79式7.62mm轻型冲锋枪、51式7.62m</w:t>
            </w:r>
            <w:r>
              <w:rPr>
                <w:rFonts w:hint="eastAsia" w:ascii="仿宋_GB2312" w:hAnsi="仿宋_GB2312" w:eastAsia="仿宋_GB2312" w:cs="仿宋_GB2312"/>
                <w:sz w:val="24"/>
                <w:szCs w:val="24"/>
                <w:lang w:val="zh-CN"/>
              </w:rPr>
              <w:t>m手枪弹（铅心），阻断弹头，且背衬最大凹陷深度≤8.5mm。</w:t>
            </w:r>
          </w:p>
          <w:p w14:paraId="75E94A6F">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13.耐高温加测防弹性能：高温防弹性能检测合格后，参照高温防弹试验的要求，对高温状态下样品的其余部位以0度入射角各加射3发子弹，防弹衣的前、后片不得穿透。</w:t>
            </w:r>
          </w:p>
          <w:p w14:paraId="23467020">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14.耐低温防弹性能：在环境温度-20℃条件下，能抵抗79式7.62mm轻型冲锋枪、51式7.62mm手枪弹（铅心），阻断弹头，且背衬最大凹陷深度≤6.5mm。</w:t>
            </w:r>
          </w:p>
          <w:p w14:paraId="524A90C8">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15.耐低温加测防弹性能：低温防弹性能检测合格后，参照低温防弹试验的要求，对低温状态下样品的其余部位以0度入射角各加射3发子弹，防弹衣的前、后片不得穿透。</w:t>
            </w:r>
          </w:p>
          <w:p w14:paraId="4ED9B2E0">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16.产品质保期：≥</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zh-CN"/>
              </w:rPr>
              <w:t>年。</w:t>
            </w:r>
          </w:p>
          <w:p w14:paraId="15144C2D">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17.保险期限：≥8年。</w:t>
            </w:r>
          </w:p>
          <w:p w14:paraId="0BAEF68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lang w:val="en-US" w:eastAsia="zh-CN"/>
              </w:rPr>
              <w:t>保险</w:t>
            </w:r>
            <w:r>
              <w:rPr>
                <w:rFonts w:hint="eastAsia" w:ascii="仿宋_GB2312" w:hAnsi="仿宋_GB2312" w:eastAsia="仿宋_GB2312" w:cs="仿宋_GB2312"/>
                <w:sz w:val="24"/>
                <w:szCs w:val="24"/>
              </w:rPr>
              <w:t>保额≥</w:t>
            </w:r>
            <w:r>
              <w:rPr>
                <w:rFonts w:hint="eastAsia" w:ascii="仿宋_GB2312" w:hAnsi="仿宋_GB2312" w:eastAsia="仿宋_GB2312" w:cs="仿宋_GB2312"/>
                <w:sz w:val="24"/>
                <w:szCs w:val="24"/>
                <w:lang w:val="en-US"/>
              </w:rPr>
              <w:t>500</w:t>
            </w:r>
            <w:r>
              <w:rPr>
                <w:rFonts w:hint="eastAsia" w:ascii="仿宋_GB2312" w:hAnsi="仿宋_GB2312" w:eastAsia="仿宋_GB2312" w:cs="仿宋_GB2312"/>
                <w:sz w:val="24"/>
                <w:szCs w:val="24"/>
              </w:rPr>
              <w:t>万。</w:t>
            </w:r>
          </w:p>
          <w:p w14:paraId="28794489">
            <w:pPr>
              <w:pStyle w:val="4"/>
              <w:ind w:left="0" w:leftChars="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加“</w:t>
            </w: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参数均</w:t>
            </w:r>
            <w:r>
              <w:rPr>
                <w:rFonts w:hint="eastAsia" w:ascii="仿宋_GB2312" w:hAnsi="仿宋_GB2312" w:eastAsia="仿宋_GB2312" w:cs="仿宋_GB2312"/>
                <w:sz w:val="24"/>
                <w:szCs w:val="24"/>
                <w:highlight w:val="none"/>
                <w:lang w:val="en-US" w:eastAsia="zh-CN"/>
              </w:rPr>
              <w:t>需</w:t>
            </w:r>
            <w:r>
              <w:rPr>
                <w:rFonts w:hint="eastAsia" w:ascii="仿宋_GB2312" w:hAnsi="仿宋_GB2312" w:eastAsia="仿宋_GB2312" w:cs="仿宋_GB2312"/>
                <w:sz w:val="24"/>
                <w:szCs w:val="24"/>
                <w:highlight w:val="none"/>
              </w:rPr>
              <w:t>具有CMA资质的检测机构出具的第三方检测报告。</w:t>
            </w:r>
          </w:p>
        </w:tc>
      </w:tr>
    </w:tbl>
    <w:p w14:paraId="0D187F79">
      <w:pPr>
        <w:spacing w:line="360" w:lineRule="auto"/>
        <w:ind w:firstLine="480" w:firstLineChars="200"/>
        <w:rPr>
          <w:rFonts w:hint="eastAsia" w:ascii="仿宋_GB2312" w:hAnsi="仿宋_GB2312" w:eastAsia="仿宋_GB2312" w:cs="仿宋_GB2312"/>
          <w:sz w:val="24"/>
          <w:szCs w:val="24"/>
        </w:rPr>
      </w:pPr>
    </w:p>
    <w:p w14:paraId="1ED38C43">
      <w:pPr>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rPr>
        <w:t>拟采购标的（</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p>
    <w:tbl>
      <w:tblPr>
        <w:tblStyle w:val="11"/>
        <w:tblW w:w="505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95"/>
        <w:gridCol w:w="2290"/>
        <w:gridCol w:w="2270"/>
        <w:gridCol w:w="2563"/>
      </w:tblGrid>
      <w:tr w14:paraId="78CB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69" w:type="pct"/>
            <w:tcBorders>
              <w:top w:val="single" w:color="000000" w:sz="6" w:space="0"/>
              <w:left w:val="single" w:color="000000" w:sz="6" w:space="0"/>
              <w:bottom w:val="single" w:color="333333" w:sz="6" w:space="0"/>
              <w:right w:val="single" w:color="333333" w:sz="6" w:space="0"/>
            </w:tcBorders>
            <w:vAlign w:val="center"/>
          </w:tcPr>
          <w:p w14:paraId="7CF60409">
            <w:pPr>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标的内容</w:t>
            </w:r>
          </w:p>
        </w:tc>
        <w:tc>
          <w:tcPr>
            <w:tcW w:w="4230" w:type="pct"/>
            <w:gridSpan w:val="3"/>
            <w:tcBorders>
              <w:top w:val="single" w:color="000000" w:sz="6" w:space="0"/>
              <w:left w:val="single" w:color="333333" w:sz="6" w:space="0"/>
              <w:bottom w:val="single" w:color="333333" w:sz="6" w:space="0"/>
              <w:right w:val="single" w:color="000000" w:sz="6" w:space="0"/>
            </w:tcBorders>
          </w:tcPr>
          <w:p w14:paraId="4DFE70F9">
            <w:pPr>
              <w:pStyle w:val="29"/>
              <w:widowControl/>
              <w:spacing w:line="360" w:lineRule="auto"/>
              <w:ind w:right="1354"/>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防弹头盔</w:t>
            </w:r>
          </w:p>
        </w:tc>
      </w:tr>
      <w:tr w14:paraId="17EC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769" w:type="pct"/>
            <w:tcBorders>
              <w:top w:val="single" w:color="333333" w:sz="6" w:space="0"/>
              <w:left w:val="single" w:color="000000" w:sz="6" w:space="0"/>
              <w:bottom w:val="single" w:color="333333" w:sz="6" w:space="0"/>
              <w:right w:val="single" w:color="333333" w:sz="6" w:space="0"/>
            </w:tcBorders>
          </w:tcPr>
          <w:p w14:paraId="77B1ED0B">
            <w:pPr>
              <w:pStyle w:val="29"/>
              <w:widowControl/>
              <w:spacing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360" w:type="pct"/>
            <w:tcBorders>
              <w:top w:val="single" w:color="333333" w:sz="6" w:space="0"/>
              <w:left w:val="single" w:color="333333" w:sz="6" w:space="0"/>
              <w:bottom w:val="single" w:color="333333" w:sz="6" w:space="0"/>
              <w:right w:val="single" w:color="333333" w:sz="6" w:space="0"/>
            </w:tcBorders>
          </w:tcPr>
          <w:p w14:paraId="4E9B7F00">
            <w:pPr>
              <w:pStyle w:val="29"/>
              <w:widowControl/>
              <w:spacing w:line="360" w:lineRule="auto"/>
              <w:ind w:right="144"/>
              <w:jc w:val="lef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20</w:t>
            </w:r>
          </w:p>
        </w:tc>
        <w:tc>
          <w:tcPr>
            <w:tcW w:w="1348" w:type="pct"/>
            <w:tcBorders>
              <w:top w:val="single" w:color="333333" w:sz="6" w:space="0"/>
              <w:left w:val="single" w:color="333333" w:sz="6" w:space="0"/>
              <w:bottom w:val="single" w:color="333333" w:sz="6" w:space="0"/>
              <w:right w:val="single" w:color="333333" w:sz="6" w:space="0"/>
            </w:tcBorders>
          </w:tcPr>
          <w:p w14:paraId="6940A471">
            <w:pPr>
              <w:pStyle w:val="29"/>
              <w:widowControl/>
              <w:spacing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c>
          <w:tcPr>
            <w:tcW w:w="1521" w:type="pct"/>
            <w:tcBorders>
              <w:top w:val="single" w:color="333333" w:sz="6" w:space="0"/>
              <w:left w:val="single" w:color="333333" w:sz="6" w:space="0"/>
              <w:bottom w:val="single" w:color="333333" w:sz="6" w:space="0"/>
              <w:right w:val="single" w:color="000000" w:sz="6" w:space="0"/>
            </w:tcBorders>
          </w:tcPr>
          <w:p w14:paraId="412B8247">
            <w:pPr>
              <w:pStyle w:val="29"/>
              <w:widowControl/>
              <w:spacing w:line="360" w:lineRule="auto"/>
              <w:ind w:right="144"/>
              <w:jc w:val="lef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个</w:t>
            </w:r>
          </w:p>
        </w:tc>
      </w:tr>
      <w:tr w14:paraId="2033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7" w:hRule="atLeast"/>
        </w:trPr>
        <w:tc>
          <w:tcPr>
            <w:tcW w:w="769" w:type="pct"/>
            <w:tcBorders>
              <w:top w:val="single" w:color="333333" w:sz="6" w:space="0"/>
              <w:left w:val="single" w:color="000000" w:sz="6" w:space="0"/>
              <w:bottom w:val="single" w:color="000000" w:sz="6" w:space="0"/>
              <w:right w:val="single" w:color="333333" w:sz="6" w:space="0"/>
            </w:tcBorders>
          </w:tcPr>
          <w:p w14:paraId="2DEBB2A5">
            <w:pPr>
              <w:pStyle w:val="29"/>
              <w:widowControl/>
              <w:spacing w:before="8" w:line="360" w:lineRule="auto"/>
              <w:ind w:left="0"/>
              <w:jc w:val="left"/>
              <w:rPr>
                <w:rFonts w:hint="eastAsia" w:ascii="仿宋_GB2312" w:hAnsi="仿宋_GB2312" w:eastAsia="仿宋_GB2312" w:cs="仿宋_GB2312"/>
                <w:kern w:val="2"/>
                <w:sz w:val="24"/>
                <w:szCs w:val="24"/>
                <w:lang w:val="en-US" w:eastAsia="zh-CN" w:bidi="ar-SA"/>
              </w:rPr>
            </w:pPr>
          </w:p>
          <w:p w14:paraId="3515B8CD">
            <w:pPr>
              <w:pStyle w:val="29"/>
              <w:widowControl/>
              <w:spacing w:before="0" w:line="360" w:lineRule="auto"/>
              <w:ind w:right="144"/>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功能和质量要求</w:t>
            </w:r>
          </w:p>
        </w:tc>
        <w:tc>
          <w:tcPr>
            <w:tcW w:w="4230" w:type="pct"/>
            <w:gridSpan w:val="3"/>
            <w:tcBorders>
              <w:top w:val="single" w:color="333333" w:sz="6" w:space="0"/>
              <w:left w:val="single" w:color="333333" w:sz="6" w:space="0"/>
              <w:bottom w:val="single" w:color="000000" w:sz="6" w:space="0"/>
              <w:right w:val="single" w:color="000000" w:sz="6" w:space="0"/>
            </w:tcBorders>
          </w:tcPr>
          <w:p w14:paraId="0CEFE4B1">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1.执行标准：《GA293-2012警用防弹头盔及面罩》</w:t>
            </w:r>
          </w:p>
          <w:p w14:paraId="2398C735">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2.结构：2级的芳纶结构防弹头盔由盔壳、下颚带、盔顶悬挂系统、墨鱼干、导轨和魔术贴构成。</w:t>
            </w:r>
          </w:p>
          <w:p w14:paraId="323E09EA">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3.头盔包边被揭开长度：≤3.5mm</w:t>
            </w:r>
          </w:p>
          <w:p w14:paraId="232F1F9F">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4.颜色：盔壳外表颜色为“99”式警服藏蓝色。</w:t>
            </w:r>
          </w:p>
          <w:p w14:paraId="1A6252DC">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5.质量：≤1.5kg</w:t>
            </w:r>
            <w:r>
              <w:rPr>
                <w:rFonts w:hint="eastAsia" w:ascii="仿宋_GB2312" w:hAnsi="仿宋_GB2312" w:eastAsia="仿宋_GB2312" w:cs="仿宋_GB2312"/>
                <w:sz w:val="24"/>
                <w:szCs w:val="24"/>
                <w:lang w:val="zh-CN" w:eastAsia="zh-CN"/>
              </w:rPr>
              <w:tab/>
            </w:r>
          </w:p>
          <w:p w14:paraId="2DD28E43">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6.盔壳侧向刚性：最大变形量≤7.5mm，残余变形量≤7.5mm。</w:t>
            </w:r>
          </w:p>
          <w:p w14:paraId="5ED2A511">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7.阻燃性能：盔壳的外表面续燃时间≤5s。</w:t>
            </w:r>
          </w:p>
          <w:p w14:paraId="0084BAFA">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8.下颚带装置强度：以150N/min的拉伸速度进行试验，直至解脱或断裂。下颚带紧急脱扣的牢固度</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500N，在外力</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1000N时应脱扣或断裂。</w:t>
            </w:r>
          </w:p>
          <w:p w14:paraId="06798B52">
            <w:pPr>
              <w:spacing w:line="360" w:lineRule="auto"/>
              <w:ind w:firstLine="240" w:firstLineChars="100"/>
              <w:rPr>
                <w:rFonts w:hint="eastAsia" w:ascii="仿宋_GB2312" w:hAnsi="仿宋_GB2312" w:eastAsia="仿宋_GB2312" w:cs="仿宋_GB2312"/>
                <w:sz w:val="24"/>
                <w:szCs w:val="24"/>
                <w:highlight w:val="none"/>
                <w:lang w:val="zh-CN" w:eastAsia="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eastAsia="zh-CN"/>
              </w:rPr>
              <w:t>9.常温防弹性能：使用54年式7.62mm手枪，51年式7.62mm手枪弹（铅芯）在5m距离对防弹头盔进行试验，在5发有效命中情况下，防弹头盔能阻断弹头，悬挂缓冲系统无零件脱落，且弹痕高度≤1</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val="zh-CN" w:eastAsia="zh-CN"/>
              </w:rPr>
              <w:t>mm。</w:t>
            </w:r>
          </w:p>
          <w:p w14:paraId="2EB21696">
            <w:pPr>
              <w:spacing w:line="360" w:lineRule="auto"/>
              <w:ind w:firstLine="240" w:firstLineChars="100"/>
              <w:rPr>
                <w:rFonts w:hint="eastAsia" w:ascii="仿宋_GB2312" w:hAnsi="仿宋_GB2312" w:eastAsia="仿宋_GB2312" w:cs="仿宋_GB2312"/>
                <w:sz w:val="24"/>
                <w:szCs w:val="24"/>
                <w:highlight w:val="none"/>
                <w:lang w:val="zh-CN" w:eastAsia="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eastAsia="zh-CN"/>
              </w:rPr>
              <w:t>10.耐浸水防弹性能：常温下防弹头盔在水中浸泡24h后，盔壳表面未出现裂缝、起泡、分层的现象。在2发有效命中情况下，防弹头盔能阻断弹头，悬挂缓冲系统无零件脱落，且弹痕高度≤1</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val="zh-CN" w:eastAsia="zh-CN"/>
              </w:rPr>
              <w:t>.5mm。</w:t>
            </w:r>
          </w:p>
          <w:p w14:paraId="5FF05D9C">
            <w:pPr>
              <w:spacing w:line="360" w:lineRule="auto"/>
              <w:ind w:firstLine="240" w:firstLineChars="100"/>
              <w:rPr>
                <w:rFonts w:hint="eastAsia" w:ascii="仿宋_GB2312" w:hAnsi="仿宋_GB2312" w:eastAsia="仿宋_GB2312" w:cs="仿宋_GB2312"/>
                <w:sz w:val="24"/>
                <w:szCs w:val="24"/>
                <w:highlight w:val="none"/>
                <w:lang w:val="zh-CN" w:eastAsia="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eastAsia="zh-CN"/>
              </w:rPr>
              <w:t>11.高温适应性防弹性能。在高温55℃条件下，防弹头盔在2发有效命中情况下，防弹头盔能阻断弹头，悬挂缓冲系统无零件脱落，且弹痕高度≤15mm。</w:t>
            </w:r>
          </w:p>
          <w:p w14:paraId="56E50E56">
            <w:pPr>
              <w:spacing w:line="360" w:lineRule="auto"/>
              <w:ind w:firstLine="240" w:firstLineChars="100"/>
              <w:rPr>
                <w:rFonts w:hint="eastAsia" w:ascii="仿宋_GB2312" w:hAnsi="仿宋_GB2312" w:eastAsia="仿宋_GB2312" w:cs="仿宋_GB2312"/>
                <w:sz w:val="24"/>
                <w:szCs w:val="24"/>
                <w:highlight w:val="none"/>
                <w:lang w:val="zh-CN" w:eastAsia="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eastAsia="zh-CN"/>
              </w:rPr>
              <w:t>12.低温适应性防弹性能：在低温-25℃条件下，防弹头盔在2发有效命中情况下，防弹头盔能阻断弹头，悬挂缓冲系统无零件脱落，且弹痕高度应≤</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lang w:val="zh-CN" w:eastAsia="zh-CN"/>
              </w:rPr>
              <w:t>.5mm。</w:t>
            </w:r>
          </w:p>
          <w:p w14:paraId="2E9D0D0F">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13.产品质保期：≥8年。</w:t>
            </w:r>
          </w:p>
          <w:p w14:paraId="31E54356">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14.保险期限：≥8年。</w:t>
            </w:r>
          </w:p>
          <w:p w14:paraId="138A65ED">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15.保险保额≥500万。</w:t>
            </w:r>
          </w:p>
          <w:p w14:paraId="2DDFF38B">
            <w:pPr>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加“</w:t>
            </w: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参数均</w:t>
            </w:r>
            <w:r>
              <w:rPr>
                <w:rFonts w:hint="eastAsia" w:ascii="仿宋_GB2312" w:hAnsi="仿宋_GB2312" w:eastAsia="仿宋_GB2312" w:cs="仿宋_GB2312"/>
                <w:sz w:val="24"/>
                <w:szCs w:val="24"/>
                <w:highlight w:val="none"/>
                <w:lang w:val="en-US" w:eastAsia="zh-CN"/>
              </w:rPr>
              <w:t>需</w:t>
            </w:r>
            <w:r>
              <w:rPr>
                <w:rFonts w:hint="eastAsia" w:ascii="仿宋_GB2312" w:hAnsi="仿宋_GB2312" w:eastAsia="仿宋_GB2312" w:cs="仿宋_GB2312"/>
                <w:sz w:val="24"/>
                <w:szCs w:val="24"/>
                <w:highlight w:val="none"/>
              </w:rPr>
              <w:t>具有CMA资质的检测机构出具的第三方检测报告。</w:t>
            </w:r>
          </w:p>
        </w:tc>
      </w:tr>
    </w:tbl>
    <w:p w14:paraId="174E5A8A">
      <w:pPr>
        <w:spacing w:line="360" w:lineRule="auto"/>
        <w:ind w:firstLine="480" w:firstLineChars="200"/>
        <w:rPr>
          <w:rFonts w:hint="eastAsia" w:ascii="仿宋_GB2312" w:hAnsi="仿宋_GB2312" w:eastAsia="仿宋_GB2312" w:cs="仿宋_GB2312"/>
          <w:sz w:val="24"/>
          <w:szCs w:val="24"/>
        </w:rPr>
      </w:pPr>
    </w:p>
    <w:p w14:paraId="7A7A166C">
      <w:pPr>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rPr>
        <w:t>拟采购标的（</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p>
    <w:tbl>
      <w:tblPr>
        <w:tblStyle w:val="11"/>
        <w:tblW w:w="505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95"/>
        <w:gridCol w:w="2290"/>
        <w:gridCol w:w="2270"/>
        <w:gridCol w:w="2563"/>
      </w:tblGrid>
      <w:tr w14:paraId="2BDF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69" w:type="pct"/>
            <w:tcBorders>
              <w:top w:val="single" w:color="000000" w:sz="6" w:space="0"/>
              <w:left w:val="single" w:color="000000" w:sz="6" w:space="0"/>
              <w:bottom w:val="single" w:color="333333" w:sz="6" w:space="0"/>
              <w:right w:val="single" w:color="333333" w:sz="6" w:space="0"/>
            </w:tcBorders>
            <w:vAlign w:val="center"/>
          </w:tcPr>
          <w:p w14:paraId="74B8AEB7">
            <w:pPr>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标的内容</w:t>
            </w:r>
          </w:p>
        </w:tc>
        <w:tc>
          <w:tcPr>
            <w:tcW w:w="4230" w:type="pct"/>
            <w:gridSpan w:val="3"/>
            <w:tcBorders>
              <w:top w:val="single" w:color="000000" w:sz="6" w:space="0"/>
              <w:left w:val="single" w:color="333333" w:sz="6" w:space="0"/>
              <w:bottom w:val="single" w:color="333333" w:sz="6" w:space="0"/>
              <w:right w:val="single" w:color="000000" w:sz="6" w:space="0"/>
            </w:tcBorders>
          </w:tcPr>
          <w:p w14:paraId="715701B3">
            <w:pPr>
              <w:pStyle w:val="29"/>
              <w:widowControl/>
              <w:spacing w:line="360" w:lineRule="auto"/>
              <w:ind w:right="1354"/>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隔热服</w:t>
            </w:r>
          </w:p>
        </w:tc>
      </w:tr>
      <w:tr w14:paraId="4C48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769" w:type="pct"/>
            <w:tcBorders>
              <w:top w:val="single" w:color="333333" w:sz="6" w:space="0"/>
              <w:left w:val="single" w:color="000000" w:sz="6" w:space="0"/>
              <w:bottom w:val="single" w:color="333333" w:sz="6" w:space="0"/>
              <w:right w:val="single" w:color="333333" w:sz="6" w:space="0"/>
            </w:tcBorders>
          </w:tcPr>
          <w:p w14:paraId="232898D5">
            <w:pPr>
              <w:pStyle w:val="29"/>
              <w:widowControl/>
              <w:spacing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360" w:type="pct"/>
            <w:tcBorders>
              <w:top w:val="single" w:color="333333" w:sz="6" w:space="0"/>
              <w:left w:val="single" w:color="333333" w:sz="6" w:space="0"/>
              <w:bottom w:val="single" w:color="333333" w:sz="6" w:space="0"/>
              <w:right w:val="single" w:color="333333" w:sz="6" w:space="0"/>
            </w:tcBorders>
          </w:tcPr>
          <w:p w14:paraId="20F16D72">
            <w:pPr>
              <w:pStyle w:val="29"/>
              <w:widowControl/>
              <w:spacing w:line="360" w:lineRule="auto"/>
              <w:ind w:right="144"/>
              <w:jc w:val="lef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30</w:t>
            </w:r>
          </w:p>
        </w:tc>
        <w:tc>
          <w:tcPr>
            <w:tcW w:w="1348" w:type="pct"/>
            <w:tcBorders>
              <w:top w:val="single" w:color="333333" w:sz="6" w:space="0"/>
              <w:left w:val="single" w:color="333333" w:sz="6" w:space="0"/>
              <w:bottom w:val="single" w:color="333333" w:sz="6" w:space="0"/>
              <w:right w:val="single" w:color="333333" w:sz="6" w:space="0"/>
            </w:tcBorders>
          </w:tcPr>
          <w:p w14:paraId="0922D979">
            <w:pPr>
              <w:pStyle w:val="29"/>
              <w:widowControl/>
              <w:spacing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c>
          <w:tcPr>
            <w:tcW w:w="1521" w:type="pct"/>
            <w:tcBorders>
              <w:top w:val="single" w:color="333333" w:sz="6" w:space="0"/>
              <w:left w:val="single" w:color="333333" w:sz="6" w:space="0"/>
              <w:bottom w:val="single" w:color="333333" w:sz="6" w:space="0"/>
              <w:right w:val="single" w:color="000000" w:sz="6" w:space="0"/>
            </w:tcBorders>
          </w:tcPr>
          <w:p w14:paraId="55AAE10F">
            <w:pPr>
              <w:pStyle w:val="29"/>
              <w:widowControl/>
              <w:spacing w:line="360" w:lineRule="auto"/>
              <w:ind w:right="144"/>
              <w:jc w:val="lef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套</w:t>
            </w:r>
          </w:p>
        </w:tc>
      </w:tr>
      <w:tr w14:paraId="38CBA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0" w:hRule="atLeast"/>
        </w:trPr>
        <w:tc>
          <w:tcPr>
            <w:tcW w:w="769" w:type="pct"/>
            <w:tcBorders>
              <w:top w:val="single" w:color="333333" w:sz="6" w:space="0"/>
              <w:left w:val="single" w:color="000000" w:sz="6" w:space="0"/>
              <w:bottom w:val="single" w:color="000000" w:sz="6" w:space="0"/>
              <w:right w:val="single" w:color="333333" w:sz="6" w:space="0"/>
            </w:tcBorders>
          </w:tcPr>
          <w:p w14:paraId="7FE8FDFB">
            <w:pPr>
              <w:pStyle w:val="29"/>
              <w:widowControl/>
              <w:spacing w:before="8" w:line="360" w:lineRule="auto"/>
              <w:ind w:left="0"/>
              <w:jc w:val="left"/>
              <w:rPr>
                <w:rFonts w:hint="eastAsia" w:ascii="仿宋_GB2312" w:hAnsi="仿宋_GB2312" w:eastAsia="仿宋_GB2312" w:cs="仿宋_GB2312"/>
                <w:kern w:val="2"/>
                <w:sz w:val="24"/>
                <w:szCs w:val="24"/>
                <w:lang w:val="en-US" w:eastAsia="zh-CN" w:bidi="ar-SA"/>
              </w:rPr>
            </w:pPr>
          </w:p>
          <w:p w14:paraId="6BE47BD0">
            <w:pPr>
              <w:pStyle w:val="29"/>
              <w:widowControl/>
              <w:spacing w:before="0" w:line="360" w:lineRule="auto"/>
              <w:ind w:right="144"/>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功能和质量要求</w:t>
            </w:r>
          </w:p>
        </w:tc>
        <w:tc>
          <w:tcPr>
            <w:tcW w:w="4230" w:type="pct"/>
            <w:gridSpan w:val="3"/>
            <w:tcBorders>
              <w:top w:val="single" w:color="333333" w:sz="6" w:space="0"/>
              <w:left w:val="single" w:color="333333" w:sz="6" w:space="0"/>
              <w:bottom w:val="single" w:color="000000" w:sz="6" w:space="0"/>
              <w:right w:val="single" w:color="000000" w:sz="6" w:space="0"/>
            </w:tcBorders>
          </w:tcPr>
          <w:p w14:paraId="08506E7C">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宋体" w:hAnsi="宋体" w:eastAsia="宋体" w:cs="宋体"/>
                <w:sz w:val="24"/>
                <w:szCs w:val="24"/>
              </w:rPr>
              <w:t>1</w:t>
            </w:r>
            <w:r>
              <w:rPr>
                <w:rFonts w:hint="eastAsia" w:ascii="仿宋_GB2312" w:hAnsi="仿宋_GB2312" w:eastAsia="仿宋_GB2312" w:cs="仿宋_GB2312"/>
                <w:sz w:val="24"/>
                <w:szCs w:val="24"/>
                <w:lang w:val="zh-CN" w:eastAsia="zh-CN"/>
              </w:rPr>
              <w:t>.产品符合GA634-2015《消防员隔热防护服》标准要求；</w:t>
            </w:r>
          </w:p>
          <w:p w14:paraId="5F0498DB">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 xml:space="preserve">2. 款式结构： </w:t>
            </w:r>
          </w:p>
          <w:p w14:paraId="4AAAB279">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上衣下裤分离式样，由隔热上衣、隔热裤、隔热头罩、隔热手套以及隔热脚盖等组成。整体由外层、隔热层、舒适层等多层材料组合而成。面料外层采用具有反射辐射热的复合织物材料，并满足基本服装制作工艺要求。面料对人体健康无害；</w:t>
            </w:r>
          </w:p>
          <w:p w14:paraId="04DBE62E">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（2）隔热上衣和隔热裤面料之间的重叠部分≥200 mm；</w:t>
            </w:r>
          </w:p>
          <w:p w14:paraId="39490588">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（3）考虑与呼吸保护装具配套使用，背部设有背囊，背囊能够容纳≥6.8 L空气呼吸器气瓶；</w:t>
            </w:r>
          </w:p>
          <w:p w14:paraId="2D350C67">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（4）门襟的结构包含外层、隔热层和舒适层，或由外层折边代替舒适层；</w:t>
            </w:r>
          </w:p>
          <w:p w14:paraId="7576E1E9">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（5）隔热头罩能够覆盖消防员整个头部、颈部，头罩前端和后端延伸到前胸和后背部。隔热头罩和隔热上衣领口以下之间的重叠部分≥200 mm。隔热头罩上安装视窗，采用无色或浅色透明的具有一定强度和刚性的耐热材料，视物真实无畸变，左、右水平视野≥105°，上视野≥7°，下方视野≥45°，浅色透明视窗透光率≥76%；</w:t>
            </w:r>
          </w:p>
          <w:p w14:paraId="1ACD8820">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（6）隔热手套采用五指式设计，对消防员手部和腕部提供保护，和隔热上衣衣袖面料之间的重叠部分≥200 mm；</w:t>
            </w:r>
          </w:p>
          <w:p w14:paraId="77A16A40">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（7）隔热脚盖与消防员灭火防护靴号型匹配，能够覆盖灭火防护靴整个靴面，为消防员脚部和踝部提供保护，和隔热裤之间的重叠部分≥300mm；</w:t>
            </w:r>
          </w:p>
          <w:p w14:paraId="7EFC1553">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3.面料性能</w:t>
            </w:r>
          </w:p>
          <w:p w14:paraId="30A86717">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eastAsia="zh-CN"/>
              </w:rPr>
              <w:t>（1）外层</w:t>
            </w:r>
          </w:p>
          <w:p w14:paraId="54EF82B6">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阻燃性能：续燃时间0s，经向损毁长度≤50mm、纬向损毁长度≤50mm，且无熔融、滴落现象。</w:t>
            </w:r>
          </w:p>
          <w:p w14:paraId="33462937">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断裂强力：经向断裂强力≥1200N、纬向断裂强力≥1000N。撕破强力：经向撕破强力≥100N、纬向撕破强力≥100N。</w:t>
            </w:r>
          </w:p>
          <w:p w14:paraId="3DE8A6AE">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热稳定性能：试样放置在温度为260℃±5℃干燥箱内，5min后取出，经向变化率≤1%，纬向变化率≤2%，试样表面无明显变化。</w:t>
            </w:r>
          </w:p>
          <w:p w14:paraId="2096F7E4">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eastAsia="zh-CN"/>
              </w:rPr>
              <w:t>（2）隔热层</w:t>
            </w:r>
          </w:p>
          <w:p w14:paraId="65E5116C">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阻燃性能：续燃时间0s，经向损毁长度≤80mm、纬向损毁长度≤80mm，且无熔融、滴落现象。</w:t>
            </w:r>
          </w:p>
          <w:p w14:paraId="15EE5352">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热稳定性能：试样放置在温度为260℃±5℃干燥箱内，5min后取出，沿经向变化率≤2%，纬向变化率≤3%，试样表面无明显变化。</w:t>
            </w:r>
          </w:p>
          <w:p w14:paraId="1F312EDF">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（3）舒适层</w:t>
            </w:r>
          </w:p>
          <w:p w14:paraId="377B7CB0">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highlight w:val="none"/>
                <w:lang w:val="zh-CN" w:eastAsia="zh-CN"/>
              </w:rPr>
              <w:t>阻燃性能：续燃时间0s，经</w:t>
            </w:r>
            <w:r>
              <w:rPr>
                <w:rFonts w:hint="eastAsia" w:ascii="仿宋_GB2312" w:hAnsi="仿宋_GB2312" w:eastAsia="仿宋_GB2312" w:cs="仿宋_GB2312"/>
                <w:sz w:val="24"/>
                <w:szCs w:val="24"/>
                <w:lang w:val="zh-CN" w:eastAsia="zh-CN"/>
              </w:rPr>
              <w:t>向损毁长度≤60mm、纬向损毁长度≤60mm，且无熔融、滴落现象。断裂强力：经向干态断裂强力≥470N、纬向干态断裂强力≥470N。</w:t>
            </w:r>
          </w:p>
          <w:p w14:paraId="73A6843B">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4.整体热防护性能：TPP值≥29cal/cm2；</w:t>
            </w:r>
          </w:p>
          <w:p w14:paraId="7F55FB05">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5.接缝断裂强力：接缝断裂强力≥980N；</w:t>
            </w:r>
          </w:p>
          <w:p w14:paraId="1D66B702">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6.质量：隔热服的质量≤3400g；</w:t>
            </w:r>
          </w:p>
          <w:p w14:paraId="3CDD31C8">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7.颜色：银白色；</w:t>
            </w:r>
          </w:p>
          <w:p w14:paraId="0D1340BB">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8.产品质保期：≥3年；</w:t>
            </w:r>
          </w:p>
          <w:p w14:paraId="4FEACE62">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9.保险</w:t>
            </w:r>
            <w:r>
              <w:rPr>
                <w:rFonts w:hint="eastAsia" w:ascii="仿宋_GB2312" w:hAnsi="仿宋_GB2312" w:eastAsia="仿宋_GB2312" w:cs="仿宋_GB2312"/>
                <w:sz w:val="24"/>
                <w:szCs w:val="24"/>
                <w:lang w:val="zh-CN" w:eastAsia="zh-CN"/>
              </w:rPr>
              <w:t>保额≥</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lang w:val="zh-CN" w:eastAsia="zh-CN"/>
              </w:rPr>
              <w:t>万。</w:t>
            </w:r>
          </w:p>
          <w:p w14:paraId="5A50480E">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加“</w:t>
            </w: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参数均</w:t>
            </w:r>
            <w:r>
              <w:rPr>
                <w:rFonts w:hint="eastAsia" w:ascii="仿宋_GB2312" w:hAnsi="仿宋_GB2312" w:eastAsia="仿宋_GB2312" w:cs="仿宋_GB2312"/>
                <w:sz w:val="24"/>
                <w:szCs w:val="24"/>
                <w:highlight w:val="none"/>
                <w:lang w:val="en-US" w:eastAsia="zh-CN"/>
              </w:rPr>
              <w:t>需</w:t>
            </w:r>
            <w:r>
              <w:rPr>
                <w:rFonts w:hint="eastAsia" w:ascii="仿宋_GB2312" w:hAnsi="仿宋_GB2312" w:eastAsia="仿宋_GB2312" w:cs="仿宋_GB2312"/>
                <w:sz w:val="24"/>
                <w:szCs w:val="24"/>
                <w:highlight w:val="none"/>
              </w:rPr>
              <w:t>具有CMA资质的检测机构出具的第三方检测报告。</w:t>
            </w:r>
          </w:p>
        </w:tc>
      </w:tr>
    </w:tbl>
    <w:p w14:paraId="09D990EE">
      <w:pPr>
        <w:spacing w:line="360" w:lineRule="auto"/>
        <w:ind w:firstLine="480" w:firstLineChars="200"/>
        <w:rPr>
          <w:rFonts w:hint="eastAsia" w:ascii="仿宋_GB2312" w:hAnsi="仿宋_GB2312" w:eastAsia="仿宋_GB2312" w:cs="仿宋_GB2312"/>
          <w:sz w:val="24"/>
          <w:szCs w:val="24"/>
        </w:rPr>
      </w:pPr>
    </w:p>
    <w:p w14:paraId="6A3E42EB">
      <w:pPr>
        <w:snapToGrid w:val="0"/>
        <w:spacing w:line="360" w:lineRule="auto"/>
        <w:rPr>
          <w:rFonts w:ascii="仿宋_GB2312" w:hAnsi="仿宋_GB2312" w:eastAsia="仿宋_GB2312" w:cs="仿宋_GB2312"/>
          <w:sz w:val="24"/>
          <w:szCs w:val="24"/>
        </w:rPr>
      </w:pPr>
      <w:r>
        <w:rPr>
          <w:rFonts w:hint="eastAsia" w:ascii="仿宋_GB2312" w:hAnsi="仿宋_GB2312" w:eastAsia="仿宋_GB2312" w:cs="仿宋_GB2312"/>
        </w:rPr>
        <w:t>拟采购标的（</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p>
    <w:tbl>
      <w:tblPr>
        <w:tblStyle w:val="11"/>
        <w:tblW w:w="505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95"/>
        <w:gridCol w:w="2290"/>
        <w:gridCol w:w="2270"/>
        <w:gridCol w:w="2563"/>
      </w:tblGrid>
      <w:tr w14:paraId="401C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69" w:type="pct"/>
            <w:tcBorders>
              <w:top w:val="single" w:color="000000" w:sz="6" w:space="0"/>
              <w:left w:val="single" w:color="000000" w:sz="6" w:space="0"/>
              <w:bottom w:val="single" w:color="333333" w:sz="6" w:space="0"/>
              <w:right w:val="single" w:color="333333" w:sz="6" w:space="0"/>
            </w:tcBorders>
            <w:vAlign w:val="center"/>
          </w:tcPr>
          <w:p w14:paraId="05E0FFA6">
            <w:pPr>
              <w:rPr>
                <w:rFonts w:ascii="仿宋_GB2312" w:hAnsi="仿宋_GB2312" w:eastAsia="仿宋_GB2312" w:cs="仿宋_GB2312"/>
                <w:b/>
                <w:sz w:val="24"/>
                <w:szCs w:val="24"/>
              </w:rPr>
            </w:pPr>
            <w:r>
              <w:rPr>
                <w:rFonts w:hint="eastAsia" w:ascii="仿宋_GB2312" w:hAnsi="仿宋_GB2312" w:eastAsia="仿宋_GB2312" w:cs="仿宋_GB2312"/>
                <w:b/>
                <w:sz w:val="24"/>
                <w:szCs w:val="24"/>
                <w:lang w:bidi="ar"/>
              </w:rPr>
              <w:t>标的内容</w:t>
            </w:r>
          </w:p>
        </w:tc>
        <w:tc>
          <w:tcPr>
            <w:tcW w:w="4230" w:type="pct"/>
            <w:gridSpan w:val="3"/>
            <w:tcBorders>
              <w:top w:val="single" w:color="000000" w:sz="6" w:space="0"/>
              <w:left w:val="single" w:color="333333" w:sz="6" w:space="0"/>
              <w:bottom w:val="single" w:color="333333" w:sz="6" w:space="0"/>
              <w:right w:val="single" w:color="000000" w:sz="6" w:space="0"/>
            </w:tcBorders>
          </w:tcPr>
          <w:p w14:paraId="4F40D7D7">
            <w:pPr>
              <w:pStyle w:val="29"/>
              <w:widowControl/>
              <w:spacing w:line="360" w:lineRule="auto"/>
              <w:ind w:right="1354"/>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防化服</w:t>
            </w:r>
          </w:p>
        </w:tc>
      </w:tr>
      <w:tr w14:paraId="71EA5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769" w:type="pct"/>
            <w:tcBorders>
              <w:top w:val="single" w:color="333333" w:sz="6" w:space="0"/>
              <w:left w:val="single" w:color="000000" w:sz="6" w:space="0"/>
              <w:bottom w:val="single" w:color="333333" w:sz="6" w:space="0"/>
              <w:right w:val="single" w:color="333333" w:sz="6" w:space="0"/>
            </w:tcBorders>
          </w:tcPr>
          <w:p w14:paraId="0C3903C7">
            <w:pPr>
              <w:pStyle w:val="29"/>
              <w:widowControl/>
              <w:spacing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360" w:type="pct"/>
            <w:tcBorders>
              <w:top w:val="single" w:color="333333" w:sz="6" w:space="0"/>
              <w:left w:val="single" w:color="333333" w:sz="6" w:space="0"/>
              <w:bottom w:val="single" w:color="333333" w:sz="6" w:space="0"/>
              <w:right w:val="single" w:color="333333" w:sz="6" w:space="0"/>
            </w:tcBorders>
          </w:tcPr>
          <w:p w14:paraId="31AE5B14">
            <w:pPr>
              <w:pStyle w:val="29"/>
              <w:widowControl/>
              <w:spacing w:line="360" w:lineRule="auto"/>
              <w:ind w:right="144"/>
              <w:jc w:val="lef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20</w:t>
            </w:r>
          </w:p>
        </w:tc>
        <w:tc>
          <w:tcPr>
            <w:tcW w:w="1348" w:type="pct"/>
            <w:tcBorders>
              <w:top w:val="single" w:color="333333" w:sz="6" w:space="0"/>
              <w:left w:val="single" w:color="333333" w:sz="6" w:space="0"/>
              <w:bottom w:val="single" w:color="333333" w:sz="6" w:space="0"/>
              <w:right w:val="single" w:color="333333" w:sz="6" w:space="0"/>
            </w:tcBorders>
          </w:tcPr>
          <w:p w14:paraId="3F27FB49">
            <w:pPr>
              <w:pStyle w:val="29"/>
              <w:widowControl/>
              <w:spacing w:line="360" w:lineRule="auto"/>
              <w:ind w:right="144"/>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单位</w:t>
            </w:r>
          </w:p>
        </w:tc>
        <w:tc>
          <w:tcPr>
            <w:tcW w:w="1521" w:type="pct"/>
            <w:tcBorders>
              <w:top w:val="single" w:color="333333" w:sz="6" w:space="0"/>
              <w:left w:val="single" w:color="333333" w:sz="6" w:space="0"/>
              <w:bottom w:val="single" w:color="333333" w:sz="6" w:space="0"/>
              <w:right w:val="single" w:color="000000" w:sz="6" w:space="0"/>
            </w:tcBorders>
          </w:tcPr>
          <w:p w14:paraId="655A1E7E">
            <w:pPr>
              <w:pStyle w:val="29"/>
              <w:widowControl/>
              <w:spacing w:line="360" w:lineRule="auto"/>
              <w:ind w:right="144"/>
              <w:jc w:val="left"/>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套</w:t>
            </w:r>
          </w:p>
        </w:tc>
      </w:tr>
      <w:tr w14:paraId="2EF8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0" w:hRule="atLeast"/>
        </w:trPr>
        <w:tc>
          <w:tcPr>
            <w:tcW w:w="769" w:type="pct"/>
            <w:tcBorders>
              <w:top w:val="single" w:color="333333" w:sz="6" w:space="0"/>
              <w:left w:val="single" w:color="000000" w:sz="6" w:space="0"/>
              <w:bottom w:val="single" w:color="000000" w:sz="6" w:space="0"/>
              <w:right w:val="single" w:color="333333" w:sz="6" w:space="0"/>
            </w:tcBorders>
          </w:tcPr>
          <w:p w14:paraId="25052C3F">
            <w:pPr>
              <w:pStyle w:val="29"/>
              <w:widowControl/>
              <w:spacing w:before="8" w:line="360" w:lineRule="auto"/>
              <w:ind w:left="0"/>
              <w:jc w:val="left"/>
              <w:rPr>
                <w:rFonts w:hint="eastAsia" w:ascii="仿宋_GB2312" w:hAnsi="仿宋_GB2312" w:eastAsia="仿宋_GB2312" w:cs="仿宋_GB2312"/>
                <w:kern w:val="2"/>
                <w:sz w:val="24"/>
                <w:szCs w:val="24"/>
                <w:lang w:val="en-US" w:eastAsia="zh-CN" w:bidi="ar-SA"/>
              </w:rPr>
            </w:pPr>
          </w:p>
          <w:p w14:paraId="7C9F676D">
            <w:pPr>
              <w:pStyle w:val="29"/>
              <w:widowControl/>
              <w:spacing w:before="0" w:line="360" w:lineRule="auto"/>
              <w:ind w:right="144"/>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功能和质量要求</w:t>
            </w:r>
          </w:p>
        </w:tc>
        <w:tc>
          <w:tcPr>
            <w:tcW w:w="4230" w:type="pct"/>
            <w:gridSpan w:val="3"/>
            <w:tcBorders>
              <w:top w:val="single" w:color="333333" w:sz="6" w:space="0"/>
              <w:left w:val="single" w:color="333333" w:sz="6" w:space="0"/>
              <w:bottom w:val="single" w:color="000000" w:sz="6" w:space="0"/>
              <w:right w:val="single" w:color="000000" w:sz="6" w:space="0"/>
            </w:tcBorders>
          </w:tcPr>
          <w:p w14:paraId="53844F59">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1.执行标准：GB 24539-2021《防护服装 化学防护服》；</w:t>
            </w:r>
          </w:p>
          <w:p w14:paraId="111C5A24">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2.材料：PVC，带衬。材料厚度：0.45mm±0.1mm，颜色：亮黄色；</w:t>
            </w:r>
          </w:p>
          <w:p w14:paraId="15E1BF91">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 xml:space="preserve">3.头罩：弹性头罩，弹性手腕和脚腕； </w:t>
            </w:r>
          </w:p>
          <w:p w14:paraId="6F570F66">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 xml:space="preserve">4.拉链：拉链上有≥2个重叠的遮盖，并有≥5个纽扣保护，防化效果好； </w:t>
            </w:r>
          </w:p>
          <w:p w14:paraId="02346EE6">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 xml:space="preserve">5.手部：手套适配器便于手套的更换；≥110cm长的气密拉链，便于穿脱且提供额外舒适度； </w:t>
            </w:r>
          </w:p>
          <w:p w14:paraId="5AC5963E">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 xml:space="preserve">6.裤腿：内部带筋箍的弹性裤管，外部直筒裤管； </w:t>
            </w:r>
          </w:p>
          <w:p w14:paraId="47469582">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 xml:space="preserve">7.防护效果：接缝为缝线和超声波焊接，可有效防酸、碱，有效防油、脂和防苯性能，具有超强的耐磨性； </w:t>
            </w:r>
          </w:p>
          <w:p w14:paraId="56D07893">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8.可防护硫酸，硝酸，氢氟酸等300种以上的化学液；</w:t>
            </w:r>
          </w:p>
          <w:p w14:paraId="06802FC5">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防酸碱渗透时间：</w:t>
            </w:r>
          </w:p>
          <w:p w14:paraId="6820F9AB">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（1）98%硫酸：服料：95min 未透，接缝：95min 未透；</w:t>
            </w:r>
          </w:p>
          <w:p w14:paraId="4E7DF9E6">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（2）30%盐酸：服料：95min 未透，接缝：95min 未透；</w:t>
            </w:r>
          </w:p>
          <w:p w14:paraId="3DE18DE8">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（3）60%硝酸：服料：95min 未透，接缝：95min 未透；</w:t>
            </w:r>
          </w:p>
          <w:p w14:paraId="33667AE3">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（4）40%氢氧化钠：服料：95min 未透，接缝：95min 未透；</w:t>
            </w:r>
          </w:p>
          <w:p w14:paraId="18153658">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9.断裂强力：经向≥400 N，纬向≥300 N；</w:t>
            </w:r>
          </w:p>
          <w:p w14:paraId="47907F31">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10.耐老化性能（125℃ 24h）：不沾无裂纹；</w:t>
            </w:r>
          </w:p>
          <w:p w14:paraId="6FD03C42">
            <w:pPr>
              <w:spacing w:line="360" w:lineRule="auto"/>
              <w:ind w:firstLine="480" w:firstLineChars="200"/>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11.耐寒性能（-40℃ 5min 折 180°）应无裂纹；</w:t>
            </w:r>
          </w:p>
          <w:p w14:paraId="090C8A56">
            <w:pPr>
              <w:spacing w:line="360" w:lineRule="auto"/>
              <w:ind w:firstLine="240" w:firstLineChars="100"/>
              <w:rPr>
                <w:rFonts w:hint="eastAsia" w:ascii="仿宋_GB2312" w:hAnsi="仿宋_GB2312" w:eastAsia="仿宋_GB2312" w:cs="仿宋_GB2312"/>
                <w:sz w:val="24"/>
                <w:szCs w:val="24"/>
                <w:highlight w:val="none"/>
                <w:lang w:val="zh-CN" w:eastAsia="zh-CN"/>
              </w:rPr>
            </w:pP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zh-CN" w:eastAsia="zh-CN"/>
              </w:rPr>
              <w:t>12.阻燃性能：有焰续燃时间≤10s。应具有防静电性能；</w:t>
            </w:r>
          </w:p>
          <w:p w14:paraId="04D47D3E">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13.产品质保期：≥3年；</w:t>
            </w:r>
          </w:p>
          <w:p w14:paraId="2B4C1374">
            <w:pPr>
              <w:spacing w:line="360" w:lineRule="auto"/>
              <w:ind w:firstLine="480" w:firstLineChars="200"/>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en-US" w:eastAsia="zh-CN"/>
              </w:rPr>
              <w:t>14.保险</w:t>
            </w:r>
            <w:r>
              <w:rPr>
                <w:rFonts w:hint="eastAsia" w:ascii="仿宋_GB2312" w:hAnsi="仿宋_GB2312" w:eastAsia="仿宋_GB2312" w:cs="仿宋_GB2312"/>
                <w:sz w:val="24"/>
                <w:szCs w:val="24"/>
                <w:highlight w:val="none"/>
                <w:lang w:val="zh-CN" w:eastAsia="zh-CN"/>
              </w:rPr>
              <w:t>保额≥</w:t>
            </w:r>
            <w:r>
              <w:rPr>
                <w:rFonts w:hint="eastAsia" w:ascii="仿宋_GB2312" w:hAnsi="仿宋_GB2312" w:eastAsia="仿宋_GB2312" w:cs="仿宋_GB2312"/>
                <w:sz w:val="24"/>
                <w:szCs w:val="24"/>
                <w:highlight w:val="none"/>
                <w:lang w:val="en-US" w:eastAsia="zh-CN"/>
              </w:rPr>
              <w:t>500</w:t>
            </w:r>
            <w:r>
              <w:rPr>
                <w:rFonts w:hint="eastAsia" w:ascii="仿宋_GB2312" w:hAnsi="仿宋_GB2312" w:eastAsia="仿宋_GB2312" w:cs="仿宋_GB2312"/>
                <w:sz w:val="24"/>
                <w:szCs w:val="24"/>
                <w:highlight w:val="none"/>
                <w:lang w:val="zh-CN" w:eastAsia="zh-CN"/>
              </w:rPr>
              <w:t>万。</w:t>
            </w:r>
          </w:p>
          <w:p w14:paraId="092E03C5">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加“</w:t>
            </w:r>
            <w:r>
              <w:rPr>
                <w:rFonts w:hint="eastAsia" w:ascii="仿宋" w:hAnsi="仿宋" w:eastAsia="仿宋"/>
                <w:sz w:val="24"/>
                <w:highlight w:val="none"/>
              </w:rPr>
              <w:t>▲</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参数均</w:t>
            </w:r>
            <w:r>
              <w:rPr>
                <w:rFonts w:hint="eastAsia" w:ascii="仿宋_GB2312" w:hAnsi="仿宋_GB2312" w:eastAsia="仿宋_GB2312" w:cs="仿宋_GB2312"/>
                <w:sz w:val="24"/>
                <w:szCs w:val="24"/>
                <w:highlight w:val="none"/>
                <w:lang w:val="en-US" w:eastAsia="zh-CN"/>
              </w:rPr>
              <w:t>需</w:t>
            </w:r>
            <w:r>
              <w:rPr>
                <w:rFonts w:hint="eastAsia" w:ascii="仿宋_GB2312" w:hAnsi="仿宋_GB2312" w:eastAsia="仿宋_GB2312" w:cs="仿宋_GB2312"/>
                <w:sz w:val="24"/>
                <w:szCs w:val="24"/>
                <w:highlight w:val="none"/>
              </w:rPr>
              <w:t>具有CMA资质的检测机构出具的第三方检测报告。</w:t>
            </w:r>
          </w:p>
        </w:tc>
      </w:tr>
    </w:tbl>
    <w:p w14:paraId="3B08FBC3">
      <w:pPr>
        <w:spacing w:line="360" w:lineRule="auto"/>
        <w:ind w:firstLine="480" w:firstLineChars="200"/>
        <w:rPr>
          <w:rFonts w:hint="eastAsia" w:ascii="仿宋_GB2312" w:hAnsi="仿宋_GB2312" w:eastAsia="仿宋_GB2312" w:cs="仿宋_GB2312"/>
          <w:sz w:val="24"/>
          <w:szCs w:val="24"/>
        </w:rPr>
      </w:pPr>
    </w:p>
    <w:p w14:paraId="16FEBAE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w:t>
      </w:r>
      <w:bookmarkEnd w:id="0"/>
      <w:r>
        <w:rPr>
          <w:rFonts w:hint="eastAsia" w:ascii="仿宋_GB2312" w:hAnsi="仿宋_GB2312" w:eastAsia="仿宋_GB2312" w:cs="仿宋_GB2312"/>
          <w:sz w:val="24"/>
          <w:szCs w:val="24"/>
        </w:rPr>
        <w:t>拟采购标的的商务要求</w:t>
      </w:r>
    </w:p>
    <w:p w14:paraId="2E85B23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报价包括供货、运输、安装调试、售后服务、人员（包含人员工资、加班工资、法律法规规定的各种社会保险费、人员食宿与交通、工具、办公费）及税金等一切费用均计入报价，相关费用包含在投标人的报价中。</w:t>
      </w:r>
    </w:p>
    <w:p w14:paraId="1527780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rPr>
        <w:t xml:space="preserve"> </w:t>
      </w:r>
      <w:r>
        <w:rPr>
          <w:rFonts w:hint="eastAsia" w:ascii="仿宋_GB2312" w:hAnsi="仿宋_GB2312" w:eastAsia="仿宋_GB2312" w:cs="仿宋_GB2312"/>
          <w:sz w:val="24"/>
          <w:szCs w:val="24"/>
        </w:rPr>
        <w:t>交付（实施）的时间（期限）：合同签订生效后接采购人通知，</w:t>
      </w:r>
      <w:r>
        <w:rPr>
          <w:rFonts w:hint="eastAsia" w:ascii="仿宋_GB2312" w:hAnsi="仿宋_GB2312" w:eastAsia="仿宋_GB2312" w:cs="仿宋_GB2312"/>
          <w:sz w:val="24"/>
          <w:szCs w:val="24"/>
          <w:highlight w:val="none"/>
        </w:rPr>
        <w:t>于</w:t>
      </w:r>
      <w:r>
        <w:rPr>
          <w:rFonts w:hint="eastAsia" w:ascii="仿宋_GB2312" w:hAnsi="仿宋_GB2312" w:eastAsia="仿宋_GB2312" w:cs="仿宋_GB2312"/>
          <w:sz w:val="24"/>
          <w:szCs w:val="24"/>
          <w:highlight w:val="none"/>
          <w:lang w:val="en-US" w:eastAsia="zh-CN"/>
        </w:rPr>
        <w:t>2</w:t>
      </w:r>
      <w:r>
        <w:rPr>
          <w:rFonts w:ascii="仿宋_GB2312" w:hAnsi="仿宋_GB2312" w:eastAsia="仿宋_GB2312" w:cs="仿宋_GB2312"/>
          <w:sz w:val="24"/>
          <w:szCs w:val="24"/>
          <w:highlight w:val="none"/>
        </w:rPr>
        <w:t>天</w:t>
      </w:r>
      <w:r>
        <w:rPr>
          <w:rFonts w:ascii="仿宋_GB2312" w:hAnsi="仿宋_GB2312" w:eastAsia="仿宋_GB2312" w:cs="仿宋_GB2312"/>
          <w:sz w:val="24"/>
          <w:szCs w:val="24"/>
        </w:rPr>
        <w:t>内完成交货、安装调试，并通过采购人验收后交付使用。</w:t>
      </w:r>
    </w:p>
    <w:p w14:paraId="29E5D9FB">
      <w:pPr>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rPr>
        <w:t xml:space="preserve"> </w:t>
      </w:r>
      <w:r>
        <w:rPr>
          <w:rFonts w:hint="eastAsia" w:ascii="仿宋_GB2312" w:hAnsi="仿宋_GB2312" w:eastAsia="仿宋_GB2312" w:cs="仿宋_GB2312"/>
          <w:sz w:val="24"/>
          <w:szCs w:val="24"/>
        </w:rPr>
        <w:t>交付（实施）的地点（范围）：杭州市公安局地铁公安分局</w:t>
      </w:r>
      <w:r>
        <w:rPr>
          <w:rFonts w:hint="eastAsia" w:ascii="仿宋_GB2312" w:hAnsi="仿宋_GB2312" w:eastAsia="仿宋_GB2312" w:cs="仿宋_GB2312"/>
          <w:sz w:val="24"/>
          <w:szCs w:val="24"/>
          <w:lang w:eastAsia="zh-CN"/>
        </w:rPr>
        <w:t>特警大队</w:t>
      </w:r>
      <w:r>
        <w:rPr>
          <w:rFonts w:hint="eastAsia" w:ascii="仿宋_GB2312" w:hAnsi="仿宋_GB2312" w:eastAsia="仿宋_GB2312" w:cs="仿宋_GB2312"/>
          <w:sz w:val="24"/>
          <w:szCs w:val="24"/>
        </w:rPr>
        <w:t>（杭州市</w:t>
      </w:r>
      <w:r>
        <w:rPr>
          <w:rFonts w:hint="eastAsia" w:ascii="仿宋_GB2312" w:hAnsi="仿宋_GB2312" w:eastAsia="仿宋_GB2312" w:cs="仿宋_GB2312"/>
          <w:sz w:val="24"/>
          <w:szCs w:val="24"/>
          <w:lang w:eastAsia="zh-CN"/>
        </w:rPr>
        <w:t>萧山区城厢街道湘西路</w:t>
      </w:r>
      <w:r>
        <w:rPr>
          <w:rFonts w:hint="eastAsia" w:ascii="仿宋_GB2312" w:hAnsi="仿宋_GB2312" w:eastAsia="仿宋_GB2312" w:cs="仿宋_GB2312"/>
          <w:sz w:val="24"/>
          <w:szCs w:val="24"/>
          <w:lang w:val="en-US" w:eastAsia="zh-CN"/>
        </w:rPr>
        <w:t>27号</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联系人：邵梁15157330138</w:t>
      </w:r>
    </w:p>
    <w:p w14:paraId="4B306402">
      <w:pPr>
        <w:spacing w:line="360" w:lineRule="auto"/>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4.付款条件（进度和方式）</w:t>
      </w:r>
    </w:p>
    <w:tbl>
      <w:tblPr>
        <w:tblStyle w:val="11"/>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5387"/>
        <w:gridCol w:w="1751"/>
      </w:tblGrid>
      <w:tr w14:paraId="65820C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291226C9">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387" w:type="dxa"/>
            <w:vAlign w:val="center"/>
          </w:tcPr>
          <w:p w14:paraId="3E317445">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付款比例（%）</w:t>
            </w:r>
          </w:p>
        </w:tc>
        <w:tc>
          <w:tcPr>
            <w:tcW w:w="1751" w:type="dxa"/>
            <w:vAlign w:val="center"/>
          </w:tcPr>
          <w:p w14:paraId="0C5A0D82">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r>
      <w:tr w14:paraId="251D28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573" w:hRule="atLeast"/>
        </w:trPr>
        <w:tc>
          <w:tcPr>
            <w:tcW w:w="1174" w:type="dxa"/>
          </w:tcPr>
          <w:p w14:paraId="17671A65">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387" w:type="dxa"/>
          </w:tcPr>
          <w:p w14:paraId="622C01E9">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完成全部产品交货，调试完成并验收合格后，凭双方签字盖章的验收意见、到货核验单、实物照片、产品合格证、质量保证书、原厂商售后服务承诺函、</w:t>
            </w:r>
            <w:r>
              <w:rPr>
                <w:rFonts w:hint="eastAsia" w:ascii="仿宋_GB2312" w:hAnsi="仿宋_GB2312" w:eastAsia="仿宋_GB2312" w:cs="仿宋_GB2312"/>
                <w:sz w:val="24"/>
                <w:szCs w:val="24"/>
                <w:highlight w:val="none"/>
                <w:lang w:val="en-US" w:eastAsia="zh-CN"/>
              </w:rPr>
              <w:t>培训照片、培训记录、</w:t>
            </w:r>
            <w:r>
              <w:rPr>
                <w:rFonts w:hint="eastAsia" w:ascii="仿宋_GB2312" w:hAnsi="仿宋_GB2312" w:eastAsia="仿宋_GB2312" w:cs="仿宋_GB2312"/>
                <w:sz w:val="24"/>
                <w:szCs w:val="24"/>
                <w:highlight w:val="none"/>
              </w:rPr>
              <w:t>单</w:t>
            </w:r>
            <w:r>
              <w:rPr>
                <w:rFonts w:hint="eastAsia" w:ascii="仿宋_GB2312" w:hAnsi="仿宋_GB2312" w:eastAsia="仿宋_GB2312" w:cs="仿宋_GB2312"/>
                <w:sz w:val="24"/>
                <w:szCs w:val="24"/>
              </w:rPr>
              <w:t>位保密协议、个人保密承诺书等资料，根据实际交货数量及合同单价，按实结算合同款项，同时扣除违约金（如有）。</w:t>
            </w:r>
          </w:p>
        </w:tc>
        <w:tc>
          <w:tcPr>
            <w:tcW w:w="1751" w:type="dxa"/>
            <w:vAlign w:val="center"/>
          </w:tcPr>
          <w:p w14:paraId="38528430">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国库转账支付</w:t>
            </w:r>
          </w:p>
        </w:tc>
      </w:tr>
    </w:tbl>
    <w:p w14:paraId="492022C5">
      <w:pPr>
        <w:spacing w:line="360" w:lineRule="auto"/>
        <w:ind w:firstLine="480" w:firstLineChars="200"/>
        <w:rPr>
          <w:rFonts w:ascii="仿宋_GB2312" w:hAnsi="仿宋_GB2312" w:eastAsia="仿宋_GB2312" w:cs="仿宋_GB2312"/>
          <w:sz w:val="24"/>
          <w:szCs w:val="24"/>
        </w:rPr>
      </w:pPr>
    </w:p>
    <w:p w14:paraId="5E5342A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5.服务要求</w:t>
      </w:r>
    </w:p>
    <w:p w14:paraId="752C9657">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1质保期：产品验收合格交付使用后计算质保期。在质保期内如发现质量问题，实行包修、包换、包退，直至产品符合质量要求，由此所产生的一切费用和直接经济损失由投标人承担。质保期外：享受终身维护。</w:t>
      </w:r>
    </w:p>
    <w:p w14:paraId="3B23CD87">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5.2所提供的产品必须是正品、是全新的、未使用过的，并完全符合合同规定的质量、规格和性能的要求。质量要求合格，投标承诺符合采购需求要求以及国家、行业有关技术规范和标准；</w:t>
      </w:r>
    </w:p>
    <w:p w14:paraId="1C8D7EF8">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5.3质保响应时间：提供</w:t>
      </w:r>
      <w:r>
        <w:rPr>
          <w:rFonts w:ascii="仿宋_GB2312" w:hAnsi="仿宋_GB2312" w:eastAsia="仿宋_GB2312" w:cs="仿宋_GB2312"/>
          <w:sz w:val="24"/>
          <w:szCs w:val="24"/>
        </w:rPr>
        <w:t>7*24小时服务热线，接到采购人产品质量申告电话后30分钟以内响应，如产品质量未能在1小时内通过远程支持得到解决，</w:t>
      </w:r>
      <w:r>
        <w:rPr>
          <w:rFonts w:hint="eastAsia" w:ascii="仿宋_GB2312" w:hAnsi="仿宋_GB2312" w:eastAsia="仿宋_GB2312" w:cs="仿宋_GB2312"/>
          <w:sz w:val="24"/>
          <w:szCs w:val="24"/>
        </w:rPr>
        <w:t>投标人</w:t>
      </w:r>
      <w:r>
        <w:rPr>
          <w:rFonts w:ascii="仿宋_GB2312" w:hAnsi="仿宋_GB2312" w:eastAsia="仿宋_GB2312" w:cs="仿宋_GB2312"/>
          <w:sz w:val="24"/>
          <w:szCs w:val="24"/>
        </w:rPr>
        <w:t>应安排维修人员在</w:t>
      </w:r>
      <w:r>
        <w:rPr>
          <w:rFonts w:hint="eastAsia" w:ascii="仿宋_GB2312" w:hAnsi="仿宋_GB2312" w:eastAsia="仿宋_GB2312" w:cs="仿宋_GB2312"/>
          <w:sz w:val="24"/>
          <w:szCs w:val="24"/>
        </w:rPr>
        <w:t>12</w:t>
      </w:r>
      <w:r>
        <w:rPr>
          <w:rFonts w:ascii="仿宋_GB2312" w:hAnsi="仿宋_GB2312" w:eastAsia="仿宋_GB2312" w:cs="仿宋_GB2312"/>
          <w:sz w:val="24"/>
          <w:szCs w:val="24"/>
        </w:rPr>
        <w:t>小时内提出故障解决方案；并在</w:t>
      </w:r>
      <w:r>
        <w:rPr>
          <w:rFonts w:hint="eastAsia" w:ascii="仿宋_GB2312" w:hAnsi="仿宋_GB2312" w:eastAsia="仿宋_GB2312" w:cs="仿宋_GB2312"/>
          <w:sz w:val="24"/>
          <w:szCs w:val="24"/>
        </w:rPr>
        <w:t>24</w:t>
      </w:r>
      <w:r>
        <w:rPr>
          <w:rFonts w:ascii="仿宋_GB2312" w:hAnsi="仿宋_GB2312" w:eastAsia="仿宋_GB2312" w:cs="仿宋_GB2312"/>
          <w:sz w:val="24"/>
          <w:szCs w:val="24"/>
        </w:rPr>
        <w:t>小时内</w:t>
      </w:r>
      <w:r>
        <w:rPr>
          <w:rFonts w:hint="eastAsia" w:ascii="仿宋_GB2312" w:hAnsi="仿宋_GB2312" w:eastAsia="仿宋_GB2312" w:cs="仿宋_GB2312"/>
          <w:sz w:val="24"/>
          <w:szCs w:val="24"/>
        </w:rPr>
        <w:t>排除故障；</w:t>
      </w:r>
    </w:p>
    <w:p w14:paraId="4A26700E">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5.4服务人员要求：投标人配备</w:t>
      </w:r>
      <w:r>
        <w:rPr>
          <w:rFonts w:ascii="仿宋_GB2312" w:hAnsi="仿宋_GB2312" w:eastAsia="仿宋_GB2312" w:cs="仿宋_GB2312"/>
          <w:sz w:val="24"/>
          <w:szCs w:val="24"/>
        </w:rPr>
        <w:t>1名项目负责人，负责与采购人对接，对接处理技术、保养及其他售后问题，以保证采购人的正常使用。</w:t>
      </w:r>
    </w:p>
    <w:p w14:paraId="06F6803D">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5.5</w:t>
      </w:r>
      <w:r>
        <w:rPr>
          <w:rFonts w:ascii="仿宋_GB2312" w:hAnsi="仿宋_GB2312" w:eastAsia="仿宋_GB2312" w:cs="仿宋_GB2312"/>
          <w:sz w:val="24"/>
          <w:szCs w:val="24"/>
        </w:rPr>
        <w:t>培训要求：</w:t>
      </w:r>
    </w:p>
    <w:p w14:paraId="39A2625A">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1)</w:t>
      </w:r>
      <w:r>
        <w:rPr>
          <w:rFonts w:ascii="仿宋_GB2312" w:hAnsi="仿宋_GB2312" w:eastAsia="仿宋_GB2312" w:cs="仿宋_GB2312"/>
          <w:sz w:val="24"/>
          <w:szCs w:val="24"/>
        </w:rPr>
        <w:tab/>
      </w:r>
      <w:r>
        <w:rPr>
          <w:rFonts w:ascii="仿宋_GB2312" w:hAnsi="仿宋_GB2312" w:eastAsia="仿宋_GB2312" w:cs="仿宋_GB2312"/>
          <w:sz w:val="24"/>
          <w:szCs w:val="24"/>
        </w:rPr>
        <w:t>向采购人提供必要的培训课程，使产品能正常应用。包括产品的功能、操作使用、注意事项、日常维护保养事项等方面，使采购人的使用人员达到能独立、熟练使用产品，确保产品能够正常、安全的运行。</w:t>
      </w:r>
    </w:p>
    <w:p w14:paraId="25A3E765">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rPr>
        <w:tab/>
      </w:r>
      <w:r>
        <w:rPr>
          <w:rFonts w:ascii="仿宋_GB2312" w:hAnsi="仿宋_GB2312" w:eastAsia="仿宋_GB2312" w:cs="仿宋_GB2312"/>
          <w:sz w:val="24"/>
          <w:szCs w:val="24"/>
        </w:rPr>
        <w:t>培训时间及次数：</w:t>
      </w:r>
      <w:r>
        <w:rPr>
          <w:rFonts w:hint="eastAsia" w:ascii="仿宋_GB2312" w:hAnsi="仿宋_GB2312" w:eastAsia="仿宋_GB2312" w:cs="仿宋_GB2312"/>
          <w:sz w:val="24"/>
          <w:szCs w:val="24"/>
        </w:rPr>
        <w:t>产品交付</w:t>
      </w:r>
      <w:r>
        <w:rPr>
          <w:rFonts w:ascii="仿宋_GB2312" w:hAnsi="仿宋_GB2312" w:eastAsia="仿宋_GB2312" w:cs="仿宋_GB2312"/>
          <w:sz w:val="24"/>
          <w:szCs w:val="24"/>
        </w:rPr>
        <w:t>后</w:t>
      </w:r>
      <w:r>
        <w:rPr>
          <w:rFonts w:hint="eastAsia" w:ascii="仿宋_GB2312" w:hAnsi="仿宋_GB2312" w:eastAsia="仿宋_GB2312" w:cs="仿宋_GB2312"/>
          <w:sz w:val="24"/>
          <w:szCs w:val="24"/>
        </w:rPr>
        <w:t>以</w:t>
      </w:r>
      <w:r>
        <w:rPr>
          <w:rFonts w:ascii="仿宋_GB2312" w:hAnsi="仿宋_GB2312" w:eastAsia="仿宋_GB2312" w:cs="仿宋_GB2312"/>
          <w:sz w:val="24"/>
          <w:szCs w:val="24"/>
        </w:rPr>
        <w:t>采购人通知的时间为准，集中培训不少于1次。</w:t>
      </w:r>
    </w:p>
    <w:p w14:paraId="1BF0D939">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ascii="仿宋_GB2312" w:hAnsi="仿宋_GB2312" w:eastAsia="仿宋_GB2312" w:cs="仿宋_GB2312"/>
          <w:sz w:val="24"/>
          <w:szCs w:val="24"/>
        </w:rPr>
        <w:tab/>
      </w:r>
      <w:r>
        <w:rPr>
          <w:rFonts w:ascii="仿宋_GB2312" w:hAnsi="仿宋_GB2312" w:eastAsia="仿宋_GB2312" w:cs="仿宋_GB2312"/>
          <w:sz w:val="24"/>
          <w:szCs w:val="24"/>
        </w:rPr>
        <w:t>培训地点：杭州市公安局地铁公安分局</w:t>
      </w:r>
      <w:r>
        <w:rPr>
          <w:rFonts w:hint="eastAsia" w:ascii="仿宋_GB2312" w:hAnsi="仿宋_GB2312" w:eastAsia="仿宋_GB2312" w:cs="仿宋_GB2312"/>
          <w:sz w:val="24"/>
          <w:szCs w:val="24"/>
          <w:lang w:eastAsia="zh-CN"/>
        </w:rPr>
        <w:t>特警大队</w:t>
      </w:r>
      <w:r>
        <w:rPr>
          <w:rFonts w:hint="eastAsia" w:ascii="仿宋_GB2312" w:hAnsi="仿宋_GB2312" w:eastAsia="仿宋_GB2312" w:cs="仿宋_GB2312"/>
          <w:sz w:val="24"/>
          <w:szCs w:val="24"/>
        </w:rPr>
        <w:t>（杭州市</w:t>
      </w:r>
      <w:r>
        <w:rPr>
          <w:rFonts w:hint="eastAsia" w:ascii="仿宋_GB2312" w:hAnsi="仿宋_GB2312" w:eastAsia="仿宋_GB2312" w:cs="仿宋_GB2312"/>
          <w:sz w:val="24"/>
          <w:szCs w:val="24"/>
          <w:lang w:eastAsia="zh-CN"/>
        </w:rPr>
        <w:t>萧山区城厢街道湘西路</w:t>
      </w:r>
      <w:r>
        <w:rPr>
          <w:rFonts w:hint="eastAsia" w:ascii="仿宋_GB2312" w:hAnsi="仿宋_GB2312" w:eastAsia="仿宋_GB2312" w:cs="仿宋_GB2312"/>
          <w:sz w:val="24"/>
          <w:szCs w:val="24"/>
          <w:lang w:val="en-US" w:eastAsia="zh-CN"/>
        </w:rPr>
        <w:t>27号</w:t>
      </w:r>
      <w:r>
        <w:rPr>
          <w:rFonts w:ascii="仿宋_GB2312" w:hAnsi="仿宋_GB2312" w:eastAsia="仿宋_GB2312" w:cs="仿宋_GB2312"/>
          <w:sz w:val="24"/>
          <w:szCs w:val="24"/>
        </w:rPr>
        <w:t>）。</w:t>
      </w:r>
    </w:p>
    <w:p w14:paraId="4B20C90F">
      <w:pPr>
        <w:spacing w:line="360" w:lineRule="auto"/>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z w:val="24"/>
          <w:szCs w:val="24"/>
        </w:rPr>
        <w:tab/>
      </w:r>
      <w:r>
        <w:rPr>
          <w:rFonts w:ascii="仿宋_GB2312" w:hAnsi="仿宋_GB2312" w:eastAsia="仿宋_GB2312" w:cs="仿宋_GB2312"/>
          <w:sz w:val="24"/>
          <w:szCs w:val="24"/>
        </w:rPr>
        <w:t>培训人数：不少于</w:t>
      </w:r>
      <w:r>
        <w:rPr>
          <w:rFonts w:hint="eastAsia" w:ascii="仿宋_GB2312" w:hAnsi="仿宋_GB2312" w:eastAsia="仿宋_GB2312" w:cs="仿宋_GB2312"/>
          <w:sz w:val="24"/>
          <w:szCs w:val="24"/>
          <w:lang w:val="en-US" w:eastAsia="zh-CN"/>
        </w:rPr>
        <w:t>10</w:t>
      </w:r>
      <w:r>
        <w:rPr>
          <w:rFonts w:ascii="仿宋_GB2312" w:hAnsi="仿宋_GB2312" w:eastAsia="仿宋_GB2312" w:cs="仿宋_GB2312"/>
          <w:sz w:val="24"/>
          <w:szCs w:val="24"/>
        </w:rPr>
        <w:t>人。</w:t>
      </w:r>
    </w:p>
    <w:p w14:paraId="561DE8B4">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ascii="仿宋_GB2312" w:hAnsi="仿宋_GB2312" w:eastAsia="仿宋_GB2312" w:cs="仿宋_GB2312"/>
          <w:sz w:val="24"/>
          <w:szCs w:val="24"/>
        </w:rPr>
        <w:t>保密要求：</w:t>
      </w:r>
    </w:p>
    <w:p w14:paraId="54751622">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采购人对供应商及工作人员开展常态化安全保密教育，组织签订安全保密承诺书，明确具体安全管理内容、安全保密义务和责任；</w:t>
      </w:r>
      <w:r>
        <w:rPr>
          <w:rFonts w:ascii="仿宋_GB2312" w:hAnsi="仿宋_GB2312" w:eastAsia="仿宋_GB2312" w:cs="仿宋_GB2312"/>
          <w:sz w:val="24"/>
          <w:szCs w:val="24"/>
        </w:rPr>
        <w:t xml:space="preserve"> 供应商及工作人员违反保密安全管理要求，构成违法犯罪的，采购人将及时报送本单位监管部门，提请列入政府采购严重违法失信行为记录名单、市场监督管理严重失信名单，并追究相关责任。</w:t>
      </w:r>
    </w:p>
    <w:p w14:paraId="2ADF00E7">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供应商须严格按照采购人规定使用、存储、处理文档资料和数据。合同终止时，应当交还全部资料和数据。</w:t>
      </w:r>
    </w:p>
    <w:p w14:paraId="48325CA2">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应商需与采购人签署保密协议，供应商对在项目实施期间所获得的采购人的情报和资料有保密义务（包括但不限于合同履约期内），泄漏秘密应承担的责任。如有违反，按合同的违约条款向采购人支付违约金，造成采购人损失的应予赔偿，涉嫌犯罪的依法追究刑事责任。</w:t>
      </w:r>
    </w:p>
    <w:p w14:paraId="37498ACB">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若项目涉及分包的，供应商须按照以上保密要求，与分包供应商签订单位保密协议、个人保密承诺书、开展日常保密教育等措施，确保分包供应商严格落实各项保密规定。</w:t>
      </w:r>
    </w:p>
    <w:p w14:paraId="27DE5829">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ascii="仿宋_GB2312" w:hAnsi="仿宋_GB2312" w:eastAsia="仿宋_GB2312" w:cs="仿宋_GB2312"/>
          <w:sz w:val="24"/>
          <w:szCs w:val="24"/>
        </w:rPr>
        <w:t>安全责任：供应商及所派人员的工伤事故和因供应商或供应商所派人员工作过错造成的安全管理事故，供应商自行负全部责任及相关费用。</w:t>
      </w:r>
    </w:p>
    <w:p w14:paraId="2DACCC3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（七）采购项目的其他要求</w:t>
      </w:r>
    </w:p>
    <w:p w14:paraId="0A97834E">
      <w:pPr>
        <w:tabs>
          <w:tab w:val="left" w:pos="0"/>
        </w:tabs>
        <w:spacing w:line="360" w:lineRule="auto"/>
        <w:ind w:firstLine="482"/>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p w14:paraId="166AFA91">
      <w:pPr>
        <w:spacing w:before="312" w:beforeLines="100"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三、合同订立安排</w:t>
      </w:r>
    </w:p>
    <w:p w14:paraId="76FC1152">
      <w:pPr>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rPr>
        <w:t>（一）采购项目预（概）算（万元）：</w:t>
      </w:r>
      <w:r>
        <w:rPr>
          <w:rFonts w:hint="eastAsia" w:ascii="仿宋_GB2312" w:hAnsi="仿宋_GB2312" w:eastAsia="仿宋_GB2312" w:cs="仿宋_GB2312"/>
          <w:sz w:val="24"/>
          <w:lang w:val="en-US" w:eastAsia="zh-CN"/>
        </w:rPr>
        <w:t>12.15</w:t>
      </w:r>
    </w:p>
    <w:p w14:paraId="6D5430D0">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（二）开展采购活动的时间安排：202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月完</w:t>
      </w:r>
      <w:r>
        <w:rPr>
          <w:rFonts w:hint="eastAsia" w:ascii="仿宋_GB2312" w:hAnsi="仿宋_GB2312" w:eastAsia="仿宋_GB2312" w:cs="仿宋_GB2312"/>
          <w:sz w:val="24"/>
        </w:rPr>
        <w:t>成采购。</w:t>
      </w:r>
    </w:p>
    <w:p w14:paraId="7D98AEB0">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（三）采购组织形式：</w:t>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集中采购</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 xml:space="preserve">分散采购 </w:t>
      </w:r>
    </w:p>
    <w:p w14:paraId="3D445502">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（四）委托代理安排</w:t>
      </w:r>
    </w:p>
    <w:p w14:paraId="5BD8AC96">
      <w:pPr>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集中采购机构</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部门集中采购机构</w:t>
      </w:r>
    </w:p>
    <w:p w14:paraId="31680DEA">
      <w:pPr>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采购代理机构</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自行采购（含电子卖场）</w:t>
      </w:r>
    </w:p>
    <w:p w14:paraId="09F100DB">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（五）采购包划分：</w:t>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分标项</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 xml:space="preserve">不分标项 </w:t>
      </w:r>
    </w:p>
    <w:p w14:paraId="280AE32F">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（六）合同分包：</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 xml:space="preserve">允许分包    </w:t>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不允许分包</w:t>
      </w:r>
    </w:p>
    <w:p w14:paraId="4B020B6D">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（七）供应商资格条件</w:t>
      </w:r>
    </w:p>
    <w:p w14:paraId="1B78D387">
      <w:pPr>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t>(1)参照《中华人民共和国政府采购法》第二十二条规定；</w:t>
      </w:r>
    </w:p>
    <w:p w14:paraId="30A4C098">
      <w:pPr>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t>(2)未被信用中国网站（www.creditchina.gov.cn）列入失信被执行人、重大税收违法案件当事人名单，未被中国政府采购网（www.ccgp.gov.cn）列入政府采购严重违法失信行为记录名单；</w:t>
      </w:r>
    </w:p>
    <w:p w14:paraId="7D57D143">
      <w:pPr>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2569AEF4">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（八）采购方式</w:t>
      </w:r>
    </w:p>
    <w:p w14:paraId="51D9E9B6">
      <w:pPr>
        <w:spacing w:line="360" w:lineRule="auto"/>
        <w:ind w:firstLine="480"/>
        <w:jc w:val="left"/>
        <w:rPr>
          <w:rFonts w:ascii="仿宋_GB2312" w:hAnsi="仿宋_GB2312" w:eastAsia="仿宋_GB2312" w:cs="仿宋_GB2312"/>
          <w:sz w:val="24"/>
        </w:rPr>
      </w:pPr>
      <w:r>
        <w:rPr>
          <w:rFonts w:hint="eastAsia" w:ascii="仿宋_GB2312" w:hAnsi="仿宋_GB2312" w:eastAsia="仿宋_GB2312" w:cs="仿宋_GB2312"/>
          <w:sz w:val="24"/>
        </w:rPr>
        <w:t>□公开招标</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□邀请招标</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□竞争性谈判</w:t>
      </w:r>
    </w:p>
    <w:p w14:paraId="46924660">
      <w:pPr>
        <w:spacing w:line="360" w:lineRule="auto"/>
        <w:ind w:firstLine="480"/>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竞争性磋商</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询价</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□单一来源采购</w:t>
      </w:r>
    </w:p>
    <w:p w14:paraId="128C5917">
      <w:pPr>
        <w:spacing w:line="360" w:lineRule="auto"/>
        <w:ind w:firstLine="480"/>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电子卖场</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□其他采购方式 （）</w:t>
      </w:r>
    </w:p>
    <w:p w14:paraId="589B22C5">
      <w:pPr>
        <w:spacing w:line="360" w:lineRule="auto"/>
        <w:ind w:firstLine="420"/>
        <w:jc w:val="left"/>
        <w:rPr>
          <w:rFonts w:ascii="仿宋_GB2312" w:hAnsi="仿宋_GB2312" w:eastAsia="仿宋_GB2312" w:cs="仿宋_GB2312"/>
          <w:sz w:val="24"/>
          <w:u w:val="single"/>
        </w:rPr>
      </w:pPr>
      <w:r>
        <w:rPr>
          <w:rFonts w:hint="eastAsia" w:ascii="仿宋_GB2312" w:hAnsi="仿宋_GB2312" w:eastAsia="仿宋_GB2312" w:cs="仿宋_GB2312"/>
          <w:sz w:val="24"/>
        </w:rPr>
        <w:t>（九）选择采购方式的理由：根据《浙江省财政厅关于印发浙江省政府采购电子卖场采购管理暂行办法的通知》（浙财采监〔2017〕29号），采购人采购单项或年度批量预算金额在采购限额标准以下的货物、服务类采购项目，应通过网上超市系统进行采购。</w:t>
      </w:r>
    </w:p>
    <w:p w14:paraId="747444D6">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（十）竞争范围：</w:t>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公开发布</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电子卖场</w:t>
      </w:r>
    </w:p>
    <w:p w14:paraId="20721CB1">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（十一）评审规则：</w:t>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综合评分</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最低价中标</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 xml:space="preserve">其他（） </w:t>
      </w:r>
    </w:p>
    <w:p w14:paraId="1539FD36">
      <w:pPr>
        <w:spacing w:before="312" w:beforeLines="100"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四、合同管理安排</w:t>
      </w:r>
    </w:p>
    <w:p w14:paraId="0D9CB995">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rPr>
        <w:t>（一）合同类型</w:t>
      </w:r>
    </w:p>
    <w:p w14:paraId="3C620748">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 xml:space="preserve">货物合同  </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□服务合同</w:t>
      </w:r>
    </w:p>
    <w:p w14:paraId="69A2A94C">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建设工程合同</w:t>
      </w:r>
      <w:r>
        <w:rPr>
          <w:rFonts w:hint="eastAsia" w:ascii="仿宋_GB2312" w:hAnsi="仿宋_GB2312" w:eastAsia="仿宋_GB2312" w:cs="仿宋_GB2312"/>
          <w:sz w:val="24"/>
        </w:rPr>
        <w:tab/>
      </w:r>
      <w:r>
        <w:rPr>
          <w:rFonts w:hint="eastAsia" w:ascii="仿宋_GB2312" w:hAnsi="仿宋_GB2312" w:eastAsia="仿宋_GB2312" w:cs="仿宋_GB2312"/>
          <w:sz w:val="24"/>
        </w:rPr>
        <w:t>□其他 （）</w:t>
      </w:r>
    </w:p>
    <w:p w14:paraId="7A7702AB">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（二）定价方式</w:t>
      </w:r>
    </w:p>
    <w:p w14:paraId="07CC5F1D">
      <w:pPr>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固定总价</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固定单价</w:t>
      </w:r>
    </w:p>
    <w:p w14:paraId="5527321C">
      <w:pPr>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成本补偿</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绩效激励</w:t>
      </w:r>
    </w:p>
    <w:p w14:paraId="605552C8">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（三）合同文本的主要条款</w:t>
      </w:r>
    </w:p>
    <w:p w14:paraId="163D2C39">
      <w:pPr>
        <w:tabs>
          <w:tab w:val="left" w:pos="360"/>
        </w:tabs>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1.合同主要标的：</w:t>
      </w:r>
      <w:r>
        <w:rPr>
          <w:rFonts w:hint="eastAsia" w:ascii="仿宋_GB2312" w:hAnsi="仿宋_GB2312" w:eastAsia="仿宋_GB2312" w:cs="仿宋_GB2312"/>
          <w:sz w:val="24"/>
          <w:lang w:eastAsia="zh-CN"/>
        </w:rPr>
        <w:t>警用装备</w:t>
      </w:r>
      <w:r>
        <w:rPr>
          <w:rFonts w:hint="eastAsia" w:ascii="仿宋_GB2312" w:hAnsi="仿宋_GB2312" w:eastAsia="仿宋_GB2312" w:cs="仿宋_GB2312"/>
          <w:sz w:val="24"/>
          <w:highlight w:val="none"/>
        </w:rPr>
        <w:t>。</w:t>
      </w:r>
    </w:p>
    <w:p w14:paraId="01C47C27">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rPr>
        <w:t>2.履行时间（期限）：</w:t>
      </w:r>
      <w:r>
        <w:rPr>
          <w:rFonts w:hint="eastAsia" w:ascii="仿宋_GB2312" w:hAnsi="仿宋_GB2312" w:eastAsia="仿宋_GB2312" w:cs="仿宋_GB2312"/>
          <w:sz w:val="24"/>
          <w:szCs w:val="24"/>
        </w:rPr>
        <w:t>合同签订生效后接采购人通知，于</w:t>
      </w:r>
      <w:r>
        <w:rPr>
          <w:rFonts w:hint="eastAsia" w:ascii="仿宋_GB2312" w:hAnsi="仿宋_GB2312" w:eastAsia="仿宋_GB2312" w:cs="仿宋_GB2312"/>
          <w:sz w:val="24"/>
          <w:szCs w:val="24"/>
          <w:highlight w:val="none"/>
          <w:lang w:val="en-US" w:eastAsia="zh-CN"/>
        </w:rPr>
        <w:t>2</w:t>
      </w:r>
      <w:r>
        <w:rPr>
          <w:rFonts w:ascii="仿宋_GB2312" w:hAnsi="仿宋_GB2312" w:eastAsia="仿宋_GB2312" w:cs="仿宋_GB2312"/>
          <w:sz w:val="24"/>
          <w:szCs w:val="24"/>
          <w:highlight w:val="none"/>
        </w:rPr>
        <w:t>天内完成</w:t>
      </w:r>
      <w:r>
        <w:rPr>
          <w:rFonts w:ascii="仿宋_GB2312" w:hAnsi="仿宋_GB2312" w:eastAsia="仿宋_GB2312" w:cs="仿宋_GB2312"/>
          <w:sz w:val="24"/>
          <w:szCs w:val="24"/>
        </w:rPr>
        <w:t>交货、安装调试，并通过采购人验收后交付使用。</w:t>
      </w:r>
    </w:p>
    <w:p w14:paraId="2085AB62">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rPr>
        <w:t>3.履约地点和方式：</w:t>
      </w:r>
      <w:r>
        <w:rPr>
          <w:rFonts w:hint="eastAsia" w:ascii="仿宋_GB2312" w:hAnsi="仿宋_GB2312" w:eastAsia="仿宋_GB2312" w:cs="仿宋_GB2312"/>
          <w:sz w:val="24"/>
          <w:szCs w:val="24"/>
        </w:rPr>
        <w:t>杭州市公安局地铁公安分局</w:t>
      </w:r>
      <w:r>
        <w:rPr>
          <w:rFonts w:hint="eastAsia" w:ascii="仿宋_GB2312" w:hAnsi="仿宋_GB2312" w:eastAsia="仿宋_GB2312" w:cs="仿宋_GB2312"/>
          <w:sz w:val="24"/>
          <w:szCs w:val="24"/>
          <w:lang w:eastAsia="zh-CN"/>
        </w:rPr>
        <w:t>特警大队</w:t>
      </w:r>
      <w:r>
        <w:rPr>
          <w:rFonts w:hint="eastAsia" w:ascii="仿宋_GB2312" w:hAnsi="仿宋_GB2312" w:eastAsia="仿宋_GB2312" w:cs="仿宋_GB2312"/>
          <w:sz w:val="24"/>
          <w:szCs w:val="24"/>
        </w:rPr>
        <w:t>（杭州市</w:t>
      </w:r>
      <w:r>
        <w:rPr>
          <w:rFonts w:hint="eastAsia" w:ascii="仿宋_GB2312" w:hAnsi="仿宋_GB2312" w:eastAsia="仿宋_GB2312" w:cs="仿宋_GB2312"/>
          <w:sz w:val="24"/>
          <w:szCs w:val="24"/>
          <w:lang w:eastAsia="zh-CN"/>
        </w:rPr>
        <w:t>萧山区城厢街道湘西路</w:t>
      </w:r>
      <w:r>
        <w:rPr>
          <w:rFonts w:hint="eastAsia" w:ascii="仿宋_GB2312" w:hAnsi="仿宋_GB2312" w:eastAsia="仿宋_GB2312" w:cs="仿宋_GB2312"/>
          <w:sz w:val="24"/>
          <w:szCs w:val="24"/>
          <w:lang w:val="en-US" w:eastAsia="zh-CN"/>
        </w:rPr>
        <w:t>27号</w:t>
      </w:r>
      <w:r>
        <w:rPr>
          <w:rFonts w:ascii="仿宋_GB2312" w:hAnsi="仿宋_GB2312" w:eastAsia="仿宋_GB2312" w:cs="仿宋_GB2312"/>
          <w:sz w:val="24"/>
          <w:szCs w:val="24"/>
        </w:rPr>
        <w:t>）。</w:t>
      </w:r>
    </w:p>
    <w:p w14:paraId="4BA0911E">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联系人：邵梁15157330138</w:t>
      </w:r>
    </w:p>
    <w:p w14:paraId="177D1346">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4.价款或者报酬：一次性结算支付。</w:t>
      </w:r>
    </w:p>
    <w:p w14:paraId="4D266F1F">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5.考核要求和付款进度安排：付款进度同第二部分（六）、商务要求第</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点。</w:t>
      </w:r>
    </w:p>
    <w:p w14:paraId="0C9BDADF">
      <w:pPr>
        <w:spacing w:line="360" w:lineRule="auto"/>
        <w:ind w:firstLine="480" w:firstLineChars="200"/>
        <w:jc w:val="left"/>
        <w:rPr>
          <w:rFonts w:ascii="仿宋_GB2312" w:hAnsi="仿宋_GB2312" w:eastAsia="仿宋_GB2312" w:cs="仿宋_GB2312"/>
          <w:iCs/>
          <w:sz w:val="24"/>
          <w:u w:val="single"/>
        </w:rPr>
      </w:pPr>
      <w:r>
        <w:rPr>
          <w:rFonts w:hint="eastAsia" w:ascii="仿宋_GB2312" w:hAnsi="仿宋_GB2312" w:eastAsia="仿宋_GB2312" w:cs="仿宋_GB2312"/>
          <w:iCs/>
          <w:sz w:val="24"/>
        </w:rPr>
        <w:t>6.资金支付方式：</w:t>
      </w:r>
      <w:r>
        <w:rPr>
          <w:rFonts w:hint="eastAsia" w:ascii="仿宋_GB2312" w:hAnsi="仿宋_GB2312" w:eastAsia="仿宋_GB2312" w:cs="仿宋_GB2312"/>
          <w:sz w:val="24"/>
        </w:rPr>
        <w:t>国库转账支付</w:t>
      </w:r>
      <w:r>
        <w:rPr>
          <w:rFonts w:hint="eastAsia" w:ascii="仿宋_GB2312" w:hAnsi="仿宋_GB2312" w:eastAsia="仿宋_GB2312" w:cs="仿宋_GB2312"/>
          <w:iCs/>
          <w:sz w:val="24"/>
        </w:rPr>
        <w:t>。</w:t>
      </w:r>
    </w:p>
    <w:p w14:paraId="07FC6F58">
      <w:pPr>
        <w:spacing w:line="360" w:lineRule="auto"/>
        <w:ind w:firstLine="480" w:firstLineChars="200"/>
        <w:jc w:val="left"/>
        <w:rPr>
          <w:rFonts w:ascii="仿宋_GB2312" w:hAnsi="仿宋_GB2312" w:eastAsia="仿宋_GB2312" w:cs="仿宋_GB2312"/>
          <w:iCs/>
          <w:sz w:val="24"/>
        </w:rPr>
      </w:pPr>
      <w:r>
        <w:rPr>
          <w:rFonts w:hint="eastAsia" w:ascii="仿宋_GB2312" w:hAnsi="仿宋_GB2312" w:eastAsia="仿宋_GB2312" w:cs="仿宋_GB2312"/>
          <w:iCs/>
          <w:sz w:val="24"/>
        </w:rPr>
        <w:t>7.验收、交付标准和方法：</w:t>
      </w:r>
    </w:p>
    <w:p w14:paraId="767C32C9">
      <w:pPr>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rPr>
        <w:t>验收详见第五部分履约验收方案。</w:t>
      </w:r>
    </w:p>
    <w:p w14:paraId="4D594F1C">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8.质量保修范围和保修期：</w:t>
      </w:r>
      <w:r>
        <w:rPr>
          <w:rFonts w:hint="eastAsia" w:ascii="仿宋_GB2312" w:hAnsi="仿宋_GB2312" w:eastAsia="仿宋_GB2312" w:cs="仿宋_GB2312"/>
          <w:sz w:val="24"/>
          <w:szCs w:val="24"/>
          <w:highlight w:val="none"/>
        </w:rPr>
        <w:t>提供不少于1年的质保</w:t>
      </w:r>
      <w:r>
        <w:rPr>
          <w:rFonts w:hint="eastAsia" w:ascii="仿宋_GB2312" w:hAnsi="仿宋_GB2312" w:eastAsia="仿宋_GB2312" w:cs="仿宋_GB2312"/>
          <w:sz w:val="24"/>
          <w:szCs w:val="24"/>
        </w:rPr>
        <w:t>。产品验收合格交付使用后计算质保期。</w:t>
      </w:r>
    </w:p>
    <w:p w14:paraId="62DE6634">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知识产权归属、处理方式：供应商应保证采购人在使用投标标的物或其任何一部分时不受任何第三方提出的侵犯其著作权、商标权、专利权等知识产权方面的起诉；如果任何第三方提出侵权指控，那么供应商须与该第三方交涉并承担由此发生的一切责任、费用和赔偿；供应商已获取的知识产权归供应商所有，若涉及定制化部分的知识产权均归属于采购人。</w:t>
      </w:r>
    </w:p>
    <w:p w14:paraId="5EE9C7CA">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10.成本补偿、风险分担约定：不可抗力一旦发生，证明文件由法律规定部门签署，并由采购人、供应商协商合同逾期履行和继续履行的方法，在此情况下，任何一方不能要求损失赔偿。</w:t>
      </w:r>
    </w:p>
    <w:p w14:paraId="15B3D4E8">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11.</w:t>
      </w:r>
      <w:r>
        <w:rPr>
          <w:rFonts w:hint="eastAsia"/>
        </w:rPr>
        <w:t xml:space="preserve"> </w:t>
      </w:r>
      <w:r>
        <w:rPr>
          <w:rFonts w:hint="eastAsia" w:ascii="仿宋_GB2312" w:hAnsi="仿宋_GB2312" w:eastAsia="仿宋_GB2312" w:cs="仿宋_GB2312"/>
          <w:sz w:val="24"/>
          <w:szCs w:val="24"/>
        </w:rPr>
        <w:t>违约责任与解决争议的方法：</w:t>
      </w:r>
    </w:p>
    <w:p w14:paraId="5BB062BF">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违约责任：</w:t>
      </w:r>
    </w:p>
    <w:p w14:paraId="2896119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1）供应商应完全按照采购人招标文件的要求和供应商投标文件及相关文件承诺完成本项目，因供应商自身财务、技术、人力等原因导致项目风险的，应承担全部责任。</w:t>
      </w:r>
    </w:p>
    <w:p w14:paraId="202D5F7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采购人有权依据有关法律法规、政府管理的相关职能规定，对本项目进行监督和检查，有权要求供应商按照监督检查情况制定相应措施并加以整改。采购人不因行使该监督和检查权而承担任何责任，也不因此减轻或免除供应商根据合同约定或相关法律法规规定应承担的任何义务或责任。</w:t>
      </w:r>
    </w:p>
    <w:p w14:paraId="07B42603">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3）除不可抗力外，如果供应商没有按照本合同约定的期限、地点和方式</w:t>
      </w:r>
      <w:bookmarkStart w:id="2" w:name="_GoBack"/>
      <w:r>
        <w:rPr>
          <w:rFonts w:hint="eastAsia" w:ascii="仿宋_GB2312" w:hAnsi="仿宋_GB2312" w:eastAsia="仿宋_GB2312" w:cs="仿宋_GB2312"/>
          <w:sz w:val="24"/>
          <w:highlight w:val="none"/>
          <w:lang w:val="en-US" w:eastAsia="zh-CN"/>
        </w:rPr>
        <w:t>交付产品的</w:t>
      </w:r>
      <w:r>
        <w:rPr>
          <w:rFonts w:ascii="仿宋_GB2312" w:hAnsi="仿宋_GB2312" w:eastAsia="仿宋_GB2312" w:cs="仿宋_GB2312"/>
          <w:sz w:val="24"/>
          <w:highlight w:val="none"/>
        </w:rPr>
        <w:t>，那么采购人可要求供应商支付违约金，违约金按每迟延一日的应</w:t>
      </w:r>
      <w:r>
        <w:rPr>
          <w:rFonts w:hint="eastAsia" w:ascii="仿宋_GB2312" w:hAnsi="仿宋_GB2312" w:eastAsia="仿宋_GB2312" w:cs="仿宋_GB2312"/>
          <w:sz w:val="24"/>
          <w:highlight w:val="none"/>
          <w:lang w:val="en-US" w:eastAsia="zh-CN"/>
        </w:rPr>
        <w:t>交付</w:t>
      </w:r>
      <w:r>
        <w:rPr>
          <w:rFonts w:ascii="仿宋_GB2312" w:hAnsi="仿宋_GB2312" w:eastAsia="仿宋_GB2312" w:cs="仿宋_GB2312"/>
          <w:sz w:val="24"/>
          <w:highlight w:val="none"/>
        </w:rPr>
        <w:t>而未</w:t>
      </w:r>
      <w:r>
        <w:rPr>
          <w:rFonts w:hint="eastAsia" w:ascii="仿宋_GB2312" w:hAnsi="仿宋_GB2312" w:eastAsia="仿宋_GB2312" w:cs="仿宋_GB2312"/>
          <w:sz w:val="24"/>
          <w:highlight w:val="none"/>
          <w:lang w:val="en-US" w:eastAsia="zh-CN"/>
        </w:rPr>
        <w:t>交付产品</w:t>
      </w:r>
      <w:r>
        <w:rPr>
          <w:rFonts w:ascii="仿宋_GB2312" w:hAnsi="仿宋_GB2312" w:eastAsia="仿宋_GB2312" w:cs="仿宋_GB2312"/>
          <w:sz w:val="24"/>
          <w:highlight w:val="none"/>
        </w:rPr>
        <w:t>价格的0.05%计算，最高限额为本合同总价的20%；迟延</w:t>
      </w:r>
      <w:r>
        <w:rPr>
          <w:rFonts w:hint="eastAsia" w:ascii="仿宋_GB2312" w:hAnsi="仿宋_GB2312" w:eastAsia="仿宋_GB2312" w:cs="仿宋_GB2312"/>
          <w:sz w:val="24"/>
          <w:highlight w:val="none"/>
          <w:lang w:val="en-US" w:eastAsia="zh-CN"/>
        </w:rPr>
        <w:t>交付产品</w:t>
      </w:r>
      <w:r>
        <w:rPr>
          <w:rFonts w:ascii="仿宋_GB2312" w:hAnsi="仿宋_GB2312" w:eastAsia="仿宋_GB2312" w:cs="仿宋_GB2312"/>
          <w:sz w:val="24"/>
          <w:highlight w:val="none"/>
        </w:rPr>
        <w:t>违约金计算数额达到</w:t>
      </w:r>
      <w:bookmarkEnd w:id="2"/>
      <w:r>
        <w:rPr>
          <w:rFonts w:ascii="仿宋_GB2312" w:hAnsi="仿宋_GB2312" w:eastAsia="仿宋_GB2312" w:cs="仿宋_GB2312"/>
          <w:sz w:val="24"/>
        </w:rPr>
        <w:t>前述最高限额之日起，采购人有权在要求供应商支付违约金的同时，书面通知供应商解除本合同。</w:t>
      </w:r>
    </w:p>
    <w:p w14:paraId="2522E30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除不可抗力外，如果采购人没有按照本合同约定的付款方式付款，那么供应商可要求采购人支付违约金，违约金按每迟延付款一日的应付而未付款的0.05%计算，最高限额为本合同总价的20%；迟延付款的违约金计算数额达到前述最高限额之日起，供应商有权在要求采购人支付违约金的同时，书面通知采购人解除本合同。</w:t>
      </w:r>
    </w:p>
    <w:p w14:paraId="466C8E9C">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5）供应商擅自将本合同的全部或部分事务转由第三人承担，采购人可解除本合同，且供应商应按合同总价的30％向采购人支付违约金。如发生损失的，供应商还应赔偿采购人损失。</w:t>
      </w:r>
    </w:p>
    <w:p w14:paraId="4DA7D54E">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6）供应商在本合同约定的质保期内未按承诺提供售后等服务的，每发生一次应向采购人支付</w:t>
      </w:r>
      <w:r>
        <w:rPr>
          <w:rFonts w:ascii="仿宋_GB2312" w:hAnsi="仿宋_GB2312" w:eastAsia="仿宋_GB2312" w:cs="仿宋_GB2312"/>
          <w:sz w:val="24"/>
          <w:highlight w:val="none"/>
        </w:rPr>
        <w:t>5000元</w:t>
      </w:r>
      <w:r>
        <w:rPr>
          <w:rFonts w:ascii="仿宋_GB2312" w:hAnsi="仿宋_GB2312" w:eastAsia="仿宋_GB2312" w:cs="仿宋_GB2312"/>
          <w:sz w:val="24"/>
        </w:rPr>
        <w:t>的违约金。本合同约定的质保期内产生的违约金由供应商在收到采购人支付通知7个工作日内向采购人另行支付。</w:t>
      </w:r>
    </w:p>
    <w:p w14:paraId="3AAEFAFC">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7）未按保密管理条款规定执行的，每发现一次处违约</w:t>
      </w:r>
      <w:r>
        <w:rPr>
          <w:rFonts w:ascii="仿宋_GB2312" w:hAnsi="仿宋_GB2312" w:eastAsia="仿宋_GB2312" w:cs="仿宋_GB2312"/>
          <w:sz w:val="24"/>
          <w:highlight w:val="none"/>
        </w:rPr>
        <w:t>金10000元</w:t>
      </w:r>
      <w:r>
        <w:rPr>
          <w:rFonts w:ascii="仿宋_GB2312" w:hAnsi="仿宋_GB2312" w:eastAsia="仿宋_GB2312" w:cs="仿宋_GB2312"/>
          <w:sz w:val="24"/>
        </w:rPr>
        <w:t>，如发生泄密事件，除赔偿采购人损失外，还应承担全部法律责任。</w:t>
      </w:r>
    </w:p>
    <w:p w14:paraId="65DF73BB">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8）供应商及所派人员的工伤事故和因供应商或供应商所派人员工作过错造成的安全管理事故，供应商自行负全部责任及相关费用。</w:t>
      </w:r>
    </w:p>
    <w:p w14:paraId="4A1C1E3D">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rPr>
        <w:t>（</w:t>
      </w:r>
      <w:r>
        <w:rPr>
          <w:rFonts w:ascii="仿宋_GB2312" w:hAnsi="仿宋_GB2312" w:eastAsia="仿宋_GB2312" w:cs="仿宋_GB2312"/>
          <w:sz w:val="24"/>
        </w:rPr>
        <w:t>9）供应商未按照本合同约定的期限、地点和方式交付产品的违约金由采购人在结算合同尾款时一次性扣除。</w:t>
      </w:r>
      <w:r>
        <w:rPr>
          <w:rFonts w:hint="eastAsia" w:ascii="仿宋_GB2312" w:hAnsi="仿宋_GB2312" w:eastAsia="仿宋_GB2312" w:cs="仿宋_GB2312"/>
          <w:sz w:val="24"/>
          <w:szCs w:val="24"/>
        </w:rPr>
        <w:t xml:space="preserve"> </w:t>
      </w:r>
    </w:p>
    <w:p w14:paraId="2F8F6991">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争议的解决：如发生纠纷，双方应当及时协商解决，如协商不成，向采购人所在地人民法院提起诉讼。</w:t>
      </w:r>
    </w:p>
    <w:p w14:paraId="04E9FA7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12.其他条款：无。</w:t>
      </w:r>
    </w:p>
    <w:p w14:paraId="5150CAFB">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五、履约验收方案</w:t>
      </w:r>
    </w:p>
    <w:p w14:paraId="45B1152E">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（一）履约验收主体</w:t>
      </w:r>
    </w:p>
    <w:p w14:paraId="1D8311C7">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1.采购单位：杭州市公安局地铁公安分局</w:t>
      </w:r>
    </w:p>
    <w:p w14:paraId="6591293F">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2.是否选择代理机构：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否</w:t>
      </w:r>
    </w:p>
    <w:p w14:paraId="7652481A">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3.是否邀请本项目的其他供应商：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否</w:t>
      </w:r>
    </w:p>
    <w:p w14:paraId="4052A73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4.是否邀请专家：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否</w:t>
      </w:r>
    </w:p>
    <w:p w14:paraId="31553FEF">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5.是否邀请服务对象：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否</w:t>
      </w:r>
    </w:p>
    <w:p w14:paraId="435FE86E">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6.其他：无。</w:t>
      </w:r>
    </w:p>
    <w:p w14:paraId="2090EC53">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（二）履约验收时间：合同签订生效后接采购人通知，</w:t>
      </w:r>
      <w:r>
        <w:rPr>
          <w:rFonts w:hint="eastAsia" w:ascii="仿宋_GB2312" w:hAnsi="仿宋_GB2312" w:eastAsia="仿宋_GB2312" w:cs="仿宋_GB2312"/>
          <w:sz w:val="24"/>
          <w:szCs w:val="24"/>
          <w:highlight w:val="none"/>
        </w:rPr>
        <w:t>于</w:t>
      </w:r>
      <w:r>
        <w:rPr>
          <w:rFonts w:hint="eastAsia" w:ascii="仿宋_GB2312" w:hAnsi="仿宋_GB2312" w:eastAsia="仿宋_GB2312" w:cs="仿宋_GB2312"/>
          <w:sz w:val="24"/>
          <w:szCs w:val="24"/>
          <w:highlight w:val="none"/>
          <w:lang w:val="en-US" w:eastAsia="zh-CN"/>
        </w:rPr>
        <w:t>2</w:t>
      </w:r>
      <w:r>
        <w:rPr>
          <w:rFonts w:ascii="仿宋_GB2312" w:hAnsi="仿宋_GB2312" w:eastAsia="仿宋_GB2312" w:cs="仿宋_GB2312"/>
          <w:sz w:val="24"/>
          <w:szCs w:val="24"/>
          <w:highlight w:val="none"/>
        </w:rPr>
        <w:t>天内</w:t>
      </w:r>
      <w:r>
        <w:rPr>
          <w:rFonts w:ascii="仿宋_GB2312" w:hAnsi="仿宋_GB2312" w:eastAsia="仿宋_GB2312" w:cs="仿宋_GB2312"/>
          <w:sz w:val="24"/>
          <w:szCs w:val="24"/>
        </w:rPr>
        <w:t>完成交货、安装调试，并通过采购人验收。</w:t>
      </w:r>
    </w:p>
    <w:p w14:paraId="1DF10F52">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（三）履约验收方式：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简易程序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一般程序</w:t>
      </w:r>
    </w:p>
    <w:p w14:paraId="3056053C">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（四）履约验收程序：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一次性验收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 xml:space="preserve">分段验收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分期验收</w:t>
      </w:r>
    </w:p>
    <w:p w14:paraId="12842CD6">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（五）履约验收内容：</w:t>
      </w:r>
    </w:p>
    <w:p w14:paraId="4D6BD852">
      <w:pPr>
        <w:spacing w:line="360" w:lineRule="auto"/>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t>1、采购人参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3D56ACB6">
      <w:pPr>
        <w:spacing w:line="360" w:lineRule="auto"/>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t>2、严格按照采购合同开展履约验收（简易程序）。采购人自行成立验收小组（验收小组由3人组成），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挂钩。履约验收的各项资料应当存档备查。</w:t>
      </w:r>
    </w:p>
    <w:p w14:paraId="412CA3AD">
      <w:pPr>
        <w:spacing w:line="360" w:lineRule="auto"/>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t>3、验收合格的项目，采购人将根据采购合同的约定及时向供应商支付采购资金。验收不合格的项目，采购人将依法及时处理。采购合同的履行、违约责任和解决争议的方式等适用《中华人民共和国民法典》。</w:t>
      </w:r>
    </w:p>
    <w:p w14:paraId="1F25A624">
      <w:pPr>
        <w:spacing w:line="360" w:lineRule="auto"/>
        <w:ind w:firstLine="480" w:firstLineChars="200"/>
        <w:jc w:val="left"/>
        <w:rPr>
          <w:rFonts w:ascii="仿宋_GB2312" w:hAnsi="仿宋_GB2312" w:eastAsia="仿宋_GB2312" w:cs="仿宋_GB2312"/>
          <w:sz w:val="24"/>
          <w:szCs w:val="24"/>
        </w:rPr>
      </w:pPr>
      <w:r>
        <w:rPr>
          <w:rFonts w:ascii="仿宋_GB2312" w:hAnsi="仿宋_GB2312" w:eastAsia="仿宋_GB2312" w:cs="仿宋_GB2312"/>
          <w:sz w:val="24"/>
          <w:szCs w:val="24"/>
        </w:rPr>
        <w:t>4、验收内容及资料要求：根据采购需求确定的技术指标或者服务要求确定验收指标和标准。未进行相应约定的，应当符合国家强制性规定、政策要求、安全标准、行业或企业有关标准等。</w:t>
      </w:r>
    </w:p>
    <w:p w14:paraId="2D0A438B">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4.1验收内容:</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701"/>
        <w:gridCol w:w="5864"/>
      </w:tblGrid>
      <w:tr w14:paraId="2D01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14:paraId="43A9940F">
            <w:pPr>
              <w:spacing w:line="360" w:lineRule="auto"/>
              <w:jc w:val="center"/>
              <w:rPr>
                <w:rFonts w:ascii="仿宋_GB2312" w:hAnsi="仿宋_GB2312" w:eastAsia="仿宋_GB2312" w:cs="仿宋_GB2312"/>
                <w:sz w:val="24"/>
                <w:szCs w:val="24"/>
              </w:rPr>
            </w:pPr>
            <w:bookmarkStart w:id="1" w:name="_Hlk171643713"/>
            <w:r>
              <w:rPr>
                <w:rFonts w:hint="eastAsia" w:ascii="仿宋_GB2312" w:hAnsi="仿宋_GB2312" w:eastAsia="仿宋_GB2312" w:cs="仿宋_GB2312"/>
                <w:sz w:val="24"/>
                <w:szCs w:val="24"/>
              </w:rPr>
              <w:t>序号</w:t>
            </w:r>
          </w:p>
        </w:tc>
        <w:tc>
          <w:tcPr>
            <w:tcW w:w="998" w:type="pct"/>
            <w:tcBorders>
              <w:top w:val="single" w:color="auto" w:sz="4" w:space="0"/>
              <w:left w:val="single" w:color="auto" w:sz="4" w:space="0"/>
              <w:bottom w:val="single" w:color="auto" w:sz="4" w:space="0"/>
              <w:right w:val="single" w:color="auto" w:sz="4" w:space="0"/>
            </w:tcBorders>
            <w:vAlign w:val="center"/>
          </w:tcPr>
          <w:p w14:paraId="5BA1E1C8">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验收内容</w:t>
            </w:r>
          </w:p>
        </w:tc>
        <w:tc>
          <w:tcPr>
            <w:tcW w:w="3441" w:type="pct"/>
            <w:tcBorders>
              <w:top w:val="single" w:color="auto" w:sz="4" w:space="0"/>
              <w:left w:val="single" w:color="auto" w:sz="4" w:space="0"/>
              <w:bottom w:val="single" w:color="auto" w:sz="4" w:space="0"/>
              <w:right w:val="single" w:color="auto" w:sz="4" w:space="0"/>
            </w:tcBorders>
            <w:vAlign w:val="center"/>
          </w:tcPr>
          <w:p w14:paraId="6C5FA9CB">
            <w:pPr>
              <w:spacing w:line="360" w:lineRule="auto"/>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验收标准</w:t>
            </w:r>
          </w:p>
        </w:tc>
      </w:tr>
      <w:tr w14:paraId="6E09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14:paraId="37192A4A">
            <w:pPr>
              <w:spacing w:line="360" w:lineRule="auto"/>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98" w:type="pct"/>
            <w:tcBorders>
              <w:top w:val="single" w:color="auto" w:sz="4" w:space="0"/>
              <w:left w:val="single" w:color="auto" w:sz="4" w:space="0"/>
              <w:bottom w:val="single" w:color="auto" w:sz="4" w:space="0"/>
              <w:right w:val="single" w:color="auto" w:sz="4" w:space="0"/>
            </w:tcBorders>
            <w:vAlign w:val="center"/>
          </w:tcPr>
          <w:p w14:paraId="5B78181F">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质量</w:t>
            </w:r>
          </w:p>
        </w:tc>
        <w:tc>
          <w:tcPr>
            <w:tcW w:w="3441" w:type="pct"/>
            <w:tcBorders>
              <w:top w:val="single" w:color="auto" w:sz="4" w:space="0"/>
              <w:left w:val="single" w:color="auto" w:sz="4" w:space="0"/>
              <w:bottom w:val="single" w:color="auto" w:sz="4" w:space="0"/>
              <w:right w:val="single" w:color="auto" w:sz="4" w:space="0"/>
            </w:tcBorders>
            <w:vAlign w:val="center"/>
          </w:tcPr>
          <w:p w14:paraId="294242CB">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提供的产品品牌、型号、参数、数量等与合同相符，质量符合国家标准，提供到货核验单、实物照片、产品合格证、质量保证书、原厂商售后服务承诺函、单位保密协议、个人保密承诺书等。质量符合合同约定。</w:t>
            </w:r>
          </w:p>
        </w:tc>
      </w:tr>
      <w:tr w14:paraId="4A66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14:paraId="6ECE893B">
            <w:pPr>
              <w:spacing w:line="360" w:lineRule="auto"/>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98" w:type="pct"/>
            <w:tcBorders>
              <w:top w:val="single" w:color="auto" w:sz="4" w:space="0"/>
              <w:left w:val="single" w:color="auto" w:sz="4" w:space="0"/>
              <w:bottom w:val="single" w:color="auto" w:sz="4" w:space="0"/>
              <w:right w:val="single" w:color="auto" w:sz="4" w:space="0"/>
            </w:tcBorders>
            <w:vAlign w:val="center"/>
          </w:tcPr>
          <w:p w14:paraId="04737ED2">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送货</w:t>
            </w:r>
          </w:p>
        </w:tc>
        <w:tc>
          <w:tcPr>
            <w:tcW w:w="3441" w:type="pct"/>
            <w:tcBorders>
              <w:top w:val="single" w:color="auto" w:sz="4" w:space="0"/>
              <w:left w:val="single" w:color="auto" w:sz="4" w:space="0"/>
              <w:bottom w:val="single" w:color="auto" w:sz="4" w:space="0"/>
              <w:right w:val="single" w:color="auto" w:sz="4" w:space="0"/>
            </w:tcBorders>
            <w:vAlign w:val="center"/>
          </w:tcPr>
          <w:p w14:paraId="5DD4DE6F">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项目按送货要求完成供货、调试并在规定的时间内交货。</w:t>
            </w:r>
          </w:p>
        </w:tc>
      </w:tr>
      <w:tr w14:paraId="3D34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14:paraId="4AC95BF9">
            <w:pPr>
              <w:spacing w:line="360" w:lineRule="auto"/>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98" w:type="pct"/>
            <w:tcBorders>
              <w:top w:val="single" w:color="auto" w:sz="4" w:space="0"/>
              <w:left w:val="single" w:color="auto" w:sz="4" w:space="0"/>
              <w:bottom w:val="single" w:color="auto" w:sz="4" w:space="0"/>
              <w:right w:val="single" w:color="auto" w:sz="4" w:space="0"/>
            </w:tcBorders>
            <w:vAlign w:val="center"/>
          </w:tcPr>
          <w:p w14:paraId="29DA401E">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服务人员要求</w:t>
            </w:r>
          </w:p>
        </w:tc>
        <w:tc>
          <w:tcPr>
            <w:tcW w:w="3441" w:type="pct"/>
            <w:tcBorders>
              <w:top w:val="single" w:color="auto" w:sz="4" w:space="0"/>
              <w:left w:val="single" w:color="auto" w:sz="4" w:space="0"/>
              <w:bottom w:val="single" w:color="auto" w:sz="4" w:space="0"/>
              <w:right w:val="single" w:color="auto" w:sz="4" w:space="0"/>
            </w:tcBorders>
            <w:vAlign w:val="center"/>
          </w:tcPr>
          <w:p w14:paraId="34DA7E83">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按合同要求配置项目负责人</w:t>
            </w:r>
          </w:p>
        </w:tc>
      </w:tr>
      <w:tr w14:paraId="258C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14:paraId="19F83C8A">
            <w:pPr>
              <w:spacing w:line="360" w:lineRule="auto"/>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98" w:type="pct"/>
            <w:tcBorders>
              <w:top w:val="single" w:color="auto" w:sz="4" w:space="0"/>
              <w:left w:val="single" w:color="auto" w:sz="4" w:space="0"/>
              <w:bottom w:val="single" w:color="auto" w:sz="4" w:space="0"/>
              <w:right w:val="single" w:color="auto" w:sz="4" w:space="0"/>
            </w:tcBorders>
            <w:vAlign w:val="center"/>
          </w:tcPr>
          <w:p w14:paraId="63373852">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培训</w:t>
            </w:r>
          </w:p>
        </w:tc>
        <w:tc>
          <w:tcPr>
            <w:tcW w:w="3441" w:type="pct"/>
            <w:tcBorders>
              <w:top w:val="single" w:color="auto" w:sz="4" w:space="0"/>
              <w:left w:val="single" w:color="auto" w:sz="4" w:space="0"/>
              <w:bottom w:val="single" w:color="auto" w:sz="4" w:space="0"/>
              <w:right w:val="single" w:color="auto" w:sz="4" w:space="0"/>
            </w:tcBorders>
            <w:vAlign w:val="center"/>
          </w:tcPr>
          <w:p w14:paraId="587898D9">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按要求对采购人进行培训。</w:t>
            </w:r>
          </w:p>
        </w:tc>
      </w:tr>
      <w:tr w14:paraId="73E8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14:paraId="2117CCA5">
            <w:pPr>
              <w:spacing w:line="360" w:lineRule="auto"/>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98" w:type="pct"/>
            <w:tcBorders>
              <w:top w:val="single" w:color="auto" w:sz="4" w:space="0"/>
              <w:left w:val="single" w:color="auto" w:sz="4" w:space="0"/>
              <w:bottom w:val="single" w:color="auto" w:sz="4" w:space="0"/>
              <w:right w:val="single" w:color="auto" w:sz="4" w:space="0"/>
            </w:tcBorders>
            <w:vAlign w:val="center"/>
          </w:tcPr>
          <w:p w14:paraId="29129CD3">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保密要求</w:t>
            </w:r>
          </w:p>
        </w:tc>
        <w:tc>
          <w:tcPr>
            <w:tcW w:w="3441" w:type="pct"/>
            <w:tcBorders>
              <w:top w:val="single" w:color="auto" w:sz="4" w:space="0"/>
              <w:left w:val="single" w:color="auto" w:sz="4" w:space="0"/>
              <w:bottom w:val="single" w:color="auto" w:sz="4" w:space="0"/>
              <w:right w:val="single" w:color="auto" w:sz="4" w:space="0"/>
            </w:tcBorders>
            <w:vAlign w:val="center"/>
          </w:tcPr>
          <w:p w14:paraId="4A171E0C">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按要求签订单位保密协议、个人安全保密承诺书、履行具体安全管理内容、安全保密义务和责任。供应商及供应商工作人员无违反安全管理要求的情况，未出现各类涉及业务的资料等外流泄密的情况。</w:t>
            </w:r>
          </w:p>
        </w:tc>
      </w:tr>
      <w:tr w14:paraId="5B25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14:paraId="3C4BA735">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98" w:type="pct"/>
            <w:tcBorders>
              <w:top w:val="single" w:color="auto" w:sz="4" w:space="0"/>
              <w:left w:val="single" w:color="auto" w:sz="4" w:space="0"/>
              <w:bottom w:val="single" w:color="auto" w:sz="4" w:space="0"/>
              <w:right w:val="single" w:color="auto" w:sz="4" w:space="0"/>
            </w:tcBorders>
            <w:vAlign w:val="center"/>
          </w:tcPr>
          <w:p w14:paraId="3D5A70B3">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验收小组现场清点</w:t>
            </w:r>
          </w:p>
        </w:tc>
        <w:tc>
          <w:tcPr>
            <w:tcW w:w="3441" w:type="pct"/>
            <w:tcBorders>
              <w:top w:val="single" w:color="auto" w:sz="4" w:space="0"/>
              <w:left w:val="single" w:color="auto" w:sz="4" w:space="0"/>
              <w:bottom w:val="single" w:color="auto" w:sz="4" w:space="0"/>
              <w:right w:val="single" w:color="auto" w:sz="4" w:space="0"/>
            </w:tcBorders>
            <w:vAlign w:val="center"/>
          </w:tcPr>
          <w:p w14:paraId="51A251B4">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验收时，验收小组现场组织对产品情况进行清点、现场功能演示。</w:t>
            </w:r>
          </w:p>
        </w:tc>
      </w:tr>
      <w:tr w14:paraId="063E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tcBorders>
              <w:top w:val="single" w:color="auto" w:sz="4" w:space="0"/>
              <w:left w:val="single" w:color="auto" w:sz="4" w:space="0"/>
              <w:bottom w:val="single" w:color="auto" w:sz="4" w:space="0"/>
              <w:right w:val="single" w:color="auto" w:sz="4" w:space="0"/>
            </w:tcBorders>
            <w:vAlign w:val="center"/>
          </w:tcPr>
          <w:p w14:paraId="3D85BB78">
            <w:pPr>
              <w:spacing w:line="360" w:lineRule="auto"/>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98" w:type="pct"/>
            <w:tcBorders>
              <w:top w:val="single" w:color="auto" w:sz="4" w:space="0"/>
              <w:left w:val="single" w:color="auto" w:sz="4" w:space="0"/>
              <w:bottom w:val="single" w:color="auto" w:sz="4" w:space="0"/>
              <w:right w:val="single" w:color="auto" w:sz="4" w:space="0"/>
            </w:tcBorders>
            <w:vAlign w:val="center"/>
          </w:tcPr>
          <w:p w14:paraId="4E75CDB9">
            <w:pPr>
              <w:spacing w:line="360" w:lineRule="auto"/>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其他工作</w:t>
            </w:r>
          </w:p>
        </w:tc>
        <w:tc>
          <w:tcPr>
            <w:tcW w:w="3441" w:type="pct"/>
            <w:tcBorders>
              <w:top w:val="single" w:color="auto" w:sz="4" w:space="0"/>
              <w:left w:val="single" w:color="auto" w:sz="4" w:space="0"/>
              <w:bottom w:val="single" w:color="auto" w:sz="4" w:space="0"/>
              <w:right w:val="single" w:color="auto" w:sz="4" w:space="0"/>
            </w:tcBorders>
            <w:vAlign w:val="center"/>
          </w:tcPr>
          <w:p w14:paraId="186217F6">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履行项目采购需求、响应文件、合同条款中涉及的其他承诺的情况。 </w:t>
            </w:r>
          </w:p>
        </w:tc>
      </w:tr>
      <w:bookmarkEnd w:id="1"/>
    </w:tbl>
    <w:p w14:paraId="4E4B4929">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4.2验收资料要求</w:t>
      </w:r>
    </w:p>
    <w:p w14:paraId="29076C43">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验收资料要求包括（不限于）以下内容：</w:t>
      </w:r>
    </w:p>
    <w:p w14:paraId="63228309">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4.2.1采购需求</w:t>
      </w:r>
    </w:p>
    <w:p w14:paraId="72976485">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4.2.2采购合同</w:t>
      </w:r>
    </w:p>
    <w:p w14:paraId="7436658B">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4.2.3到货核验单（需采购核验人、复核人及成交供应商交货人三方签字盖章）、实物照片、产品合格证、质量保证书、原厂商售后服务承诺函、单位保密协议、个人保密承诺书等。</w:t>
      </w:r>
    </w:p>
    <w:p w14:paraId="6A75544D">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4.2.5其他需提供的相关材料。</w:t>
      </w:r>
    </w:p>
    <w:p w14:paraId="6C35B2FF">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（六）履约验收标准：根据</w:t>
      </w:r>
      <w:r>
        <w:rPr>
          <w:rFonts w:hint="eastAsia" w:ascii="仿宋_GB2312" w:hAnsi="仿宋_GB2312" w:eastAsia="仿宋_GB2312" w:cs="仿宋_GB2312"/>
          <w:sz w:val="24"/>
        </w:rPr>
        <w:t>采购需求</w:t>
      </w:r>
      <w:r>
        <w:rPr>
          <w:rFonts w:hint="eastAsia" w:ascii="仿宋_GB2312" w:hAnsi="仿宋_GB2312" w:eastAsia="仿宋_GB2312" w:cs="仿宋_GB2312"/>
          <w:sz w:val="24"/>
          <w:szCs w:val="24"/>
        </w:rPr>
        <w:t>确定的技术指标或者服务要求确定验收指标和标准。未进行相应约定的，应当符合国家强制性规定、政策要求、安全标准、行业或企业有关标准等。</w:t>
      </w:r>
    </w:p>
    <w:p w14:paraId="7705C102">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（七）履约验收其他事项：无</w:t>
      </w:r>
    </w:p>
    <w:p w14:paraId="5E49D1AE">
      <w:pPr>
        <w:spacing w:before="312" w:beforeLines="100"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六、风险控制措施和替代方案</w:t>
      </w:r>
    </w:p>
    <w:p w14:paraId="000482F4">
      <w:pPr>
        <w:spacing w:line="360" w:lineRule="auto"/>
        <w:ind w:firstLine="420"/>
        <w:jc w:val="left"/>
        <w:rPr>
          <w:rFonts w:ascii="仿宋_GB2312" w:hAnsi="仿宋_GB2312" w:eastAsia="仿宋_GB2312" w:cs="仿宋_GB2312"/>
          <w:sz w:val="24"/>
          <w:szCs w:val="24"/>
        </w:rPr>
      </w:pPr>
      <w:r>
        <w:rPr>
          <w:rFonts w:hint="eastAsia" w:ascii="仿宋_GB2312" w:hAnsi="仿宋_GB2312" w:eastAsia="仿宋_GB2312" w:cs="仿宋_GB2312"/>
          <w:sz w:val="24"/>
        </w:rPr>
        <w:t>该采购项目按照《政府采购需求管理办法》第二十五条规定，是否需要组织风险判断、提出处置措施和替代方案：</w:t>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是</w:t>
      </w:r>
      <w:r>
        <w:rPr>
          <w:rFonts w:hint="eastAsia" w:ascii="仿宋_GB2312" w:hAnsi="仿宋_GB2312" w:eastAsia="仿宋_GB2312" w:cs="仿宋_GB2312"/>
          <w:sz w:val="24"/>
        </w:rPr>
        <w:tab/>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否</w:t>
      </w:r>
    </w:p>
    <w:p w14:paraId="7479B2C8">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（一）国家政策变化应对措施</w:t>
      </w:r>
    </w:p>
    <w:p w14:paraId="06343BB0">
      <w:pPr>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采购人有权根据国家政策或法律法规的变动等非采购人可控因素，对本项目的需求标准、质量要求、合同总价等作出相应变更或者取消项目或者重新组织项目招标，均不视为采购人违约。采购人有权对需求进行修改。</w:t>
      </w:r>
    </w:p>
    <w:p w14:paraId="62C65215">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（二）实施环境变化应对措施</w:t>
      </w:r>
    </w:p>
    <w:p w14:paraId="476ABBBD">
      <w:pPr>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采购人有权根据实施环境变化等非采购人可控因素，对本项目的需求标准、质量要求、合同总价等作出相应变更或者取消项目或者重新组织项目招标，均不视为采购人违约。采购人有权对需求进行修改。</w:t>
      </w:r>
    </w:p>
    <w:p w14:paraId="2798B8B5">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（三）重大技术变化应对措施</w:t>
      </w:r>
    </w:p>
    <w:p w14:paraId="357FBB8E">
      <w:pPr>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采购人有权根据重大技术变化等非采购人可控因素，对本项目的需求标准、质量要求、合同总价等作出相应变更或者取消项目或者重新组织项目招标，均不视为采购人违约。采购人有权对需求进行修改。</w:t>
      </w:r>
    </w:p>
    <w:p w14:paraId="65C4D378">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（四）预算项目调整应对措施</w:t>
      </w:r>
    </w:p>
    <w:p w14:paraId="38B10F2F">
      <w:pPr>
        <w:spacing w:line="360" w:lineRule="auto"/>
        <w:ind w:firstLine="470" w:firstLineChars="196"/>
        <w:rPr>
          <w:rFonts w:ascii="仿宋_GB2312" w:hAnsi="仿宋_GB2312" w:eastAsia="仿宋_GB2312" w:cs="仿宋_GB2312"/>
          <w:sz w:val="24"/>
        </w:rPr>
      </w:pPr>
      <w:r>
        <w:rPr>
          <w:rFonts w:hint="eastAsia" w:ascii="仿宋_GB2312" w:hAnsi="仿宋_GB2312" w:eastAsia="仿宋_GB2312" w:cs="仿宋_GB2312"/>
          <w:sz w:val="24"/>
        </w:rPr>
        <w:t>采购人有权根据预算项目调整等非采购人可控因素，对本项目的需求标准、质量要求、合同总价等作出相应变更或者取消项目或者重新组织项目招标，均不视为采购人违约。采购人有权对需求进行修改。</w:t>
      </w:r>
    </w:p>
    <w:p w14:paraId="5B02BB6E">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（五）因质疑投诉影响采购进度应对措施</w:t>
      </w:r>
    </w:p>
    <w:p w14:paraId="0F789386">
      <w:pPr>
        <w:spacing w:line="360" w:lineRule="auto"/>
        <w:ind w:firstLine="470" w:firstLineChars="196"/>
        <w:jc w:val="left"/>
        <w:rPr>
          <w:rFonts w:ascii="仿宋_GB2312" w:hAnsi="仿宋_GB2312" w:eastAsia="仿宋_GB2312" w:cs="仿宋_GB2312"/>
          <w:sz w:val="24"/>
        </w:rPr>
      </w:pPr>
      <w:r>
        <w:rPr>
          <w:rFonts w:hint="eastAsia" w:ascii="仿宋_GB2312" w:hAnsi="仿宋_GB2312" w:eastAsia="仿宋_GB2312" w:cs="仿宋_GB2312"/>
          <w:sz w:val="24"/>
        </w:rPr>
        <w:t>1.依法制订采购需求，正确编制采购文件，从源头上减少质疑投诉。</w:t>
      </w:r>
    </w:p>
    <w:p w14:paraId="198BD557">
      <w:pPr>
        <w:spacing w:line="360" w:lineRule="auto"/>
        <w:ind w:firstLine="470" w:firstLineChars="196"/>
        <w:jc w:val="left"/>
        <w:rPr>
          <w:rFonts w:ascii="仿宋_GB2312" w:hAnsi="仿宋_GB2312" w:eastAsia="仿宋_GB2312" w:cs="仿宋_GB2312"/>
          <w:sz w:val="24"/>
        </w:rPr>
      </w:pPr>
      <w:r>
        <w:rPr>
          <w:rFonts w:hint="eastAsia" w:ascii="仿宋_GB2312" w:hAnsi="仿宋_GB2312" w:eastAsia="仿宋_GB2312" w:cs="仿宋_GB2312"/>
          <w:sz w:val="24"/>
        </w:rPr>
        <w:t>2.及时处理质疑，加强从质疑收件、调查核实、组织专家论证、向有关行业主管部门求证、与质疑供应商沟通协调、与职能部门会商等各环节工作，确保顺利处理质疑、有效减少投诉。</w:t>
      </w:r>
    </w:p>
    <w:p w14:paraId="6C481082">
      <w:pPr>
        <w:spacing w:line="360" w:lineRule="auto"/>
        <w:ind w:firstLine="470" w:firstLineChars="196"/>
        <w:jc w:val="left"/>
        <w:rPr>
          <w:rFonts w:ascii="仿宋_GB2312" w:hAnsi="仿宋_GB2312" w:eastAsia="仿宋_GB2312" w:cs="仿宋_GB2312"/>
          <w:sz w:val="24"/>
        </w:rPr>
      </w:pPr>
      <w:r>
        <w:rPr>
          <w:rFonts w:hint="eastAsia" w:ascii="仿宋_GB2312" w:hAnsi="仿宋_GB2312" w:eastAsia="仿宋_GB2312" w:cs="仿宋_GB2312"/>
          <w:sz w:val="24"/>
        </w:rPr>
        <w:t>3.质疑属实的，及时修改采购文件中的不合法、不合规条款后继续组织采购活动。</w:t>
      </w:r>
    </w:p>
    <w:p w14:paraId="1678D885">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（六）采购失败应对措施</w:t>
      </w:r>
    </w:p>
    <w:p w14:paraId="736BEAB7">
      <w:pPr>
        <w:spacing w:line="360" w:lineRule="auto"/>
        <w:ind w:firstLine="420"/>
        <w:jc w:val="left"/>
        <w:rPr>
          <w:rFonts w:ascii="仿宋_GB2312" w:hAnsi="仿宋_GB2312" w:eastAsia="仿宋_GB2312" w:cs="仿宋_GB2312"/>
          <w:sz w:val="24"/>
        </w:rPr>
      </w:pPr>
      <w:r>
        <w:rPr>
          <w:rFonts w:hint="eastAsia" w:ascii="仿宋_GB2312" w:hAnsi="仿宋_GB2312" w:eastAsia="仿宋_GB2312" w:cs="仿宋_GB2312"/>
          <w:sz w:val="24"/>
        </w:rPr>
        <w:t>分析采购失败原因，及时调整招标策略；改变招标方式；修改招标文件。</w:t>
      </w:r>
    </w:p>
    <w:p w14:paraId="4F4EEEAA">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（七）不按规定签订或者履行合同应对措施</w:t>
      </w:r>
    </w:p>
    <w:p w14:paraId="5B66B85F">
      <w:pPr>
        <w:spacing w:line="360" w:lineRule="auto"/>
        <w:ind w:firstLine="470" w:firstLineChars="196"/>
        <w:jc w:val="left"/>
        <w:rPr>
          <w:rFonts w:ascii="仿宋_GB2312" w:hAnsi="仿宋_GB2312" w:eastAsia="仿宋_GB2312" w:cs="仿宋_GB2312"/>
          <w:sz w:val="24"/>
        </w:rPr>
      </w:pPr>
      <w:r>
        <w:rPr>
          <w:rFonts w:hint="eastAsia" w:ascii="仿宋_GB2312" w:hAnsi="仿宋_GB2312" w:eastAsia="仿宋_GB2312" w:cs="仿宋_GB2312"/>
          <w:sz w:val="24"/>
        </w:rPr>
        <w:t>同“四、合同管理安排”第11条违约责任与解决争议的方法；</w:t>
      </w:r>
    </w:p>
    <w:p w14:paraId="674EB1BF">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（八）出现损害国家利益和社会公共利益情形应对措施</w:t>
      </w:r>
    </w:p>
    <w:p w14:paraId="6C47A1E7">
      <w:pPr>
        <w:spacing w:line="360" w:lineRule="auto"/>
        <w:ind w:firstLine="470" w:firstLineChars="196"/>
        <w:jc w:val="left"/>
        <w:rPr>
          <w:rFonts w:ascii="仿宋_GB2312" w:hAnsi="仿宋_GB2312" w:eastAsia="仿宋_GB2312" w:cs="仿宋_GB2312"/>
          <w:sz w:val="24"/>
        </w:rPr>
      </w:pPr>
      <w:r>
        <w:rPr>
          <w:rFonts w:hint="eastAsia" w:ascii="仿宋_GB2312" w:hAnsi="仿宋_GB2312" w:eastAsia="仿宋_GB2312" w:cs="仿宋_GB2312"/>
          <w:sz w:val="24"/>
        </w:rPr>
        <w:t>一旦出现政府采购合同继续履行将损害国家利益和社会公共利益的情况，采购人和供应商双方都有义务变更、中止或者终止合同。有过错的一方应当承担赔偿责任，双方都有过错的，各自承担相应的责任。</w:t>
      </w:r>
    </w:p>
    <w:p w14:paraId="66C68692">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rPr>
        <w:t>（九）其他采购和合同履行过程的风险及应对措施：无。</w:t>
      </w:r>
    </w:p>
    <w:p w14:paraId="291C8F93">
      <w:pPr>
        <w:rPr>
          <w:rFonts w:ascii="仿宋_GB2312" w:hAnsi="仿宋_GB2312" w:eastAsia="仿宋_GB2312" w:cs="仿宋_GB231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314885"/>
    </w:sdtPr>
    <w:sdtContent>
      <w:p w14:paraId="24F96628">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275201ED">
        <w:pPr>
          <w:pStyle w:val="8"/>
          <w:jc w:val="cente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GRlYTMyOTcyNWVkYjk2NjgyZDlhZDZhNTE1ODMifQ=="/>
  </w:docVars>
  <w:rsids>
    <w:rsidRoot w:val="00885D48"/>
    <w:rsid w:val="00002F6E"/>
    <w:rsid w:val="000353FE"/>
    <w:rsid w:val="000611AF"/>
    <w:rsid w:val="00063017"/>
    <w:rsid w:val="00064A1E"/>
    <w:rsid w:val="000940D5"/>
    <w:rsid w:val="000A1B60"/>
    <w:rsid w:val="000D41BD"/>
    <w:rsid w:val="000D4CBD"/>
    <w:rsid w:val="000E2109"/>
    <w:rsid w:val="000E3CDA"/>
    <w:rsid w:val="000E50C5"/>
    <w:rsid w:val="000E5896"/>
    <w:rsid w:val="001027B5"/>
    <w:rsid w:val="00110C4B"/>
    <w:rsid w:val="00112D3F"/>
    <w:rsid w:val="00134EA1"/>
    <w:rsid w:val="0015493F"/>
    <w:rsid w:val="001564CE"/>
    <w:rsid w:val="00156F96"/>
    <w:rsid w:val="00162EE0"/>
    <w:rsid w:val="001D33EF"/>
    <w:rsid w:val="001D6A6D"/>
    <w:rsid w:val="001E3AB0"/>
    <w:rsid w:val="001E7CD4"/>
    <w:rsid w:val="0021047C"/>
    <w:rsid w:val="0021536A"/>
    <w:rsid w:val="00235C57"/>
    <w:rsid w:val="002647CE"/>
    <w:rsid w:val="00273D64"/>
    <w:rsid w:val="00275065"/>
    <w:rsid w:val="002831E6"/>
    <w:rsid w:val="00294EBD"/>
    <w:rsid w:val="00295351"/>
    <w:rsid w:val="002A51C2"/>
    <w:rsid w:val="002C7D06"/>
    <w:rsid w:val="002C7EB8"/>
    <w:rsid w:val="002D5E5D"/>
    <w:rsid w:val="002F2A38"/>
    <w:rsid w:val="003009E0"/>
    <w:rsid w:val="003041E4"/>
    <w:rsid w:val="00305F3C"/>
    <w:rsid w:val="00306AC1"/>
    <w:rsid w:val="00310673"/>
    <w:rsid w:val="00311B40"/>
    <w:rsid w:val="00333C5C"/>
    <w:rsid w:val="003409B1"/>
    <w:rsid w:val="003518CE"/>
    <w:rsid w:val="00361DAF"/>
    <w:rsid w:val="00364F8A"/>
    <w:rsid w:val="00370B65"/>
    <w:rsid w:val="00387034"/>
    <w:rsid w:val="00394B53"/>
    <w:rsid w:val="003B06AD"/>
    <w:rsid w:val="003B7543"/>
    <w:rsid w:val="003C3D4F"/>
    <w:rsid w:val="003D1FDC"/>
    <w:rsid w:val="003D57E5"/>
    <w:rsid w:val="003F4D36"/>
    <w:rsid w:val="00400FF0"/>
    <w:rsid w:val="00411005"/>
    <w:rsid w:val="00411DA3"/>
    <w:rsid w:val="00430E2D"/>
    <w:rsid w:val="00436BFD"/>
    <w:rsid w:val="004404A9"/>
    <w:rsid w:val="00447DCF"/>
    <w:rsid w:val="00474416"/>
    <w:rsid w:val="00483499"/>
    <w:rsid w:val="004A7D2A"/>
    <w:rsid w:val="004B32F3"/>
    <w:rsid w:val="004B43EE"/>
    <w:rsid w:val="004C1093"/>
    <w:rsid w:val="004D0DD8"/>
    <w:rsid w:val="004D1DB7"/>
    <w:rsid w:val="004D4BEA"/>
    <w:rsid w:val="004E1881"/>
    <w:rsid w:val="004E7D59"/>
    <w:rsid w:val="004F1F1F"/>
    <w:rsid w:val="004F29BB"/>
    <w:rsid w:val="00512D73"/>
    <w:rsid w:val="0051797D"/>
    <w:rsid w:val="0052588E"/>
    <w:rsid w:val="00544084"/>
    <w:rsid w:val="00544D6E"/>
    <w:rsid w:val="005455B4"/>
    <w:rsid w:val="005468F3"/>
    <w:rsid w:val="00557CD8"/>
    <w:rsid w:val="005646C8"/>
    <w:rsid w:val="00572E35"/>
    <w:rsid w:val="0057714F"/>
    <w:rsid w:val="005901E4"/>
    <w:rsid w:val="00593EC1"/>
    <w:rsid w:val="005A06E5"/>
    <w:rsid w:val="005A464E"/>
    <w:rsid w:val="005B5679"/>
    <w:rsid w:val="005E3496"/>
    <w:rsid w:val="005E3A1B"/>
    <w:rsid w:val="005F0D0E"/>
    <w:rsid w:val="00610BE1"/>
    <w:rsid w:val="00614AF8"/>
    <w:rsid w:val="006152E2"/>
    <w:rsid w:val="00615B45"/>
    <w:rsid w:val="0064210E"/>
    <w:rsid w:val="0064716C"/>
    <w:rsid w:val="00655181"/>
    <w:rsid w:val="00655C38"/>
    <w:rsid w:val="006564F5"/>
    <w:rsid w:val="00666159"/>
    <w:rsid w:val="00677E9F"/>
    <w:rsid w:val="0068215B"/>
    <w:rsid w:val="00691098"/>
    <w:rsid w:val="00695EA7"/>
    <w:rsid w:val="0069703B"/>
    <w:rsid w:val="006A63A8"/>
    <w:rsid w:val="006B1090"/>
    <w:rsid w:val="006E439B"/>
    <w:rsid w:val="006F19AA"/>
    <w:rsid w:val="0072527D"/>
    <w:rsid w:val="0074231A"/>
    <w:rsid w:val="00744402"/>
    <w:rsid w:val="007446A4"/>
    <w:rsid w:val="00752B57"/>
    <w:rsid w:val="0077515E"/>
    <w:rsid w:val="00777970"/>
    <w:rsid w:val="00787A65"/>
    <w:rsid w:val="00790097"/>
    <w:rsid w:val="0079046C"/>
    <w:rsid w:val="007A4937"/>
    <w:rsid w:val="007B34B4"/>
    <w:rsid w:val="007B3729"/>
    <w:rsid w:val="007C358A"/>
    <w:rsid w:val="007C3ED9"/>
    <w:rsid w:val="007D4720"/>
    <w:rsid w:val="007E3B1F"/>
    <w:rsid w:val="007F2E9A"/>
    <w:rsid w:val="007F49F1"/>
    <w:rsid w:val="008008DD"/>
    <w:rsid w:val="00822220"/>
    <w:rsid w:val="0083098B"/>
    <w:rsid w:val="008324CC"/>
    <w:rsid w:val="00840600"/>
    <w:rsid w:val="0085182D"/>
    <w:rsid w:val="008532A1"/>
    <w:rsid w:val="00865D3E"/>
    <w:rsid w:val="00877231"/>
    <w:rsid w:val="008819B7"/>
    <w:rsid w:val="00883171"/>
    <w:rsid w:val="00884AC8"/>
    <w:rsid w:val="00885D48"/>
    <w:rsid w:val="0089354B"/>
    <w:rsid w:val="008C67C6"/>
    <w:rsid w:val="008E711B"/>
    <w:rsid w:val="008F028F"/>
    <w:rsid w:val="008F0475"/>
    <w:rsid w:val="008F29DB"/>
    <w:rsid w:val="008F5188"/>
    <w:rsid w:val="008F7FF1"/>
    <w:rsid w:val="009035FC"/>
    <w:rsid w:val="00916BC8"/>
    <w:rsid w:val="00926E95"/>
    <w:rsid w:val="0093322F"/>
    <w:rsid w:val="00944186"/>
    <w:rsid w:val="00951116"/>
    <w:rsid w:val="009619B0"/>
    <w:rsid w:val="0097512F"/>
    <w:rsid w:val="00983A37"/>
    <w:rsid w:val="00992AF4"/>
    <w:rsid w:val="009A01C0"/>
    <w:rsid w:val="009A5601"/>
    <w:rsid w:val="009A668E"/>
    <w:rsid w:val="009B214D"/>
    <w:rsid w:val="009B32C4"/>
    <w:rsid w:val="009B7860"/>
    <w:rsid w:val="009D5CCF"/>
    <w:rsid w:val="009E2730"/>
    <w:rsid w:val="009E53C1"/>
    <w:rsid w:val="009F3E4F"/>
    <w:rsid w:val="00A11FAE"/>
    <w:rsid w:val="00A13DFC"/>
    <w:rsid w:val="00A258AB"/>
    <w:rsid w:val="00A35962"/>
    <w:rsid w:val="00A412FF"/>
    <w:rsid w:val="00A457A6"/>
    <w:rsid w:val="00A45B05"/>
    <w:rsid w:val="00A46D37"/>
    <w:rsid w:val="00A549FD"/>
    <w:rsid w:val="00A55F0E"/>
    <w:rsid w:val="00A64B1C"/>
    <w:rsid w:val="00A64DEA"/>
    <w:rsid w:val="00A77090"/>
    <w:rsid w:val="00A840B7"/>
    <w:rsid w:val="00A931CD"/>
    <w:rsid w:val="00A9323E"/>
    <w:rsid w:val="00AA2BD8"/>
    <w:rsid w:val="00AA5F34"/>
    <w:rsid w:val="00AB2F20"/>
    <w:rsid w:val="00AB54F1"/>
    <w:rsid w:val="00AB78EA"/>
    <w:rsid w:val="00AE3FCA"/>
    <w:rsid w:val="00AE778A"/>
    <w:rsid w:val="00B157BD"/>
    <w:rsid w:val="00B15CD5"/>
    <w:rsid w:val="00B22A06"/>
    <w:rsid w:val="00B2353C"/>
    <w:rsid w:val="00B25503"/>
    <w:rsid w:val="00B257D6"/>
    <w:rsid w:val="00B32827"/>
    <w:rsid w:val="00B3690D"/>
    <w:rsid w:val="00B44394"/>
    <w:rsid w:val="00B466BF"/>
    <w:rsid w:val="00B520C0"/>
    <w:rsid w:val="00B53A49"/>
    <w:rsid w:val="00B90E88"/>
    <w:rsid w:val="00B90F30"/>
    <w:rsid w:val="00BB4A1E"/>
    <w:rsid w:val="00BB618F"/>
    <w:rsid w:val="00BD036F"/>
    <w:rsid w:val="00BD617D"/>
    <w:rsid w:val="00BD6FAE"/>
    <w:rsid w:val="00BD7F9A"/>
    <w:rsid w:val="00BE0CFB"/>
    <w:rsid w:val="00BF5FEF"/>
    <w:rsid w:val="00C301B0"/>
    <w:rsid w:val="00C323E2"/>
    <w:rsid w:val="00C73CA2"/>
    <w:rsid w:val="00C926CC"/>
    <w:rsid w:val="00CA048A"/>
    <w:rsid w:val="00CB1DCB"/>
    <w:rsid w:val="00CB3D10"/>
    <w:rsid w:val="00CC2A25"/>
    <w:rsid w:val="00CC3831"/>
    <w:rsid w:val="00CD2426"/>
    <w:rsid w:val="00CE05C7"/>
    <w:rsid w:val="00CF09B2"/>
    <w:rsid w:val="00D13012"/>
    <w:rsid w:val="00D163A5"/>
    <w:rsid w:val="00D27B2B"/>
    <w:rsid w:val="00D31953"/>
    <w:rsid w:val="00D44B22"/>
    <w:rsid w:val="00D45EB0"/>
    <w:rsid w:val="00D51CBB"/>
    <w:rsid w:val="00D65970"/>
    <w:rsid w:val="00D97248"/>
    <w:rsid w:val="00DA1251"/>
    <w:rsid w:val="00DB0BE1"/>
    <w:rsid w:val="00DC761B"/>
    <w:rsid w:val="00DE0423"/>
    <w:rsid w:val="00DF4C40"/>
    <w:rsid w:val="00E069A3"/>
    <w:rsid w:val="00E127B0"/>
    <w:rsid w:val="00E1323F"/>
    <w:rsid w:val="00E35EA4"/>
    <w:rsid w:val="00E37291"/>
    <w:rsid w:val="00E43032"/>
    <w:rsid w:val="00E46B94"/>
    <w:rsid w:val="00E50B77"/>
    <w:rsid w:val="00E61B93"/>
    <w:rsid w:val="00E80812"/>
    <w:rsid w:val="00E85465"/>
    <w:rsid w:val="00EB1109"/>
    <w:rsid w:val="00EB4CF0"/>
    <w:rsid w:val="00EB6FB4"/>
    <w:rsid w:val="00EE25DB"/>
    <w:rsid w:val="00F02CCD"/>
    <w:rsid w:val="00F163F3"/>
    <w:rsid w:val="00F16638"/>
    <w:rsid w:val="00F30166"/>
    <w:rsid w:val="00F3171E"/>
    <w:rsid w:val="00F37797"/>
    <w:rsid w:val="00F40C81"/>
    <w:rsid w:val="00F40D6C"/>
    <w:rsid w:val="00F50C81"/>
    <w:rsid w:val="00F55C69"/>
    <w:rsid w:val="00F95891"/>
    <w:rsid w:val="00FA20B1"/>
    <w:rsid w:val="00FA5ECB"/>
    <w:rsid w:val="00FB0792"/>
    <w:rsid w:val="00FC026D"/>
    <w:rsid w:val="00FC6FFF"/>
    <w:rsid w:val="00FE2052"/>
    <w:rsid w:val="00FE525D"/>
    <w:rsid w:val="00FF6211"/>
    <w:rsid w:val="01412233"/>
    <w:rsid w:val="0145213C"/>
    <w:rsid w:val="05A668FA"/>
    <w:rsid w:val="08323A4F"/>
    <w:rsid w:val="0B5B3C5D"/>
    <w:rsid w:val="0D826718"/>
    <w:rsid w:val="113D5F2A"/>
    <w:rsid w:val="12D56956"/>
    <w:rsid w:val="14FC4DB7"/>
    <w:rsid w:val="18020CDF"/>
    <w:rsid w:val="19043843"/>
    <w:rsid w:val="1A136369"/>
    <w:rsid w:val="1F3FCC27"/>
    <w:rsid w:val="1F7198DA"/>
    <w:rsid w:val="25F9AFE6"/>
    <w:rsid w:val="285008D5"/>
    <w:rsid w:val="2C9D2A9B"/>
    <w:rsid w:val="2D07525D"/>
    <w:rsid w:val="2FD93645"/>
    <w:rsid w:val="369566FC"/>
    <w:rsid w:val="3D7BCB68"/>
    <w:rsid w:val="3FD72E4E"/>
    <w:rsid w:val="4353311F"/>
    <w:rsid w:val="473E1F79"/>
    <w:rsid w:val="4D0C1F1D"/>
    <w:rsid w:val="4D28307A"/>
    <w:rsid w:val="52043BFA"/>
    <w:rsid w:val="5A470F0D"/>
    <w:rsid w:val="6FF49935"/>
    <w:rsid w:val="714D33BC"/>
    <w:rsid w:val="739E5500"/>
    <w:rsid w:val="77DD9E05"/>
    <w:rsid w:val="7973541D"/>
    <w:rsid w:val="7AE709FB"/>
    <w:rsid w:val="7BFDA8D2"/>
    <w:rsid w:val="7F7F0B98"/>
    <w:rsid w:val="7FFD1F07"/>
    <w:rsid w:val="8B7FDEBA"/>
    <w:rsid w:val="8FDF65F8"/>
    <w:rsid w:val="9B5D4BB6"/>
    <w:rsid w:val="B49F8A1D"/>
    <w:rsid w:val="BF7D5A70"/>
    <w:rsid w:val="D3B77205"/>
    <w:rsid w:val="EEF7E7AF"/>
    <w:rsid w:val="FBE5DB3A"/>
    <w:rsid w:val="FFF91753"/>
    <w:rsid w:val="FFF92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adjustRightInd w:val="0"/>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w:basedOn w:val="1"/>
    <w:qFormat/>
    <w:uiPriority w:val="1"/>
    <w:rPr>
      <w:sz w:val="24"/>
      <w:szCs w:val="24"/>
    </w:rPr>
  </w:style>
  <w:style w:type="paragraph" w:styleId="6">
    <w:name w:val="Body Text Indent"/>
    <w:basedOn w:val="1"/>
    <w:next w:val="1"/>
    <w:link w:val="24"/>
    <w:qFormat/>
    <w:uiPriority w:val="0"/>
    <w:pPr>
      <w:spacing w:line="480" w:lineRule="exact"/>
      <w:ind w:firstLine="480" w:firstLineChars="200"/>
    </w:pPr>
    <w:rPr>
      <w:rFonts w:ascii="宋体" w:hAnsi="宋体" w:eastAsia="宋体" w:cs="Times New Roman"/>
      <w:sz w:val="24"/>
      <w:szCs w:val="24"/>
    </w:rPr>
  </w:style>
  <w:style w:type="paragraph" w:styleId="7">
    <w:name w:val="Balloon Text"/>
    <w:basedOn w:val="1"/>
    <w:link w:val="20"/>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pPr>
    <w:rPr>
      <w:rFonts w:cs="Times New Roman"/>
      <w:sz w:val="24"/>
    </w:r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列出段落 Char"/>
    <w:link w:val="18"/>
    <w:qFormat/>
    <w:locked/>
    <w:uiPriority w:val="34"/>
  </w:style>
  <w:style w:type="paragraph" w:customStyle="1" w:styleId="18">
    <w:name w:val="列出段落1"/>
    <w:basedOn w:val="1"/>
    <w:link w:val="17"/>
    <w:qFormat/>
    <w:uiPriority w:val="34"/>
    <w:pPr>
      <w:ind w:firstLine="420" w:firstLineChars="200"/>
    </w:pPr>
  </w:style>
  <w:style w:type="paragraph" w:customStyle="1" w:styleId="19">
    <w:name w:val="列表段落1"/>
    <w:basedOn w:val="1"/>
    <w:qFormat/>
    <w:uiPriority w:val="0"/>
    <w:pPr>
      <w:spacing w:line="360" w:lineRule="auto"/>
      <w:ind w:firstLine="420" w:firstLineChars="200"/>
    </w:pPr>
    <w:rPr>
      <w:rFonts w:ascii="Calibri" w:hAnsi="Calibri" w:eastAsia="宋体" w:cs="Times New Roman"/>
      <w:sz w:val="24"/>
    </w:rPr>
  </w:style>
  <w:style w:type="character" w:customStyle="1" w:styleId="20">
    <w:name w:val="批注框文本 Char"/>
    <w:basedOn w:val="13"/>
    <w:link w:val="7"/>
    <w:semiHidden/>
    <w:qFormat/>
    <w:uiPriority w:val="99"/>
    <w:rPr>
      <w:sz w:val="18"/>
      <w:szCs w:val="18"/>
    </w:rPr>
  </w:style>
  <w:style w:type="character" w:customStyle="1" w:styleId="21">
    <w:name w:val="标题 2 Char"/>
    <w:basedOn w:val="13"/>
    <w:link w:val="3"/>
    <w:semiHidden/>
    <w:qFormat/>
    <w:uiPriority w:val="9"/>
    <w:rPr>
      <w:rFonts w:asciiTheme="majorHAnsi" w:hAnsiTheme="majorHAnsi" w:eastAsiaTheme="majorEastAsia" w:cstheme="majorBidi"/>
      <w:b/>
      <w:bCs/>
      <w:kern w:val="2"/>
      <w:sz w:val="32"/>
      <w:szCs w:val="32"/>
    </w:rPr>
  </w:style>
  <w:style w:type="paragraph" w:customStyle="1" w:styleId="22">
    <w:name w:val="List Paragraph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23">
    <w:name w:val="列出段落11"/>
    <w:basedOn w:val="1"/>
    <w:qFormat/>
    <w:uiPriority w:val="0"/>
    <w:pPr>
      <w:spacing w:line="360" w:lineRule="auto"/>
      <w:ind w:firstLine="420" w:firstLineChars="200"/>
    </w:pPr>
    <w:rPr>
      <w:rFonts w:ascii="Calibri" w:hAnsi="Calibri" w:eastAsia="宋体" w:cs="Times New Roman"/>
      <w:sz w:val="24"/>
    </w:rPr>
  </w:style>
  <w:style w:type="character" w:customStyle="1" w:styleId="24">
    <w:name w:val="正文文本缩进 Char"/>
    <w:basedOn w:val="13"/>
    <w:link w:val="6"/>
    <w:qFormat/>
    <w:uiPriority w:val="0"/>
    <w:rPr>
      <w:rFonts w:ascii="宋体" w:hAnsi="宋体" w:eastAsia="宋体" w:cs="Times New Roman"/>
      <w:kern w:val="2"/>
      <w:sz w:val="24"/>
      <w:szCs w:val="24"/>
    </w:rPr>
  </w:style>
  <w:style w:type="character" w:customStyle="1" w:styleId="25">
    <w:name w:val="font01"/>
    <w:basedOn w:val="13"/>
    <w:qFormat/>
    <w:uiPriority w:val="0"/>
    <w:rPr>
      <w:rFonts w:ascii="方正书宋_GBK" w:hAnsi="方正书宋_GBK" w:eastAsia="方正书宋_GBK" w:cs="方正书宋_GBK"/>
      <w:color w:val="000000"/>
      <w:sz w:val="12"/>
      <w:szCs w:val="12"/>
      <w:u w:val="none"/>
    </w:rPr>
  </w:style>
  <w:style w:type="character" w:customStyle="1" w:styleId="26">
    <w:name w:val="font41"/>
    <w:basedOn w:val="13"/>
    <w:qFormat/>
    <w:uiPriority w:val="0"/>
    <w:rPr>
      <w:rFonts w:hint="default" w:ascii="仿宋" w:hAnsi="仿宋" w:eastAsia="仿宋" w:cs="仿宋"/>
      <w:color w:val="000000"/>
      <w:sz w:val="12"/>
      <w:szCs w:val="12"/>
      <w:u w:val="none"/>
    </w:rPr>
  </w:style>
  <w:style w:type="paragraph" w:customStyle="1" w:styleId="27">
    <w:name w:val="列出段落2"/>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character" w:customStyle="1" w:styleId="28">
    <w:name w:val="标题 1 Char"/>
    <w:basedOn w:val="13"/>
    <w:link w:val="2"/>
    <w:qFormat/>
    <w:uiPriority w:val="9"/>
    <w:rPr>
      <w:rFonts w:asciiTheme="minorHAnsi" w:hAnsiTheme="minorHAnsi" w:eastAsiaTheme="minorEastAsia" w:cstheme="minorBidi"/>
      <w:b/>
      <w:bCs/>
      <w:kern w:val="44"/>
      <w:sz w:val="44"/>
      <w:szCs w:val="44"/>
    </w:rPr>
  </w:style>
  <w:style w:type="paragraph" w:customStyle="1" w:styleId="29">
    <w:name w:val="Table Paragraph"/>
    <w:basedOn w:val="1"/>
    <w:qFormat/>
    <w:uiPriority w:val="1"/>
    <w:pPr>
      <w:spacing w:before="92"/>
      <w:ind w:left="158"/>
      <w:jc w:val="center"/>
    </w:pPr>
  </w:style>
  <w:style w:type="paragraph" w:customStyle="1" w:styleId="3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正文空2字"/>
    <w:basedOn w:val="32"/>
    <w:qFormat/>
    <w:uiPriority w:val="99"/>
    <w:pPr>
      <w:snapToGrid w:val="0"/>
      <w:spacing w:line="560" w:lineRule="exact"/>
      <w:ind w:firstLine="640" w:firstLineChars="200"/>
      <w:jc w:val="left"/>
    </w:pPr>
    <w:rPr>
      <w:rFonts w:ascii="仿宋_GB2312" w:hAnsi="仿宋_GB2312" w:eastAsia="仿宋_GB2312" w:cs="仿宋_GB2312"/>
      <w:sz w:val="32"/>
      <w:szCs w:val="32"/>
      <w:lang w:val="zh-TW"/>
    </w:rPr>
  </w:style>
  <w:style w:type="paragraph" w:customStyle="1" w:styleId="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94</Words>
  <Characters>99</Characters>
  <Lines>52</Lines>
  <Paragraphs>14</Paragraphs>
  <TotalTime>14</TotalTime>
  <ScaleCrop>false</ScaleCrop>
  <LinksUpToDate>false</LinksUpToDate>
  <CharactersWithSpaces>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2022-01-14T08:37:00Z</dcterms:created>
  <dc:creator>江朱</dc:creator>
  <cp:lastModifiedBy>23.</cp:lastModifiedBy>
  <cp:lastPrinted>2025-06-12T01:46:00Z</cp:lastPrinted>
  <dcterms:modified xsi:type="dcterms:W3CDTF">2025-06-17T01:57:01Z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28B9D450E4194E2982ACCC8CBF551361_13</vt:lpwstr>
  </property>
  <property fmtid="{D5CDD505-2E9C-101B-9397-08002B2CF9AE}" pid="4" name="KSOTemplateDocerSaveRecord">
    <vt:lpwstr>eyJoZGlkIjoiZWJjODhmMDA1OGJjNmFkZTQwMWRjY2EzZDAxZGUzNDQiLCJ1c2VySWQiOiI1NDQ5MDUxMzEifQ==</vt:lpwstr>
  </property>
</Properties>
</file>