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6E56F">
      <w:pPr>
        <w:pStyle w:val="8"/>
        <w:ind w:left="0" w:leftChars="0" w:firstLine="0"/>
      </w:pPr>
      <w:r>
        <w:rPr>
          <w:rFonts w:hint="eastAsia"/>
        </w:rPr>
        <w:t>附件：</w:t>
      </w:r>
    </w:p>
    <w:p w14:paraId="5E60627B">
      <w:pPr>
        <w:jc w:val="both"/>
        <w:rPr>
          <w:rFonts w:ascii="宋体" w:hAnsi="宋体"/>
          <w:b/>
          <w:bCs/>
          <w:sz w:val="32"/>
          <w:szCs w:val="32"/>
        </w:rPr>
      </w:pPr>
      <w:r>
        <w:rPr>
          <w:rStyle w:val="12"/>
          <w:rFonts w:hint="eastAsia" w:hAnsi="宋体" w:cs="黑体"/>
          <w:b/>
          <w:bCs/>
          <w:sz w:val="32"/>
          <w:szCs w:val="32"/>
          <w:u w:val="single"/>
          <w:lang w:val="en-US" w:eastAsia="zh-CN"/>
        </w:rPr>
        <w:t xml:space="preserve">                       </w:t>
      </w:r>
      <w:r>
        <w:rPr>
          <w:rFonts w:hint="eastAsia" w:ascii="宋体" w:hAnsi="宋体"/>
          <w:b/>
          <w:bCs/>
          <w:sz w:val="32"/>
          <w:szCs w:val="32"/>
        </w:rPr>
        <w:t>的反向竞价技术规格及参数要求</w:t>
      </w:r>
    </w:p>
    <w:p w14:paraId="381EA468"/>
    <w:p w14:paraId="7B68F151">
      <w:pPr>
        <w:pStyle w:val="2"/>
        <w:rPr>
          <w:sz w:val="24"/>
          <w:szCs w:val="16"/>
        </w:rPr>
      </w:pPr>
      <w:r>
        <w:rPr>
          <w:rFonts w:hint="eastAsia"/>
          <w:sz w:val="24"/>
          <w:szCs w:val="16"/>
        </w:rPr>
        <w:t>一</w:t>
      </w:r>
      <w:r>
        <w:rPr>
          <w:sz w:val="24"/>
          <w:szCs w:val="16"/>
        </w:rPr>
        <w:t>、合格投标人的资格要求</w:t>
      </w:r>
    </w:p>
    <w:p w14:paraId="6FBDFCB4">
      <w:pPr>
        <w:snapToGrid w:val="0"/>
        <w:spacing w:line="440" w:lineRule="exact"/>
        <w:ind w:firstLine="420" w:firstLineChars="200"/>
        <w:rPr>
          <w:rFonts w:ascii="宋体" w:hAnsi="宋体" w:cs="Arial"/>
          <w:szCs w:val="21"/>
        </w:rPr>
      </w:pPr>
      <w:bookmarkStart w:id="0" w:name="_Hlk135406273"/>
      <w:r>
        <w:rPr>
          <w:rFonts w:hint="eastAsia" w:ascii="宋体" w:hAnsi="宋体" w:cs="Arial"/>
          <w:szCs w:val="21"/>
        </w:rPr>
        <w:t>1、基本资格条件：满足《中华人民共和国政府采购法》第二十二条的规定；且截止投标截止时间未被“信用中国”（www.creditchina.gov.cn）、“中国政府采购网”（www.ccgp.gov.cn）列入失信被执行人、重大税收违法案件当事人名单、政府采购严重违法失信行为记录名单；</w:t>
      </w:r>
    </w:p>
    <w:p w14:paraId="3B9E1866">
      <w:pPr>
        <w:snapToGrid w:val="0"/>
        <w:spacing w:line="440" w:lineRule="exact"/>
        <w:ind w:firstLine="420" w:firstLineChars="200"/>
        <w:rPr>
          <w:rFonts w:ascii="宋体" w:hAnsi="宋体" w:cs="Arial"/>
          <w:szCs w:val="21"/>
        </w:rPr>
      </w:pPr>
      <w:r>
        <w:rPr>
          <w:rFonts w:hint="eastAsia" w:ascii="宋体" w:hAnsi="宋体" w:cs="Arial"/>
          <w:szCs w:val="21"/>
        </w:rPr>
        <w:t xml:space="preserve">2、特定资格条件： </w:t>
      </w:r>
    </w:p>
    <w:p w14:paraId="46CB3C6E">
      <w:pPr>
        <w:snapToGrid w:val="0"/>
        <w:spacing w:line="440" w:lineRule="exact"/>
        <w:ind w:firstLine="420" w:firstLineChars="200"/>
        <w:rPr>
          <w:rFonts w:ascii="宋体" w:hAnsi="宋体" w:cs="Arial"/>
          <w:szCs w:val="21"/>
        </w:rPr>
      </w:pPr>
      <w:r>
        <w:rPr>
          <w:rFonts w:hint="eastAsia" w:ascii="微软雅黑" w:hAnsi="微软雅黑" w:eastAsia="微软雅黑" w:cs="微软雅黑"/>
          <w:b/>
          <w:bCs/>
          <w:szCs w:val="21"/>
        </w:rPr>
        <w:t>✭</w:t>
      </w:r>
      <w:r>
        <w:rPr>
          <w:rFonts w:hint="eastAsia" w:ascii="宋体" w:hAnsi="宋体" w:cs="Arial"/>
          <w:b/>
          <w:bCs/>
          <w:szCs w:val="21"/>
        </w:rPr>
        <w:t>具有独立法人资格的电梯制造商或经销商，投标人需提供营业执照复印件、</w:t>
      </w:r>
      <w:r>
        <w:rPr>
          <w:rFonts w:hint="eastAsia" w:ascii="宋体" w:hAnsi="宋体"/>
          <w:b/>
          <w:bCs/>
          <w:szCs w:val="21"/>
        </w:rPr>
        <w:t>电梯设备制造许可证</w:t>
      </w:r>
      <w:r>
        <w:rPr>
          <w:rFonts w:hint="eastAsia" w:ascii="宋体" w:hAnsi="宋体" w:cs="Arial"/>
          <w:b/>
          <w:bCs/>
          <w:szCs w:val="21"/>
        </w:rPr>
        <w:t>、廉政承诺书、制造商针对该项目授权书</w:t>
      </w:r>
      <w:r>
        <w:rPr>
          <w:rFonts w:hint="eastAsia" w:ascii="宋体" w:hAnsi="宋体" w:cs="Arial"/>
          <w:szCs w:val="21"/>
        </w:rPr>
        <w:t>。</w:t>
      </w:r>
    </w:p>
    <w:p w14:paraId="5ADE0145">
      <w:pPr>
        <w:snapToGrid w:val="0"/>
        <w:spacing w:line="440" w:lineRule="exact"/>
        <w:ind w:firstLine="420" w:firstLineChars="200"/>
        <w:rPr>
          <w:rFonts w:ascii="宋体" w:hAnsi="宋体" w:cs="Arial"/>
          <w:szCs w:val="21"/>
          <w:highlight w:val="cyan"/>
        </w:rPr>
      </w:pPr>
      <w:r>
        <w:rPr>
          <w:rFonts w:hint="eastAsia" w:ascii="宋体" w:hAnsi="宋体" w:cs="Arial"/>
          <w:szCs w:val="21"/>
        </w:rPr>
        <w:t>注：竞价结果截止时间后2天内，中标单位必须将以上特定资格的资质证明文件，送达甲方项目管理所在地确认，否则作为废标处理。</w:t>
      </w:r>
    </w:p>
    <w:p w14:paraId="49128A71">
      <w:pPr>
        <w:pStyle w:val="8"/>
      </w:pPr>
    </w:p>
    <w:bookmarkEnd w:id="0"/>
    <w:p w14:paraId="59285417">
      <w:pPr>
        <w:pStyle w:val="2"/>
        <w:rPr>
          <w:sz w:val="24"/>
          <w:szCs w:val="16"/>
        </w:rPr>
      </w:pPr>
      <w:r>
        <w:rPr>
          <w:rFonts w:hint="eastAsia"/>
          <w:sz w:val="24"/>
          <w:szCs w:val="16"/>
        </w:rPr>
        <w:t>二、竞价内容及技术规格要求</w:t>
      </w:r>
    </w:p>
    <w:p w14:paraId="62746C97">
      <w:pPr>
        <w:pStyle w:val="3"/>
        <w:rPr>
          <w:sz w:val="24"/>
          <w:szCs w:val="24"/>
        </w:rPr>
      </w:pPr>
      <w:r>
        <w:rPr>
          <w:rFonts w:hint="eastAsia"/>
          <w:sz w:val="24"/>
          <w:szCs w:val="24"/>
        </w:rPr>
        <w:t>1、竞价要求</w:t>
      </w:r>
    </w:p>
    <w:p w14:paraId="4A3949CE">
      <w:pPr>
        <w:pStyle w:val="4"/>
        <w:spacing w:before="0" w:after="0" w:line="440" w:lineRule="exact"/>
        <w:ind w:firstLine="422" w:firstLineChars="200"/>
        <w:rPr>
          <w:sz w:val="21"/>
          <w:szCs w:val="21"/>
        </w:rPr>
      </w:pPr>
      <w:r>
        <w:rPr>
          <w:rFonts w:hint="eastAsia"/>
          <w:sz w:val="21"/>
          <w:szCs w:val="21"/>
        </w:rPr>
        <w:t>（1）竞价内容</w:t>
      </w:r>
    </w:p>
    <w:p w14:paraId="455CBB2B">
      <w:pPr>
        <w:pStyle w:val="5"/>
        <w:spacing w:after="0" w:line="440" w:lineRule="exact"/>
        <w:ind w:firstLine="422" w:firstLineChars="200"/>
        <w:rPr>
          <w:color w:val="000000"/>
          <w:szCs w:val="21"/>
        </w:rPr>
      </w:pPr>
      <w:r>
        <w:rPr>
          <w:rFonts w:hint="eastAsia"/>
          <w:b/>
          <w:bCs/>
          <w:color w:val="000000"/>
          <w:szCs w:val="21"/>
          <w:lang w:val="en-US" w:eastAsia="zh-CN"/>
        </w:rPr>
        <w:t>横溪小学、锦城二中、锦城三中</w:t>
      </w:r>
      <w:r>
        <w:rPr>
          <w:rFonts w:hint="eastAsia"/>
          <w:color w:val="000000"/>
          <w:szCs w:val="21"/>
          <w:lang w:val="en-US" w:eastAsia="zh-CN"/>
        </w:rPr>
        <w:t>杂物</w:t>
      </w:r>
      <w:r>
        <w:rPr>
          <w:rFonts w:hint="eastAsia"/>
          <w:color w:val="000000"/>
          <w:szCs w:val="21"/>
        </w:rPr>
        <w:t>电梯需更换，</w:t>
      </w:r>
      <w:r>
        <w:rPr>
          <w:rFonts w:hint="eastAsia" w:ascii="宋体" w:hAnsi="宋体" w:cs="宋体"/>
          <w:kern w:val="0"/>
          <w:szCs w:val="21"/>
        </w:rPr>
        <w:t>包含原旧电梯的拆除、清运，井道修复、清理并安装新梯</w:t>
      </w:r>
      <w:r>
        <w:rPr>
          <w:rFonts w:hint="eastAsia"/>
          <w:color w:val="000000"/>
          <w:szCs w:val="21"/>
        </w:rPr>
        <w:t>、通过质监局验收合格</w:t>
      </w:r>
      <w:r>
        <w:rPr>
          <w:rFonts w:hint="eastAsia" w:ascii="宋体" w:hAnsi="宋体" w:cs="宋体"/>
          <w:kern w:val="0"/>
          <w:szCs w:val="21"/>
        </w:rPr>
        <w:t>等。</w:t>
      </w:r>
    </w:p>
    <w:p w14:paraId="53879ECD">
      <w:pPr>
        <w:pStyle w:val="5"/>
        <w:spacing w:after="0" w:line="440" w:lineRule="exact"/>
        <w:ind w:firstLine="420" w:firstLineChars="200"/>
        <w:rPr>
          <w:szCs w:val="21"/>
        </w:rPr>
      </w:pPr>
      <w:r>
        <w:rPr>
          <w:rFonts w:hint="eastAsia"/>
          <w:szCs w:val="21"/>
        </w:rPr>
        <w:t>详见技术要求和规范（对招标文件提供的有关尺寸，投标人中标后须与采购单位复核确认）。</w:t>
      </w:r>
    </w:p>
    <w:p w14:paraId="73D0258C">
      <w:pPr>
        <w:pStyle w:val="5"/>
        <w:spacing w:after="0" w:line="440" w:lineRule="exact"/>
        <w:ind w:firstLine="420" w:firstLineChars="200"/>
        <w:rPr>
          <w:szCs w:val="21"/>
        </w:rPr>
      </w:pPr>
      <w:r>
        <w:rPr>
          <w:rFonts w:hint="eastAsia"/>
          <w:szCs w:val="21"/>
        </w:rPr>
        <w:t>投标人需按本技术规格书的要求完成</w:t>
      </w:r>
      <w:r>
        <w:rPr>
          <w:rFonts w:hint="eastAsia" w:ascii="宋体" w:hAnsi="宋体" w:cs="宋体"/>
          <w:kern w:val="0"/>
          <w:szCs w:val="21"/>
        </w:rPr>
        <w:t>旧电梯的拆除和清运，井道修复和清理，</w:t>
      </w:r>
      <w:r>
        <w:rPr>
          <w:rFonts w:hint="eastAsia"/>
          <w:szCs w:val="21"/>
        </w:rPr>
        <w:t>设备的设计、制造，运输、卸货至指定地点，安装、调试、验收、试运行、培训及售后服务、技术监督部门验收等工作。按工作顺序提交所需的无论其是否被明细列在合同文件中的所有资料，资料必须符合本技术规格书的要求。</w:t>
      </w:r>
    </w:p>
    <w:p w14:paraId="6A34FEF1">
      <w:pPr>
        <w:pStyle w:val="4"/>
        <w:spacing w:before="0" w:after="0" w:line="440" w:lineRule="exact"/>
        <w:ind w:firstLine="422" w:firstLineChars="200"/>
        <w:rPr>
          <w:sz w:val="21"/>
          <w:szCs w:val="21"/>
        </w:rPr>
      </w:pPr>
      <w:r>
        <w:rPr>
          <w:rFonts w:hint="eastAsia"/>
          <w:sz w:val="21"/>
          <w:szCs w:val="21"/>
        </w:rPr>
        <w:t>（</w:t>
      </w:r>
      <w:r>
        <w:rPr>
          <w:sz w:val="21"/>
          <w:szCs w:val="21"/>
        </w:rPr>
        <w:t>2</w:t>
      </w:r>
      <w:r>
        <w:rPr>
          <w:rFonts w:hint="eastAsia"/>
          <w:sz w:val="21"/>
          <w:szCs w:val="21"/>
        </w:rPr>
        <w:t>）具体内容</w:t>
      </w:r>
    </w:p>
    <w:p w14:paraId="0E4B24D6">
      <w:pPr>
        <w:pStyle w:val="18"/>
        <w:tabs>
          <w:tab w:val="left" w:pos="1683"/>
        </w:tabs>
        <w:autoSpaceDE w:val="0"/>
        <w:autoSpaceDN w:val="0"/>
        <w:spacing w:line="440" w:lineRule="exact"/>
        <w:ind w:firstLine="630" w:firstLineChars="300"/>
        <w:rPr>
          <w:sz w:val="21"/>
        </w:rPr>
      </w:pPr>
      <w:r>
        <w:rPr>
          <w:rFonts w:hint="eastAsia"/>
          <w:sz w:val="21"/>
        </w:rPr>
        <w:t>1）本次招标为交钥匙工程。工程报价必须包括整体项目的</w:t>
      </w:r>
      <w:r>
        <w:rPr>
          <w:rFonts w:hint="eastAsia"/>
        </w:rPr>
        <w:t>设计</w:t>
      </w:r>
      <w:r>
        <w:rPr>
          <w:rFonts w:hint="eastAsia"/>
          <w:color w:val="000000"/>
        </w:rPr>
        <w:t>、制作，</w:t>
      </w:r>
      <w:r>
        <w:rPr>
          <w:rFonts w:hint="eastAsia"/>
          <w:color w:val="000000"/>
          <w:sz w:val="21"/>
        </w:rPr>
        <w:t>设备费、包装费、材料费、管线费、装卸费、安装调试费、税金、运输及运输保险费、质保期内维修保养费、特殊工具费、售后服务费、培训费、验收费</w:t>
      </w:r>
      <w:r>
        <w:rPr>
          <w:rFonts w:hint="eastAsia" w:ascii="宋体" w:hAnsi="宋体"/>
          <w:color w:val="000000"/>
        </w:rPr>
        <w:t>及</w:t>
      </w:r>
      <w:r>
        <w:rPr>
          <w:rFonts w:hint="eastAsia"/>
          <w:color w:val="000000"/>
          <w:sz w:val="21"/>
        </w:rPr>
        <w:t>政策性文件规定及合同包含的所有风险、责任等各项全部费用</w:t>
      </w:r>
      <w:r>
        <w:rPr>
          <w:rFonts w:hint="eastAsia"/>
          <w:sz w:val="21"/>
        </w:rPr>
        <w:t>。</w:t>
      </w:r>
    </w:p>
    <w:p w14:paraId="247A350B">
      <w:pPr>
        <w:pStyle w:val="18"/>
        <w:tabs>
          <w:tab w:val="left" w:pos="1683"/>
        </w:tabs>
        <w:autoSpaceDE w:val="0"/>
        <w:autoSpaceDN w:val="0"/>
        <w:spacing w:line="440" w:lineRule="exact"/>
        <w:rPr>
          <w:rFonts w:hint="eastAsia"/>
          <w:sz w:val="21"/>
        </w:rPr>
      </w:pPr>
      <w:r>
        <w:rPr>
          <w:rFonts w:hint="eastAsia"/>
          <w:sz w:val="21"/>
        </w:rPr>
        <w:t>2）竞价人需按采购人的要求负责设备安装、调试及试运行，安装为交钥匙工程，采购人除提供安装所需的水电条件、设备存放场地以外；设备装卸、安装、井道脚手架搭设及拆除费、土建重新开孔扩孔费、仓储费、保管费、辅工辅料、井道永久照明、施工安全护栏、吊装搬运费、技术监督部门验收费用、质保期内的工作以及电梯交钥匙工程中可能涉及的其它一切费用全部包括在报价内。若报价书中未作详细说明，均属投标人优惠不计。</w:t>
      </w:r>
    </w:p>
    <w:p w14:paraId="4AEE382A">
      <w:pPr>
        <w:pStyle w:val="18"/>
        <w:tabs>
          <w:tab w:val="left" w:pos="1683"/>
        </w:tabs>
        <w:autoSpaceDE w:val="0"/>
        <w:autoSpaceDN w:val="0"/>
        <w:spacing w:line="440" w:lineRule="exact"/>
        <w:rPr>
          <w:sz w:val="21"/>
        </w:rPr>
      </w:pPr>
      <w:r>
        <w:rPr>
          <w:rFonts w:hint="eastAsia"/>
          <w:sz w:val="21"/>
        </w:rPr>
        <w:t>3）</w:t>
      </w:r>
      <w:r>
        <w:rPr>
          <w:rFonts w:hint="eastAsia"/>
          <w:b/>
          <w:bCs/>
          <w:sz w:val="21"/>
        </w:rPr>
        <w:t>新电梯质保一年</w:t>
      </w:r>
      <w:r>
        <w:rPr>
          <w:rFonts w:hint="eastAsia"/>
          <w:sz w:val="21"/>
        </w:rPr>
        <w:t>，质保期内的电梯年检费由招标单位承担。</w:t>
      </w:r>
    </w:p>
    <w:p w14:paraId="34FB52FD">
      <w:pPr>
        <w:pStyle w:val="3"/>
      </w:pPr>
      <w:r>
        <w:rPr>
          <w:rFonts w:hint="eastAsia"/>
        </w:rPr>
        <w:t>2、技术规格和要求</w:t>
      </w:r>
    </w:p>
    <w:p w14:paraId="67334EE7">
      <w:pPr>
        <w:ind w:firstLine="422" w:firstLineChars="200"/>
        <w:rPr>
          <w:b/>
          <w:bCs/>
          <w:kern w:val="0"/>
          <w:szCs w:val="21"/>
        </w:rPr>
      </w:pPr>
      <w:r>
        <w:rPr>
          <w:rFonts w:hint="eastAsia"/>
          <w:b/>
          <w:bCs/>
          <w:kern w:val="0"/>
          <w:szCs w:val="21"/>
        </w:rPr>
        <w:t>（1）竞价设备一览表</w:t>
      </w:r>
    </w:p>
    <w:tbl>
      <w:tblPr>
        <w:tblStyle w:val="9"/>
        <w:tblpPr w:leftFromText="180" w:rightFromText="180" w:vertAnchor="text" w:horzAnchor="page" w:tblpX="1706" w:tblpY="12"/>
        <w:tblOverlap w:val="never"/>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2290"/>
        <w:gridCol w:w="2270"/>
        <w:gridCol w:w="2340"/>
      </w:tblGrid>
      <w:tr w14:paraId="1538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1" w:type="dxa"/>
            <w:tcBorders>
              <w:top w:val="single" w:color="auto" w:sz="4" w:space="0"/>
              <w:left w:val="single" w:color="auto" w:sz="4" w:space="0"/>
              <w:bottom w:val="single" w:color="auto" w:sz="4" w:space="0"/>
              <w:right w:val="single" w:color="auto" w:sz="4" w:space="0"/>
            </w:tcBorders>
            <w:vAlign w:val="center"/>
          </w:tcPr>
          <w:p w14:paraId="43B8C7DA">
            <w:pPr>
              <w:snapToGrid w:val="0"/>
              <w:jc w:val="center"/>
              <w:rPr>
                <w:rFonts w:ascii="宋体" w:hAnsi="宋体" w:cs="Arial"/>
                <w:szCs w:val="21"/>
              </w:rPr>
            </w:pPr>
            <w:bookmarkStart w:id="1" w:name="_Toc248736715"/>
            <w:bookmarkEnd w:id="1"/>
            <w:bookmarkStart w:id="2" w:name="_Toc260760371"/>
            <w:bookmarkEnd w:id="2"/>
            <w:r>
              <w:rPr>
                <w:rFonts w:hint="eastAsia" w:ascii="宋体" w:hAnsi="宋体" w:cs="Arial"/>
                <w:szCs w:val="21"/>
              </w:rPr>
              <w:t>设备编号</w:t>
            </w:r>
          </w:p>
        </w:tc>
        <w:tc>
          <w:tcPr>
            <w:tcW w:w="2290" w:type="dxa"/>
            <w:tcBorders>
              <w:top w:val="single" w:color="auto" w:sz="4" w:space="0"/>
              <w:left w:val="single" w:color="auto" w:sz="4" w:space="0"/>
              <w:bottom w:val="single" w:color="auto" w:sz="4" w:space="0"/>
              <w:right w:val="single" w:color="auto" w:sz="4" w:space="0"/>
            </w:tcBorders>
            <w:vAlign w:val="center"/>
          </w:tcPr>
          <w:p w14:paraId="75EF8E5E">
            <w:pPr>
              <w:snapToGrid w:val="0"/>
              <w:jc w:val="center"/>
              <w:rPr>
                <w:rFonts w:hint="default" w:ascii="宋体" w:hAnsi="宋体" w:eastAsia="宋体" w:cs="Arial"/>
                <w:szCs w:val="21"/>
                <w:lang w:val="en-US" w:eastAsia="zh-CN"/>
              </w:rPr>
            </w:pPr>
            <w:r>
              <w:rPr>
                <w:rFonts w:hint="eastAsia" w:ascii="宋体" w:hAnsi="宋体" w:cs="Arial"/>
                <w:szCs w:val="21"/>
                <w:lang w:val="en-US" w:eastAsia="zh-CN"/>
              </w:rPr>
              <w:t>横溪小学</w:t>
            </w:r>
          </w:p>
        </w:tc>
        <w:tc>
          <w:tcPr>
            <w:tcW w:w="2270" w:type="dxa"/>
            <w:tcBorders>
              <w:top w:val="single" w:color="auto" w:sz="4" w:space="0"/>
              <w:left w:val="single" w:color="auto" w:sz="4" w:space="0"/>
              <w:bottom w:val="single" w:color="auto" w:sz="4" w:space="0"/>
              <w:right w:val="single" w:color="auto" w:sz="4" w:space="0"/>
            </w:tcBorders>
            <w:vAlign w:val="center"/>
          </w:tcPr>
          <w:p w14:paraId="678F9D59">
            <w:pPr>
              <w:snapToGrid w:val="0"/>
              <w:jc w:val="center"/>
              <w:rPr>
                <w:rFonts w:hint="default" w:ascii="宋体" w:hAnsi="宋体" w:eastAsia="宋体" w:cs="Arial"/>
                <w:szCs w:val="21"/>
                <w:lang w:val="en-US" w:eastAsia="zh-CN"/>
              </w:rPr>
            </w:pPr>
            <w:r>
              <w:rPr>
                <w:rFonts w:hint="eastAsia" w:ascii="宋体" w:hAnsi="宋体" w:cs="Arial"/>
                <w:szCs w:val="21"/>
                <w:lang w:val="en-US" w:eastAsia="zh-CN"/>
              </w:rPr>
              <w:t>锦城二中</w:t>
            </w:r>
          </w:p>
        </w:tc>
        <w:tc>
          <w:tcPr>
            <w:tcW w:w="2340" w:type="dxa"/>
            <w:tcBorders>
              <w:top w:val="single" w:color="auto" w:sz="4" w:space="0"/>
              <w:left w:val="single" w:color="auto" w:sz="4" w:space="0"/>
              <w:bottom w:val="single" w:color="auto" w:sz="4" w:space="0"/>
              <w:right w:val="single" w:color="auto" w:sz="4" w:space="0"/>
            </w:tcBorders>
            <w:vAlign w:val="center"/>
          </w:tcPr>
          <w:p w14:paraId="6A624F1C">
            <w:pPr>
              <w:snapToGrid w:val="0"/>
              <w:jc w:val="center"/>
              <w:rPr>
                <w:rFonts w:hint="default" w:ascii="宋体" w:hAnsi="宋体" w:eastAsia="宋体" w:cs="Arial"/>
                <w:szCs w:val="21"/>
                <w:lang w:val="en-US" w:eastAsia="zh-CN"/>
              </w:rPr>
            </w:pPr>
            <w:r>
              <w:rPr>
                <w:rFonts w:hint="eastAsia" w:ascii="宋体" w:hAnsi="宋体" w:cs="Arial"/>
                <w:szCs w:val="21"/>
                <w:lang w:val="en-US" w:eastAsia="zh-CN"/>
              </w:rPr>
              <w:t>锦城三中</w:t>
            </w:r>
          </w:p>
        </w:tc>
      </w:tr>
      <w:tr w14:paraId="0D35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61" w:type="dxa"/>
            <w:tcBorders>
              <w:top w:val="single" w:color="auto" w:sz="4" w:space="0"/>
              <w:left w:val="single" w:color="auto" w:sz="4" w:space="0"/>
              <w:bottom w:val="single" w:color="auto" w:sz="4" w:space="0"/>
              <w:right w:val="single" w:color="auto" w:sz="4" w:space="0"/>
            </w:tcBorders>
            <w:vAlign w:val="center"/>
          </w:tcPr>
          <w:p w14:paraId="5044DF4B">
            <w:pPr>
              <w:snapToGrid w:val="0"/>
              <w:jc w:val="center"/>
              <w:rPr>
                <w:rFonts w:ascii="宋体" w:hAnsi="宋体" w:cs="Arial"/>
                <w:szCs w:val="21"/>
              </w:rPr>
            </w:pPr>
            <w:r>
              <w:rPr>
                <w:rFonts w:hint="eastAsia" w:ascii="微软雅黑" w:hAnsi="微软雅黑" w:eastAsia="微软雅黑" w:cs="微软雅黑"/>
                <w:szCs w:val="21"/>
              </w:rPr>
              <w:t>★</w:t>
            </w:r>
            <w:r>
              <w:rPr>
                <w:rFonts w:hint="eastAsia" w:ascii="宋体" w:hAnsi="宋体" w:cs="Arial"/>
                <w:szCs w:val="21"/>
              </w:rPr>
              <w:t>型号/规格</w:t>
            </w:r>
          </w:p>
        </w:tc>
        <w:tc>
          <w:tcPr>
            <w:tcW w:w="2290" w:type="dxa"/>
            <w:tcBorders>
              <w:top w:val="single" w:color="auto" w:sz="4" w:space="0"/>
              <w:left w:val="single" w:color="auto" w:sz="4" w:space="0"/>
              <w:bottom w:val="single" w:color="auto" w:sz="4" w:space="0"/>
              <w:right w:val="single" w:color="auto" w:sz="4" w:space="0"/>
            </w:tcBorders>
            <w:vAlign w:val="center"/>
          </w:tcPr>
          <w:p w14:paraId="0589FE2A">
            <w:pPr>
              <w:snapToGrid w:val="0"/>
              <w:jc w:val="center"/>
              <w:rPr>
                <w:rFonts w:hint="eastAsia" w:ascii="Arial" w:hAnsi="Arial" w:cs="Arial"/>
                <w:szCs w:val="21"/>
              </w:rPr>
            </w:pPr>
            <w:r>
              <w:rPr>
                <w:rFonts w:hint="eastAsia" w:ascii="Arial" w:hAnsi="Arial" w:cs="Arial"/>
                <w:szCs w:val="21"/>
                <w:lang w:val="en-US" w:eastAsia="zh-CN"/>
              </w:rPr>
              <w:t>BOTOHO/300</w:t>
            </w:r>
          </w:p>
          <w:p w14:paraId="1B5C9886">
            <w:pPr>
              <w:snapToGrid w:val="0"/>
              <w:jc w:val="center"/>
              <w:rPr>
                <w:rFonts w:ascii="宋体" w:hAnsi="宋体" w:cs="Arial"/>
                <w:szCs w:val="21"/>
              </w:rPr>
            </w:pPr>
          </w:p>
        </w:tc>
        <w:tc>
          <w:tcPr>
            <w:tcW w:w="2270" w:type="dxa"/>
            <w:tcBorders>
              <w:top w:val="single" w:color="auto" w:sz="4" w:space="0"/>
              <w:left w:val="single" w:color="auto" w:sz="4" w:space="0"/>
              <w:bottom w:val="single" w:color="auto" w:sz="4" w:space="0"/>
              <w:right w:val="single" w:color="auto" w:sz="4" w:space="0"/>
            </w:tcBorders>
            <w:vAlign w:val="center"/>
          </w:tcPr>
          <w:p w14:paraId="2DDEC670">
            <w:pPr>
              <w:snapToGrid w:val="0"/>
              <w:jc w:val="center"/>
              <w:rPr>
                <w:rFonts w:hint="eastAsia" w:ascii="Arial" w:hAnsi="Arial" w:cs="Arial"/>
                <w:szCs w:val="21"/>
              </w:rPr>
            </w:pPr>
            <w:r>
              <w:rPr>
                <w:rFonts w:hint="eastAsia" w:ascii="Arial" w:hAnsi="Arial" w:cs="Arial"/>
                <w:szCs w:val="21"/>
                <w:lang w:val="en-US" w:eastAsia="zh-CN"/>
              </w:rPr>
              <w:t>BOTOHO/300</w:t>
            </w:r>
          </w:p>
          <w:p w14:paraId="42922AB1">
            <w:pPr>
              <w:snapToGrid w:val="0"/>
              <w:jc w:val="center"/>
              <w:rPr>
                <w:rFonts w:hint="eastAsia" w:ascii="Arial" w:hAnsi="Arial" w:cs="Arial"/>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0699B7D9">
            <w:pPr>
              <w:snapToGrid w:val="0"/>
              <w:jc w:val="center"/>
              <w:rPr>
                <w:rFonts w:hint="eastAsia" w:ascii="Arial" w:hAnsi="Arial" w:cs="Arial"/>
                <w:szCs w:val="21"/>
              </w:rPr>
            </w:pPr>
            <w:r>
              <w:rPr>
                <w:rFonts w:hint="eastAsia" w:ascii="Arial" w:hAnsi="Arial" w:cs="Arial"/>
                <w:szCs w:val="21"/>
                <w:lang w:val="en-US" w:eastAsia="zh-CN"/>
              </w:rPr>
              <w:t>BOTOHO/300</w:t>
            </w:r>
          </w:p>
          <w:p w14:paraId="79765251">
            <w:pPr>
              <w:snapToGrid w:val="0"/>
              <w:jc w:val="center"/>
              <w:rPr>
                <w:rFonts w:hint="eastAsia" w:ascii="Arial" w:hAnsi="Arial" w:cs="Arial"/>
                <w:szCs w:val="21"/>
              </w:rPr>
            </w:pPr>
          </w:p>
        </w:tc>
      </w:tr>
      <w:tr w14:paraId="7239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61" w:type="dxa"/>
            <w:tcBorders>
              <w:top w:val="single" w:color="auto" w:sz="4" w:space="0"/>
              <w:left w:val="single" w:color="auto" w:sz="4" w:space="0"/>
              <w:bottom w:val="single" w:color="auto" w:sz="4" w:space="0"/>
              <w:right w:val="single" w:color="auto" w:sz="4" w:space="0"/>
            </w:tcBorders>
            <w:vAlign w:val="center"/>
          </w:tcPr>
          <w:p w14:paraId="04F19A39">
            <w:pPr>
              <w:snapToGrid w:val="0"/>
              <w:jc w:val="center"/>
              <w:rPr>
                <w:rFonts w:ascii="宋体" w:hAnsi="宋体" w:cs="Arial"/>
                <w:szCs w:val="21"/>
              </w:rPr>
            </w:pPr>
            <w:r>
              <w:rPr>
                <w:rFonts w:hint="eastAsia" w:ascii="微软雅黑" w:hAnsi="微软雅黑" w:eastAsia="微软雅黑" w:cs="微软雅黑"/>
                <w:szCs w:val="21"/>
              </w:rPr>
              <w:t>★</w:t>
            </w:r>
            <w:r>
              <w:rPr>
                <w:rFonts w:hint="eastAsia" w:ascii="宋体" w:hAnsi="宋体" w:cs="Arial"/>
                <w:szCs w:val="21"/>
              </w:rPr>
              <w:t>产品名称</w:t>
            </w:r>
          </w:p>
        </w:tc>
        <w:tc>
          <w:tcPr>
            <w:tcW w:w="2290" w:type="dxa"/>
            <w:tcBorders>
              <w:top w:val="single" w:color="auto" w:sz="4" w:space="0"/>
              <w:left w:val="single" w:color="auto" w:sz="4" w:space="0"/>
              <w:bottom w:val="single" w:color="auto" w:sz="4" w:space="0"/>
              <w:right w:val="single" w:color="auto" w:sz="4" w:space="0"/>
            </w:tcBorders>
            <w:vAlign w:val="center"/>
          </w:tcPr>
          <w:p w14:paraId="519F73B8">
            <w:pPr>
              <w:snapToGrid w:val="0"/>
              <w:jc w:val="center"/>
              <w:rPr>
                <w:rFonts w:ascii="Arial" w:hAnsi="Arial" w:cs="Arial"/>
                <w:szCs w:val="21"/>
              </w:rPr>
            </w:pPr>
            <w:r>
              <w:rPr>
                <w:rFonts w:hint="eastAsia" w:ascii="Arial" w:hAnsi="Arial" w:cs="Arial"/>
                <w:szCs w:val="21"/>
                <w:lang w:val="en-US" w:eastAsia="zh-CN"/>
              </w:rPr>
              <w:t>BOTOHO/300</w:t>
            </w:r>
          </w:p>
        </w:tc>
        <w:tc>
          <w:tcPr>
            <w:tcW w:w="2270" w:type="dxa"/>
            <w:tcBorders>
              <w:top w:val="single" w:color="auto" w:sz="4" w:space="0"/>
              <w:left w:val="single" w:color="auto" w:sz="4" w:space="0"/>
              <w:bottom w:val="single" w:color="auto" w:sz="4" w:space="0"/>
              <w:right w:val="single" w:color="auto" w:sz="4" w:space="0"/>
            </w:tcBorders>
            <w:vAlign w:val="center"/>
          </w:tcPr>
          <w:p w14:paraId="6C1D070F">
            <w:pPr>
              <w:snapToGrid w:val="0"/>
              <w:jc w:val="center"/>
              <w:rPr>
                <w:rFonts w:hint="eastAsia" w:ascii="Arial" w:hAnsi="Arial" w:cs="Arial"/>
                <w:szCs w:val="21"/>
              </w:rPr>
            </w:pPr>
            <w:r>
              <w:rPr>
                <w:rFonts w:hint="eastAsia" w:ascii="Arial" w:hAnsi="Arial" w:cs="Arial"/>
                <w:szCs w:val="21"/>
                <w:lang w:val="en-US" w:eastAsia="zh-CN"/>
              </w:rPr>
              <w:t>BOTOHO/300</w:t>
            </w:r>
          </w:p>
        </w:tc>
        <w:tc>
          <w:tcPr>
            <w:tcW w:w="2340" w:type="dxa"/>
            <w:tcBorders>
              <w:top w:val="single" w:color="auto" w:sz="4" w:space="0"/>
              <w:left w:val="single" w:color="auto" w:sz="4" w:space="0"/>
              <w:bottom w:val="single" w:color="auto" w:sz="4" w:space="0"/>
              <w:right w:val="single" w:color="auto" w:sz="4" w:space="0"/>
            </w:tcBorders>
            <w:vAlign w:val="center"/>
          </w:tcPr>
          <w:p w14:paraId="00798EA9">
            <w:pPr>
              <w:snapToGrid w:val="0"/>
              <w:jc w:val="center"/>
              <w:rPr>
                <w:rFonts w:hint="eastAsia" w:ascii="Arial" w:hAnsi="Arial" w:cs="Arial"/>
                <w:szCs w:val="21"/>
              </w:rPr>
            </w:pPr>
            <w:r>
              <w:rPr>
                <w:rFonts w:hint="eastAsia" w:ascii="Arial" w:hAnsi="Arial" w:cs="Arial"/>
                <w:szCs w:val="21"/>
                <w:lang w:val="en-US" w:eastAsia="zh-CN"/>
              </w:rPr>
              <w:t>BOTOHO/300</w:t>
            </w:r>
          </w:p>
        </w:tc>
      </w:tr>
      <w:tr w14:paraId="4545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61" w:type="dxa"/>
            <w:tcBorders>
              <w:top w:val="single" w:color="auto" w:sz="4" w:space="0"/>
              <w:left w:val="single" w:color="auto" w:sz="4" w:space="0"/>
              <w:bottom w:val="single" w:color="auto" w:sz="4" w:space="0"/>
              <w:right w:val="single" w:color="auto" w:sz="4" w:space="0"/>
            </w:tcBorders>
            <w:vAlign w:val="center"/>
          </w:tcPr>
          <w:p w14:paraId="1388DA94">
            <w:pPr>
              <w:snapToGrid w:val="0"/>
              <w:jc w:val="center"/>
              <w:rPr>
                <w:rFonts w:ascii="宋体" w:hAnsi="宋体" w:cs="Arial"/>
                <w:szCs w:val="21"/>
              </w:rPr>
            </w:pPr>
            <w:r>
              <w:rPr>
                <w:rFonts w:hint="eastAsia" w:ascii="微软雅黑" w:hAnsi="微软雅黑" w:eastAsia="微软雅黑" w:cs="微软雅黑"/>
                <w:szCs w:val="21"/>
              </w:rPr>
              <w:t>★</w:t>
            </w:r>
            <w:r>
              <w:rPr>
                <w:rFonts w:hint="eastAsia" w:ascii="宋体" w:hAnsi="宋体" w:cs="Arial"/>
                <w:szCs w:val="21"/>
              </w:rPr>
              <w:t>安装位置</w:t>
            </w:r>
          </w:p>
        </w:tc>
        <w:tc>
          <w:tcPr>
            <w:tcW w:w="2290" w:type="dxa"/>
            <w:tcBorders>
              <w:top w:val="single" w:color="auto" w:sz="4" w:space="0"/>
              <w:left w:val="single" w:color="auto" w:sz="4" w:space="0"/>
              <w:bottom w:val="single" w:color="auto" w:sz="4" w:space="0"/>
              <w:right w:val="single" w:color="auto" w:sz="4" w:space="0"/>
            </w:tcBorders>
            <w:vAlign w:val="center"/>
          </w:tcPr>
          <w:p w14:paraId="06740273">
            <w:pPr>
              <w:snapToGrid w:val="0"/>
              <w:jc w:val="center"/>
              <w:rPr>
                <w:rFonts w:hint="default" w:ascii="宋体" w:hAnsi="宋体" w:eastAsia="宋体" w:cs="Arial"/>
                <w:szCs w:val="21"/>
                <w:lang w:val="en-US" w:eastAsia="zh-CN"/>
              </w:rPr>
            </w:pPr>
            <w:r>
              <w:rPr>
                <w:rFonts w:hint="eastAsia" w:ascii="宋体" w:hAnsi="宋体" w:cs="宋体"/>
                <w:kern w:val="0"/>
                <w:szCs w:val="21"/>
                <w:lang w:val="en-US" w:eastAsia="zh-CN"/>
              </w:rPr>
              <w:t>横溪小学</w:t>
            </w:r>
          </w:p>
        </w:tc>
        <w:tc>
          <w:tcPr>
            <w:tcW w:w="2270" w:type="dxa"/>
            <w:tcBorders>
              <w:top w:val="single" w:color="auto" w:sz="4" w:space="0"/>
              <w:left w:val="single" w:color="auto" w:sz="4" w:space="0"/>
              <w:bottom w:val="single" w:color="auto" w:sz="4" w:space="0"/>
              <w:right w:val="single" w:color="auto" w:sz="4" w:space="0"/>
            </w:tcBorders>
            <w:vAlign w:val="center"/>
          </w:tcPr>
          <w:p w14:paraId="63D30A4A">
            <w:pPr>
              <w:snapToGrid w:val="0"/>
              <w:jc w:val="center"/>
              <w:rPr>
                <w:rFonts w:hint="eastAsia" w:ascii="宋体" w:hAnsi="宋体" w:cs="宋体"/>
                <w:kern w:val="0"/>
                <w:szCs w:val="21"/>
              </w:rPr>
            </w:pPr>
            <w:r>
              <w:rPr>
                <w:rFonts w:hint="eastAsia" w:ascii="宋体" w:hAnsi="宋体" w:cs="Arial"/>
                <w:szCs w:val="21"/>
                <w:lang w:val="en-US" w:eastAsia="zh-CN"/>
              </w:rPr>
              <w:t>锦城二中</w:t>
            </w:r>
          </w:p>
        </w:tc>
        <w:tc>
          <w:tcPr>
            <w:tcW w:w="2340" w:type="dxa"/>
            <w:tcBorders>
              <w:top w:val="single" w:color="auto" w:sz="4" w:space="0"/>
              <w:left w:val="single" w:color="auto" w:sz="4" w:space="0"/>
              <w:bottom w:val="single" w:color="auto" w:sz="4" w:space="0"/>
              <w:right w:val="single" w:color="auto" w:sz="4" w:space="0"/>
            </w:tcBorders>
            <w:vAlign w:val="center"/>
          </w:tcPr>
          <w:p w14:paraId="3F1D20F4">
            <w:pPr>
              <w:snapToGrid w:val="0"/>
              <w:jc w:val="center"/>
              <w:rPr>
                <w:rFonts w:hint="eastAsia" w:ascii="宋体" w:hAnsi="宋体" w:cs="宋体"/>
                <w:kern w:val="0"/>
                <w:szCs w:val="21"/>
              </w:rPr>
            </w:pPr>
            <w:r>
              <w:rPr>
                <w:rFonts w:hint="eastAsia" w:ascii="宋体" w:hAnsi="宋体" w:cs="Arial"/>
                <w:szCs w:val="21"/>
                <w:lang w:val="en-US" w:eastAsia="zh-CN"/>
              </w:rPr>
              <w:t>锦城三中</w:t>
            </w:r>
          </w:p>
        </w:tc>
      </w:tr>
      <w:tr w14:paraId="77CD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1" w:type="dxa"/>
            <w:tcBorders>
              <w:top w:val="single" w:color="auto" w:sz="4" w:space="0"/>
              <w:left w:val="single" w:color="auto" w:sz="4" w:space="0"/>
              <w:bottom w:val="single" w:color="auto" w:sz="4" w:space="0"/>
              <w:right w:val="single" w:color="auto" w:sz="4" w:space="0"/>
            </w:tcBorders>
            <w:vAlign w:val="center"/>
          </w:tcPr>
          <w:p w14:paraId="312A39F8">
            <w:pPr>
              <w:snapToGrid w:val="0"/>
              <w:jc w:val="center"/>
              <w:rPr>
                <w:rFonts w:ascii="宋体" w:hAnsi="宋体" w:cs="Arial"/>
                <w:szCs w:val="21"/>
              </w:rPr>
            </w:pPr>
            <w:r>
              <w:rPr>
                <w:rFonts w:hint="eastAsia" w:ascii="宋体" w:hAnsi="宋体" w:cs="Arial"/>
                <w:szCs w:val="21"/>
              </w:rPr>
              <w:t>设备类型</w:t>
            </w:r>
          </w:p>
        </w:tc>
        <w:tc>
          <w:tcPr>
            <w:tcW w:w="2290" w:type="dxa"/>
            <w:tcBorders>
              <w:top w:val="single" w:color="auto" w:sz="4" w:space="0"/>
              <w:left w:val="single" w:color="auto" w:sz="4" w:space="0"/>
              <w:bottom w:val="single" w:color="auto" w:sz="4" w:space="0"/>
              <w:right w:val="single" w:color="auto" w:sz="4" w:space="0"/>
            </w:tcBorders>
            <w:vAlign w:val="center"/>
          </w:tcPr>
          <w:p w14:paraId="71C8FE41">
            <w:pPr>
              <w:snapToGrid w:val="0"/>
              <w:jc w:val="center"/>
              <w:rPr>
                <w:rFonts w:hint="default" w:ascii="宋体" w:hAnsi="宋体" w:eastAsia="宋体" w:cs="Arial"/>
                <w:szCs w:val="21"/>
                <w:lang w:val="en-US" w:eastAsia="zh-CN"/>
              </w:rPr>
            </w:pPr>
            <w:r>
              <w:rPr>
                <w:rFonts w:hint="eastAsia" w:ascii="宋体" w:hAnsi="宋体" w:cs="Arial"/>
                <w:szCs w:val="21"/>
                <w:lang w:val="en-US" w:eastAsia="zh-CN"/>
              </w:rPr>
              <w:t>传菜电梯</w:t>
            </w:r>
          </w:p>
        </w:tc>
        <w:tc>
          <w:tcPr>
            <w:tcW w:w="2270" w:type="dxa"/>
            <w:tcBorders>
              <w:top w:val="single" w:color="auto" w:sz="4" w:space="0"/>
              <w:left w:val="single" w:color="auto" w:sz="4" w:space="0"/>
              <w:bottom w:val="single" w:color="auto" w:sz="4" w:space="0"/>
              <w:right w:val="single" w:color="auto" w:sz="4" w:space="0"/>
            </w:tcBorders>
            <w:vAlign w:val="center"/>
          </w:tcPr>
          <w:p w14:paraId="497BB3C0">
            <w:pPr>
              <w:snapToGrid w:val="0"/>
              <w:jc w:val="center"/>
              <w:rPr>
                <w:rFonts w:hint="eastAsia" w:ascii="宋体" w:hAnsi="宋体" w:cs="Arial"/>
                <w:szCs w:val="21"/>
              </w:rPr>
            </w:pPr>
            <w:r>
              <w:rPr>
                <w:rFonts w:hint="eastAsia" w:ascii="宋体" w:hAnsi="宋体" w:cs="Arial"/>
                <w:szCs w:val="21"/>
                <w:lang w:val="en-US" w:eastAsia="zh-CN"/>
              </w:rPr>
              <w:t>传菜电梯</w:t>
            </w:r>
          </w:p>
        </w:tc>
        <w:tc>
          <w:tcPr>
            <w:tcW w:w="2340" w:type="dxa"/>
            <w:tcBorders>
              <w:top w:val="single" w:color="auto" w:sz="4" w:space="0"/>
              <w:left w:val="single" w:color="auto" w:sz="4" w:space="0"/>
              <w:bottom w:val="single" w:color="auto" w:sz="4" w:space="0"/>
              <w:right w:val="single" w:color="auto" w:sz="4" w:space="0"/>
            </w:tcBorders>
            <w:vAlign w:val="center"/>
          </w:tcPr>
          <w:p w14:paraId="554BDA77">
            <w:pPr>
              <w:snapToGrid w:val="0"/>
              <w:jc w:val="center"/>
              <w:rPr>
                <w:rFonts w:hint="eastAsia" w:ascii="宋体" w:hAnsi="宋体" w:cs="Arial"/>
                <w:szCs w:val="21"/>
              </w:rPr>
            </w:pPr>
            <w:r>
              <w:rPr>
                <w:rFonts w:hint="eastAsia" w:ascii="宋体" w:hAnsi="宋体" w:cs="Arial"/>
                <w:szCs w:val="21"/>
                <w:lang w:val="en-US" w:eastAsia="zh-CN"/>
              </w:rPr>
              <w:t>传菜电梯</w:t>
            </w:r>
          </w:p>
        </w:tc>
      </w:tr>
      <w:tr w14:paraId="0E30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1" w:type="dxa"/>
            <w:tcBorders>
              <w:top w:val="single" w:color="auto" w:sz="4" w:space="0"/>
              <w:left w:val="single" w:color="auto" w:sz="4" w:space="0"/>
              <w:bottom w:val="single" w:color="auto" w:sz="4" w:space="0"/>
              <w:right w:val="single" w:color="auto" w:sz="4" w:space="0"/>
            </w:tcBorders>
            <w:vAlign w:val="center"/>
          </w:tcPr>
          <w:p w14:paraId="69F38259">
            <w:pPr>
              <w:snapToGrid w:val="0"/>
              <w:jc w:val="center"/>
              <w:rPr>
                <w:rFonts w:ascii="宋体" w:hAnsi="宋体" w:cs="Arial"/>
                <w:szCs w:val="21"/>
              </w:rPr>
            </w:pPr>
            <w:r>
              <w:rPr>
                <w:rFonts w:hint="eastAsia" w:ascii="宋体" w:hAnsi="宋体" w:cs="Arial"/>
                <w:szCs w:val="21"/>
              </w:rPr>
              <w:t>数量</w:t>
            </w:r>
            <w:r>
              <w:rPr>
                <w:rFonts w:ascii="宋体" w:hAnsi="宋体" w:cs="Arial"/>
                <w:szCs w:val="21"/>
              </w:rPr>
              <w:t>(</w:t>
            </w:r>
            <w:r>
              <w:rPr>
                <w:rFonts w:hint="eastAsia" w:ascii="宋体" w:hAnsi="宋体" w:cs="Arial"/>
                <w:szCs w:val="21"/>
              </w:rPr>
              <w:t>台</w:t>
            </w:r>
            <w:r>
              <w:rPr>
                <w:rFonts w:ascii="宋体" w:hAnsi="宋体" w:cs="Arial"/>
                <w:szCs w:val="21"/>
              </w:rPr>
              <w:t>)</w:t>
            </w:r>
          </w:p>
        </w:tc>
        <w:tc>
          <w:tcPr>
            <w:tcW w:w="2290" w:type="dxa"/>
            <w:tcBorders>
              <w:top w:val="single" w:color="auto" w:sz="4" w:space="0"/>
              <w:left w:val="single" w:color="auto" w:sz="4" w:space="0"/>
              <w:bottom w:val="single" w:color="auto" w:sz="4" w:space="0"/>
              <w:right w:val="single" w:color="auto" w:sz="4" w:space="0"/>
            </w:tcBorders>
            <w:vAlign w:val="center"/>
          </w:tcPr>
          <w:p w14:paraId="34891C39">
            <w:pPr>
              <w:snapToGrid w:val="0"/>
              <w:jc w:val="center"/>
              <w:rPr>
                <w:rFonts w:ascii="宋体" w:hAnsi="宋体" w:cs="Arial"/>
                <w:szCs w:val="21"/>
              </w:rPr>
            </w:pPr>
            <w:r>
              <w:rPr>
                <w:rFonts w:hint="eastAsia" w:ascii="宋体" w:hAnsi="宋体" w:cs="Arial"/>
                <w:szCs w:val="21"/>
              </w:rPr>
              <w:t>1台</w:t>
            </w:r>
          </w:p>
        </w:tc>
        <w:tc>
          <w:tcPr>
            <w:tcW w:w="2270" w:type="dxa"/>
            <w:tcBorders>
              <w:top w:val="single" w:color="auto" w:sz="4" w:space="0"/>
              <w:left w:val="single" w:color="auto" w:sz="4" w:space="0"/>
              <w:bottom w:val="single" w:color="auto" w:sz="4" w:space="0"/>
              <w:right w:val="single" w:color="auto" w:sz="4" w:space="0"/>
            </w:tcBorders>
            <w:vAlign w:val="center"/>
          </w:tcPr>
          <w:p w14:paraId="7134DAA9">
            <w:pPr>
              <w:snapToGrid w:val="0"/>
              <w:jc w:val="center"/>
              <w:rPr>
                <w:rFonts w:hint="eastAsia" w:ascii="宋体" w:hAnsi="宋体" w:eastAsia="宋体" w:cs="Arial"/>
                <w:szCs w:val="21"/>
                <w:lang w:val="en-US" w:eastAsia="zh-CN"/>
              </w:rPr>
            </w:pPr>
            <w:r>
              <w:rPr>
                <w:rFonts w:hint="eastAsia" w:ascii="宋体" w:hAnsi="宋体" w:cs="Arial"/>
                <w:szCs w:val="21"/>
                <w:lang w:val="en-US" w:eastAsia="zh-CN"/>
              </w:rPr>
              <w:t>1</w:t>
            </w:r>
          </w:p>
        </w:tc>
        <w:tc>
          <w:tcPr>
            <w:tcW w:w="2340" w:type="dxa"/>
            <w:tcBorders>
              <w:top w:val="single" w:color="auto" w:sz="4" w:space="0"/>
              <w:left w:val="single" w:color="auto" w:sz="4" w:space="0"/>
              <w:bottom w:val="single" w:color="auto" w:sz="4" w:space="0"/>
              <w:right w:val="single" w:color="auto" w:sz="4" w:space="0"/>
            </w:tcBorders>
            <w:vAlign w:val="center"/>
          </w:tcPr>
          <w:p w14:paraId="3A362023">
            <w:pPr>
              <w:snapToGrid w:val="0"/>
              <w:jc w:val="center"/>
              <w:rPr>
                <w:rFonts w:hint="eastAsia" w:ascii="宋体" w:hAnsi="宋体" w:eastAsia="宋体" w:cs="Arial"/>
                <w:szCs w:val="21"/>
                <w:lang w:val="en-US" w:eastAsia="zh-CN"/>
              </w:rPr>
            </w:pPr>
            <w:r>
              <w:rPr>
                <w:rFonts w:hint="eastAsia" w:ascii="宋体" w:hAnsi="宋体" w:cs="Arial"/>
                <w:szCs w:val="21"/>
                <w:lang w:val="en-US" w:eastAsia="zh-CN"/>
              </w:rPr>
              <w:t>2</w:t>
            </w:r>
          </w:p>
        </w:tc>
      </w:tr>
      <w:tr w14:paraId="04BD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1" w:type="dxa"/>
            <w:tcBorders>
              <w:top w:val="single" w:color="auto" w:sz="4" w:space="0"/>
              <w:left w:val="single" w:color="auto" w:sz="4" w:space="0"/>
              <w:bottom w:val="single" w:color="auto" w:sz="4" w:space="0"/>
              <w:right w:val="single" w:color="auto" w:sz="4" w:space="0"/>
            </w:tcBorders>
            <w:vAlign w:val="center"/>
          </w:tcPr>
          <w:p w14:paraId="441ED2BE">
            <w:pPr>
              <w:snapToGrid w:val="0"/>
              <w:jc w:val="center"/>
              <w:rPr>
                <w:rFonts w:ascii="宋体" w:hAnsi="宋体" w:cs="Arial"/>
                <w:szCs w:val="21"/>
              </w:rPr>
            </w:pPr>
            <w:r>
              <w:rPr>
                <w:rFonts w:hint="eastAsia" w:ascii="宋体" w:hAnsi="宋体" w:cs="Arial"/>
                <w:szCs w:val="21"/>
              </w:rPr>
              <w:t>控制方式</w:t>
            </w:r>
          </w:p>
        </w:tc>
        <w:tc>
          <w:tcPr>
            <w:tcW w:w="2290" w:type="dxa"/>
            <w:tcBorders>
              <w:top w:val="single" w:color="auto" w:sz="4" w:space="0"/>
              <w:left w:val="single" w:color="auto" w:sz="4" w:space="0"/>
              <w:bottom w:val="single" w:color="auto" w:sz="4" w:space="0"/>
              <w:right w:val="single" w:color="auto" w:sz="4" w:space="0"/>
            </w:tcBorders>
            <w:vAlign w:val="center"/>
          </w:tcPr>
          <w:p w14:paraId="57191FC4">
            <w:pPr>
              <w:snapToGrid w:val="0"/>
              <w:jc w:val="center"/>
              <w:rPr>
                <w:rFonts w:ascii="宋体" w:hAnsi="宋体" w:cs="Arial"/>
                <w:szCs w:val="21"/>
              </w:rPr>
            </w:pPr>
            <w:r>
              <w:rPr>
                <w:rFonts w:hint="eastAsia" w:ascii="宋体" w:hAnsi="宋体" w:cs="Arial"/>
                <w:szCs w:val="21"/>
              </w:rPr>
              <w:t>单梯</w:t>
            </w:r>
          </w:p>
        </w:tc>
        <w:tc>
          <w:tcPr>
            <w:tcW w:w="2270" w:type="dxa"/>
            <w:tcBorders>
              <w:top w:val="single" w:color="auto" w:sz="4" w:space="0"/>
              <w:left w:val="single" w:color="auto" w:sz="4" w:space="0"/>
              <w:bottom w:val="single" w:color="auto" w:sz="4" w:space="0"/>
              <w:right w:val="single" w:color="auto" w:sz="4" w:space="0"/>
            </w:tcBorders>
            <w:vAlign w:val="center"/>
          </w:tcPr>
          <w:p w14:paraId="467DCA89">
            <w:pPr>
              <w:snapToGrid w:val="0"/>
              <w:jc w:val="center"/>
              <w:rPr>
                <w:rFonts w:hint="eastAsia" w:ascii="宋体" w:hAnsi="宋体" w:cs="Arial"/>
                <w:szCs w:val="21"/>
              </w:rPr>
            </w:pPr>
            <w:r>
              <w:rPr>
                <w:rFonts w:hint="eastAsia" w:ascii="宋体" w:hAnsi="宋体" w:cs="Arial"/>
                <w:szCs w:val="21"/>
              </w:rPr>
              <w:t>单梯</w:t>
            </w:r>
          </w:p>
        </w:tc>
        <w:tc>
          <w:tcPr>
            <w:tcW w:w="2340" w:type="dxa"/>
            <w:tcBorders>
              <w:top w:val="single" w:color="auto" w:sz="4" w:space="0"/>
              <w:left w:val="single" w:color="auto" w:sz="4" w:space="0"/>
              <w:bottom w:val="single" w:color="auto" w:sz="4" w:space="0"/>
              <w:right w:val="single" w:color="auto" w:sz="4" w:space="0"/>
            </w:tcBorders>
            <w:vAlign w:val="center"/>
          </w:tcPr>
          <w:p w14:paraId="1F71D514">
            <w:pPr>
              <w:snapToGrid w:val="0"/>
              <w:jc w:val="center"/>
              <w:rPr>
                <w:rFonts w:hint="eastAsia" w:ascii="宋体" w:hAnsi="宋体" w:cs="Arial"/>
                <w:szCs w:val="21"/>
              </w:rPr>
            </w:pPr>
            <w:r>
              <w:rPr>
                <w:rFonts w:hint="eastAsia" w:ascii="宋体" w:hAnsi="宋体" w:cs="Arial"/>
                <w:szCs w:val="21"/>
              </w:rPr>
              <w:t>单梯</w:t>
            </w:r>
          </w:p>
        </w:tc>
      </w:tr>
      <w:tr w14:paraId="1369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1" w:type="dxa"/>
            <w:tcBorders>
              <w:top w:val="single" w:color="auto" w:sz="4" w:space="0"/>
              <w:left w:val="single" w:color="auto" w:sz="4" w:space="0"/>
              <w:bottom w:val="single" w:color="auto" w:sz="4" w:space="0"/>
              <w:right w:val="single" w:color="auto" w:sz="4" w:space="0"/>
            </w:tcBorders>
            <w:vAlign w:val="center"/>
          </w:tcPr>
          <w:p w14:paraId="208AFAF9">
            <w:pPr>
              <w:snapToGrid w:val="0"/>
              <w:jc w:val="center"/>
              <w:rPr>
                <w:rFonts w:ascii="宋体" w:hAnsi="宋体" w:cs="Arial"/>
                <w:szCs w:val="21"/>
              </w:rPr>
            </w:pPr>
            <w:r>
              <w:rPr>
                <w:rFonts w:hint="eastAsia" w:ascii="微软雅黑" w:hAnsi="微软雅黑" w:eastAsia="微软雅黑" w:cs="微软雅黑"/>
                <w:szCs w:val="21"/>
              </w:rPr>
              <w:t>★</w:t>
            </w:r>
            <w:r>
              <w:rPr>
                <w:rFonts w:hint="eastAsia" w:ascii="宋体" w:hAnsi="宋体" w:cs="Arial"/>
                <w:szCs w:val="21"/>
              </w:rPr>
              <w:t>载重量</w:t>
            </w:r>
            <w:r>
              <w:rPr>
                <w:rFonts w:ascii="宋体" w:hAnsi="宋体" w:cs="Arial"/>
                <w:szCs w:val="21"/>
              </w:rPr>
              <w:t>(kg)</w:t>
            </w:r>
          </w:p>
        </w:tc>
        <w:tc>
          <w:tcPr>
            <w:tcW w:w="2290" w:type="dxa"/>
            <w:tcBorders>
              <w:top w:val="single" w:color="auto" w:sz="4" w:space="0"/>
              <w:left w:val="single" w:color="auto" w:sz="4" w:space="0"/>
              <w:bottom w:val="single" w:color="auto" w:sz="4" w:space="0"/>
              <w:right w:val="single" w:color="auto" w:sz="4" w:space="0"/>
            </w:tcBorders>
            <w:vAlign w:val="center"/>
          </w:tcPr>
          <w:p w14:paraId="0D4E8893">
            <w:pPr>
              <w:snapToGrid w:val="0"/>
              <w:jc w:val="center"/>
              <w:rPr>
                <w:rFonts w:ascii="宋体" w:hAnsi="宋体" w:cs="Arial"/>
                <w:szCs w:val="21"/>
              </w:rPr>
            </w:pPr>
            <w:r>
              <w:rPr>
                <w:rFonts w:hint="eastAsia" w:ascii="Arial" w:hAnsi="Arial" w:cs="Arial"/>
                <w:szCs w:val="21"/>
                <w:lang w:val="en-US" w:eastAsia="zh-CN"/>
              </w:rPr>
              <w:t>20</w:t>
            </w:r>
            <w:r>
              <w:rPr>
                <w:rFonts w:hint="eastAsia" w:ascii="Arial" w:hAnsi="Arial" w:cs="Arial"/>
                <w:szCs w:val="21"/>
              </w:rPr>
              <w:t>0</w:t>
            </w:r>
          </w:p>
        </w:tc>
        <w:tc>
          <w:tcPr>
            <w:tcW w:w="2270" w:type="dxa"/>
            <w:tcBorders>
              <w:top w:val="single" w:color="auto" w:sz="4" w:space="0"/>
              <w:left w:val="single" w:color="auto" w:sz="4" w:space="0"/>
              <w:bottom w:val="single" w:color="auto" w:sz="4" w:space="0"/>
              <w:right w:val="single" w:color="auto" w:sz="4" w:space="0"/>
            </w:tcBorders>
            <w:vAlign w:val="center"/>
          </w:tcPr>
          <w:p w14:paraId="25D67224">
            <w:pPr>
              <w:snapToGrid w:val="0"/>
              <w:jc w:val="center"/>
              <w:rPr>
                <w:rFonts w:hint="default" w:ascii="Arial" w:hAnsi="Arial" w:eastAsia="宋体" w:cs="Arial"/>
                <w:szCs w:val="21"/>
                <w:lang w:val="en-US" w:eastAsia="zh-CN"/>
              </w:rPr>
            </w:pPr>
            <w:r>
              <w:rPr>
                <w:rFonts w:hint="eastAsia" w:ascii="Arial" w:hAnsi="Arial" w:cs="Arial"/>
                <w:szCs w:val="21"/>
                <w:lang w:val="en-US" w:eastAsia="zh-CN"/>
              </w:rPr>
              <w:t>300</w:t>
            </w:r>
          </w:p>
        </w:tc>
        <w:tc>
          <w:tcPr>
            <w:tcW w:w="2340" w:type="dxa"/>
            <w:tcBorders>
              <w:top w:val="single" w:color="auto" w:sz="4" w:space="0"/>
              <w:left w:val="single" w:color="auto" w:sz="4" w:space="0"/>
              <w:bottom w:val="single" w:color="auto" w:sz="4" w:space="0"/>
              <w:right w:val="single" w:color="auto" w:sz="4" w:space="0"/>
            </w:tcBorders>
            <w:vAlign w:val="center"/>
          </w:tcPr>
          <w:p w14:paraId="446F6D23">
            <w:pPr>
              <w:snapToGrid w:val="0"/>
              <w:jc w:val="center"/>
              <w:rPr>
                <w:rFonts w:hint="default" w:ascii="Arial" w:hAnsi="Arial" w:eastAsia="宋体" w:cs="Arial"/>
                <w:szCs w:val="21"/>
                <w:lang w:val="en-US" w:eastAsia="zh-CN"/>
              </w:rPr>
            </w:pPr>
            <w:r>
              <w:rPr>
                <w:rFonts w:hint="eastAsia" w:ascii="Arial" w:hAnsi="Arial" w:cs="Arial"/>
                <w:szCs w:val="21"/>
                <w:lang w:val="en-US" w:eastAsia="zh-CN"/>
              </w:rPr>
              <w:t>300</w:t>
            </w:r>
          </w:p>
        </w:tc>
      </w:tr>
      <w:tr w14:paraId="5439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1" w:type="dxa"/>
            <w:tcBorders>
              <w:top w:val="single" w:color="auto" w:sz="4" w:space="0"/>
              <w:left w:val="single" w:color="auto" w:sz="4" w:space="0"/>
              <w:bottom w:val="single" w:color="auto" w:sz="4" w:space="0"/>
              <w:right w:val="single" w:color="auto" w:sz="4" w:space="0"/>
            </w:tcBorders>
            <w:vAlign w:val="center"/>
          </w:tcPr>
          <w:p w14:paraId="221B36C9">
            <w:pPr>
              <w:snapToGrid w:val="0"/>
              <w:jc w:val="center"/>
              <w:rPr>
                <w:rFonts w:ascii="宋体" w:hAnsi="宋体" w:cs="Arial"/>
                <w:szCs w:val="21"/>
              </w:rPr>
            </w:pPr>
            <w:r>
              <w:rPr>
                <w:rFonts w:hint="eastAsia" w:ascii="微软雅黑" w:hAnsi="微软雅黑" w:eastAsia="微软雅黑" w:cs="微软雅黑"/>
                <w:szCs w:val="21"/>
              </w:rPr>
              <w:t>★</w:t>
            </w:r>
            <w:r>
              <w:rPr>
                <w:rFonts w:hint="eastAsia" w:ascii="宋体" w:hAnsi="宋体" w:cs="Arial"/>
                <w:szCs w:val="21"/>
              </w:rPr>
              <w:t>速度</w:t>
            </w:r>
            <w:r>
              <w:rPr>
                <w:rFonts w:ascii="宋体" w:hAnsi="宋体" w:cs="Arial"/>
                <w:szCs w:val="21"/>
              </w:rPr>
              <w:t>(m/s)</w:t>
            </w:r>
          </w:p>
        </w:tc>
        <w:tc>
          <w:tcPr>
            <w:tcW w:w="2290" w:type="dxa"/>
            <w:tcBorders>
              <w:top w:val="single" w:color="auto" w:sz="4" w:space="0"/>
              <w:left w:val="single" w:color="auto" w:sz="4" w:space="0"/>
              <w:bottom w:val="single" w:color="auto" w:sz="4" w:space="0"/>
              <w:right w:val="single" w:color="auto" w:sz="4" w:space="0"/>
            </w:tcBorders>
            <w:vAlign w:val="center"/>
          </w:tcPr>
          <w:p w14:paraId="3D283275">
            <w:pPr>
              <w:snapToGrid w:val="0"/>
              <w:jc w:val="center"/>
              <w:rPr>
                <w:rFonts w:hint="default" w:ascii="宋体" w:hAnsi="宋体" w:eastAsia="宋体" w:cs="Arial"/>
                <w:szCs w:val="21"/>
                <w:lang w:val="en-US" w:eastAsia="zh-CN"/>
              </w:rPr>
            </w:pPr>
            <w:r>
              <w:rPr>
                <w:rFonts w:hint="eastAsia" w:ascii="宋体" w:hAnsi="宋体" w:cs="Arial"/>
                <w:szCs w:val="21"/>
                <w:lang w:val="en-US" w:eastAsia="zh-CN"/>
              </w:rPr>
              <w:t>0.4</w:t>
            </w:r>
          </w:p>
        </w:tc>
        <w:tc>
          <w:tcPr>
            <w:tcW w:w="2270" w:type="dxa"/>
            <w:tcBorders>
              <w:top w:val="single" w:color="auto" w:sz="4" w:space="0"/>
              <w:left w:val="single" w:color="auto" w:sz="4" w:space="0"/>
              <w:bottom w:val="single" w:color="auto" w:sz="4" w:space="0"/>
              <w:right w:val="single" w:color="auto" w:sz="4" w:space="0"/>
            </w:tcBorders>
            <w:vAlign w:val="center"/>
          </w:tcPr>
          <w:p w14:paraId="796D4901">
            <w:pPr>
              <w:snapToGrid w:val="0"/>
              <w:jc w:val="center"/>
              <w:rPr>
                <w:rFonts w:hint="eastAsia" w:ascii="宋体" w:hAnsi="宋体" w:cs="Arial"/>
                <w:szCs w:val="21"/>
              </w:rPr>
            </w:pPr>
            <w:r>
              <w:rPr>
                <w:rFonts w:hint="eastAsia" w:ascii="宋体" w:hAnsi="宋体" w:cs="Arial"/>
                <w:szCs w:val="21"/>
                <w:lang w:val="en-US" w:eastAsia="zh-CN"/>
              </w:rPr>
              <w:t>0.4</w:t>
            </w:r>
          </w:p>
        </w:tc>
        <w:tc>
          <w:tcPr>
            <w:tcW w:w="2340" w:type="dxa"/>
            <w:tcBorders>
              <w:top w:val="single" w:color="auto" w:sz="4" w:space="0"/>
              <w:left w:val="single" w:color="auto" w:sz="4" w:space="0"/>
              <w:bottom w:val="single" w:color="auto" w:sz="4" w:space="0"/>
              <w:right w:val="single" w:color="auto" w:sz="4" w:space="0"/>
            </w:tcBorders>
            <w:vAlign w:val="center"/>
          </w:tcPr>
          <w:p w14:paraId="03D3ADA8">
            <w:pPr>
              <w:snapToGrid w:val="0"/>
              <w:jc w:val="center"/>
              <w:rPr>
                <w:rFonts w:hint="eastAsia" w:ascii="宋体" w:hAnsi="宋体" w:cs="Arial"/>
                <w:szCs w:val="21"/>
              </w:rPr>
            </w:pPr>
            <w:r>
              <w:rPr>
                <w:rFonts w:hint="eastAsia" w:ascii="宋体" w:hAnsi="宋体" w:cs="Arial"/>
                <w:szCs w:val="21"/>
                <w:lang w:val="en-US" w:eastAsia="zh-CN"/>
              </w:rPr>
              <w:t>0.4</w:t>
            </w:r>
          </w:p>
        </w:tc>
      </w:tr>
      <w:tr w14:paraId="64A4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61" w:type="dxa"/>
            <w:tcBorders>
              <w:top w:val="single" w:color="auto" w:sz="4" w:space="0"/>
              <w:left w:val="single" w:color="auto" w:sz="4" w:space="0"/>
              <w:bottom w:val="single" w:color="auto" w:sz="4" w:space="0"/>
              <w:right w:val="single" w:color="auto" w:sz="4" w:space="0"/>
            </w:tcBorders>
            <w:vAlign w:val="center"/>
          </w:tcPr>
          <w:p w14:paraId="7EA3AAB5">
            <w:pPr>
              <w:snapToGrid w:val="0"/>
              <w:jc w:val="center"/>
              <w:rPr>
                <w:rFonts w:ascii="宋体" w:hAnsi="宋体" w:cs="Arial"/>
                <w:szCs w:val="21"/>
              </w:rPr>
            </w:pPr>
            <w:r>
              <w:rPr>
                <w:rFonts w:hint="eastAsia" w:ascii="微软雅黑" w:hAnsi="微软雅黑" w:eastAsia="微软雅黑" w:cs="微软雅黑"/>
                <w:szCs w:val="21"/>
              </w:rPr>
              <w:t>★</w:t>
            </w:r>
            <w:r>
              <w:rPr>
                <w:rFonts w:hint="eastAsia" w:ascii="宋体" w:hAnsi="宋体" w:cs="Arial"/>
                <w:szCs w:val="21"/>
              </w:rPr>
              <w:t>层</w:t>
            </w:r>
            <w:r>
              <w:rPr>
                <w:rFonts w:ascii="宋体" w:hAnsi="宋体" w:cs="Arial"/>
                <w:szCs w:val="21"/>
              </w:rPr>
              <w:t>/</w:t>
            </w:r>
            <w:r>
              <w:rPr>
                <w:rFonts w:hint="eastAsia" w:ascii="宋体" w:hAnsi="宋体" w:cs="Arial"/>
                <w:szCs w:val="21"/>
              </w:rPr>
              <w:t>站</w:t>
            </w:r>
            <w:r>
              <w:rPr>
                <w:rFonts w:ascii="宋体" w:hAnsi="宋体" w:cs="Arial"/>
                <w:szCs w:val="21"/>
              </w:rPr>
              <w:t>/</w:t>
            </w:r>
            <w:r>
              <w:rPr>
                <w:rFonts w:hint="eastAsia" w:ascii="宋体" w:hAnsi="宋体" w:cs="Arial"/>
                <w:szCs w:val="21"/>
              </w:rPr>
              <w:t>门</w:t>
            </w:r>
          </w:p>
        </w:tc>
        <w:tc>
          <w:tcPr>
            <w:tcW w:w="2290" w:type="dxa"/>
            <w:tcBorders>
              <w:top w:val="single" w:color="auto" w:sz="4" w:space="0"/>
              <w:left w:val="single" w:color="auto" w:sz="4" w:space="0"/>
              <w:bottom w:val="single" w:color="auto" w:sz="4" w:space="0"/>
              <w:right w:val="single" w:color="auto" w:sz="4" w:space="0"/>
            </w:tcBorders>
            <w:vAlign w:val="center"/>
          </w:tcPr>
          <w:p w14:paraId="6034F00B">
            <w:pPr>
              <w:snapToGrid w:val="0"/>
              <w:jc w:val="center"/>
              <w:rPr>
                <w:rFonts w:hint="eastAsia" w:ascii="宋体" w:hAnsi="宋体" w:eastAsia="宋体" w:cs="Arial"/>
                <w:szCs w:val="21"/>
                <w:lang w:eastAsia="zh-CN"/>
              </w:rPr>
            </w:pPr>
            <w:r>
              <w:rPr>
                <w:rFonts w:hint="eastAsia" w:ascii="宋体" w:hAnsi="宋体" w:cs="Arial"/>
                <w:szCs w:val="21"/>
                <w:lang w:val="en-US" w:eastAsia="zh-CN"/>
              </w:rPr>
              <w:t>4</w:t>
            </w:r>
            <w:r>
              <w:rPr>
                <w:rFonts w:hint="eastAsia" w:ascii="宋体" w:hAnsi="宋体" w:cs="Arial"/>
                <w:szCs w:val="21"/>
              </w:rPr>
              <w:t>/</w:t>
            </w:r>
            <w:r>
              <w:rPr>
                <w:rFonts w:hint="eastAsia" w:ascii="宋体" w:hAnsi="宋体" w:cs="Arial"/>
                <w:szCs w:val="21"/>
                <w:lang w:val="en-US" w:eastAsia="zh-CN"/>
              </w:rPr>
              <w:t>4</w:t>
            </w:r>
            <w:r>
              <w:rPr>
                <w:rFonts w:hint="eastAsia" w:ascii="宋体" w:hAnsi="宋体" w:cs="Arial"/>
                <w:szCs w:val="21"/>
              </w:rPr>
              <w:t>/</w:t>
            </w:r>
            <w:r>
              <w:rPr>
                <w:rFonts w:hint="eastAsia" w:ascii="宋体" w:hAnsi="宋体" w:cs="Arial"/>
                <w:szCs w:val="21"/>
                <w:lang w:val="en-US" w:eastAsia="zh-CN"/>
              </w:rPr>
              <w:t>4</w:t>
            </w:r>
          </w:p>
        </w:tc>
        <w:tc>
          <w:tcPr>
            <w:tcW w:w="2270" w:type="dxa"/>
            <w:tcBorders>
              <w:top w:val="single" w:color="auto" w:sz="4" w:space="0"/>
              <w:left w:val="single" w:color="auto" w:sz="4" w:space="0"/>
              <w:bottom w:val="single" w:color="auto" w:sz="4" w:space="0"/>
              <w:right w:val="single" w:color="auto" w:sz="4" w:space="0"/>
            </w:tcBorders>
            <w:vAlign w:val="center"/>
          </w:tcPr>
          <w:p w14:paraId="6D7FA9FB">
            <w:pPr>
              <w:snapToGrid w:val="0"/>
              <w:jc w:val="center"/>
              <w:rPr>
                <w:rFonts w:hint="default" w:ascii="宋体" w:hAnsi="宋体" w:eastAsia="宋体" w:cs="Arial"/>
                <w:szCs w:val="21"/>
                <w:lang w:val="en-US" w:eastAsia="zh-CN"/>
              </w:rPr>
            </w:pPr>
            <w:r>
              <w:rPr>
                <w:rFonts w:hint="eastAsia" w:ascii="宋体" w:hAnsi="宋体" w:cs="Arial"/>
                <w:szCs w:val="21"/>
                <w:lang w:val="en-US" w:eastAsia="zh-CN"/>
              </w:rPr>
              <w:t>2/2/2</w:t>
            </w:r>
          </w:p>
        </w:tc>
        <w:tc>
          <w:tcPr>
            <w:tcW w:w="2340" w:type="dxa"/>
            <w:tcBorders>
              <w:top w:val="single" w:color="auto" w:sz="4" w:space="0"/>
              <w:left w:val="single" w:color="auto" w:sz="4" w:space="0"/>
              <w:bottom w:val="single" w:color="auto" w:sz="4" w:space="0"/>
              <w:right w:val="single" w:color="auto" w:sz="4" w:space="0"/>
            </w:tcBorders>
            <w:vAlign w:val="center"/>
          </w:tcPr>
          <w:p w14:paraId="65C3CA92">
            <w:pPr>
              <w:snapToGrid w:val="0"/>
              <w:jc w:val="center"/>
              <w:rPr>
                <w:rFonts w:hint="default" w:ascii="宋体" w:hAnsi="宋体" w:cs="Arial"/>
                <w:szCs w:val="21"/>
                <w:lang w:val="en-US"/>
              </w:rPr>
            </w:pPr>
            <w:r>
              <w:rPr>
                <w:rFonts w:hint="eastAsia" w:ascii="宋体" w:hAnsi="宋体" w:cs="Arial"/>
                <w:szCs w:val="21"/>
                <w:lang w:val="en-US" w:eastAsia="zh-CN"/>
              </w:rPr>
              <w:t>2/2/2、5/5/5</w:t>
            </w:r>
          </w:p>
        </w:tc>
      </w:tr>
      <w:tr w14:paraId="7CD1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1" w:type="dxa"/>
            <w:tcBorders>
              <w:top w:val="single" w:color="auto" w:sz="4" w:space="0"/>
              <w:left w:val="single" w:color="auto" w:sz="4" w:space="0"/>
              <w:bottom w:val="single" w:color="auto" w:sz="4" w:space="0"/>
              <w:right w:val="single" w:color="auto" w:sz="4" w:space="0"/>
            </w:tcBorders>
            <w:vAlign w:val="center"/>
          </w:tcPr>
          <w:p w14:paraId="433CD869">
            <w:pPr>
              <w:snapToGrid w:val="0"/>
              <w:jc w:val="center"/>
              <w:rPr>
                <w:rFonts w:ascii="宋体" w:hAnsi="宋体" w:cs="Arial"/>
                <w:szCs w:val="21"/>
              </w:rPr>
            </w:pPr>
            <w:r>
              <w:rPr>
                <w:rFonts w:hint="eastAsia" w:ascii="微软雅黑" w:hAnsi="微软雅黑" w:eastAsia="微软雅黑" w:cs="微软雅黑"/>
                <w:szCs w:val="21"/>
              </w:rPr>
              <w:t>★</w:t>
            </w:r>
            <w:r>
              <w:rPr>
                <w:rFonts w:hint="eastAsia" w:ascii="宋体" w:hAnsi="宋体" w:cs="Arial"/>
                <w:szCs w:val="21"/>
              </w:rPr>
              <w:t>停靠楼层</w:t>
            </w:r>
          </w:p>
        </w:tc>
        <w:tc>
          <w:tcPr>
            <w:tcW w:w="2290" w:type="dxa"/>
            <w:tcBorders>
              <w:top w:val="single" w:color="auto" w:sz="4" w:space="0"/>
              <w:left w:val="single" w:color="auto" w:sz="4" w:space="0"/>
              <w:bottom w:val="single" w:color="auto" w:sz="4" w:space="0"/>
              <w:right w:val="single" w:color="auto" w:sz="4" w:space="0"/>
            </w:tcBorders>
            <w:vAlign w:val="center"/>
          </w:tcPr>
          <w:p w14:paraId="4E16C303">
            <w:pPr>
              <w:snapToGrid w:val="0"/>
              <w:jc w:val="center"/>
              <w:rPr>
                <w:rFonts w:hint="default" w:ascii="宋体" w:hAnsi="宋体" w:eastAsia="宋体" w:cs="Arial"/>
                <w:szCs w:val="21"/>
                <w:lang w:val="en-US" w:eastAsia="zh-CN"/>
              </w:rPr>
            </w:pPr>
            <w:r>
              <w:rPr>
                <w:rFonts w:hint="eastAsia" w:ascii="宋体" w:hAnsi="宋体" w:cs="Arial"/>
                <w:szCs w:val="21"/>
                <w:lang w:val="en-US" w:eastAsia="zh-CN"/>
              </w:rPr>
              <w:t>1F~4F</w:t>
            </w:r>
          </w:p>
        </w:tc>
        <w:tc>
          <w:tcPr>
            <w:tcW w:w="2270" w:type="dxa"/>
            <w:tcBorders>
              <w:top w:val="single" w:color="auto" w:sz="4" w:space="0"/>
              <w:left w:val="single" w:color="auto" w:sz="4" w:space="0"/>
              <w:bottom w:val="single" w:color="auto" w:sz="4" w:space="0"/>
              <w:right w:val="single" w:color="auto" w:sz="4" w:space="0"/>
            </w:tcBorders>
            <w:vAlign w:val="center"/>
          </w:tcPr>
          <w:p w14:paraId="56D6B009">
            <w:pPr>
              <w:snapToGrid w:val="0"/>
              <w:jc w:val="center"/>
              <w:rPr>
                <w:rFonts w:hint="default" w:ascii="宋体" w:hAnsi="宋体" w:eastAsia="宋体" w:cs="Arial"/>
                <w:szCs w:val="21"/>
                <w:lang w:val="en-US" w:eastAsia="zh-CN"/>
              </w:rPr>
            </w:pPr>
            <w:r>
              <w:rPr>
                <w:rFonts w:hint="eastAsia" w:ascii="宋体" w:hAnsi="宋体" w:cs="Arial"/>
                <w:szCs w:val="21"/>
                <w:lang w:val="en-US" w:eastAsia="zh-CN"/>
              </w:rPr>
              <w:t>1F~2F</w:t>
            </w:r>
          </w:p>
        </w:tc>
        <w:tc>
          <w:tcPr>
            <w:tcW w:w="2340" w:type="dxa"/>
            <w:tcBorders>
              <w:top w:val="single" w:color="auto" w:sz="4" w:space="0"/>
              <w:left w:val="single" w:color="auto" w:sz="4" w:space="0"/>
              <w:bottom w:val="single" w:color="auto" w:sz="4" w:space="0"/>
              <w:right w:val="single" w:color="auto" w:sz="4" w:space="0"/>
            </w:tcBorders>
            <w:vAlign w:val="center"/>
          </w:tcPr>
          <w:p w14:paraId="7F70A779">
            <w:pPr>
              <w:snapToGrid w:val="0"/>
              <w:jc w:val="center"/>
              <w:rPr>
                <w:rFonts w:hint="default" w:ascii="宋体" w:hAnsi="宋体" w:eastAsia="宋体" w:cs="Arial"/>
                <w:szCs w:val="21"/>
                <w:lang w:val="en-US" w:eastAsia="zh-CN"/>
              </w:rPr>
            </w:pPr>
            <w:r>
              <w:rPr>
                <w:rFonts w:hint="eastAsia" w:ascii="宋体" w:hAnsi="宋体" w:cs="Arial"/>
                <w:szCs w:val="21"/>
                <w:lang w:val="en-US" w:eastAsia="zh-CN"/>
              </w:rPr>
              <w:t>1F~2F、1F~5F</w:t>
            </w:r>
          </w:p>
        </w:tc>
      </w:tr>
      <w:tr w14:paraId="66F3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1" w:type="dxa"/>
            <w:tcBorders>
              <w:top w:val="single" w:color="auto" w:sz="4" w:space="0"/>
              <w:left w:val="single" w:color="auto" w:sz="4" w:space="0"/>
              <w:bottom w:val="single" w:color="auto" w:sz="4" w:space="0"/>
              <w:right w:val="single" w:color="auto" w:sz="4" w:space="0"/>
            </w:tcBorders>
            <w:vAlign w:val="center"/>
          </w:tcPr>
          <w:p w14:paraId="7534C6AC">
            <w:pPr>
              <w:snapToGrid w:val="0"/>
              <w:jc w:val="center"/>
              <w:rPr>
                <w:rFonts w:ascii="宋体" w:hAnsi="宋体" w:cs="Arial"/>
                <w:szCs w:val="21"/>
              </w:rPr>
            </w:pPr>
            <w:r>
              <w:rPr>
                <w:rFonts w:hint="eastAsia" w:ascii="宋体" w:hAnsi="宋体" w:cs="Arial"/>
                <w:szCs w:val="21"/>
              </w:rPr>
              <w:t>基站</w:t>
            </w:r>
          </w:p>
        </w:tc>
        <w:tc>
          <w:tcPr>
            <w:tcW w:w="2290" w:type="dxa"/>
            <w:tcBorders>
              <w:top w:val="single" w:color="auto" w:sz="4" w:space="0"/>
              <w:left w:val="single" w:color="auto" w:sz="4" w:space="0"/>
              <w:bottom w:val="single" w:color="auto" w:sz="4" w:space="0"/>
              <w:right w:val="single" w:color="auto" w:sz="4" w:space="0"/>
            </w:tcBorders>
            <w:vAlign w:val="center"/>
          </w:tcPr>
          <w:p w14:paraId="19E4FEC7">
            <w:pPr>
              <w:snapToGrid w:val="0"/>
              <w:jc w:val="center"/>
              <w:rPr>
                <w:rFonts w:ascii="宋体" w:hAnsi="宋体" w:cs="Arial"/>
                <w:szCs w:val="21"/>
              </w:rPr>
            </w:pPr>
            <w:r>
              <w:rPr>
                <w:rFonts w:ascii="宋体" w:hAnsi="宋体" w:cs="Arial"/>
                <w:szCs w:val="21"/>
              </w:rPr>
              <w:t>1F</w:t>
            </w:r>
          </w:p>
        </w:tc>
        <w:tc>
          <w:tcPr>
            <w:tcW w:w="2270" w:type="dxa"/>
            <w:tcBorders>
              <w:top w:val="single" w:color="auto" w:sz="4" w:space="0"/>
              <w:left w:val="single" w:color="auto" w:sz="4" w:space="0"/>
              <w:bottom w:val="single" w:color="auto" w:sz="4" w:space="0"/>
              <w:right w:val="single" w:color="auto" w:sz="4" w:space="0"/>
            </w:tcBorders>
            <w:vAlign w:val="center"/>
          </w:tcPr>
          <w:p w14:paraId="4649BAA6">
            <w:pPr>
              <w:snapToGrid w:val="0"/>
              <w:jc w:val="center"/>
              <w:rPr>
                <w:rFonts w:ascii="宋体" w:hAnsi="宋体" w:cs="Arial"/>
                <w:szCs w:val="21"/>
              </w:rPr>
            </w:pPr>
            <w:r>
              <w:rPr>
                <w:rFonts w:ascii="宋体" w:hAnsi="宋体" w:cs="Arial"/>
                <w:szCs w:val="21"/>
              </w:rPr>
              <w:t>1F</w:t>
            </w:r>
          </w:p>
        </w:tc>
        <w:tc>
          <w:tcPr>
            <w:tcW w:w="2340" w:type="dxa"/>
            <w:tcBorders>
              <w:top w:val="single" w:color="auto" w:sz="4" w:space="0"/>
              <w:left w:val="single" w:color="auto" w:sz="4" w:space="0"/>
              <w:bottom w:val="single" w:color="auto" w:sz="4" w:space="0"/>
              <w:right w:val="single" w:color="auto" w:sz="4" w:space="0"/>
            </w:tcBorders>
            <w:vAlign w:val="center"/>
          </w:tcPr>
          <w:p w14:paraId="4F0A23D4">
            <w:pPr>
              <w:snapToGrid w:val="0"/>
              <w:jc w:val="center"/>
              <w:rPr>
                <w:rFonts w:ascii="宋体" w:hAnsi="宋体" w:cs="Arial"/>
                <w:szCs w:val="21"/>
              </w:rPr>
            </w:pPr>
            <w:r>
              <w:rPr>
                <w:rFonts w:ascii="宋体" w:hAnsi="宋体" w:cs="Arial"/>
                <w:szCs w:val="21"/>
              </w:rPr>
              <w:t>1F</w:t>
            </w:r>
          </w:p>
        </w:tc>
      </w:tr>
      <w:tr w14:paraId="0B12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61" w:type="dxa"/>
            <w:tcBorders>
              <w:top w:val="single" w:color="auto" w:sz="4" w:space="0"/>
              <w:left w:val="single" w:color="auto" w:sz="4" w:space="0"/>
              <w:bottom w:val="single" w:color="auto" w:sz="4" w:space="0"/>
              <w:right w:val="single" w:color="auto" w:sz="4" w:space="0"/>
            </w:tcBorders>
            <w:vAlign w:val="center"/>
          </w:tcPr>
          <w:p w14:paraId="528A04A4">
            <w:pPr>
              <w:snapToGrid w:val="0"/>
              <w:jc w:val="center"/>
              <w:rPr>
                <w:rFonts w:ascii="宋体" w:hAnsi="宋体" w:cs="Arial"/>
                <w:szCs w:val="21"/>
              </w:rPr>
            </w:pPr>
            <w:r>
              <w:rPr>
                <w:rFonts w:hint="eastAsia" w:ascii="宋体" w:hAnsi="宋体" w:cs="Arial"/>
                <w:szCs w:val="21"/>
              </w:rPr>
              <w:t>井道净尺寸（宽*深）mm</w:t>
            </w:r>
          </w:p>
        </w:tc>
        <w:tc>
          <w:tcPr>
            <w:tcW w:w="2290" w:type="dxa"/>
            <w:tcBorders>
              <w:top w:val="single" w:color="auto" w:sz="4" w:space="0"/>
              <w:left w:val="single" w:color="auto" w:sz="4" w:space="0"/>
              <w:bottom w:val="single" w:color="auto" w:sz="4" w:space="0"/>
              <w:right w:val="single" w:color="auto" w:sz="4" w:space="0"/>
            </w:tcBorders>
            <w:vAlign w:val="center"/>
          </w:tcPr>
          <w:p w14:paraId="312D34E3">
            <w:pPr>
              <w:snapToGrid w:val="0"/>
              <w:jc w:val="center"/>
              <w:rPr>
                <w:rFonts w:ascii="宋体" w:hAnsi="宋体" w:cs="Arial"/>
                <w:szCs w:val="21"/>
              </w:rPr>
            </w:pPr>
            <w:r>
              <w:rPr>
                <w:rFonts w:hint="eastAsia" w:ascii="宋体" w:hAnsi="宋体" w:cs="Arial"/>
                <w:szCs w:val="21"/>
                <w:lang w:val="en-US" w:eastAsia="zh-CN"/>
              </w:rPr>
              <w:t>150</w:t>
            </w:r>
            <w:r>
              <w:rPr>
                <w:rFonts w:hint="eastAsia" w:ascii="宋体" w:hAnsi="宋体" w:cs="Arial"/>
                <w:szCs w:val="21"/>
              </w:rPr>
              <w:t>0mm*</w:t>
            </w:r>
            <w:r>
              <w:rPr>
                <w:rFonts w:hint="eastAsia" w:ascii="宋体" w:hAnsi="宋体" w:cs="Arial"/>
                <w:szCs w:val="21"/>
                <w:lang w:val="en-US" w:eastAsia="zh-CN"/>
              </w:rPr>
              <w:t>118</w:t>
            </w:r>
            <w:r>
              <w:rPr>
                <w:rFonts w:hint="eastAsia" w:ascii="宋体" w:hAnsi="宋体" w:cs="Arial"/>
                <w:szCs w:val="21"/>
              </w:rPr>
              <w:t>0mm</w:t>
            </w:r>
          </w:p>
        </w:tc>
        <w:tc>
          <w:tcPr>
            <w:tcW w:w="2270" w:type="dxa"/>
            <w:tcBorders>
              <w:top w:val="single" w:color="auto" w:sz="4" w:space="0"/>
              <w:left w:val="single" w:color="auto" w:sz="4" w:space="0"/>
              <w:bottom w:val="single" w:color="auto" w:sz="4" w:space="0"/>
              <w:right w:val="single" w:color="auto" w:sz="4" w:space="0"/>
            </w:tcBorders>
            <w:vAlign w:val="center"/>
          </w:tcPr>
          <w:p w14:paraId="1AE7B2D3">
            <w:pPr>
              <w:snapToGrid w:val="0"/>
              <w:jc w:val="center"/>
              <w:rPr>
                <w:rFonts w:hint="eastAsia" w:ascii="宋体" w:hAnsi="宋体" w:cs="Arial"/>
                <w:szCs w:val="21"/>
              </w:rPr>
            </w:pPr>
            <w:r>
              <w:rPr>
                <w:rFonts w:hint="eastAsia" w:ascii="宋体" w:hAnsi="宋体" w:cs="Arial"/>
                <w:szCs w:val="21"/>
                <w:lang w:val="en-US" w:eastAsia="zh-CN"/>
              </w:rPr>
              <w:t>160</w:t>
            </w:r>
            <w:r>
              <w:rPr>
                <w:rFonts w:hint="eastAsia" w:ascii="宋体" w:hAnsi="宋体" w:cs="Arial"/>
                <w:szCs w:val="21"/>
              </w:rPr>
              <w:t>0mm*</w:t>
            </w:r>
            <w:r>
              <w:rPr>
                <w:rFonts w:hint="eastAsia" w:ascii="宋体" w:hAnsi="宋体" w:cs="Arial"/>
                <w:szCs w:val="21"/>
                <w:lang w:val="en-US" w:eastAsia="zh-CN"/>
              </w:rPr>
              <w:t>130</w:t>
            </w:r>
            <w:r>
              <w:rPr>
                <w:rFonts w:hint="eastAsia" w:ascii="宋体" w:hAnsi="宋体" w:cs="Arial"/>
                <w:szCs w:val="21"/>
              </w:rPr>
              <w:t>0mm</w:t>
            </w:r>
          </w:p>
        </w:tc>
        <w:tc>
          <w:tcPr>
            <w:tcW w:w="2340" w:type="dxa"/>
            <w:tcBorders>
              <w:top w:val="single" w:color="auto" w:sz="4" w:space="0"/>
              <w:left w:val="single" w:color="auto" w:sz="4" w:space="0"/>
              <w:bottom w:val="single" w:color="auto" w:sz="4" w:space="0"/>
              <w:right w:val="single" w:color="auto" w:sz="4" w:space="0"/>
            </w:tcBorders>
            <w:vAlign w:val="center"/>
          </w:tcPr>
          <w:p w14:paraId="56F6BB75">
            <w:pPr>
              <w:snapToGrid w:val="0"/>
              <w:jc w:val="center"/>
              <w:rPr>
                <w:rFonts w:hint="eastAsia" w:ascii="宋体" w:hAnsi="宋体" w:cs="Arial"/>
                <w:szCs w:val="21"/>
              </w:rPr>
            </w:pPr>
            <w:r>
              <w:rPr>
                <w:rFonts w:hint="eastAsia" w:ascii="宋体" w:hAnsi="宋体" w:cs="Arial"/>
                <w:szCs w:val="21"/>
                <w:lang w:val="en-US" w:eastAsia="zh-CN"/>
              </w:rPr>
              <w:t>160</w:t>
            </w:r>
            <w:r>
              <w:rPr>
                <w:rFonts w:hint="eastAsia" w:ascii="宋体" w:hAnsi="宋体" w:cs="Arial"/>
                <w:szCs w:val="21"/>
              </w:rPr>
              <w:t>0mm*</w:t>
            </w:r>
            <w:r>
              <w:rPr>
                <w:rFonts w:hint="eastAsia" w:ascii="宋体" w:hAnsi="宋体" w:cs="Arial"/>
                <w:szCs w:val="21"/>
                <w:lang w:val="en-US" w:eastAsia="zh-CN"/>
              </w:rPr>
              <w:t>130</w:t>
            </w:r>
            <w:r>
              <w:rPr>
                <w:rFonts w:hint="eastAsia" w:ascii="宋体" w:hAnsi="宋体" w:cs="Arial"/>
                <w:szCs w:val="21"/>
              </w:rPr>
              <w:t>0mm</w:t>
            </w:r>
          </w:p>
        </w:tc>
      </w:tr>
      <w:tr w14:paraId="30C4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61" w:type="dxa"/>
            <w:tcBorders>
              <w:top w:val="single" w:color="auto" w:sz="4" w:space="0"/>
              <w:left w:val="single" w:color="auto" w:sz="4" w:space="0"/>
              <w:bottom w:val="single" w:color="auto" w:sz="4" w:space="0"/>
              <w:right w:val="single" w:color="auto" w:sz="4" w:space="0"/>
            </w:tcBorders>
            <w:vAlign w:val="center"/>
          </w:tcPr>
          <w:p w14:paraId="749A2153">
            <w:pPr>
              <w:snapToGrid w:val="0"/>
              <w:jc w:val="center"/>
              <w:rPr>
                <w:rFonts w:ascii="宋体" w:hAnsi="宋体" w:cs="Arial"/>
                <w:szCs w:val="21"/>
              </w:rPr>
            </w:pPr>
            <w:r>
              <w:rPr>
                <w:rFonts w:hint="eastAsia" w:ascii="宋体" w:hAnsi="宋体" w:cs="Arial"/>
                <w:szCs w:val="21"/>
              </w:rPr>
              <w:t>轿厢净尺寸（宽*深*高)mm</w:t>
            </w:r>
          </w:p>
        </w:tc>
        <w:tc>
          <w:tcPr>
            <w:tcW w:w="2290" w:type="dxa"/>
            <w:tcBorders>
              <w:top w:val="single" w:color="auto" w:sz="4" w:space="0"/>
              <w:left w:val="single" w:color="auto" w:sz="4" w:space="0"/>
              <w:bottom w:val="single" w:color="auto" w:sz="4" w:space="0"/>
              <w:right w:val="single" w:color="auto" w:sz="4" w:space="0"/>
            </w:tcBorders>
            <w:vAlign w:val="center"/>
          </w:tcPr>
          <w:p w14:paraId="7FF4177F">
            <w:pPr>
              <w:snapToGrid w:val="0"/>
              <w:jc w:val="center"/>
              <w:rPr>
                <w:rFonts w:ascii="宋体" w:hAnsi="宋体" w:cs="Arial"/>
                <w:szCs w:val="21"/>
              </w:rPr>
            </w:pPr>
            <w:r>
              <w:rPr>
                <w:rFonts w:hint="eastAsia" w:ascii="宋体" w:hAnsi="宋体" w:cs="Arial"/>
                <w:szCs w:val="21"/>
                <w:lang w:val="en-US" w:eastAsia="zh-CN"/>
              </w:rPr>
              <w:t>95</w:t>
            </w:r>
            <w:r>
              <w:rPr>
                <w:rFonts w:hint="eastAsia" w:ascii="宋体" w:hAnsi="宋体" w:cs="Arial"/>
                <w:szCs w:val="21"/>
              </w:rPr>
              <w:t>0mm*</w:t>
            </w:r>
            <w:r>
              <w:rPr>
                <w:rFonts w:hint="eastAsia" w:ascii="宋体" w:hAnsi="宋体" w:cs="Arial"/>
                <w:szCs w:val="21"/>
                <w:lang w:val="en-US" w:eastAsia="zh-CN"/>
              </w:rPr>
              <w:t>90</w:t>
            </w:r>
            <w:r>
              <w:rPr>
                <w:rFonts w:hint="eastAsia" w:ascii="宋体" w:hAnsi="宋体" w:cs="Arial"/>
                <w:szCs w:val="21"/>
              </w:rPr>
              <w:t>0mm*</w:t>
            </w:r>
            <w:r>
              <w:rPr>
                <w:rFonts w:hint="eastAsia" w:ascii="宋体" w:hAnsi="宋体" w:cs="Arial"/>
                <w:szCs w:val="21"/>
                <w:lang w:val="en-US" w:eastAsia="zh-CN"/>
              </w:rPr>
              <w:t>12</w:t>
            </w:r>
            <w:r>
              <w:rPr>
                <w:rFonts w:hint="eastAsia" w:ascii="宋体" w:hAnsi="宋体" w:cs="Arial"/>
                <w:szCs w:val="21"/>
              </w:rPr>
              <w:t>00mm</w:t>
            </w:r>
          </w:p>
        </w:tc>
        <w:tc>
          <w:tcPr>
            <w:tcW w:w="2270" w:type="dxa"/>
            <w:tcBorders>
              <w:top w:val="single" w:color="auto" w:sz="4" w:space="0"/>
              <w:left w:val="single" w:color="auto" w:sz="4" w:space="0"/>
              <w:bottom w:val="single" w:color="auto" w:sz="4" w:space="0"/>
              <w:right w:val="single" w:color="auto" w:sz="4" w:space="0"/>
            </w:tcBorders>
            <w:vAlign w:val="center"/>
          </w:tcPr>
          <w:p w14:paraId="28D64B5B">
            <w:pPr>
              <w:snapToGrid w:val="0"/>
              <w:jc w:val="center"/>
              <w:rPr>
                <w:rFonts w:hint="eastAsia" w:ascii="宋体" w:hAnsi="宋体" w:cs="Arial"/>
                <w:szCs w:val="21"/>
              </w:rPr>
            </w:pPr>
            <w:r>
              <w:rPr>
                <w:rFonts w:hint="eastAsia" w:ascii="宋体" w:hAnsi="宋体" w:cs="Arial"/>
                <w:szCs w:val="21"/>
                <w:lang w:val="en-US" w:eastAsia="zh-CN"/>
              </w:rPr>
              <w:t>100</w:t>
            </w:r>
            <w:r>
              <w:rPr>
                <w:rFonts w:hint="eastAsia" w:ascii="宋体" w:hAnsi="宋体" w:cs="Arial"/>
                <w:szCs w:val="21"/>
              </w:rPr>
              <w:t>0mm*</w:t>
            </w:r>
            <w:bookmarkStart w:id="7" w:name="_GoBack"/>
            <w:bookmarkEnd w:id="7"/>
            <w:r>
              <w:rPr>
                <w:rFonts w:hint="eastAsia" w:ascii="宋体" w:hAnsi="宋体" w:cs="Arial"/>
                <w:szCs w:val="21"/>
                <w:lang w:val="en-US" w:eastAsia="zh-CN"/>
              </w:rPr>
              <w:t>100</w:t>
            </w:r>
            <w:r>
              <w:rPr>
                <w:rFonts w:hint="eastAsia" w:ascii="宋体" w:hAnsi="宋体" w:cs="Arial"/>
                <w:szCs w:val="21"/>
              </w:rPr>
              <w:t>0mm*</w:t>
            </w:r>
            <w:r>
              <w:rPr>
                <w:rFonts w:hint="eastAsia" w:ascii="宋体" w:hAnsi="宋体" w:cs="Arial"/>
                <w:szCs w:val="21"/>
                <w:lang w:val="en-US" w:eastAsia="zh-CN"/>
              </w:rPr>
              <w:t>12</w:t>
            </w:r>
            <w:r>
              <w:rPr>
                <w:rFonts w:hint="eastAsia" w:ascii="宋体" w:hAnsi="宋体" w:cs="Arial"/>
                <w:szCs w:val="21"/>
              </w:rPr>
              <w:t>00mm</w:t>
            </w:r>
          </w:p>
        </w:tc>
        <w:tc>
          <w:tcPr>
            <w:tcW w:w="2340" w:type="dxa"/>
            <w:tcBorders>
              <w:top w:val="single" w:color="auto" w:sz="4" w:space="0"/>
              <w:left w:val="single" w:color="auto" w:sz="4" w:space="0"/>
              <w:bottom w:val="single" w:color="auto" w:sz="4" w:space="0"/>
              <w:right w:val="single" w:color="auto" w:sz="4" w:space="0"/>
            </w:tcBorders>
            <w:vAlign w:val="center"/>
          </w:tcPr>
          <w:p w14:paraId="60DCF8A8">
            <w:pPr>
              <w:snapToGrid w:val="0"/>
              <w:jc w:val="center"/>
              <w:rPr>
                <w:rFonts w:hint="eastAsia" w:ascii="宋体" w:hAnsi="宋体" w:cs="Arial"/>
                <w:szCs w:val="21"/>
              </w:rPr>
            </w:pPr>
            <w:r>
              <w:rPr>
                <w:rFonts w:hint="eastAsia" w:ascii="宋体" w:hAnsi="宋体" w:cs="Arial"/>
                <w:szCs w:val="21"/>
                <w:lang w:val="en-US" w:eastAsia="zh-CN"/>
              </w:rPr>
              <w:t>100</w:t>
            </w:r>
            <w:r>
              <w:rPr>
                <w:rFonts w:hint="eastAsia" w:ascii="宋体" w:hAnsi="宋体" w:cs="Arial"/>
                <w:szCs w:val="21"/>
              </w:rPr>
              <w:t>0mm*</w:t>
            </w:r>
            <w:r>
              <w:rPr>
                <w:rFonts w:hint="eastAsia" w:ascii="宋体" w:hAnsi="宋体" w:cs="Arial"/>
                <w:szCs w:val="21"/>
                <w:lang w:val="en-US" w:eastAsia="zh-CN"/>
              </w:rPr>
              <w:t>100</w:t>
            </w:r>
            <w:r>
              <w:rPr>
                <w:rFonts w:hint="eastAsia" w:ascii="宋体" w:hAnsi="宋体" w:cs="Arial"/>
                <w:szCs w:val="21"/>
              </w:rPr>
              <w:t>0mm*</w:t>
            </w:r>
            <w:r>
              <w:rPr>
                <w:rFonts w:hint="eastAsia" w:ascii="宋体" w:hAnsi="宋体" w:cs="Arial"/>
                <w:szCs w:val="21"/>
                <w:lang w:val="en-US" w:eastAsia="zh-CN"/>
              </w:rPr>
              <w:t>12</w:t>
            </w:r>
            <w:r>
              <w:rPr>
                <w:rFonts w:hint="eastAsia" w:ascii="宋体" w:hAnsi="宋体" w:cs="Arial"/>
                <w:szCs w:val="21"/>
              </w:rPr>
              <w:t>00mm</w:t>
            </w:r>
          </w:p>
        </w:tc>
      </w:tr>
      <w:tr w14:paraId="67CD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1" w:type="dxa"/>
            <w:tcBorders>
              <w:top w:val="single" w:color="auto" w:sz="4" w:space="0"/>
              <w:left w:val="single" w:color="auto" w:sz="4" w:space="0"/>
              <w:bottom w:val="single" w:color="auto" w:sz="4" w:space="0"/>
              <w:right w:val="single" w:color="auto" w:sz="4" w:space="0"/>
            </w:tcBorders>
            <w:vAlign w:val="center"/>
          </w:tcPr>
          <w:p w14:paraId="08D07C86">
            <w:pPr>
              <w:snapToGrid w:val="0"/>
              <w:jc w:val="center"/>
              <w:rPr>
                <w:rFonts w:ascii="宋体" w:hAnsi="宋体" w:cs="Arial"/>
                <w:szCs w:val="21"/>
              </w:rPr>
            </w:pPr>
            <w:r>
              <w:rPr>
                <w:rFonts w:hint="eastAsia" w:ascii="宋体" w:hAnsi="宋体" w:cs="Arial"/>
                <w:szCs w:val="21"/>
              </w:rPr>
              <w:t>开门尺寸(宽</w:t>
            </w:r>
            <w:r>
              <w:rPr>
                <w:rFonts w:hint="eastAsia" w:ascii="宋体" w:hAnsi="宋体"/>
                <w:szCs w:val="21"/>
              </w:rPr>
              <w:t>*高)mm</w:t>
            </w:r>
          </w:p>
        </w:tc>
        <w:tc>
          <w:tcPr>
            <w:tcW w:w="2290" w:type="dxa"/>
            <w:tcBorders>
              <w:top w:val="single" w:color="auto" w:sz="4" w:space="0"/>
              <w:left w:val="single" w:color="auto" w:sz="4" w:space="0"/>
              <w:bottom w:val="single" w:color="auto" w:sz="4" w:space="0"/>
              <w:right w:val="single" w:color="auto" w:sz="4" w:space="0"/>
            </w:tcBorders>
            <w:vAlign w:val="center"/>
          </w:tcPr>
          <w:p w14:paraId="134D37F2">
            <w:pPr>
              <w:snapToGrid w:val="0"/>
              <w:jc w:val="center"/>
              <w:rPr>
                <w:rFonts w:ascii="宋体" w:hAnsi="宋体" w:cs="Arial"/>
                <w:szCs w:val="21"/>
              </w:rPr>
            </w:pPr>
            <w:r>
              <w:rPr>
                <w:rFonts w:hint="eastAsia" w:ascii="宋体" w:hAnsi="宋体"/>
                <w:szCs w:val="21"/>
              </w:rPr>
              <w:t>9</w:t>
            </w:r>
            <w:r>
              <w:rPr>
                <w:rFonts w:hint="eastAsia" w:ascii="宋体" w:hAnsi="宋体"/>
                <w:szCs w:val="21"/>
                <w:lang w:val="en-US" w:eastAsia="zh-CN"/>
              </w:rPr>
              <w:t>5</w:t>
            </w:r>
            <w:r>
              <w:rPr>
                <w:rFonts w:hint="eastAsia" w:ascii="宋体" w:hAnsi="宋体"/>
                <w:szCs w:val="21"/>
              </w:rPr>
              <w:t>0</w:t>
            </w:r>
            <w:r>
              <w:rPr>
                <w:rFonts w:hint="eastAsia" w:ascii="宋体" w:hAnsi="宋体" w:cs="Arial"/>
                <w:szCs w:val="21"/>
              </w:rPr>
              <w:t>mm</w:t>
            </w:r>
            <w:r>
              <w:rPr>
                <w:rFonts w:hint="eastAsia" w:ascii="宋体" w:hAnsi="宋体"/>
                <w:szCs w:val="21"/>
              </w:rPr>
              <w:t>*</w:t>
            </w:r>
            <w:r>
              <w:rPr>
                <w:rFonts w:hint="eastAsia" w:ascii="宋体" w:hAnsi="宋体"/>
                <w:szCs w:val="21"/>
                <w:lang w:val="en-US" w:eastAsia="zh-CN"/>
              </w:rPr>
              <w:t>115</w:t>
            </w:r>
            <w:r>
              <w:rPr>
                <w:rFonts w:hint="eastAsia" w:ascii="宋体" w:hAnsi="宋体"/>
                <w:szCs w:val="21"/>
              </w:rPr>
              <w:t>0</w:t>
            </w:r>
            <w:r>
              <w:rPr>
                <w:rFonts w:hint="eastAsia" w:ascii="宋体" w:hAnsi="宋体" w:cs="Arial"/>
                <w:szCs w:val="21"/>
              </w:rPr>
              <w:t>mm</w:t>
            </w:r>
          </w:p>
        </w:tc>
        <w:tc>
          <w:tcPr>
            <w:tcW w:w="2270" w:type="dxa"/>
            <w:tcBorders>
              <w:top w:val="single" w:color="auto" w:sz="4" w:space="0"/>
              <w:left w:val="single" w:color="auto" w:sz="4" w:space="0"/>
              <w:bottom w:val="single" w:color="auto" w:sz="4" w:space="0"/>
              <w:right w:val="single" w:color="auto" w:sz="4" w:space="0"/>
            </w:tcBorders>
            <w:vAlign w:val="center"/>
          </w:tcPr>
          <w:p w14:paraId="6FC3AB42">
            <w:pPr>
              <w:snapToGrid w:val="0"/>
              <w:jc w:val="center"/>
              <w:rPr>
                <w:rFonts w:hint="eastAsia" w:ascii="宋体" w:hAnsi="宋体"/>
                <w:szCs w:val="21"/>
              </w:rPr>
            </w:pPr>
            <w:r>
              <w:rPr>
                <w:rFonts w:hint="eastAsia" w:ascii="宋体" w:hAnsi="宋体" w:cs="Arial"/>
                <w:szCs w:val="21"/>
                <w:lang w:val="en-US" w:eastAsia="zh-CN"/>
              </w:rPr>
              <w:t>100</w:t>
            </w:r>
            <w:r>
              <w:rPr>
                <w:rFonts w:hint="eastAsia" w:ascii="宋体" w:hAnsi="宋体" w:cs="Arial"/>
                <w:szCs w:val="21"/>
              </w:rPr>
              <w:t>0mm*</w:t>
            </w:r>
            <w:r>
              <w:rPr>
                <w:rFonts w:hint="eastAsia" w:ascii="宋体" w:hAnsi="宋体" w:cs="Arial"/>
                <w:szCs w:val="21"/>
                <w:lang w:val="en-US" w:eastAsia="zh-CN"/>
              </w:rPr>
              <w:t>115</w:t>
            </w:r>
            <w:r>
              <w:rPr>
                <w:rFonts w:hint="eastAsia" w:ascii="宋体" w:hAnsi="宋体" w:cs="Arial"/>
                <w:szCs w:val="21"/>
              </w:rPr>
              <w:t>0mm</w:t>
            </w:r>
          </w:p>
        </w:tc>
        <w:tc>
          <w:tcPr>
            <w:tcW w:w="2340" w:type="dxa"/>
            <w:tcBorders>
              <w:top w:val="single" w:color="auto" w:sz="4" w:space="0"/>
              <w:left w:val="single" w:color="auto" w:sz="4" w:space="0"/>
              <w:bottom w:val="single" w:color="auto" w:sz="4" w:space="0"/>
              <w:right w:val="single" w:color="auto" w:sz="4" w:space="0"/>
            </w:tcBorders>
            <w:vAlign w:val="center"/>
          </w:tcPr>
          <w:p w14:paraId="7A38C09C">
            <w:pPr>
              <w:snapToGrid w:val="0"/>
              <w:jc w:val="center"/>
              <w:rPr>
                <w:rFonts w:hint="eastAsia" w:ascii="宋体" w:hAnsi="宋体"/>
                <w:szCs w:val="21"/>
              </w:rPr>
            </w:pPr>
            <w:r>
              <w:rPr>
                <w:rFonts w:hint="eastAsia" w:ascii="宋体" w:hAnsi="宋体" w:cs="Arial"/>
                <w:szCs w:val="21"/>
                <w:lang w:val="en-US" w:eastAsia="zh-CN"/>
              </w:rPr>
              <w:t>100</w:t>
            </w:r>
            <w:r>
              <w:rPr>
                <w:rFonts w:hint="eastAsia" w:ascii="宋体" w:hAnsi="宋体" w:cs="Arial"/>
                <w:szCs w:val="21"/>
              </w:rPr>
              <w:t>0mm*</w:t>
            </w:r>
            <w:r>
              <w:rPr>
                <w:rFonts w:hint="eastAsia" w:ascii="宋体" w:hAnsi="宋体" w:cs="Arial"/>
                <w:szCs w:val="21"/>
                <w:lang w:val="en-US" w:eastAsia="zh-CN"/>
              </w:rPr>
              <w:t>115</w:t>
            </w:r>
            <w:r>
              <w:rPr>
                <w:rFonts w:hint="eastAsia" w:ascii="宋体" w:hAnsi="宋体" w:cs="Arial"/>
                <w:szCs w:val="21"/>
              </w:rPr>
              <w:t>0mm</w:t>
            </w:r>
          </w:p>
        </w:tc>
      </w:tr>
      <w:tr w14:paraId="5596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1" w:type="dxa"/>
            <w:tcBorders>
              <w:top w:val="single" w:color="auto" w:sz="4" w:space="0"/>
              <w:left w:val="single" w:color="auto" w:sz="4" w:space="0"/>
              <w:bottom w:val="single" w:color="auto" w:sz="4" w:space="0"/>
              <w:right w:val="single" w:color="auto" w:sz="4" w:space="0"/>
            </w:tcBorders>
            <w:vAlign w:val="center"/>
          </w:tcPr>
          <w:p w14:paraId="7D8C0D84">
            <w:pPr>
              <w:snapToGrid w:val="0"/>
              <w:jc w:val="center"/>
              <w:rPr>
                <w:rFonts w:ascii="宋体" w:hAnsi="宋体" w:cs="Arial"/>
                <w:szCs w:val="21"/>
              </w:rPr>
            </w:pPr>
            <w:r>
              <w:rPr>
                <w:rFonts w:hint="eastAsia" w:ascii="宋体" w:hAnsi="宋体" w:cs="Arial"/>
                <w:szCs w:val="21"/>
              </w:rPr>
              <w:t>开门方式</w:t>
            </w:r>
          </w:p>
        </w:tc>
        <w:tc>
          <w:tcPr>
            <w:tcW w:w="2290" w:type="dxa"/>
            <w:tcBorders>
              <w:top w:val="single" w:color="auto" w:sz="4" w:space="0"/>
              <w:left w:val="single" w:color="auto" w:sz="4" w:space="0"/>
              <w:bottom w:val="single" w:color="auto" w:sz="4" w:space="0"/>
              <w:right w:val="single" w:color="auto" w:sz="4" w:space="0"/>
            </w:tcBorders>
            <w:vAlign w:val="center"/>
          </w:tcPr>
          <w:p w14:paraId="6B9F2023">
            <w:pPr>
              <w:snapToGrid w:val="0"/>
              <w:jc w:val="center"/>
              <w:rPr>
                <w:rFonts w:ascii="宋体" w:hAnsi="宋体" w:cs="Arial"/>
                <w:szCs w:val="21"/>
              </w:rPr>
            </w:pPr>
            <w:r>
              <w:rPr>
                <w:rFonts w:hint="eastAsia" w:ascii="宋体" w:hAnsi="宋体" w:cs="Arial"/>
                <w:szCs w:val="21"/>
                <w:lang w:val="en-US" w:eastAsia="zh-CN"/>
              </w:rPr>
              <w:t>上下</w:t>
            </w:r>
            <w:r>
              <w:rPr>
                <w:rFonts w:hint="eastAsia" w:ascii="宋体" w:hAnsi="宋体" w:cs="Arial"/>
                <w:szCs w:val="21"/>
              </w:rPr>
              <w:t>中分</w:t>
            </w:r>
          </w:p>
        </w:tc>
        <w:tc>
          <w:tcPr>
            <w:tcW w:w="2270" w:type="dxa"/>
            <w:tcBorders>
              <w:top w:val="single" w:color="auto" w:sz="4" w:space="0"/>
              <w:left w:val="single" w:color="auto" w:sz="4" w:space="0"/>
              <w:bottom w:val="single" w:color="auto" w:sz="4" w:space="0"/>
              <w:right w:val="single" w:color="auto" w:sz="4" w:space="0"/>
            </w:tcBorders>
            <w:vAlign w:val="center"/>
          </w:tcPr>
          <w:p w14:paraId="2C441815">
            <w:pPr>
              <w:snapToGrid w:val="0"/>
              <w:jc w:val="center"/>
              <w:rPr>
                <w:rFonts w:hint="eastAsia" w:ascii="宋体" w:hAnsi="宋体" w:cs="Arial"/>
                <w:szCs w:val="21"/>
              </w:rPr>
            </w:pPr>
            <w:r>
              <w:rPr>
                <w:rFonts w:hint="eastAsia" w:ascii="宋体" w:hAnsi="宋体" w:cs="Arial"/>
                <w:szCs w:val="21"/>
                <w:lang w:val="en-US" w:eastAsia="zh-CN"/>
              </w:rPr>
              <w:t>上下</w:t>
            </w:r>
            <w:r>
              <w:rPr>
                <w:rFonts w:hint="eastAsia" w:ascii="宋体" w:hAnsi="宋体" w:cs="Arial"/>
                <w:szCs w:val="21"/>
              </w:rPr>
              <w:t>中分</w:t>
            </w:r>
          </w:p>
        </w:tc>
        <w:tc>
          <w:tcPr>
            <w:tcW w:w="2340" w:type="dxa"/>
            <w:tcBorders>
              <w:top w:val="single" w:color="auto" w:sz="4" w:space="0"/>
              <w:left w:val="single" w:color="auto" w:sz="4" w:space="0"/>
              <w:bottom w:val="single" w:color="auto" w:sz="4" w:space="0"/>
              <w:right w:val="single" w:color="auto" w:sz="4" w:space="0"/>
            </w:tcBorders>
            <w:vAlign w:val="center"/>
          </w:tcPr>
          <w:p w14:paraId="48CFF14A">
            <w:pPr>
              <w:snapToGrid w:val="0"/>
              <w:jc w:val="center"/>
              <w:rPr>
                <w:rFonts w:hint="eastAsia" w:ascii="宋体" w:hAnsi="宋体" w:cs="Arial"/>
                <w:szCs w:val="21"/>
              </w:rPr>
            </w:pPr>
            <w:r>
              <w:rPr>
                <w:rFonts w:hint="eastAsia" w:ascii="宋体" w:hAnsi="宋体" w:cs="Arial"/>
                <w:szCs w:val="21"/>
                <w:lang w:val="en-US" w:eastAsia="zh-CN"/>
              </w:rPr>
              <w:t>上下</w:t>
            </w:r>
            <w:r>
              <w:rPr>
                <w:rFonts w:hint="eastAsia" w:ascii="宋体" w:hAnsi="宋体" w:cs="Arial"/>
                <w:szCs w:val="21"/>
              </w:rPr>
              <w:t>中分</w:t>
            </w:r>
          </w:p>
        </w:tc>
      </w:tr>
      <w:tr w14:paraId="50AB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1" w:type="dxa"/>
            <w:gridSpan w:val="2"/>
            <w:tcBorders>
              <w:top w:val="single" w:color="auto" w:sz="4" w:space="0"/>
              <w:left w:val="single" w:color="auto" w:sz="4" w:space="0"/>
              <w:bottom w:val="single" w:color="auto" w:sz="4" w:space="0"/>
              <w:right w:val="single" w:color="auto" w:sz="4" w:space="0"/>
            </w:tcBorders>
            <w:vAlign w:val="center"/>
          </w:tcPr>
          <w:p w14:paraId="4D19D08C">
            <w:pPr>
              <w:jc w:val="left"/>
              <w:rPr>
                <w:rFonts w:ascii="宋体" w:hAnsi="宋体" w:cs="Arial"/>
                <w:szCs w:val="21"/>
              </w:rPr>
            </w:pPr>
            <w:r>
              <w:rPr>
                <w:rFonts w:hint="eastAsia" w:ascii="宋体" w:hAnsi="宋体"/>
                <w:szCs w:val="21"/>
              </w:rPr>
              <w:t>注：</w:t>
            </w:r>
            <w:r>
              <w:rPr>
                <w:rFonts w:hint="eastAsia" w:ascii="宋体" w:hAnsi="宋体" w:cs="Arial"/>
                <w:szCs w:val="21"/>
              </w:rPr>
              <w:t>本项目为交钥匙工程。</w:t>
            </w:r>
          </w:p>
        </w:tc>
        <w:tc>
          <w:tcPr>
            <w:tcW w:w="2270" w:type="dxa"/>
            <w:tcBorders>
              <w:top w:val="single" w:color="auto" w:sz="4" w:space="0"/>
              <w:left w:val="single" w:color="auto" w:sz="4" w:space="0"/>
              <w:bottom w:val="single" w:color="auto" w:sz="4" w:space="0"/>
              <w:right w:val="single" w:color="auto" w:sz="4" w:space="0"/>
            </w:tcBorders>
            <w:vAlign w:val="center"/>
          </w:tcPr>
          <w:p w14:paraId="61B40809">
            <w:pPr>
              <w:jc w:val="left"/>
              <w:rPr>
                <w:rFonts w:hint="eastAsia"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536F702D">
            <w:pPr>
              <w:jc w:val="left"/>
              <w:rPr>
                <w:rFonts w:hint="eastAsia" w:ascii="宋体" w:hAnsi="宋体"/>
                <w:szCs w:val="21"/>
              </w:rPr>
            </w:pPr>
          </w:p>
        </w:tc>
      </w:tr>
    </w:tbl>
    <w:p w14:paraId="10AC286D">
      <w:pPr>
        <w:spacing w:line="400" w:lineRule="exact"/>
        <w:rPr>
          <w:rFonts w:ascii="宋体" w:hAnsi="宋体"/>
          <w:b/>
          <w:bCs/>
          <w:szCs w:val="21"/>
        </w:rPr>
      </w:pPr>
    </w:p>
    <w:p w14:paraId="2E892756">
      <w:pPr>
        <w:pStyle w:val="2"/>
        <w:rPr>
          <w:rFonts w:hint="eastAsia"/>
          <w:sz w:val="28"/>
          <w:szCs w:val="18"/>
        </w:rPr>
      </w:pPr>
    </w:p>
    <w:p w14:paraId="55811D01">
      <w:pPr>
        <w:pStyle w:val="2"/>
        <w:rPr>
          <w:sz w:val="28"/>
          <w:szCs w:val="18"/>
        </w:rPr>
      </w:pPr>
      <w:r>
        <w:rPr>
          <w:rFonts w:hint="eastAsia"/>
          <w:sz w:val="28"/>
          <w:szCs w:val="18"/>
        </w:rPr>
        <w:t>三、</w:t>
      </w:r>
      <w:r>
        <w:rPr>
          <w:sz w:val="28"/>
          <w:szCs w:val="18"/>
        </w:rPr>
        <w:t>验收</w:t>
      </w:r>
    </w:p>
    <w:p w14:paraId="31C33C9E">
      <w:pPr>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.产品保护</w:t>
      </w:r>
    </w:p>
    <w:p w14:paraId="634E954B">
      <w:pPr>
        <w:snapToGrid w:val="0"/>
        <w:spacing w:line="400" w:lineRule="exact"/>
        <w:ind w:firstLine="420" w:firstLineChars="200"/>
        <w:rPr>
          <w:rFonts w:ascii="宋体" w:hAnsi="宋体"/>
          <w:szCs w:val="21"/>
        </w:rPr>
      </w:pPr>
      <w:r>
        <w:rPr>
          <w:rFonts w:hint="eastAsia" w:ascii="宋体" w:hAnsi="宋体"/>
          <w:szCs w:val="21"/>
        </w:rPr>
        <w:t>工程完成后，承包人须负责全部设备的保护和清洁工作，直至设备验收合格并正常运行</w:t>
      </w:r>
      <w:r>
        <w:rPr>
          <w:rFonts w:hint="eastAsia" w:ascii="宋体" w:hAnsi="宋体"/>
          <w:szCs w:val="21"/>
          <w:lang w:val="en-US" w:eastAsia="zh-CN"/>
        </w:rPr>
        <w:t xml:space="preserve">   </w:t>
      </w:r>
      <w:r>
        <w:rPr>
          <w:rFonts w:hint="eastAsia" w:ascii="宋体" w:hAnsi="宋体"/>
          <w:szCs w:val="21"/>
        </w:rPr>
        <w:t>后为止。</w:t>
      </w:r>
    </w:p>
    <w:p w14:paraId="08CB7B1D">
      <w:pPr>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.验收合格条件</w:t>
      </w:r>
    </w:p>
    <w:p w14:paraId="03615ACE">
      <w:pPr>
        <w:snapToGrid w:val="0"/>
        <w:spacing w:line="400" w:lineRule="exact"/>
        <w:ind w:firstLine="630" w:firstLineChars="300"/>
        <w:rPr>
          <w:rFonts w:ascii="宋体" w:hAnsi="宋体"/>
          <w:szCs w:val="21"/>
        </w:rPr>
      </w:pPr>
      <w:r>
        <w:rPr>
          <w:rFonts w:ascii="宋体" w:hAnsi="宋体"/>
          <w:szCs w:val="21"/>
        </w:rPr>
        <w:t>2.1运行结果符合产品标准和技术规格书及合同要求。</w:t>
      </w:r>
    </w:p>
    <w:p w14:paraId="1DD10A31">
      <w:pPr>
        <w:snapToGrid w:val="0"/>
        <w:spacing w:line="400" w:lineRule="exact"/>
        <w:ind w:firstLine="630" w:firstLineChars="300"/>
        <w:rPr>
          <w:rFonts w:ascii="宋体" w:hAnsi="宋体"/>
          <w:szCs w:val="21"/>
        </w:rPr>
      </w:pPr>
      <w:r>
        <w:rPr>
          <w:rFonts w:ascii="宋体" w:hAnsi="宋体"/>
          <w:szCs w:val="21"/>
        </w:rPr>
        <w:t>2.2</w:t>
      </w:r>
      <w:r>
        <w:rPr>
          <w:rFonts w:hint="eastAsia" w:ascii="宋体" w:hAnsi="宋体"/>
          <w:szCs w:val="21"/>
        </w:rPr>
        <w:t>在进行测试和验收运行过程中发生的故障已被消除并得到发包人的认可。</w:t>
      </w:r>
    </w:p>
    <w:p w14:paraId="053A7D6B">
      <w:pPr>
        <w:snapToGrid w:val="0"/>
        <w:spacing w:line="400" w:lineRule="exact"/>
        <w:ind w:firstLine="630" w:firstLineChars="300"/>
        <w:rPr>
          <w:rFonts w:ascii="宋体" w:hAnsi="宋体"/>
          <w:szCs w:val="21"/>
        </w:rPr>
      </w:pPr>
      <w:r>
        <w:rPr>
          <w:rFonts w:ascii="宋体" w:hAnsi="宋体"/>
          <w:szCs w:val="21"/>
        </w:rPr>
        <w:t>2.3所有合同中规定的货物和材料都已提交。</w:t>
      </w:r>
    </w:p>
    <w:p w14:paraId="3AA34AAB">
      <w:pPr>
        <w:snapToGrid w:val="0"/>
        <w:spacing w:line="400" w:lineRule="exact"/>
        <w:ind w:firstLine="630" w:firstLineChars="300"/>
        <w:rPr>
          <w:rFonts w:ascii="宋体" w:hAnsi="宋体"/>
          <w:szCs w:val="21"/>
        </w:rPr>
      </w:pPr>
      <w:r>
        <w:rPr>
          <w:rFonts w:ascii="宋体" w:hAnsi="宋体"/>
          <w:szCs w:val="21"/>
        </w:rPr>
        <w:t>2.4设备在交由业主使用之前已通过质量技术监督管理部门的验收，并得到</w:t>
      </w:r>
      <w:r>
        <w:rPr>
          <w:rFonts w:hint="eastAsia" w:ascii="宋体" w:hAnsi="宋体"/>
          <w:szCs w:val="21"/>
        </w:rPr>
        <w:t>书面报告</w:t>
      </w:r>
      <w:r>
        <w:rPr>
          <w:rFonts w:ascii="宋体" w:hAnsi="宋体"/>
          <w:szCs w:val="21"/>
        </w:rPr>
        <w:t>。</w:t>
      </w:r>
    </w:p>
    <w:p w14:paraId="14E23DF8">
      <w:pPr>
        <w:snapToGrid w:val="0"/>
        <w:spacing w:line="400" w:lineRule="exact"/>
        <w:ind w:firstLine="630" w:firstLineChars="300"/>
        <w:rPr>
          <w:rFonts w:ascii="宋体" w:hAnsi="宋体"/>
          <w:szCs w:val="21"/>
        </w:rPr>
      </w:pPr>
      <w:r>
        <w:rPr>
          <w:rFonts w:ascii="宋体" w:hAnsi="宋体"/>
          <w:szCs w:val="21"/>
        </w:rPr>
        <w:t>2.5整套设备技术</w:t>
      </w:r>
      <w:r>
        <w:rPr>
          <w:rFonts w:hint="eastAsia" w:ascii="宋体" w:hAnsi="宋体"/>
          <w:szCs w:val="21"/>
        </w:rPr>
        <w:t>资料</w:t>
      </w:r>
      <w:r>
        <w:rPr>
          <w:rFonts w:ascii="宋体" w:hAnsi="宋体"/>
          <w:szCs w:val="21"/>
        </w:rPr>
        <w:t>都已提交。</w:t>
      </w:r>
    </w:p>
    <w:p w14:paraId="40138366">
      <w:pPr>
        <w:snapToGrid w:val="0"/>
        <w:spacing w:line="400" w:lineRule="exact"/>
        <w:ind w:firstLine="420"/>
        <w:rPr>
          <w:rFonts w:ascii="宋体" w:hAnsi="宋体"/>
          <w:b/>
          <w:szCs w:val="21"/>
        </w:rPr>
      </w:pPr>
    </w:p>
    <w:p w14:paraId="4A146D68">
      <w:pPr>
        <w:pStyle w:val="2"/>
        <w:rPr>
          <w:rFonts w:hint="eastAsia" w:cs="Times New Roman"/>
          <w:sz w:val="28"/>
          <w:szCs w:val="18"/>
        </w:rPr>
      </w:pPr>
      <w:r>
        <w:rPr>
          <w:rFonts w:hint="eastAsia"/>
          <w:sz w:val="28"/>
          <w:szCs w:val="18"/>
        </w:rPr>
        <w:t>四、</w:t>
      </w:r>
      <w:r>
        <w:rPr>
          <w:rFonts w:hint="eastAsia" w:cs="Times New Roman"/>
          <w:sz w:val="28"/>
          <w:szCs w:val="18"/>
          <w:lang w:eastAsia="zh-CN"/>
        </w:rPr>
        <w:t>杂物电梯制造、安装、验收标准</w:t>
      </w:r>
    </w:p>
    <w:p w14:paraId="4FEC8897">
      <w:pPr>
        <w:snapToGrid w:val="0"/>
        <w:spacing w:line="400" w:lineRule="exact"/>
        <w:ind w:firstLine="630" w:firstLineChars="300"/>
        <w:rPr>
          <w:rFonts w:hint="eastAsia" w:ascii="宋体" w:hAnsi="宋体" w:cs="Times New Roman"/>
          <w:szCs w:val="21"/>
        </w:rPr>
      </w:pPr>
      <w:r>
        <w:rPr>
          <w:rFonts w:hint="eastAsia" w:ascii="宋体" w:hAnsi="宋体" w:cs="Times New Roman"/>
          <w:szCs w:val="21"/>
        </w:rPr>
        <w:t>1、中华人民共和国的国家标准：电梯制造和安装安全规范(GB7588)</w:t>
      </w:r>
    </w:p>
    <w:p w14:paraId="5E4E3EBC">
      <w:pPr>
        <w:snapToGrid w:val="0"/>
        <w:spacing w:line="400" w:lineRule="exact"/>
        <w:ind w:firstLine="630" w:firstLineChars="300"/>
        <w:rPr>
          <w:rFonts w:hint="eastAsia" w:ascii="宋体" w:hAnsi="宋体" w:cs="Times New Roman"/>
          <w:szCs w:val="21"/>
        </w:rPr>
      </w:pPr>
      <w:r>
        <w:rPr>
          <w:rFonts w:hint="eastAsia" w:ascii="宋体" w:hAnsi="宋体" w:cs="Times New Roman"/>
          <w:szCs w:val="21"/>
        </w:rPr>
        <w:t>2、中华人民共和国的国家标准：电梯安装验收规范（GB10060）</w:t>
      </w:r>
    </w:p>
    <w:p w14:paraId="63798E5A">
      <w:pPr>
        <w:snapToGrid w:val="0"/>
        <w:spacing w:line="400" w:lineRule="exact"/>
        <w:ind w:firstLine="630" w:firstLineChars="300"/>
        <w:rPr>
          <w:rFonts w:hint="eastAsia" w:ascii="宋体" w:hAnsi="宋体" w:cs="Times New Roman"/>
          <w:szCs w:val="21"/>
        </w:rPr>
      </w:pPr>
      <w:r>
        <w:rPr>
          <w:rFonts w:hint="eastAsia" w:ascii="宋体" w:hAnsi="宋体" w:cs="Times New Roman"/>
          <w:szCs w:val="21"/>
        </w:rPr>
        <w:t>3、中华人民共和国的国家标准：电梯技术条件（GB/T10058）</w:t>
      </w:r>
    </w:p>
    <w:p w14:paraId="20489769">
      <w:pPr>
        <w:snapToGrid w:val="0"/>
        <w:spacing w:line="400" w:lineRule="exact"/>
        <w:ind w:firstLine="630" w:firstLineChars="300"/>
        <w:rPr>
          <w:rFonts w:hint="eastAsia" w:ascii="宋体" w:hAnsi="宋体" w:cs="Times New Roman"/>
          <w:szCs w:val="21"/>
        </w:rPr>
      </w:pPr>
      <w:r>
        <w:rPr>
          <w:rFonts w:hint="eastAsia" w:ascii="宋体" w:hAnsi="宋体" w:cs="Times New Roman"/>
          <w:szCs w:val="21"/>
        </w:rPr>
        <w:t>4、中华人民共和国的国家标准：电梯试验方法（GB/T10059）</w:t>
      </w:r>
    </w:p>
    <w:p w14:paraId="712D0037">
      <w:pPr>
        <w:snapToGrid w:val="0"/>
        <w:spacing w:line="400" w:lineRule="exact"/>
        <w:ind w:firstLine="630" w:firstLineChars="300"/>
        <w:rPr>
          <w:rFonts w:hint="eastAsia" w:ascii="宋体" w:hAnsi="宋体" w:cs="Times New Roman"/>
          <w:szCs w:val="21"/>
        </w:rPr>
      </w:pPr>
      <w:r>
        <w:rPr>
          <w:rFonts w:hint="eastAsia" w:ascii="宋体" w:hAnsi="宋体" w:cs="Times New Roman"/>
          <w:szCs w:val="21"/>
        </w:rPr>
        <w:t>5、中华人民共和国的国家标准：电梯电气设备安装验收规范(GB50182—93)</w:t>
      </w:r>
    </w:p>
    <w:p w14:paraId="75791B30">
      <w:pPr>
        <w:snapToGrid w:val="0"/>
        <w:spacing w:line="400" w:lineRule="exact"/>
        <w:ind w:firstLine="630" w:firstLineChars="300"/>
        <w:rPr>
          <w:rFonts w:hint="eastAsia" w:ascii="宋体" w:hAnsi="宋体" w:cs="Times New Roman"/>
          <w:szCs w:val="21"/>
        </w:rPr>
      </w:pPr>
      <w:r>
        <w:rPr>
          <w:rFonts w:hint="eastAsia" w:ascii="宋体" w:hAnsi="宋体" w:cs="Times New Roman"/>
          <w:szCs w:val="21"/>
        </w:rPr>
        <w:t>6、中华人民共和国国家建设部“电梯手册”（JJ49-87）</w:t>
      </w:r>
    </w:p>
    <w:p w14:paraId="0E7C093A">
      <w:pPr>
        <w:snapToGrid w:val="0"/>
        <w:spacing w:line="400" w:lineRule="exact"/>
        <w:ind w:firstLine="630" w:firstLineChars="300"/>
        <w:rPr>
          <w:rFonts w:hint="eastAsia" w:ascii="宋体" w:hAnsi="宋体" w:cs="Times New Roman"/>
          <w:szCs w:val="21"/>
        </w:rPr>
      </w:pPr>
      <w:r>
        <w:rPr>
          <w:rFonts w:hint="eastAsia" w:ascii="宋体" w:hAnsi="宋体" w:cs="Times New Roman"/>
          <w:szCs w:val="21"/>
        </w:rPr>
        <w:t>7、中华人民共和国国家标准：电梯安装工程质量检验评估标准(试行版)</w:t>
      </w:r>
    </w:p>
    <w:p w14:paraId="09C3C0CD">
      <w:pPr>
        <w:snapToGrid w:val="0"/>
        <w:spacing w:line="400" w:lineRule="exact"/>
        <w:ind w:left="1050" w:leftChars="300" w:hanging="420" w:hangingChars="200"/>
        <w:rPr>
          <w:rFonts w:hint="eastAsia" w:ascii="宋体" w:hAnsi="宋体" w:cs="Times New Roman"/>
          <w:szCs w:val="21"/>
        </w:rPr>
      </w:pPr>
      <w:r>
        <w:rPr>
          <w:rFonts w:hint="eastAsia" w:ascii="宋体" w:hAnsi="宋体" w:cs="Times New Roman"/>
          <w:szCs w:val="21"/>
        </w:rPr>
        <w:t>8、中华人民共和国标准：电气装置安装工程电梯电气装置施工及验收规范（GB50182-93）</w:t>
      </w:r>
    </w:p>
    <w:p w14:paraId="29ADEEB9">
      <w:pPr>
        <w:snapToGrid w:val="0"/>
        <w:spacing w:line="400" w:lineRule="exact"/>
        <w:ind w:firstLine="630" w:firstLineChars="300"/>
        <w:rPr>
          <w:rFonts w:hint="eastAsia" w:ascii="宋体" w:hAnsi="宋体" w:cs="Times New Roman"/>
          <w:szCs w:val="21"/>
        </w:rPr>
      </w:pPr>
      <w:r>
        <w:rPr>
          <w:rFonts w:hint="eastAsia" w:ascii="宋体" w:hAnsi="宋体" w:cs="Times New Roman"/>
          <w:szCs w:val="21"/>
        </w:rPr>
        <w:t>9、中华人民共和国标准：电梯主参数及轿箱、井道、机房型式与尺寸（GB52025-1997）</w:t>
      </w:r>
    </w:p>
    <w:p w14:paraId="4B1ECEE7">
      <w:pPr>
        <w:snapToGrid w:val="0"/>
        <w:spacing w:line="400" w:lineRule="exact"/>
        <w:ind w:firstLine="630" w:firstLineChars="300"/>
        <w:rPr>
          <w:rFonts w:hint="eastAsia" w:ascii="宋体" w:hAnsi="宋体" w:cs="Times New Roman"/>
          <w:szCs w:val="21"/>
        </w:rPr>
      </w:pPr>
      <w:r>
        <w:rPr>
          <w:rFonts w:hint="eastAsia" w:ascii="宋体" w:hAnsi="宋体" w:cs="Times New Roman"/>
          <w:szCs w:val="21"/>
        </w:rPr>
        <w:t>10、中华人民共和国标准：电梯工程施工质量验收规范(GB50310)</w:t>
      </w:r>
    </w:p>
    <w:p w14:paraId="4A746454">
      <w:pPr>
        <w:snapToGrid w:val="0"/>
        <w:spacing w:line="400" w:lineRule="exact"/>
        <w:ind w:firstLine="630" w:firstLineChars="300"/>
        <w:rPr>
          <w:rFonts w:hint="eastAsia" w:ascii="宋体" w:hAnsi="宋体" w:cs="Times New Roman"/>
          <w:szCs w:val="21"/>
        </w:rPr>
      </w:pPr>
      <w:r>
        <w:rPr>
          <w:rFonts w:hint="eastAsia" w:ascii="宋体" w:hAnsi="宋体" w:cs="Times New Roman"/>
          <w:szCs w:val="21"/>
        </w:rPr>
        <w:t>11、设备的电气装置应符合IEC标准</w:t>
      </w:r>
    </w:p>
    <w:p w14:paraId="15D2B8FC">
      <w:pPr>
        <w:snapToGrid w:val="0"/>
        <w:spacing w:line="400" w:lineRule="exact"/>
        <w:ind w:firstLine="630" w:firstLineChars="300"/>
        <w:rPr>
          <w:rFonts w:hint="eastAsia" w:ascii="宋体" w:hAnsi="宋体" w:cs="Times New Roman"/>
          <w:szCs w:val="21"/>
        </w:rPr>
      </w:pPr>
      <w:r>
        <w:rPr>
          <w:rFonts w:hint="eastAsia" w:ascii="宋体" w:hAnsi="宋体" w:cs="Times New Roman"/>
          <w:szCs w:val="21"/>
        </w:rPr>
        <w:t>12、浙江省消防部门的条例及相关的中国国家消防规范</w:t>
      </w:r>
    </w:p>
    <w:p w14:paraId="7202BDEC">
      <w:pPr>
        <w:snapToGrid w:val="0"/>
        <w:spacing w:line="400" w:lineRule="exact"/>
        <w:ind w:firstLine="630" w:firstLineChars="300"/>
        <w:rPr>
          <w:rFonts w:hint="eastAsia" w:ascii="宋体" w:hAnsi="宋体" w:cs="Times New Roman"/>
          <w:szCs w:val="21"/>
        </w:rPr>
      </w:pPr>
      <w:r>
        <w:rPr>
          <w:rFonts w:hint="eastAsia" w:ascii="宋体" w:hAnsi="宋体" w:cs="Times New Roman"/>
          <w:szCs w:val="21"/>
        </w:rPr>
        <w:t>13、电力供应部门的供电规章条例</w:t>
      </w:r>
    </w:p>
    <w:p w14:paraId="6E69EF9C">
      <w:pPr>
        <w:snapToGrid w:val="0"/>
        <w:spacing w:line="400" w:lineRule="exact"/>
        <w:ind w:firstLine="630" w:firstLineChars="300"/>
        <w:rPr>
          <w:rFonts w:hint="eastAsia" w:ascii="宋体" w:hAnsi="宋体" w:cs="Times New Roman"/>
          <w:szCs w:val="21"/>
        </w:rPr>
      </w:pPr>
      <w:r>
        <w:rPr>
          <w:rFonts w:hint="eastAsia" w:ascii="宋体" w:hAnsi="宋体" w:cs="Times New Roman"/>
          <w:szCs w:val="21"/>
        </w:rPr>
        <w:t>14、其他有关的中国规定</w:t>
      </w:r>
    </w:p>
    <w:p w14:paraId="3AEA7EE9">
      <w:pPr>
        <w:snapToGrid w:val="0"/>
        <w:spacing w:line="400" w:lineRule="exact"/>
        <w:ind w:firstLine="630" w:firstLineChars="300"/>
        <w:rPr>
          <w:rFonts w:hint="eastAsia" w:ascii="宋体" w:hAnsi="宋体" w:cs="Times New Roman"/>
          <w:szCs w:val="21"/>
        </w:rPr>
      </w:pPr>
      <w:r>
        <w:rPr>
          <w:rFonts w:hint="eastAsia" w:ascii="宋体" w:hAnsi="宋体" w:cs="Times New Roman"/>
          <w:szCs w:val="21"/>
        </w:rPr>
        <w:t>15、由买方规定的其它国家的其它权威标准</w:t>
      </w:r>
    </w:p>
    <w:p w14:paraId="3B12A0AC">
      <w:pPr>
        <w:pStyle w:val="2"/>
        <w:rPr>
          <w:rFonts w:hint="eastAsia" w:cs="Times New Roman"/>
          <w:sz w:val="28"/>
          <w:szCs w:val="18"/>
        </w:rPr>
      </w:pPr>
    </w:p>
    <w:p w14:paraId="7ED0E048">
      <w:pPr>
        <w:rPr>
          <w:rFonts w:hint="eastAsia" w:cs="Times New Roman"/>
          <w:sz w:val="28"/>
          <w:szCs w:val="18"/>
        </w:rPr>
      </w:pPr>
    </w:p>
    <w:p w14:paraId="61D5DDA1">
      <w:pPr>
        <w:pStyle w:val="2"/>
        <w:rPr>
          <w:rFonts w:hint="eastAsia" w:cs="Times New Roman"/>
          <w:sz w:val="28"/>
          <w:szCs w:val="18"/>
        </w:rPr>
      </w:pPr>
    </w:p>
    <w:p w14:paraId="7482079F">
      <w:pPr>
        <w:pStyle w:val="2"/>
        <w:rPr>
          <w:rFonts w:hint="eastAsia"/>
        </w:rPr>
      </w:pPr>
    </w:p>
    <w:p w14:paraId="670F91E8">
      <w:pPr>
        <w:pStyle w:val="2"/>
        <w:rPr>
          <w:rFonts w:hint="eastAsia"/>
          <w:sz w:val="21"/>
          <w:szCs w:val="21"/>
        </w:rPr>
      </w:pPr>
    </w:p>
    <w:p w14:paraId="2F9860FD">
      <w:pPr>
        <w:rPr>
          <w:rFonts w:hint="eastAsia"/>
        </w:rPr>
      </w:pPr>
    </w:p>
    <w:p w14:paraId="5053E859">
      <w:pPr>
        <w:pStyle w:val="2"/>
        <w:rPr>
          <w:rFonts w:hint="eastAsia" w:cs="Times New Roman"/>
          <w:sz w:val="28"/>
          <w:szCs w:val="18"/>
        </w:rPr>
      </w:pPr>
      <w:r>
        <w:rPr>
          <w:rFonts w:hint="eastAsia" w:cs="Times New Roman"/>
          <w:sz w:val="28"/>
          <w:szCs w:val="18"/>
          <w:lang w:val="en-US" w:eastAsia="zh-CN"/>
        </w:rPr>
        <w:t>五</w:t>
      </w:r>
      <w:r>
        <w:rPr>
          <w:rFonts w:hint="eastAsia" w:cs="Times New Roman"/>
          <w:sz w:val="28"/>
          <w:szCs w:val="18"/>
        </w:rPr>
        <w:t>、</w:t>
      </w:r>
      <w:r>
        <w:rPr>
          <w:rFonts w:hint="eastAsia" w:cs="Times New Roman"/>
          <w:sz w:val="28"/>
          <w:szCs w:val="18"/>
          <w:lang w:eastAsia="zh-CN"/>
        </w:rPr>
        <w:t>杂物电梯功能表</w:t>
      </w:r>
      <w:r>
        <w:rPr>
          <w:rFonts w:hint="eastAsia" w:cs="Times New Roman"/>
          <w:sz w:val="28"/>
          <w:szCs w:val="18"/>
        </w:rPr>
        <w:t xml:space="preserve"> </w:t>
      </w:r>
    </w:p>
    <w:p w14:paraId="1D3B66F5"/>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815"/>
        <w:gridCol w:w="5775"/>
        <w:gridCol w:w="825"/>
      </w:tblGrid>
      <w:tr w14:paraId="6E7D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5" w:type="dxa"/>
            <w:tcBorders>
              <w:top w:val="double" w:color="auto" w:sz="4" w:space="0"/>
              <w:left w:val="double" w:color="auto" w:sz="4" w:space="0"/>
            </w:tcBorders>
            <w:shd w:val="clear" w:color="auto" w:fill="FF0000"/>
            <w:noWrap w:val="0"/>
            <w:vAlign w:val="center"/>
          </w:tcPr>
          <w:p w14:paraId="0FDD6F8B">
            <w:pPr>
              <w:spacing w:line="460" w:lineRule="exact"/>
              <w:ind w:firstLine="420" w:firstLineChars="200"/>
              <w:rPr>
                <w:rFonts w:hint="eastAsia" w:ascii="宋体" w:hAnsi="宋体" w:cs="Arial"/>
                <w:bCs/>
                <w:kern w:val="0"/>
                <w:szCs w:val="21"/>
                <w:lang w:eastAsia="zh-CN"/>
              </w:rPr>
            </w:pPr>
            <w:r>
              <w:rPr>
                <w:rFonts w:hint="eastAsia" w:ascii="宋体" w:hAnsi="宋体" w:cs="Arial"/>
                <w:bCs/>
                <w:kern w:val="0"/>
                <w:szCs w:val="21"/>
                <w:lang w:eastAsia="zh-CN"/>
              </w:rPr>
              <w:t>序</w:t>
            </w:r>
          </w:p>
        </w:tc>
        <w:tc>
          <w:tcPr>
            <w:tcW w:w="1815" w:type="dxa"/>
            <w:tcBorders>
              <w:top w:val="double" w:color="auto" w:sz="4" w:space="0"/>
            </w:tcBorders>
            <w:shd w:val="clear" w:color="auto" w:fill="FF0000"/>
            <w:noWrap w:val="0"/>
            <w:vAlign w:val="center"/>
          </w:tcPr>
          <w:p w14:paraId="17C7A342">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功能项目</w:t>
            </w:r>
          </w:p>
        </w:tc>
        <w:tc>
          <w:tcPr>
            <w:tcW w:w="5775" w:type="dxa"/>
            <w:tcBorders>
              <w:top w:val="double" w:color="auto" w:sz="4" w:space="0"/>
              <w:right w:val="single" w:color="auto" w:sz="4" w:space="0"/>
            </w:tcBorders>
            <w:shd w:val="clear" w:color="auto" w:fill="FF0000"/>
            <w:noWrap w:val="0"/>
            <w:vAlign w:val="center"/>
          </w:tcPr>
          <w:p w14:paraId="2027316D">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功能描述</w:t>
            </w:r>
          </w:p>
        </w:tc>
        <w:tc>
          <w:tcPr>
            <w:tcW w:w="825" w:type="dxa"/>
            <w:tcBorders>
              <w:top w:val="double" w:color="auto" w:sz="4" w:space="0"/>
              <w:left w:val="single" w:color="auto" w:sz="4" w:space="0"/>
              <w:right w:val="double" w:color="auto" w:sz="4" w:space="0"/>
            </w:tcBorders>
            <w:shd w:val="clear" w:color="auto" w:fill="FF0000"/>
            <w:noWrap w:val="0"/>
            <w:vAlign w:val="center"/>
          </w:tcPr>
          <w:p w14:paraId="5180B30B">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配置</w:t>
            </w:r>
          </w:p>
        </w:tc>
      </w:tr>
      <w:tr w14:paraId="6BDC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25" w:type="dxa"/>
            <w:tcBorders>
              <w:top w:val="single" w:color="auto" w:sz="4" w:space="0"/>
              <w:left w:val="double" w:color="auto" w:sz="4" w:space="0"/>
            </w:tcBorders>
            <w:shd w:val="clear" w:color="auto" w:fill="FFFFFF"/>
            <w:noWrap w:val="0"/>
            <w:vAlign w:val="center"/>
          </w:tcPr>
          <w:p w14:paraId="2FE96384">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1</w:t>
            </w:r>
          </w:p>
        </w:tc>
        <w:tc>
          <w:tcPr>
            <w:tcW w:w="1815" w:type="dxa"/>
            <w:tcBorders>
              <w:top w:val="single" w:color="auto" w:sz="4" w:space="0"/>
            </w:tcBorders>
            <w:shd w:val="clear" w:color="auto" w:fill="FFFFFF"/>
            <w:noWrap w:val="0"/>
            <w:vAlign w:val="center"/>
          </w:tcPr>
          <w:p w14:paraId="6E89FF72">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杂物电梯的特点</w:t>
            </w:r>
          </w:p>
        </w:tc>
        <w:tc>
          <w:tcPr>
            <w:tcW w:w="5775" w:type="dxa"/>
            <w:tcBorders>
              <w:top w:val="single" w:color="auto" w:sz="4" w:space="0"/>
              <w:right w:val="single" w:color="auto" w:sz="4" w:space="0"/>
            </w:tcBorders>
            <w:noWrap w:val="0"/>
            <w:vAlign w:val="center"/>
          </w:tcPr>
          <w:p w14:paraId="1024CF68">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集微机控制、模块化系统及先进的自检程序为一体的全电脑控制的电梯；控制技术先进、设计新颖独特、结构紧凑、做工精良；操作简便、安全可靠、噪音低、易于维修保养；占用空间小、无需很强的土建承载能力。电梯无需土建井道、机房，只要将杂物电梯相对位置的楼板留好预留洞口即可，给建筑整体设计和布局带来方便；每年不断推出新款、新配置、新功能。</w:t>
            </w:r>
          </w:p>
        </w:tc>
        <w:tc>
          <w:tcPr>
            <w:tcW w:w="825" w:type="dxa"/>
            <w:tcBorders>
              <w:top w:val="single" w:color="auto" w:sz="4" w:space="0"/>
              <w:left w:val="single" w:color="auto" w:sz="4" w:space="0"/>
              <w:right w:val="double" w:color="auto" w:sz="4" w:space="0"/>
            </w:tcBorders>
            <w:noWrap w:val="0"/>
            <w:vAlign w:val="center"/>
          </w:tcPr>
          <w:p w14:paraId="76927FCB">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r w14:paraId="1FED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25" w:type="dxa"/>
            <w:tcBorders>
              <w:top w:val="single" w:color="auto" w:sz="4" w:space="0"/>
              <w:left w:val="double" w:color="auto" w:sz="4" w:space="0"/>
            </w:tcBorders>
            <w:shd w:val="clear" w:color="auto" w:fill="F1F1F1"/>
            <w:noWrap w:val="0"/>
            <w:vAlign w:val="center"/>
          </w:tcPr>
          <w:p w14:paraId="33438395">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2</w:t>
            </w:r>
          </w:p>
        </w:tc>
        <w:tc>
          <w:tcPr>
            <w:tcW w:w="1815" w:type="dxa"/>
            <w:tcBorders>
              <w:top w:val="single" w:color="auto" w:sz="4" w:space="0"/>
            </w:tcBorders>
            <w:shd w:val="clear" w:color="auto" w:fill="F1F1F1"/>
            <w:noWrap w:val="0"/>
            <w:vAlign w:val="center"/>
          </w:tcPr>
          <w:p w14:paraId="26EF3234">
            <w:pPr>
              <w:spacing w:line="460" w:lineRule="exact"/>
              <w:ind w:firstLine="420" w:firstLineChars="200"/>
              <w:rPr>
                <w:rFonts w:hint="eastAsia" w:ascii="宋体" w:hAnsi="宋体" w:cs="Arial"/>
                <w:bCs/>
                <w:kern w:val="0"/>
                <w:szCs w:val="21"/>
                <w:lang w:val="zh-CN"/>
              </w:rPr>
            </w:pPr>
            <w:r>
              <w:rPr>
                <w:rFonts w:hint="eastAsia" w:ascii="宋体" w:hAnsi="宋体" w:cs="Arial"/>
                <w:bCs/>
                <w:kern w:val="0"/>
                <w:szCs w:val="21"/>
                <w:lang w:val="zh-CN"/>
              </w:rPr>
              <w:t>电梯锁梯功能</w:t>
            </w:r>
          </w:p>
        </w:tc>
        <w:tc>
          <w:tcPr>
            <w:tcW w:w="5775" w:type="dxa"/>
            <w:tcBorders>
              <w:top w:val="single" w:color="auto" w:sz="4" w:space="0"/>
              <w:right w:val="single" w:color="auto" w:sz="4" w:space="0"/>
            </w:tcBorders>
            <w:shd w:val="clear" w:color="auto" w:fill="F1F1F1"/>
            <w:noWrap w:val="0"/>
            <w:vAlign w:val="center"/>
          </w:tcPr>
          <w:p w14:paraId="17FFE4CD">
            <w:pPr>
              <w:spacing w:line="460" w:lineRule="exact"/>
              <w:ind w:firstLine="420" w:firstLineChars="200"/>
              <w:rPr>
                <w:rFonts w:hint="eastAsia" w:ascii="宋体" w:hAnsi="宋体" w:cs="Arial"/>
                <w:bCs/>
                <w:kern w:val="0"/>
                <w:szCs w:val="21"/>
                <w:lang w:val="zh-CN"/>
              </w:rPr>
            </w:pPr>
            <w:r>
              <w:rPr>
                <w:rFonts w:hint="eastAsia" w:ascii="宋体" w:hAnsi="宋体" w:cs="Arial"/>
                <w:bCs/>
                <w:kern w:val="0"/>
                <w:szCs w:val="21"/>
                <w:lang w:val="zh-CN"/>
              </w:rPr>
              <w:t>电锁功能基站呼梯盒配备电锁用于启动和关闭电梯的控制电路</w:t>
            </w:r>
            <w:r>
              <w:rPr>
                <w:rFonts w:hint="eastAsia" w:ascii="宋体" w:hAnsi="宋体" w:cs="Arial"/>
                <w:bCs/>
                <w:kern w:val="0"/>
                <w:szCs w:val="21"/>
                <w:lang w:val="zh-CN" w:eastAsia="zh-CN"/>
              </w:rPr>
              <w:t>。</w:t>
            </w:r>
          </w:p>
        </w:tc>
        <w:tc>
          <w:tcPr>
            <w:tcW w:w="825" w:type="dxa"/>
            <w:tcBorders>
              <w:top w:val="single" w:color="auto" w:sz="4" w:space="0"/>
              <w:left w:val="single" w:color="auto" w:sz="4" w:space="0"/>
              <w:right w:val="double" w:color="auto" w:sz="4" w:space="0"/>
            </w:tcBorders>
            <w:shd w:val="clear" w:color="auto" w:fill="F1F1F1"/>
            <w:noWrap w:val="0"/>
            <w:vAlign w:val="center"/>
          </w:tcPr>
          <w:p w14:paraId="440F1D29">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r w14:paraId="3A35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left w:val="double" w:color="auto" w:sz="4" w:space="0"/>
            </w:tcBorders>
            <w:shd w:val="clear" w:color="auto" w:fill="F1F1F1"/>
            <w:noWrap w:val="0"/>
            <w:vAlign w:val="center"/>
          </w:tcPr>
          <w:p w14:paraId="438A3F9E">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3</w:t>
            </w:r>
          </w:p>
        </w:tc>
        <w:tc>
          <w:tcPr>
            <w:tcW w:w="1815" w:type="dxa"/>
            <w:shd w:val="clear" w:color="auto" w:fill="F1F1F1"/>
            <w:noWrap w:val="0"/>
            <w:vAlign w:val="center"/>
          </w:tcPr>
          <w:p w14:paraId="5312F76B">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自动平层功能</w:t>
            </w:r>
          </w:p>
        </w:tc>
        <w:tc>
          <w:tcPr>
            <w:tcW w:w="5775" w:type="dxa"/>
            <w:tcBorders>
              <w:right w:val="single" w:color="auto" w:sz="4" w:space="0"/>
            </w:tcBorders>
            <w:shd w:val="clear" w:color="auto" w:fill="F1F1F1"/>
            <w:noWrap w:val="0"/>
            <w:vAlign w:val="center"/>
          </w:tcPr>
          <w:p w14:paraId="6D64A2EF">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当因某种原因，诸如停电或操作不当造成轿厢未停靠在任何一层站的平层位置时，用电锁重新开启电梯，本电梯能自动下行至临层站平层，并显示停靠的楼层，以便电梯正常运行。</w:t>
            </w:r>
          </w:p>
        </w:tc>
        <w:tc>
          <w:tcPr>
            <w:tcW w:w="825" w:type="dxa"/>
            <w:tcBorders>
              <w:left w:val="single" w:color="auto" w:sz="4" w:space="0"/>
              <w:right w:val="double" w:color="auto" w:sz="4" w:space="0"/>
            </w:tcBorders>
            <w:shd w:val="clear" w:color="auto" w:fill="F1F1F1"/>
            <w:noWrap w:val="0"/>
            <w:vAlign w:val="center"/>
          </w:tcPr>
          <w:p w14:paraId="0A1B3110">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r w14:paraId="74D2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left w:val="double" w:color="auto" w:sz="4" w:space="0"/>
            </w:tcBorders>
            <w:shd w:val="clear" w:color="auto" w:fill="FFFFFF"/>
            <w:noWrap w:val="0"/>
            <w:vAlign w:val="center"/>
          </w:tcPr>
          <w:p w14:paraId="7EDAEE95">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4</w:t>
            </w:r>
          </w:p>
        </w:tc>
        <w:tc>
          <w:tcPr>
            <w:tcW w:w="1815" w:type="dxa"/>
            <w:shd w:val="clear" w:color="auto" w:fill="FFFFFF"/>
            <w:noWrap w:val="0"/>
            <w:vAlign w:val="center"/>
          </w:tcPr>
          <w:p w14:paraId="342004E1">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电气门联锁功能</w:t>
            </w:r>
          </w:p>
        </w:tc>
        <w:tc>
          <w:tcPr>
            <w:tcW w:w="5775" w:type="dxa"/>
            <w:tcBorders>
              <w:right w:val="single" w:color="auto" w:sz="4" w:space="0"/>
            </w:tcBorders>
            <w:noWrap w:val="0"/>
            <w:vAlign w:val="center"/>
          </w:tcPr>
          <w:p w14:paraId="5574075E">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各层门均有电气门联锁开关，当任何一层厅门打开时，电梯停止运行保证人员使用安全。</w:t>
            </w:r>
          </w:p>
        </w:tc>
        <w:tc>
          <w:tcPr>
            <w:tcW w:w="825" w:type="dxa"/>
            <w:tcBorders>
              <w:left w:val="single" w:color="auto" w:sz="4" w:space="0"/>
              <w:right w:val="double" w:color="auto" w:sz="4" w:space="0"/>
            </w:tcBorders>
            <w:noWrap w:val="0"/>
            <w:vAlign w:val="center"/>
          </w:tcPr>
          <w:p w14:paraId="4ADD1821">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r w14:paraId="4CC1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left w:val="double" w:color="auto" w:sz="4" w:space="0"/>
            </w:tcBorders>
            <w:shd w:val="clear" w:color="auto" w:fill="FFFFFF"/>
            <w:noWrap w:val="0"/>
            <w:vAlign w:val="center"/>
          </w:tcPr>
          <w:p w14:paraId="2879A753">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5</w:t>
            </w:r>
          </w:p>
        </w:tc>
        <w:tc>
          <w:tcPr>
            <w:tcW w:w="1815" w:type="dxa"/>
            <w:shd w:val="clear" w:color="auto" w:fill="FFFFFF"/>
            <w:noWrap w:val="0"/>
            <w:vAlign w:val="center"/>
          </w:tcPr>
          <w:p w14:paraId="4AF8B9F9">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层门机械锁功能</w:t>
            </w:r>
          </w:p>
        </w:tc>
        <w:tc>
          <w:tcPr>
            <w:tcW w:w="5775" w:type="dxa"/>
            <w:tcBorders>
              <w:right w:val="single" w:color="auto" w:sz="4" w:space="0"/>
            </w:tcBorders>
            <w:noWrap w:val="0"/>
            <w:vAlign w:val="center"/>
          </w:tcPr>
          <w:p w14:paraId="45A70CC6">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每层厅门均装有机械门锁，当轿厢不在本层站停靠时，层门不能开启。如遇特殊情况，可用本厂随梯配带的专用钥匙开启层门。此钥匙专供电梯管理人员使用。</w:t>
            </w:r>
          </w:p>
        </w:tc>
        <w:tc>
          <w:tcPr>
            <w:tcW w:w="825" w:type="dxa"/>
            <w:tcBorders>
              <w:left w:val="single" w:color="auto" w:sz="4" w:space="0"/>
              <w:right w:val="double" w:color="auto" w:sz="4" w:space="0"/>
            </w:tcBorders>
            <w:noWrap w:val="0"/>
            <w:vAlign w:val="center"/>
          </w:tcPr>
          <w:p w14:paraId="3A2CC184">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r w14:paraId="79F2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5" w:type="dxa"/>
            <w:tcBorders>
              <w:left w:val="double" w:color="auto" w:sz="4" w:space="0"/>
            </w:tcBorders>
            <w:shd w:val="clear" w:color="auto" w:fill="F1F1F1"/>
            <w:noWrap w:val="0"/>
            <w:vAlign w:val="center"/>
          </w:tcPr>
          <w:p w14:paraId="5C74278D">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6</w:t>
            </w:r>
          </w:p>
        </w:tc>
        <w:tc>
          <w:tcPr>
            <w:tcW w:w="1815" w:type="dxa"/>
            <w:shd w:val="clear" w:color="auto" w:fill="F1F1F1"/>
            <w:noWrap w:val="0"/>
            <w:vAlign w:val="center"/>
          </w:tcPr>
          <w:p w14:paraId="4B5590E4">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开关门提示功能</w:t>
            </w:r>
          </w:p>
        </w:tc>
        <w:tc>
          <w:tcPr>
            <w:tcW w:w="5775" w:type="dxa"/>
            <w:tcBorders>
              <w:right w:val="single" w:color="auto" w:sz="4" w:space="0"/>
            </w:tcBorders>
            <w:shd w:val="clear" w:color="auto" w:fill="F1F1F1"/>
            <w:noWrap w:val="0"/>
            <w:vAlign w:val="center"/>
          </w:tcPr>
          <w:p w14:paraId="1B96BCA5">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电梯运行到站后，数码显示所在层站，开启层门呼梯盒上的“占用”按钮亮，表示层门开启，按下呼梯盒上的“占用”按钮则蜂鸣提示用后请关好层门，所有层门均关闭好后“占用”按钮灯灭，电梯可正常运行。</w:t>
            </w:r>
          </w:p>
        </w:tc>
        <w:tc>
          <w:tcPr>
            <w:tcW w:w="825" w:type="dxa"/>
            <w:tcBorders>
              <w:left w:val="single" w:color="auto" w:sz="4" w:space="0"/>
              <w:right w:val="double" w:color="auto" w:sz="4" w:space="0"/>
            </w:tcBorders>
            <w:shd w:val="clear" w:color="auto" w:fill="F1F1F1"/>
            <w:noWrap w:val="0"/>
            <w:vAlign w:val="center"/>
          </w:tcPr>
          <w:p w14:paraId="650EE0FF">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r w14:paraId="2753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5" w:type="dxa"/>
            <w:tcBorders>
              <w:left w:val="double" w:color="auto" w:sz="4" w:space="0"/>
            </w:tcBorders>
            <w:shd w:val="clear" w:color="auto" w:fill="F1F1F1"/>
            <w:noWrap w:val="0"/>
            <w:vAlign w:val="center"/>
          </w:tcPr>
          <w:p w14:paraId="4454A2EF">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7</w:t>
            </w:r>
          </w:p>
        </w:tc>
        <w:tc>
          <w:tcPr>
            <w:tcW w:w="1815" w:type="dxa"/>
            <w:shd w:val="clear" w:color="auto" w:fill="F1F1F1"/>
            <w:noWrap w:val="0"/>
            <w:vAlign w:val="center"/>
          </w:tcPr>
          <w:p w14:paraId="2E9B0E76">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轿厢位置运行方向显示功能</w:t>
            </w:r>
          </w:p>
        </w:tc>
        <w:tc>
          <w:tcPr>
            <w:tcW w:w="5775" w:type="dxa"/>
            <w:tcBorders>
              <w:right w:val="single" w:color="auto" w:sz="4" w:space="0"/>
            </w:tcBorders>
            <w:shd w:val="clear" w:color="auto" w:fill="F1F1F1"/>
            <w:noWrap w:val="0"/>
            <w:vAlign w:val="center"/>
          </w:tcPr>
          <w:p w14:paraId="27FBB374">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每层厅外呼梯盒上均有电梯上下运行方向指示箭头。箭头亮时表示电梯正按箭头所指方向运行，箭头灭时，则电梯已停止运行，轿厢位置由数码显示所在楼层。</w:t>
            </w:r>
          </w:p>
        </w:tc>
        <w:tc>
          <w:tcPr>
            <w:tcW w:w="825" w:type="dxa"/>
            <w:tcBorders>
              <w:left w:val="single" w:color="auto" w:sz="4" w:space="0"/>
              <w:right w:val="double" w:color="auto" w:sz="4" w:space="0"/>
            </w:tcBorders>
            <w:shd w:val="clear" w:color="auto" w:fill="F1F1F1"/>
            <w:noWrap w:val="0"/>
            <w:vAlign w:val="center"/>
          </w:tcPr>
          <w:p w14:paraId="19388808">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p w14:paraId="781B1559">
            <w:pPr>
              <w:spacing w:line="460" w:lineRule="exact"/>
              <w:ind w:firstLine="420" w:firstLineChars="200"/>
              <w:rPr>
                <w:rFonts w:hint="eastAsia" w:ascii="宋体" w:hAnsi="宋体" w:cs="Arial"/>
                <w:bCs/>
                <w:kern w:val="0"/>
                <w:szCs w:val="21"/>
              </w:rPr>
            </w:pPr>
          </w:p>
        </w:tc>
      </w:tr>
      <w:tr w14:paraId="3A3E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left w:val="double" w:color="auto" w:sz="4" w:space="0"/>
            </w:tcBorders>
            <w:shd w:val="clear" w:color="auto" w:fill="FF0000"/>
            <w:noWrap w:val="0"/>
            <w:vAlign w:val="center"/>
          </w:tcPr>
          <w:p w14:paraId="0A30F12F">
            <w:pPr>
              <w:spacing w:line="460" w:lineRule="exact"/>
              <w:ind w:firstLine="420" w:firstLineChars="200"/>
              <w:rPr>
                <w:rFonts w:hint="eastAsia" w:ascii="宋体" w:hAnsi="宋体" w:cs="Arial"/>
                <w:bCs/>
                <w:kern w:val="0"/>
                <w:szCs w:val="21"/>
                <w:lang w:eastAsia="zh-CN"/>
              </w:rPr>
            </w:pPr>
            <w:r>
              <w:rPr>
                <w:rFonts w:hint="eastAsia" w:ascii="宋体" w:hAnsi="宋体" w:cs="Arial"/>
                <w:bCs/>
                <w:kern w:val="0"/>
                <w:szCs w:val="21"/>
                <w:lang w:eastAsia="zh-CN"/>
              </w:rPr>
              <w:t>序</w:t>
            </w:r>
          </w:p>
        </w:tc>
        <w:tc>
          <w:tcPr>
            <w:tcW w:w="1815" w:type="dxa"/>
            <w:shd w:val="clear" w:color="auto" w:fill="FF0000"/>
            <w:noWrap w:val="0"/>
            <w:vAlign w:val="center"/>
          </w:tcPr>
          <w:p w14:paraId="1B4E82AA">
            <w:pPr>
              <w:spacing w:line="460" w:lineRule="exact"/>
              <w:ind w:firstLine="420" w:firstLineChars="200"/>
              <w:rPr>
                <w:rFonts w:hint="eastAsia" w:ascii="宋体" w:hAnsi="宋体" w:cs="Arial"/>
                <w:bCs/>
                <w:kern w:val="0"/>
                <w:szCs w:val="21"/>
                <w:lang w:val="zh-CN"/>
              </w:rPr>
            </w:pPr>
            <w:r>
              <w:rPr>
                <w:rFonts w:hint="eastAsia" w:ascii="宋体" w:hAnsi="宋体" w:cs="Arial"/>
                <w:bCs/>
                <w:kern w:val="0"/>
                <w:szCs w:val="21"/>
              </w:rPr>
              <w:t>功能项目</w:t>
            </w:r>
          </w:p>
        </w:tc>
        <w:tc>
          <w:tcPr>
            <w:tcW w:w="5775" w:type="dxa"/>
            <w:tcBorders>
              <w:right w:val="single" w:color="auto" w:sz="4" w:space="0"/>
            </w:tcBorders>
            <w:shd w:val="clear" w:color="auto" w:fill="FF0000"/>
            <w:noWrap w:val="0"/>
            <w:vAlign w:val="center"/>
          </w:tcPr>
          <w:p w14:paraId="2AE8BE69">
            <w:pPr>
              <w:spacing w:line="460" w:lineRule="exact"/>
              <w:ind w:firstLine="420" w:firstLineChars="200"/>
              <w:rPr>
                <w:rFonts w:hint="eastAsia" w:ascii="宋体" w:hAnsi="宋体" w:cs="Arial"/>
                <w:bCs/>
                <w:kern w:val="0"/>
                <w:szCs w:val="21"/>
                <w:lang w:val="zh-CN"/>
              </w:rPr>
            </w:pPr>
            <w:r>
              <w:rPr>
                <w:rFonts w:hint="eastAsia" w:ascii="宋体" w:hAnsi="宋体" w:cs="Arial"/>
                <w:bCs/>
                <w:kern w:val="0"/>
                <w:szCs w:val="21"/>
              </w:rPr>
              <w:t>功能描述</w:t>
            </w:r>
          </w:p>
        </w:tc>
        <w:tc>
          <w:tcPr>
            <w:tcW w:w="825" w:type="dxa"/>
            <w:tcBorders>
              <w:left w:val="single" w:color="auto" w:sz="4" w:space="0"/>
              <w:right w:val="double" w:color="auto" w:sz="4" w:space="0"/>
            </w:tcBorders>
            <w:shd w:val="clear" w:color="auto" w:fill="FF0000"/>
            <w:noWrap w:val="0"/>
            <w:vAlign w:val="center"/>
          </w:tcPr>
          <w:p w14:paraId="7E67B751">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配置</w:t>
            </w:r>
          </w:p>
        </w:tc>
      </w:tr>
      <w:tr w14:paraId="1955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left w:val="double" w:color="auto" w:sz="4" w:space="0"/>
            </w:tcBorders>
            <w:shd w:val="clear" w:color="auto" w:fill="FFFFFF"/>
            <w:noWrap w:val="0"/>
            <w:vAlign w:val="center"/>
          </w:tcPr>
          <w:p w14:paraId="5CFDB60C">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8</w:t>
            </w:r>
          </w:p>
        </w:tc>
        <w:tc>
          <w:tcPr>
            <w:tcW w:w="1815" w:type="dxa"/>
            <w:shd w:val="clear" w:color="auto" w:fill="FFFFFF"/>
            <w:noWrap w:val="0"/>
            <w:vAlign w:val="center"/>
          </w:tcPr>
          <w:p w14:paraId="04715242">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故障显示自诊断功能</w:t>
            </w:r>
          </w:p>
        </w:tc>
        <w:tc>
          <w:tcPr>
            <w:tcW w:w="5775" w:type="dxa"/>
            <w:tcBorders>
              <w:right w:val="single" w:color="auto" w:sz="4" w:space="0"/>
            </w:tcBorders>
            <w:noWrap w:val="0"/>
            <w:vAlign w:val="center"/>
          </w:tcPr>
          <w:p w14:paraId="369218A6">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当电梯出现故障时，厅外数码显示会以代码形式不断闪烁，从而诊断故障及原因。代码的意义在随机文件的使用说明书中有介绍</w:t>
            </w:r>
          </w:p>
        </w:tc>
        <w:tc>
          <w:tcPr>
            <w:tcW w:w="825" w:type="dxa"/>
            <w:tcBorders>
              <w:left w:val="single" w:color="auto" w:sz="4" w:space="0"/>
              <w:right w:val="double" w:color="auto" w:sz="4" w:space="0"/>
            </w:tcBorders>
            <w:noWrap w:val="0"/>
            <w:vAlign w:val="center"/>
          </w:tcPr>
          <w:p w14:paraId="57F87CA2">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r w14:paraId="48D3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left w:val="double" w:color="auto" w:sz="4" w:space="0"/>
            </w:tcBorders>
            <w:shd w:val="clear" w:color="auto" w:fill="FFFFFF"/>
            <w:noWrap w:val="0"/>
            <w:vAlign w:val="center"/>
          </w:tcPr>
          <w:p w14:paraId="158697D3">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9</w:t>
            </w:r>
          </w:p>
        </w:tc>
        <w:tc>
          <w:tcPr>
            <w:tcW w:w="1815" w:type="dxa"/>
            <w:shd w:val="clear" w:color="auto" w:fill="FFFFFF"/>
            <w:noWrap w:val="0"/>
            <w:vAlign w:val="center"/>
          </w:tcPr>
          <w:p w14:paraId="0A97A28F">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呼梯应答功能</w:t>
            </w:r>
          </w:p>
        </w:tc>
        <w:tc>
          <w:tcPr>
            <w:tcW w:w="5775" w:type="dxa"/>
            <w:tcBorders>
              <w:right w:val="single" w:color="auto" w:sz="4" w:space="0"/>
            </w:tcBorders>
            <w:noWrap w:val="0"/>
            <w:vAlign w:val="center"/>
          </w:tcPr>
          <w:p w14:paraId="1AA563AD">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按下呼梯按钮，被选楼层按钮指示灯亮，到站后撤消记忆，指示灯灭。</w:t>
            </w:r>
          </w:p>
        </w:tc>
        <w:tc>
          <w:tcPr>
            <w:tcW w:w="825" w:type="dxa"/>
            <w:tcBorders>
              <w:left w:val="single" w:color="auto" w:sz="4" w:space="0"/>
              <w:right w:val="double" w:color="auto" w:sz="4" w:space="0"/>
            </w:tcBorders>
            <w:noWrap w:val="0"/>
            <w:vAlign w:val="center"/>
          </w:tcPr>
          <w:p w14:paraId="2F9B157E">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r w14:paraId="1524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5" w:type="dxa"/>
            <w:tcBorders>
              <w:left w:val="double" w:color="auto" w:sz="4" w:space="0"/>
            </w:tcBorders>
            <w:shd w:val="clear" w:color="auto" w:fill="F1F1F1"/>
            <w:noWrap w:val="0"/>
            <w:vAlign w:val="center"/>
          </w:tcPr>
          <w:p w14:paraId="641FE6A5">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10</w:t>
            </w:r>
          </w:p>
        </w:tc>
        <w:tc>
          <w:tcPr>
            <w:tcW w:w="1815" w:type="dxa"/>
            <w:shd w:val="clear" w:color="auto" w:fill="F1F1F1"/>
            <w:noWrap w:val="0"/>
            <w:vAlign w:val="center"/>
          </w:tcPr>
          <w:p w14:paraId="2508884C">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遇故障自动停机功能</w:t>
            </w:r>
          </w:p>
        </w:tc>
        <w:tc>
          <w:tcPr>
            <w:tcW w:w="5775" w:type="dxa"/>
            <w:tcBorders>
              <w:right w:val="single" w:color="auto" w:sz="4" w:space="0"/>
            </w:tcBorders>
            <w:shd w:val="clear" w:color="auto" w:fill="F1F1F1"/>
            <w:noWrap w:val="0"/>
            <w:vAlign w:val="center"/>
          </w:tcPr>
          <w:p w14:paraId="5BF7FA8B">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 xml:space="preserve">当轿厢与对重遇到障碍时，电梯主机运行时间大于全行程正常运行10秒前电梯主机自动停止运行。 </w:t>
            </w:r>
          </w:p>
        </w:tc>
        <w:tc>
          <w:tcPr>
            <w:tcW w:w="825" w:type="dxa"/>
            <w:tcBorders>
              <w:left w:val="single" w:color="auto" w:sz="4" w:space="0"/>
              <w:right w:val="double" w:color="auto" w:sz="4" w:space="0"/>
            </w:tcBorders>
            <w:shd w:val="clear" w:color="auto" w:fill="F1F1F1"/>
            <w:noWrap w:val="0"/>
            <w:vAlign w:val="center"/>
          </w:tcPr>
          <w:p w14:paraId="785D7798">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r w14:paraId="5A35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5" w:type="dxa"/>
            <w:tcBorders>
              <w:left w:val="double" w:color="auto" w:sz="4" w:space="0"/>
            </w:tcBorders>
            <w:shd w:val="clear" w:color="auto" w:fill="F1F1F1"/>
            <w:noWrap w:val="0"/>
            <w:vAlign w:val="center"/>
          </w:tcPr>
          <w:p w14:paraId="3481D5F3">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11</w:t>
            </w:r>
          </w:p>
        </w:tc>
        <w:tc>
          <w:tcPr>
            <w:tcW w:w="1815" w:type="dxa"/>
            <w:shd w:val="clear" w:color="auto" w:fill="F1F1F1"/>
            <w:noWrap w:val="0"/>
            <w:vAlign w:val="center"/>
          </w:tcPr>
          <w:p w14:paraId="12DAEDA5">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接触器粘连保护功能</w:t>
            </w:r>
          </w:p>
        </w:tc>
        <w:tc>
          <w:tcPr>
            <w:tcW w:w="5775" w:type="dxa"/>
            <w:tcBorders>
              <w:right w:val="single" w:color="auto" w:sz="4" w:space="0"/>
            </w:tcBorders>
            <w:shd w:val="clear" w:color="auto" w:fill="F1F1F1"/>
            <w:noWrap w:val="0"/>
            <w:vAlign w:val="center"/>
          </w:tcPr>
          <w:p w14:paraId="2713942A">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如接触器线圈失电后接点未能断开时，电梯不能再次启动，以保障安全。</w:t>
            </w:r>
          </w:p>
        </w:tc>
        <w:tc>
          <w:tcPr>
            <w:tcW w:w="825" w:type="dxa"/>
            <w:tcBorders>
              <w:left w:val="single" w:color="auto" w:sz="4" w:space="0"/>
              <w:right w:val="double" w:color="auto" w:sz="4" w:space="0"/>
            </w:tcBorders>
            <w:shd w:val="clear" w:color="auto" w:fill="F1F1F1"/>
            <w:noWrap w:val="0"/>
            <w:vAlign w:val="center"/>
          </w:tcPr>
          <w:p w14:paraId="22763800">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r w14:paraId="1969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5" w:type="dxa"/>
            <w:tcBorders>
              <w:left w:val="double" w:color="auto" w:sz="4" w:space="0"/>
            </w:tcBorders>
            <w:shd w:val="clear" w:color="auto" w:fill="F1F1F1"/>
            <w:noWrap w:val="0"/>
            <w:vAlign w:val="center"/>
          </w:tcPr>
          <w:p w14:paraId="7A81761B">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12</w:t>
            </w:r>
          </w:p>
        </w:tc>
        <w:tc>
          <w:tcPr>
            <w:tcW w:w="1815" w:type="dxa"/>
            <w:shd w:val="clear" w:color="auto" w:fill="F1F1F1"/>
            <w:noWrap w:val="0"/>
            <w:vAlign w:val="center"/>
          </w:tcPr>
          <w:p w14:paraId="4389194D">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蜂鸣提示功能</w:t>
            </w:r>
          </w:p>
        </w:tc>
        <w:tc>
          <w:tcPr>
            <w:tcW w:w="5775" w:type="dxa"/>
            <w:tcBorders>
              <w:right w:val="single" w:color="auto" w:sz="4" w:space="0"/>
            </w:tcBorders>
            <w:shd w:val="clear" w:color="auto" w:fill="F1F1F1"/>
            <w:noWrap w:val="0"/>
            <w:vAlign w:val="center"/>
          </w:tcPr>
          <w:p w14:paraId="51B9B6A9">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具有到站蜂鸣提示功能。</w:t>
            </w:r>
          </w:p>
        </w:tc>
        <w:tc>
          <w:tcPr>
            <w:tcW w:w="825" w:type="dxa"/>
            <w:tcBorders>
              <w:left w:val="single" w:color="auto" w:sz="4" w:space="0"/>
              <w:right w:val="double" w:color="auto" w:sz="4" w:space="0"/>
            </w:tcBorders>
            <w:shd w:val="clear" w:color="auto" w:fill="F1F1F1"/>
            <w:noWrap w:val="0"/>
            <w:vAlign w:val="center"/>
          </w:tcPr>
          <w:p w14:paraId="50040CB5">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r w14:paraId="7F15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left w:val="double" w:color="auto" w:sz="4" w:space="0"/>
            </w:tcBorders>
            <w:shd w:val="clear" w:color="auto" w:fill="FFFFFF"/>
            <w:noWrap w:val="0"/>
            <w:vAlign w:val="center"/>
          </w:tcPr>
          <w:p w14:paraId="09DDE04E">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13</w:t>
            </w:r>
          </w:p>
        </w:tc>
        <w:tc>
          <w:tcPr>
            <w:tcW w:w="1815" w:type="dxa"/>
            <w:shd w:val="clear" w:color="auto" w:fill="FFFFFF"/>
            <w:noWrap w:val="0"/>
            <w:vAlign w:val="center"/>
          </w:tcPr>
          <w:p w14:paraId="5A749CEF">
            <w:pPr>
              <w:spacing w:line="460" w:lineRule="exact"/>
              <w:ind w:firstLine="420" w:firstLineChars="200"/>
              <w:rPr>
                <w:rFonts w:hint="eastAsia" w:ascii="宋体" w:hAnsi="宋体" w:cs="Arial"/>
                <w:bCs/>
                <w:kern w:val="0"/>
                <w:szCs w:val="21"/>
                <w:lang w:val="zh-CN"/>
              </w:rPr>
            </w:pPr>
            <w:r>
              <w:rPr>
                <w:rFonts w:hint="eastAsia" w:ascii="宋体" w:hAnsi="宋体" w:cs="Arial"/>
                <w:bCs/>
                <w:kern w:val="0"/>
                <w:szCs w:val="21"/>
                <w:lang w:val="zh-CN"/>
              </w:rPr>
              <w:t>缺相、错相保护</w:t>
            </w:r>
          </w:p>
          <w:p w14:paraId="06164EB1">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功能</w:t>
            </w:r>
          </w:p>
        </w:tc>
        <w:tc>
          <w:tcPr>
            <w:tcW w:w="5775" w:type="dxa"/>
            <w:tcBorders>
              <w:right w:val="single" w:color="auto" w:sz="4" w:space="0"/>
            </w:tcBorders>
            <w:noWrap w:val="0"/>
            <w:vAlign w:val="center"/>
          </w:tcPr>
          <w:p w14:paraId="241BE8AF">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控制系统装有断、错相保护继电器可防止由于电源相序的变化或缺相而导致的电梯异常运行。</w:t>
            </w:r>
          </w:p>
        </w:tc>
        <w:tc>
          <w:tcPr>
            <w:tcW w:w="825" w:type="dxa"/>
            <w:tcBorders>
              <w:left w:val="single" w:color="auto" w:sz="4" w:space="0"/>
              <w:right w:val="double" w:color="auto" w:sz="4" w:space="0"/>
            </w:tcBorders>
            <w:noWrap w:val="0"/>
            <w:vAlign w:val="center"/>
          </w:tcPr>
          <w:p w14:paraId="63876ECC">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r w14:paraId="1DE7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left w:val="double" w:color="auto" w:sz="4" w:space="0"/>
            </w:tcBorders>
            <w:shd w:val="clear" w:color="auto" w:fill="FFFFFF"/>
            <w:noWrap w:val="0"/>
            <w:vAlign w:val="center"/>
          </w:tcPr>
          <w:p w14:paraId="33CE2326">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14</w:t>
            </w:r>
          </w:p>
        </w:tc>
        <w:tc>
          <w:tcPr>
            <w:tcW w:w="1815" w:type="dxa"/>
            <w:shd w:val="clear" w:color="auto" w:fill="FFFFFF"/>
            <w:noWrap w:val="0"/>
            <w:vAlign w:val="center"/>
          </w:tcPr>
          <w:p w14:paraId="775BDBE5">
            <w:pPr>
              <w:spacing w:line="460" w:lineRule="exact"/>
              <w:ind w:firstLine="420" w:firstLineChars="200"/>
              <w:rPr>
                <w:rFonts w:hint="eastAsia" w:ascii="宋体" w:hAnsi="宋体" w:cs="Arial"/>
                <w:bCs/>
                <w:kern w:val="0"/>
                <w:szCs w:val="21"/>
                <w:lang w:val="zh-CN"/>
              </w:rPr>
            </w:pPr>
            <w:r>
              <w:rPr>
                <w:rFonts w:hint="eastAsia" w:ascii="宋体" w:hAnsi="宋体" w:cs="Arial"/>
                <w:bCs/>
                <w:kern w:val="0"/>
                <w:szCs w:val="21"/>
                <w:lang w:val="zh-CN"/>
              </w:rPr>
              <w:t>电机过载保护</w:t>
            </w:r>
          </w:p>
          <w:p w14:paraId="7413723A">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功能</w:t>
            </w:r>
          </w:p>
        </w:tc>
        <w:tc>
          <w:tcPr>
            <w:tcW w:w="5775" w:type="dxa"/>
            <w:tcBorders>
              <w:right w:val="single" w:color="auto" w:sz="4" w:space="0"/>
            </w:tcBorders>
            <w:noWrap w:val="0"/>
            <w:vAlign w:val="center"/>
          </w:tcPr>
          <w:p w14:paraId="7F67C76A">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控制系统装有热过载保护继电器，如果轿厢被卡堵，其它保护措施失灵，导致电机过载时，可自动切断电机电源，保护电动机。</w:t>
            </w:r>
          </w:p>
        </w:tc>
        <w:tc>
          <w:tcPr>
            <w:tcW w:w="825" w:type="dxa"/>
            <w:tcBorders>
              <w:left w:val="single" w:color="auto" w:sz="4" w:space="0"/>
              <w:right w:val="double" w:color="auto" w:sz="4" w:space="0"/>
            </w:tcBorders>
            <w:noWrap w:val="0"/>
            <w:vAlign w:val="center"/>
          </w:tcPr>
          <w:p w14:paraId="5AAC6CFB">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r w14:paraId="19D1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5" w:type="dxa"/>
            <w:tcBorders>
              <w:left w:val="double" w:color="auto" w:sz="4" w:space="0"/>
            </w:tcBorders>
            <w:shd w:val="clear" w:color="auto" w:fill="F1F1F1"/>
            <w:noWrap w:val="0"/>
            <w:vAlign w:val="center"/>
          </w:tcPr>
          <w:p w14:paraId="096FDDB6">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15</w:t>
            </w:r>
          </w:p>
        </w:tc>
        <w:tc>
          <w:tcPr>
            <w:tcW w:w="1815" w:type="dxa"/>
            <w:shd w:val="clear" w:color="auto" w:fill="F1F1F1"/>
            <w:noWrap w:val="0"/>
            <w:vAlign w:val="center"/>
          </w:tcPr>
          <w:p w14:paraId="66B37F6A">
            <w:pPr>
              <w:spacing w:line="460" w:lineRule="exact"/>
              <w:ind w:firstLine="420" w:firstLineChars="200"/>
              <w:rPr>
                <w:rFonts w:hint="eastAsia" w:ascii="宋体" w:hAnsi="宋体" w:cs="Arial"/>
                <w:bCs/>
                <w:kern w:val="0"/>
                <w:szCs w:val="21"/>
                <w:lang w:val="zh-CN"/>
              </w:rPr>
            </w:pPr>
            <w:r>
              <w:rPr>
                <w:rFonts w:hint="eastAsia" w:ascii="宋体" w:hAnsi="宋体" w:cs="Arial"/>
                <w:bCs/>
                <w:kern w:val="0"/>
                <w:szCs w:val="21"/>
                <w:lang w:val="zh-CN"/>
              </w:rPr>
              <w:t>极限限位保护</w:t>
            </w:r>
          </w:p>
          <w:p w14:paraId="7106C0BA">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功能</w:t>
            </w:r>
          </w:p>
        </w:tc>
        <w:tc>
          <w:tcPr>
            <w:tcW w:w="5775" w:type="dxa"/>
            <w:tcBorders>
              <w:right w:val="single" w:color="auto" w:sz="4" w:space="0"/>
            </w:tcBorders>
            <w:shd w:val="clear" w:color="auto" w:fill="F1F1F1"/>
            <w:noWrap w:val="0"/>
            <w:vAlign w:val="center"/>
          </w:tcPr>
          <w:p w14:paraId="1FD39226">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在井道的最上端和最下端装有极限开关和限位开关，可防止轿厢冲顶或墩底。</w:t>
            </w:r>
          </w:p>
        </w:tc>
        <w:tc>
          <w:tcPr>
            <w:tcW w:w="825" w:type="dxa"/>
            <w:tcBorders>
              <w:left w:val="single" w:color="auto" w:sz="4" w:space="0"/>
              <w:right w:val="double" w:color="auto" w:sz="4" w:space="0"/>
            </w:tcBorders>
            <w:shd w:val="clear" w:color="auto" w:fill="F1F1F1"/>
            <w:noWrap w:val="0"/>
            <w:vAlign w:val="center"/>
          </w:tcPr>
          <w:p w14:paraId="5740A759">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r w14:paraId="4224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5" w:type="dxa"/>
            <w:tcBorders>
              <w:left w:val="double" w:color="auto" w:sz="4" w:space="0"/>
            </w:tcBorders>
            <w:shd w:val="clear" w:color="auto" w:fill="F1F1F1"/>
            <w:noWrap w:val="0"/>
            <w:vAlign w:val="center"/>
          </w:tcPr>
          <w:p w14:paraId="4CD16508">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16</w:t>
            </w:r>
          </w:p>
        </w:tc>
        <w:tc>
          <w:tcPr>
            <w:tcW w:w="1815" w:type="dxa"/>
            <w:shd w:val="clear" w:color="auto" w:fill="F1F1F1"/>
            <w:noWrap w:val="0"/>
            <w:vAlign w:val="center"/>
          </w:tcPr>
          <w:p w14:paraId="5B63C266">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接触器机械互锁功能</w:t>
            </w:r>
          </w:p>
        </w:tc>
        <w:tc>
          <w:tcPr>
            <w:tcW w:w="5775" w:type="dxa"/>
            <w:tcBorders>
              <w:right w:val="single" w:color="auto" w:sz="4" w:space="0"/>
            </w:tcBorders>
            <w:shd w:val="clear" w:color="auto" w:fill="F1F1F1"/>
            <w:noWrap w:val="0"/>
            <w:vAlign w:val="center"/>
          </w:tcPr>
          <w:p w14:paraId="4080F300">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接触器机械互锁保护，特别保证上、下行运行可靠。</w:t>
            </w:r>
          </w:p>
        </w:tc>
        <w:tc>
          <w:tcPr>
            <w:tcW w:w="825" w:type="dxa"/>
            <w:tcBorders>
              <w:left w:val="single" w:color="auto" w:sz="4" w:space="0"/>
              <w:right w:val="double" w:color="auto" w:sz="4" w:space="0"/>
            </w:tcBorders>
            <w:shd w:val="clear" w:color="auto" w:fill="F1F1F1"/>
            <w:noWrap w:val="0"/>
            <w:vAlign w:val="center"/>
          </w:tcPr>
          <w:p w14:paraId="60E5DD4F">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r w14:paraId="4976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left w:val="double" w:color="auto" w:sz="4" w:space="0"/>
            </w:tcBorders>
            <w:shd w:val="clear" w:color="auto" w:fill="FFFFFF"/>
            <w:noWrap w:val="0"/>
            <w:vAlign w:val="center"/>
          </w:tcPr>
          <w:p w14:paraId="01E3E06A">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17</w:t>
            </w:r>
          </w:p>
        </w:tc>
        <w:tc>
          <w:tcPr>
            <w:tcW w:w="1815" w:type="dxa"/>
            <w:shd w:val="clear" w:color="auto" w:fill="FFFFFF"/>
            <w:noWrap w:val="0"/>
            <w:vAlign w:val="center"/>
          </w:tcPr>
          <w:p w14:paraId="632F3790">
            <w:pPr>
              <w:spacing w:line="460" w:lineRule="exact"/>
              <w:ind w:firstLine="420" w:firstLineChars="200"/>
              <w:rPr>
                <w:rFonts w:hint="eastAsia" w:ascii="宋体" w:hAnsi="宋体" w:cs="Arial"/>
                <w:bCs/>
                <w:kern w:val="0"/>
                <w:szCs w:val="21"/>
                <w:lang w:val="zh-CN"/>
              </w:rPr>
            </w:pPr>
            <w:r>
              <w:rPr>
                <w:rFonts w:hint="eastAsia" w:ascii="宋体" w:hAnsi="宋体" w:cs="Arial"/>
                <w:bCs/>
                <w:kern w:val="0"/>
                <w:szCs w:val="21"/>
                <w:lang w:val="zh-CN"/>
              </w:rPr>
              <w:t>故障重新启动</w:t>
            </w:r>
          </w:p>
          <w:p w14:paraId="63F5379C">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功能</w:t>
            </w:r>
          </w:p>
        </w:tc>
        <w:tc>
          <w:tcPr>
            <w:tcW w:w="5775" w:type="dxa"/>
            <w:tcBorders>
              <w:right w:val="single" w:color="auto" w:sz="4" w:space="0"/>
            </w:tcBorders>
            <w:noWrap w:val="0"/>
            <w:vAlign w:val="center"/>
          </w:tcPr>
          <w:p w14:paraId="3EC3AB67">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只有在排除故障后，并且将控制柜内运行/检修开关拨到运行位置，重新送电，电梯才能正常运行，防止误操作，保证安全可靠。</w:t>
            </w:r>
          </w:p>
        </w:tc>
        <w:tc>
          <w:tcPr>
            <w:tcW w:w="825" w:type="dxa"/>
            <w:tcBorders>
              <w:left w:val="single" w:color="auto" w:sz="4" w:space="0"/>
              <w:right w:val="double" w:color="auto" w:sz="4" w:space="0"/>
            </w:tcBorders>
            <w:noWrap w:val="0"/>
            <w:vAlign w:val="center"/>
          </w:tcPr>
          <w:p w14:paraId="786C2D41">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r w14:paraId="48D8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left w:val="double" w:color="auto" w:sz="4" w:space="0"/>
              <w:bottom w:val="double" w:color="auto" w:sz="4" w:space="0"/>
            </w:tcBorders>
            <w:shd w:val="clear" w:color="auto" w:fill="FFFFFF"/>
            <w:noWrap w:val="0"/>
            <w:vAlign w:val="center"/>
          </w:tcPr>
          <w:p w14:paraId="52862A58">
            <w:pPr>
              <w:spacing w:line="460" w:lineRule="exact"/>
              <w:ind w:firstLine="420" w:firstLineChars="200"/>
              <w:rPr>
                <w:rFonts w:hint="eastAsia" w:ascii="宋体" w:hAnsi="宋体" w:cs="Arial"/>
                <w:bCs/>
                <w:kern w:val="0"/>
                <w:szCs w:val="21"/>
                <w:lang w:val="en-US" w:eastAsia="zh-CN"/>
              </w:rPr>
            </w:pPr>
            <w:r>
              <w:rPr>
                <w:rFonts w:hint="eastAsia" w:ascii="宋体" w:hAnsi="宋体" w:cs="Arial"/>
                <w:bCs/>
                <w:kern w:val="0"/>
                <w:szCs w:val="21"/>
                <w:lang w:val="en-US" w:eastAsia="zh-CN"/>
              </w:rPr>
              <w:t>18</w:t>
            </w:r>
          </w:p>
        </w:tc>
        <w:tc>
          <w:tcPr>
            <w:tcW w:w="1815" w:type="dxa"/>
            <w:tcBorders>
              <w:bottom w:val="double" w:color="auto" w:sz="4" w:space="0"/>
            </w:tcBorders>
            <w:shd w:val="clear" w:color="auto" w:fill="FFFFFF"/>
            <w:noWrap w:val="0"/>
            <w:vAlign w:val="center"/>
          </w:tcPr>
          <w:p w14:paraId="17E7EB34">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厅门止动装置</w:t>
            </w:r>
          </w:p>
        </w:tc>
        <w:tc>
          <w:tcPr>
            <w:tcW w:w="5775" w:type="dxa"/>
            <w:tcBorders>
              <w:bottom w:val="double" w:color="auto" w:sz="4" w:space="0"/>
              <w:right w:val="single" w:color="auto" w:sz="4" w:space="0"/>
            </w:tcBorders>
            <w:noWrap w:val="0"/>
            <w:vAlign w:val="center"/>
          </w:tcPr>
          <w:p w14:paraId="25D69B61">
            <w:pPr>
              <w:spacing w:line="460" w:lineRule="exact"/>
              <w:ind w:firstLine="420" w:firstLineChars="200"/>
              <w:rPr>
                <w:rFonts w:hint="eastAsia" w:ascii="宋体" w:hAnsi="宋体" w:cs="Arial"/>
                <w:bCs/>
                <w:kern w:val="0"/>
                <w:szCs w:val="21"/>
              </w:rPr>
            </w:pPr>
            <w:r>
              <w:rPr>
                <w:rFonts w:hint="eastAsia" w:ascii="宋体" w:hAnsi="宋体" w:cs="Arial"/>
                <w:bCs/>
                <w:kern w:val="0"/>
                <w:szCs w:val="21"/>
                <w:lang w:val="zh-CN"/>
              </w:rPr>
              <w:t>在厅门上装有可防止电梯在正常运行中由于厅门的非正常开启而导致电梯非正常停止运行的装置，使电梯运行更加安全可靠。</w:t>
            </w:r>
          </w:p>
        </w:tc>
        <w:tc>
          <w:tcPr>
            <w:tcW w:w="825" w:type="dxa"/>
            <w:tcBorders>
              <w:left w:val="single" w:color="auto" w:sz="4" w:space="0"/>
              <w:bottom w:val="double" w:color="auto" w:sz="4" w:space="0"/>
              <w:right w:val="double" w:color="auto" w:sz="4" w:space="0"/>
            </w:tcBorders>
            <w:noWrap w:val="0"/>
            <w:vAlign w:val="center"/>
          </w:tcPr>
          <w:p w14:paraId="20F20201">
            <w:pPr>
              <w:spacing w:line="460" w:lineRule="exact"/>
              <w:ind w:firstLine="420" w:firstLineChars="200"/>
              <w:rPr>
                <w:rFonts w:hint="eastAsia" w:ascii="宋体" w:hAnsi="宋体" w:cs="Arial"/>
                <w:bCs/>
                <w:kern w:val="0"/>
                <w:szCs w:val="21"/>
              </w:rPr>
            </w:pPr>
            <w:r>
              <w:rPr>
                <w:rFonts w:hint="eastAsia" w:ascii="宋体" w:hAnsi="宋体" w:cs="Arial"/>
                <w:bCs/>
                <w:kern w:val="0"/>
                <w:szCs w:val="21"/>
              </w:rPr>
              <w:t>●</w:t>
            </w:r>
          </w:p>
        </w:tc>
      </w:tr>
    </w:tbl>
    <w:p w14:paraId="51585595">
      <w:pPr>
        <w:rPr>
          <w:rFonts w:ascii="Arial" w:hAnsi="宋体" w:cs="Arial"/>
          <w:b/>
          <w:kern w:val="0"/>
          <w:szCs w:val="21"/>
        </w:rPr>
      </w:pPr>
      <w:r>
        <w:rPr>
          <w:rFonts w:hint="eastAsia"/>
          <w:b/>
          <w:bCs/>
          <w:sz w:val="24"/>
          <w:szCs w:val="32"/>
        </w:rPr>
        <w:br w:type="page"/>
      </w:r>
      <w:bookmarkStart w:id="3" w:name="_Toc194406532"/>
      <w:bookmarkStart w:id="4" w:name="_Toc253053812"/>
      <w:bookmarkStart w:id="5" w:name="_Toc199671805"/>
      <w:bookmarkStart w:id="6" w:name="_Toc141082879"/>
    </w:p>
    <w:p w14:paraId="7F28EAB1">
      <w:pPr>
        <w:spacing w:line="460" w:lineRule="exact"/>
        <w:rPr>
          <w:rFonts w:hint="eastAsia" w:ascii="Arial Black" w:hAnsi="Arial Black" w:eastAsia="宋体" w:cs="Times New Roman"/>
          <w:b/>
          <w:bCs/>
          <w:color w:val="000000" w:themeColor="text1"/>
          <w:kern w:val="2"/>
          <w:sz w:val="28"/>
          <w:szCs w:val="18"/>
          <w:lang w:val="en-US" w:eastAsia="zh-CN" w:bidi="ar-SA"/>
          <w14:textFill>
            <w14:solidFill>
              <w14:schemeClr w14:val="tx1"/>
            </w14:solidFill>
          </w14:textFill>
        </w:rPr>
      </w:pPr>
      <w:r>
        <w:rPr>
          <w:rFonts w:hint="eastAsia" w:ascii="Arial Black" w:hAnsi="Arial Black" w:eastAsia="宋体" w:cs="Times New Roman"/>
          <w:b/>
          <w:bCs/>
          <w:color w:val="000000" w:themeColor="text1"/>
          <w:kern w:val="2"/>
          <w:sz w:val="28"/>
          <w:szCs w:val="18"/>
          <w:lang w:val="en-US" w:eastAsia="zh-CN" w:bidi="ar-SA"/>
          <w14:textFill>
            <w14:solidFill>
              <w14:schemeClr w14:val="tx1"/>
            </w14:solidFill>
          </w14:textFill>
        </w:rPr>
        <w:t>六、售后服务</w:t>
      </w:r>
      <w:bookmarkEnd w:id="3"/>
      <w:bookmarkEnd w:id="4"/>
      <w:bookmarkEnd w:id="5"/>
      <w:bookmarkEnd w:id="6"/>
    </w:p>
    <w:p w14:paraId="102A824B">
      <w:pPr>
        <w:spacing w:line="460" w:lineRule="exact"/>
        <w:ind w:firstLine="420" w:firstLineChars="200"/>
        <w:rPr>
          <w:rFonts w:ascii="宋体" w:hAnsi="宋体" w:cs="Arial"/>
          <w:kern w:val="0"/>
          <w:szCs w:val="21"/>
        </w:rPr>
      </w:pPr>
      <w:r>
        <w:rPr>
          <w:rFonts w:hint="eastAsia" w:ascii="宋体" w:hAnsi="宋体" w:cs="Arial"/>
          <w:kern w:val="0"/>
          <w:szCs w:val="21"/>
        </w:rPr>
        <w:t>6.1维修人员接到维修电话后须在</w:t>
      </w:r>
      <w:r>
        <w:rPr>
          <w:rFonts w:hint="eastAsia" w:ascii="宋体" w:hAnsi="宋体" w:cs="Arial"/>
          <w:b/>
          <w:kern w:val="0"/>
          <w:szCs w:val="21"/>
          <w:lang w:val="en-US" w:eastAsia="zh-CN"/>
        </w:rPr>
        <w:t>0.5</w:t>
      </w:r>
      <w:r>
        <w:rPr>
          <w:rFonts w:hint="eastAsia" w:ascii="宋体" w:hAnsi="宋体" w:cs="Arial"/>
          <w:b/>
          <w:kern w:val="0"/>
          <w:szCs w:val="21"/>
        </w:rPr>
        <w:t>个小时</w:t>
      </w:r>
      <w:r>
        <w:rPr>
          <w:rFonts w:hint="eastAsia" w:ascii="宋体" w:hAnsi="宋体" w:cs="Arial"/>
          <w:kern w:val="0"/>
          <w:szCs w:val="21"/>
        </w:rPr>
        <w:t>内赶到现场，</w:t>
      </w:r>
      <w:r>
        <w:rPr>
          <w:rFonts w:ascii="宋体" w:hAnsi="宋体" w:cs="Arial"/>
          <w:kern w:val="0"/>
          <w:szCs w:val="21"/>
        </w:rPr>
        <w:t>并提供不间断的服务直到结束。维修点需提供足够的备件以适应维修需求，而且必须具备</w:t>
      </w:r>
      <w:r>
        <w:rPr>
          <w:rFonts w:ascii="宋体" w:hAnsi="宋体" w:cs="Arial"/>
          <w:b/>
          <w:bCs/>
          <w:kern w:val="0"/>
          <w:szCs w:val="21"/>
        </w:rPr>
        <w:t>24小时</w:t>
      </w:r>
      <w:r>
        <w:rPr>
          <w:rFonts w:ascii="宋体" w:hAnsi="宋体" w:cs="Arial"/>
          <w:kern w:val="0"/>
          <w:szCs w:val="21"/>
        </w:rPr>
        <w:t>服务和承担所有维修服务的能力。</w:t>
      </w:r>
    </w:p>
    <w:p w14:paraId="10143C5C">
      <w:pPr>
        <w:spacing w:line="460" w:lineRule="exact"/>
        <w:ind w:firstLine="420" w:firstLineChars="200"/>
        <w:rPr>
          <w:rFonts w:ascii="宋体" w:hAnsi="宋体" w:cs="Arial"/>
          <w:kern w:val="0"/>
          <w:szCs w:val="21"/>
        </w:rPr>
      </w:pPr>
      <w:r>
        <w:rPr>
          <w:rFonts w:hint="eastAsia" w:ascii="宋体" w:hAnsi="宋体" w:cs="Arial"/>
          <w:kern w:val="0"/>
          <w:szCs w:val="21"/>
        </w:rPr>
        <w:t>6.2</w:t>
      </w:r>
      <w:r>
        <w:rPr>
          <w:rFonts w:ascii="宋体" w:hAnsi="宋体" w:cs="Arial"/>
          <w:kern w:val="0"/>
          <w:szCs w:val="21"/>
        </w:rPr>
        <w:t>中标人须对合同中的整套电梯提</w:t>
      </w:r>
      <w:r>
        <w:rPr>
          <w:rFonts w:ascii="宋体" w:hAnsi="宋体" w:cs="Arial"/>
          <w:b/>
          <w:bCs/>
          <w:kern w:val="0"/>
          <w:szCs w:val="21"/>
          <w:u w:val="single"/>
        </w:rPr>
        <w:t>供</w:t>
      </w:r>
      <w:r>
        <w:rPr>
          <w:rFonts w:hint="eastAsia" w:ascii="宋体" w:hAnsi="宋体" w:cs="Arial"/>
          <w:b/>
          <w:bCs/>
          <w:kern w:val="0"/>
          <w:szCs w:val="21"/>
          <w:u w:val="single"/>
        </w:rPr>
        <w:t>12</w:t>
      </w:r>
      <w:r>
        <w:rPr>
          <w:rFonts w:ascii="宋体" w:hAnsi="宋体" w:cs="Arial"/>
          <w:b/>
          <w:bCs/>
          <w:kern w:val="0"/>
          <w:szCs w:val="21"/>
          <w:u w:val="single"/>
        </w:rPr>
        <w:t>个月</w:t>
      </w:r>
      <w:r>
        <w:rPr>
          <w:rFonts w:ascii="宋体" w:hAnsi="宋体" w:cs="Arial"/>
          <w:kern w:val="0"/>
          <w:szCs w:val="21"/>
        </w:rPr>
        <w:t>的质保期，质保期内提供免费维修和保养，时间从验收通过之日算起。</w:t>
      </w:r>
    </w:p>
    <w:p w14:paraId="58B6F9D7">
      <w:pPr>
        <w:spacing w:line="460" w:lineRule="exact"/>
        <w:ind w:firstLine="420" w:firstLineChars="200"/>
        <w:rPr>
          <w:rFonts w:ascii="宋体" w:hAnsi="宋体" w:cs="Arial"/>
          <w:kern w:val="0"/>
          <w:szCs w:val="21"/>
        </w:rPr>
      </w:pPr>
      <w:r>
        <w:rPr>
          <w:rFonts w:hint="eastAsia" w:ascii="宋体" w:hAnsi="宋体" w:cs="Arial"/>
          <w:kern w:val="0"/>
          <w:szCs w:val="21"/>
        </w:rPr>
        <w:t>6.3、</w:t>
      </w:r>
      <w:r>
        <w:rPr>
          <w:rFonts w:ascii="宋体" w:hAnsi="宋体" w:cs="Arial"/>
          <w:kern w:val="0"/>
          <w:szCs w:val="21"/>
        </w:rPr>
        <w:t>在</w:t>
      </w:r>
      <w:r>
        <w:rPr>
          <w:rFonts w:ascii="宋体" w:hAnsi="宋体" w:cs="Arial"/>
          <w:bCs/>
          <w:kern w:val="0"/>
          <w:szCs w:val="21"/>
        </w:rPr>
        <w:t>质保期内，</w:t>
      </w:r>
      <w:r>
        <w:rPr>
          <w:rFonts w:hint="eastAsia" w:ascii="宋体" w:hAnsi="宋体" w:cs="Arial"/>
          <w:bCs/>
          <w:kern w:val="0"/>
          <w:szCs w:val="21"/>
        </w:rPr>
        <w:t>中标人需</w:t>
      </w:r>
      <w:r>
        <w:rPr>
          <w:rFonts w:ascii="宋体" w:hAnsi="宋体" w:cs="Arial"/>
          <w:kern w:val="0"/>
          <w:szCs w:val="21"/>
        </w:rPr>
        <w:t>对</w:t>
      </w:r>
      <w:r>
        <w:rPr>
          <w:rFonts w:hint="eastAsia" w:ascii="宋体" w:hAnsi="宋体" w:cs="Arial"/>
          <w:kern w:val="0"/>
          <w:szCs w:val="21"/>
        </w:rPr>
        <w:t>相关</w:t>
      </w:r>
      <w:r>
        <w:rPr>
          <w:rFonts w:ascii="宋体" w:hAnsi="宋体" w:cs="Arial"/>
          <w:kern w:val="0"/>
          <w:szCs w:val="21"/>
        </w:rPr>
        <w:t>电梯</w:t>
      </w:r>
      <w:r>
        <w:rPr>
          <w:rFonts w:ascii="宋体" w:hAnsi="宋体" w:cs="Arial"/>
          <w:b/>
          <w:bCs/>
          <w:kern w:val="0"/>
          <w:szCs w:val="21"/>
          <w:u w:val="thick"/>
        </w:rPr>
        <w:t>每月至少2次</w:t>
      </w:r>
      <w:r>
        <w:rPr>
          <w:rFonts w:ascii="宋体" w:hAnsi="宋体" w:cs="Arial"/>
          <w:bCs/>
          <w:kern w:val="0"/>
          <w:szCs w:val="21"/>
        </w:rPr>
        <w:t>的</w:t>
      </w:r>
      <w:r>
        <w:rPr>
          <w:rFonts w:ascii="宋体" w:hAnsi="宋体" w:cs="Arial"/>
          <w:kern w:val="0"/>
          <w:szCs w:val="21"/>
        </w:rPr>
        <w:t>常规检查、调整和润滑，具体的操作程序和内容须在投标时说明。</w:t>
      </w:r>
    </w:p>
    <w:p w14:paraId="37144F3F">
      <w:pPr>
        <w:spacing w:line="460" w:lineRule="exact"/>
        <w:ind w:firstLine="420" w:firstLineChars="200"/>
        <w:rPr>
          <w:rFonts w:ascii="宋体" w:hAnsi="宋体" w:cs="Arial"/>
          <w:kern w:val="0"/>
          <w:szCs w:val="21"/>
        </w:rPr>
      </w:pPr>
      <w:r>
        <w:rPr>
          <w:rFonts w:hint="eastAsia" w:ascii="宋体" w:hAnsi="宋体" w:cs="Arial"/>
          <w:kern w:val="0"/>
          <w:szCs w:val="21"/>
        </w:rPr>
        <w:t>6.4</w:t>
      </w:r>
      <w:r>
        <w:rPr>
          <w:rFonts w:ascii="宋体" w:hAnsi="宋体" w:cs="Arial"/>
          <w:bCs/>
          <w:kern w:val="0"/>
          <w:szCs w:val="21"/>
        </w:rPr>
        <w:t>质保期内</w:t>
      </w:r>
      <w:r>
        <w:rPr>
          <w:rFonts w:hint="eastAsia" w:ascii="宋体" w:hAnsi="宋体" w:cs="Arial"/>
          <w:bCs/>
          <w:kern w:val="0"/>
          <w:szCs w:val="21"/>
        </w:rPr>
        <w:t>中</w:t>
      </w:r>
      <w:r>
        <w:rPr>
          <w:rFonts w:ascii="宋体" w:hAnsi="宋体" w:cs="Arial"/>
          <w:bCs/>
          <w:kern w:val="0"/>
          <w:szCs w:val="21"/>
        </w:rPr>
        <w:t>标人须自</w:t>
      </w:r>
      <w:r>
        <w:rPr>
          <w:rFonts w:ascii="宋体" w:hAnsi="宋体" w:cs="Arial"/>
          <w:kern w:val="0"/>
          <w:szCs w:val="21"/>
        </w:rPr>
        <w:t>行付费，负责常规检查、保养等工作，负责修理和替换任何由于设备自身的质量问题造成的损坏及故障。</w:t>
      </w:r>
    </w:p>
    <w:p w14:paraId="156C27B8">
      <w:pPr>
        <w:spacing w:line="460" w:lineRule="exact"/>
        <w:ind w:firstLine="420" w:firstLineChars="200"/>
        <w:rPr>
          <w:rFonts w:ascii="宋体" w:hAnsi="宋体" w:cs="Arial"/>
          <w:kern w:val="0"/>
          <w:szCs w:val="21"/>
        </w:rPr>
      </w:pPr>
      <w:r>
        <w:rPr>
          <w:rFonts w:hint="eastAsia" w:ascii="宋体" w:hAnsi="宋体" w:cs="Arial"/>
          <w:kern w:val="0"/>
          <w:szCs w:val="21"/>
        </w:rPr>
        <w:t>6.5</w:t>
      </w:r>
      <w:r>
        <w:rPr>
          <w:rFonts w:ascii="宋体" w:hAnsi="宋体" w:cs="Arial"/>
          <w:kern w:val="0"/>
          <w:szCs w:val="21"/>
        </w:rPr>
        <w:t>在缺陷保修结束时，须由专业工程师对电梯进行另一次测试，任何故障须由中标人自费解决并取得</w:t>
      </w:r>
      <w:r>
        <w:rPr>
          <w:rFonts w:hint="eastAsia" w:ascii="宋体" w:hAnsi="宋体" w:cs="Arial"/>
          <w:kern w:val="0"/>
          <w:szCs w:val="21"/>
        </w:rPr>
        <w:t>招标人</w:t>
      </w:r>
      <w:r>
        <w:rPr>
          <w:rFonts w:ascii="宋体" w:hAnsi="宋体" w:cs="Arial"/>
          <w:kern w:val="0"/>
          <w:szCs w:val="21"/>
        </w:rPr>
        <w:t>的同意。</w:t>
      </w:r>
    </w:p>
    <w:p w14:paraId="6E76DE30">
      <w:pPr>
        <w:spacing w:line="460" w:lineRule="exact"/>
        <w:ind w:firstLine="420" w:firstLineChars="200"/>
        <w:rPr>
          <w:rFonts w:ascii="宋体" w:hAnsi="宋体" w:cs="Arial"/>
          <w:kern w:val="0"/>
          <w:szCs w:val="21"/>
        </w:rPr>
      </w:pPr>
      <w:r>
        <w:rPr>
          <w:rFonts w:hint="eastAsia" w:ascii="宋体" w:hAnsi="宋体" w:cs="Arial"/>
          <w:kern w:val="0"/>
          <w:szCs w:val="21"/>
        </w:rPr>
        <w:t>6.6</w:t>
      </w:r>
      <w:r>
        <w:rPr>
          <w:rFonts w:ascii="宋体" w:hAnsi="宋体" w:cs="Arial"/>
          <w:kern w:val="0"/>
          <w:szCs w:val="21"/>
        </w:rPr>
        <w:t>修好后，中标人需一式两份报告给</w:t>
      </w:r>
      <w:r>
        <w:rPr>
          <w:rFonts w:hint="eastAsia" w:ascii="宋体" w:hAnsi="宋体" w:cs="Arial"/>
          <w:kern w:val="0"/>
          <w:szCs w:val="21"/>
        </w:rPr>
        <w:t>招标人</w:t>
      </w:r>
      <w:r>
        <w:rPr>
          <w:rFonts w:ascii="宋体" w:hAnsi="宋体" w:cs="Arial"/>
          <w:kern w:val="0"/>
          <w:szCs w:val="21"/>
        </w:rPr>
        <w:t>，包括故障原因，解决措施，完成修理所费时间及恢复正常运行日期。</w:t>
      </w:r>
    </w:p>
    <w:p w14:paraId="40D6D35E">
      <w:pPr>
        <w:snapToGrid w:val="0"/>
        <w:spacing w:line="400" w:lineRule="exact"/>
        <w:rPr>
          <w:rFonts w:ascii="宋体" w:hAnsi="宋体"/>
          <w:b/>
          <w:bCs/>
          <w:sz w:val="24"/>
        </w:rPr>
      </w:pPr>
    </w:p>
    <w:p w14:paraId="2B1368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OWU3OGFkMjdkYmE5ZjZmM2ViOTAwYzM0MDVlN2MifQ=="/>
  </w:docVars>
  <w:rsids>
    <w:rsidRoot w:val="00D3409C"/>
    <w:rsid w:val="00573D48"/>
    <w:rsid w:val="005D6810"/>
    <w:rsid w:val="00B41A03"/>
    <w:rsid w:val="00D3409C"/>
    <w:rsid w:val="00E11DC8"/>
    <w:rsid w:val="00E67644"/>
    <w:rsid w:val="08CA685C"/>
    <w:rsid w:val="0AC97929"/>
    <w:rsid w:val="0D4F0CFD"/>
    <w:rsid w:val="148A25E7"/>
    <w:rsid w:val="1FD94D8E"/>
    <w:rsid w:val="2B756DFB"/>
    <w:rsid w:val="2E693A03"/>
    <w:rsid w:val="357513DA"/>
    <w:rsid w:val="379C47DE"/>
    <w:rsid w:val="413A6513"/>
    <w:rsid w:val="5BAF69DE"/>
    <w:rsid w:val="62451BF0"/>
    <w:rsid w:val="7ED23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outlineLvl w:val="0"/>
    </w:pPr>
    <w:rPr>
      <w:rFonts w:ascii="Arial Black" w:hAnsi="Arial Black"/>
      <w:b/>
      <w:bCs/>
      <w:color w:val="000000" w:themeColor="text1"/>
      <w:sz w:val="44"/>
      <w14:textFill>
        <w14:solidFill>
          <w14:schemeClr w14:val="tx1"/>
        </w14:solidFill>
      </w14:textFill>
    </w:rPr>
  </w:style>
  <w:style w:type="paragraph" w:styleId="3">
    <w:name w:val="heading 2"/>
    <w:basedOn w:val="1"/>
    <w:next w:val="1"/>
    <w:link w:val="1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semiHidden/>
    <w:unhideWhenUsed/>
    <w:qFormat/>
    <w:uiPriority w:val="99"/>
    <w:pPr>
      <w:spacing w:after="120"/>
    </w:pPr>
  </w:style>
  <w:style w:type="paragraph" w:styleId="6">
    <w:name w:val="Body Text Indent"/>
    <w:basedOn w:val="1"/>
    <w:link w:val="15"/>
    <w:semiHidden/>
    <w:unhideWhenUsed/>
    <w:qFormat/>
    <w:uiPriority w:val="99"/>
    <w:pPr>
      <w:spacing w:after="120"/>
      <w:ind w:left="420" w:leftChars="200"/>
    </w:pPr>
  </w:style>
  <w:style w:type="paragraph" w:styleId="7">
    <w:name w:val="Plain Text"/>
    <w:basedOn w:val="1"/>
    <w:link w:val="19"/>
    <w:unhideWhenUsed/>
    <w:qFormat/>
    <w:uiPriority w:val="0"/>
    <w:rPr>
      <w:rFonts w:ascii="宋体" w:hAnsi="Courier New" w:cs="Courier New"/>
      <w:szCs w:val="21"/>
    </w:rPr>
  </w:style>
  <w:style w:type="paragraph" w:styleId="8">
    <w:name w:val="Body Text First Indent 2"/>
    <w:basedOn w:val="6"/>
    <w:link w:val="16"/>
    <w:qFormat/>
    <w:uiPriority w:val="0"/>
    <w:pPr>
      <w:ind w:firstLine="420"/>
    </w:pPr>
    <w:rPr>
      <w:rFonts w:ascii="Calibri" w:hAnsi="Calibri"/>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rFonts w:ascii="Calibri" w:hAnsi="Calibri" w:eastAsia="宋体" w:cs="Times New Roman"/>
      <w:color w:val="0000FF"/>
      <w:u w:val="single"/>
    </w:rPr>
  </w:style>
  <w:style w:type="character" w:customStyle="1" w:styleId="13">
    <w:name w:val="标题 2 Char"/>
    <w:basedOn w:val="11"/>
    <w:link w:val="3"/>
    <w:qFormat/>
    <w:uiPriority w:val="0"/>
    <w:rPr>
      <w:rFonts w:ascii="Arial" w:hAnsi="Arial" w:eastAsia="黑体" w:cs="Times New Roman"/>
      <w:b/>
      <w:bCs/>
      <w:sz w:val="32"/>
      <w:szCs w:val="32"/>
    </w:rPr>
  </w:style>
  <w:style w:type="character" w:customStyle="1" w:styleId="14">
    <w:name w:val="标题 3 Char"/>
    <w:basedOn w:val="11"/>
    <w:link w:val="4"/>
    <w:semiHidden/>
    <w:qFormat/>
    <w:uiPriority w:val="9"/>
    <w:rPr>
      <w:rFonts w:ascii="Times New Roman" w:hAnsi="Times New Roman" w:eastAsia="宋体" w:cs="Times New Roman"/>
      <w:b/>
      <w:bCs/>
      <w:sz w:val="32"/>
      <w:szCs w:val="32"/>
    </w:rPr>
  </w:style>
  <w:style w:type="character" w:customStyle="1" w:styleId="15">
    <w:name w:val="正文文本缩进 Char"/>
    <w:basedOn w:val="11"/>
    <w:link w:val="6"/>
    <w:semiHidden/>
    <w:qFormat/>
    <w:uiPriority w:val="99"/>
    <w:rPr>
      <w:rFonts w:ascii="Times New Roman" w:hAnsi="Times New Roman" w:eastAsia="宋体" w:cs="Times New Roman"/>
      <w:szCs w:val="24"/>
    </w:rPr>
  </w:style>
  <w:style w:type="character" w:customStyle="1" w:styleId="16">
    <w:name w:val="正文首行缩进 2 Char"/>
    <w:basedOn w:val="15"/>
    <w:link w:val="8"/>
    <w:qFormat/>
    <w:uiPriority w:val="0"/>
    <w:rPr>
      <w:rFonts w:ascii="Calibri" w:hAnsi="Calibri" w:eastAsia="宋体" w:cs="Times New Roman"/>
      <w:szCs w:val="21"/>
    </w:rPr>
  </w:style>
  <w:style w:type="character" w:customStyle="1" w:styleId="17">
    <w:name w:val="正文文本 Char"/>
    <w:basedOn w:val="11"/>
    <w:link w:val="5"/>
    <w:semiHidden/>
    <w:qFormat/>
    <w:uiPriority w:val="99"/>
    <w:rPr>
      <w:rFonts w:ascii="Times New Roman" w:hAnsi="Times New Roman" w:eastAsia="宋体" w:cs="Times New Roman"/>
      <w:szCs w:val="24"/>
    </w:rPr>
  </w:style>
  <w:style w:type="paragraph" w:customStyle="1" w:styleId="18">
    <w:name w:val="列出段落1"/>
    <w:basedOn w:val="1"/>
    <w:qFormat/>
    <w:uiPriority w:val="0"/>
    <w:pPr>
      <w:ind w:firstLine="420" w:firstLineChars="200"/>
    </w:pPr>
    <w:rPr>
      <w:rFonts w:ascii="Calibri" w:hAnsi="Calibri"/>
      <w:kern w:val="0"/>
      <w:sz w:val="20"/>
      <w:szCs w:val="21"/>
    </w:rPr>
  </w:style>
  <w:style w:type="character" w:customStyle="1" w:styleId="19">
    <w:name w:val="纯文本 Char"/>
    <w:basedOn w:val="11"/>
    <w:link w:val="7"/>
    <w:qFormat/>
    <w:uiPriority w:val="0"/>
    <w:rPr>
      <w:rFonts w:ascii="宋体" w:hAnsi="Courier New" w:eastAsia="宋体" w:cs="Courier New"/>
      <w:szCs w:val="21"/>
    </w:rPr>
  </w:style>
  <w:style w:type="character" w:customStyle="1" w:styleId="20">
    <w:name w:val="font31"/>
    <w:basedOn w:val="11"/>
    <w:qFormat/>
    <w:uiPriority w:val="0"/>
    <w:rPr>
      <w:rFonts w:ascii="Arial" w:hAnsi="Arial" w:cs="Arial"/>
      <w:color w:val="000000"/>
      <w:sz w:val="18"/>
      <w:szCs w:val="18"/>
      <w:u w:val="none"/>
    </w:rPr>
  </w:style>
  <w:style w:type="character" w:customStyle="1" w:styleId="21">
    <w:name w:val="font21"/>
    <w:basedOn w:val="11"/>
    <w:qFormat/>
    <w:uiPriority w:val="0"/>
    <w:rPr>
      <w:rFonts w:hint="eastAsia" w:ascii="宋体" w:hAnsi="宋体" w:eastAsia="宋体" w:cs="宋体"/>
      <w:color w:val="000000"/>
      <w:sz w:val="18"/>
      <w:szCs w:val="18"/>
      <w:u w:val="none"/>
    </w:rPr>
  </w:style>
  <w:style w:type="character" w:customStyle="1" w:styleId="22">
    <w:name w:val="font11"/>
    <w:basedOn w:val="11"/>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6</Pages>
  <Words>3196</Words>
  <Characters>3588</Characters>
  <Lines>56</Lines>
  <Paragraphs>15</Paragraphs>
  <TotalTime>5</TotalTime>
  <ScaleCrop>false</ScaleCrop>
  <LinksUpToDate>false</LinksUpToDate>
  <CharactersWithSpaces>3617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2023-06-09T06:00:00Z</dcterms:created>
  <dc:creator>winds</dc:creator>
  <cp:lastModifiedBy>胡</cp:lastModifiedBy>
  <dcterms:modified xsi:type="dcterms:W3CDTF">2025-06-13T06:21:30Z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13C39FC1734840E1A22E0590BB85E046_13</vt:lpwstr>
  </property>
  <property fmtid="{D5CDD505-2E9C-101B-9397-08002B2CF9AE}" pid="4" name="KSOTemplateDocerSaveRecord">
    <vt:lpwstr>eyJoZGlkIjoiNGRhOWU3OGFkMjdkYmE5ZjZmM2ViOTAwYzM0MDVlN2MiLCJ1c2VySWQiOiI0MjY4MjM4OTMifQ==</vt:lpwstr>
  </property>
</Properties>
</file>