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A083B">
      <w:pPr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161030"/>
            <wp:effectExtent l="0" t="0" r="8255" b="1270"/>
            <wp:docPr id="1" name="图片 1" descr="174426928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2692806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三人位定制沙发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品牌：宏鑫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尺寸：210*80*78cm（细节尺寸根据要求制作）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1、面料：采用优质皮革覆面，经液氨多道浸色及防潮、防腐等工艺处理。选用多层强力拉筋包背。摩擦色牢度≥5级，游离甲醛未检出，禁用偶氮染料未检出，可萃取的重金属未检出。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提供沙发皮革REACH环保检测报告（SVHC清单有害物质含量检测）</w:t>
      </w:r>
    </w:p>
    <w:p w14:paraId="662589DA"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2、海绵：采用优质品牌高密度回弹海绵，不塌陷不变形耐用度高；表面有防腐化和防变形保护膜，软硬适中。无刺激性气味，回弹性≥35%，75%压缩永久变形≤8%，拉伸强度≥90kpa，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提供海绵CNAS检测报告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36C19F08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3、框架：实木沙发框架，无异味。沙发内部采用高强度蛇形退火弹簧以及高韧性强力织带橡筋，增强沙发的舒适性确保不会出现弹不起现象。</w:t>
      </w:r>
    </w:p>
    <w:p w14:paraId="402AB705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4、脚架：加粗实木承重脚，承重力强不摇晃。</w:t>
      </w:r>
    </w:p>
    <w:p w14:paraId="1B3BCFFA"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00D5C6DE"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其他要求：</w:t>
      </w:r>
    </w:p>
    <w:p w14:paraId="3FE21B7B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1、供货单位需要安装指定位置（包含安装、上楼搬运、旧沙发搬运至其他办公区域）。</w:t>
      </w:r>
    </w:p>
    <w:p w14:paraId="36EB4DE5"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2、售后保证：供货单位必须保证所提供货物三年质保，在此期间非人为破坏的质量问题须24小时内免费上门维修。</w:t>
      </w:r>
    </w:p>
    <w:p w14:paraId="6C21ECFB"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3、定制需求：根据校方要求制作沙发高度、宽度、扶手、沙发坐垫、靠背尺寸。</w:t>
      </w:r>
    </w:p>
    <w:p w14:paraId="02C48829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4、成交供应商需反拍成功一日内到校确定安装方案。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7557"/>
    <w:rsid w:val="0B907557"/>
    <w:rsid w:val="185E5517"/>
    <w:rsid w:val="2297721A"/>
    <w:rsid w:val="275D3FBD"/>
    <w:rsid w:val="2F5C2EF6"/>
    <w:rsid w:val="307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490</Characters>
  <Lines>0</Lines>
  <Paragraphs>0</Paragraphs>
  <TotalTime>343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2025-04-10T07:35:00Z</dcterms:created>
  <dc:creator>颍川堂 </dc:creator>
  <cp:lastModifiedBy>颍川堂 </cp:lastModifiedBy>
  <dcterms:modified xsi:type="dcterms:W3CDTF">2025-04-14T01:57:20Z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2A5F034DA2F946DB9E308C17F1E53359_13</vt:lpwstr>
  </property>
  <property fmtid="{D5CDD505-2E9C-101B-9397-08002B2CF9AE}" pid="4" name="KSOTemplateDocerSaveRecord">
    <vt:lpwstr>eyJoZGlkIjoiYTc2ZGZiNzZiNDVlOGViOWVmM2JhOTY0NGJkNjUyYzgiLCJ1c2VySWQiOiIxMjMxODg2NDY4In0=</vt:lpwstr>
  </property>
</Properties>
</file>