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8C66">
      <w:pPr>
        <w:numPr>
          <w:ilvl w:val="0"/>
          <w:numId w:val="0"/>
        </w:numPr>
        <w:snapToGrid w:val="0"/>
        <w:spacing w:line="360" w:lineRule="auto"/>
        <w:ind w:firstLine="1687" w:firstLineChars="600"/>
        <w:contextualSpacing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海安市海陵中学202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年纸品采购项目</w:t>
      </w:r>
      <w:r>
        <w:rPr>
          <w:rFonts w:hint="eastAsia" w:ascii="仿宋" w:hAnsi="仿宋" w:eastAsia="仿宋" w:cs="仿宋"/>
          <w:b/>
          <w:sz w:val="28"/>
          <w:szCs w:val="28"/>
        </w:rPr>
        <w:t>需求说明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</w:p>
    <w:p w14:paraId="6F8ACA79">
      <w:pPr>
        <w:pStyle w:val="6"/>
        <w:keepNext w:val="0"/>
        <w:keepLines w:val="0"/>
        <w:pageBreakBefore w:val="0"/>
        <w:wordWrap/>
        <w:overflowPunct/>
        <w:bidi w:val="0"/>
        <w:adjustRightIn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一、采购清单</w:t>
      </w:r>
    </w:p>
    <w:tbl>
      <w:tblPr>
        <w:tblStyle w:val="4"/>
        <w:tblW w:w="5032" w:type="pct"/>
        <w:tblInd w:w="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12"/>
        <w:gridCol w:w="2555"/>
        <w:gridCol w:w="900"/>
        <w:gridCol w:w="945"/>
        <w:gridCol w:w="1388"/>
      </w:tblGrid>
      <w:tr w14:paraId="0729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CAE7B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52E24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F044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规格参数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DF33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4EAD7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4268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控制单价</w:t>
            </w:r>
          </w:p>
        </w:tc>
      </w:tr>
      <w:tr w14:paraId="38EE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8BDAE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609AA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70克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高白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油印双胶纸</w:t>
            </w: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1E26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高白、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优质混浆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8K、4000张/令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073C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令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5B5E">
            <w:pPr>
              <w:widowControl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1600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9AA74">
            <w:pPr>
              <w:widowControl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180</w:t>
            </w:r>
          </w:p>
        </w:tc>
      </w:tr>
      <w:tr w14:paraId="0977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A8A05">
            <w:pPr>
              <w:widowControl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7A2E6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60克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高白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油印双胶纸</w:t>
            </w: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5546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高白、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优质混浆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8K、4000张/令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EBAD">
            <w:pPr>
              <w:widowControl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令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63E8">
            <w:pPr>
              <w:widowControl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1200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1AA0">
            <w:pPr>
              <w:widowControl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  <w:t>150</w:t>
            </w:r>
            <w:bookmarkStart w:id="0" w:name="_GoBack"/>
            <w:bookmarkEnd w:id="0"/>
          </w:p>
        </w:tc>
      </w:tr>
    </w:tbl>
    <w:p w14:paraId="6DE91102">
      <w:pPr>
        <w:pStyle w:val="6"/>
        <w:keepNext w:val="0"/>
        <w:keepLines w:val="0"/>
        <w:pageBreakBefore w:val="0"/>
        <w:wordWrap/>
        <w:overflowPunct/>
        <w:bidi w:val="0"/>
        <w:adjustRightIn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二、要求：</w:t>
      </w:r>
    </w:p>
    <w:p w14:paraId="5F1132C2">
      <w:pPr>
        <w:pStyle w:val="6"/>
        <w:keepNext w:val="0"/>
        <w:keepLines w:val="0"/>
        <w:pageBreakBefore w:val="0"/>
        <w:wordWrap/>
        <w:overflowPunct/>
        <w:bidi w:val="0"/>
        <w:adjustRightInd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/>
          <w:sz w:val="28"/>
          <w:szCs w:val="28"/>
        </w:rPr>
        <w:t>每令纸（4000张）的张数正负差不超过5‰的标准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3C5E8C4C">
      <w:pPr>
        <w:pStyle w:val="6"/>
        <w:keepNext w:val="0"/>
        <w:keepLines w:val="0"/>
        <w:pageBreakBefore w:val="0"/>
        <w:wordWrap/>
        <w:overflowPunct/>
        <w:bidi w:val="0"/>
        <w:adjustRightInd/>
        <w:spacing w:line="480" w:lineRule="exact"/>
        <w:ind w:firstLine="560" w:firstLineChars="200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-SA"/>
        </w:rPr>
        <w:t>70克油印双胶纸</w:t>
      </w:r>
      <w:r>
        <w:rPr>
          <w:rFonts w:hint="eastAsia" w:ascii="仿宋_GB2312" w:hAnsi="仿宋" w:eastAsia="仿宋_GB2312"/>
          <w:sz w:val="28"/>
          <w:szCs w:val="28"/>
        </w:rPr>
        <w:t>每令切好的重量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不低于</w:t>
      </w:r>
      <w:r>
        <w:rPr>
          <w:rFonts w:hint="eastAsia" w:ascii="仿宋_GB2312" w:hAnsi="仿宋" w:eastAsia="仿宋_GB2312"/>
          <w:sz w:val="28"/>
          <w:szCs w:val="28"/>
        </w:rPr>
        <w:t>28.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5千克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允许正偏离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/>
          <w:sz w:val="28"/>
          <w:szCs w:val="28"/>
        </w:rPr>
        <w:t>60克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-SA"/>
        </w:rPr>
        <w:t>油印双胶纸</w:t>
      </w:r>
      <w:r>
        <w:rPr>
          <w:rFonts w:hint="eastAsia" w:ascii="仿宋_GB2312" w:hAnsi="仿宋" w:eastAsia="仿宋_GB2312"/>
          <w:sz w:val="28"/>
          <w:szCs w:val="28"/>
        </w:rPr>
        <w:t>每令切好的重量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不低于</w:t>
      </w:r>
      <w:r>
        <w:rPr>
          <w:rFonts w:hint="eastAsia" w:ascii="仿宋_GB2312" w:hAnsi="仿宋" w:eastAsia="仿宋_GB2312"/>
          <w:sz w:val="28"/>
          <w:szCs w:val="28"/>
        </w:rPr>
        <w:t>24.4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千克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允许正偏离。</w:t>
      </w:r>
    </w:p>
    <w:p w14:paraId="0322D11D">
      <w:pPr>
        <w:pStyle w:val="6"/>
        <w:keepNext w:val="0"/>
        <w:keepLines w:val="0"/>
        <w:pageBreakBefore w:val="0"/>
        <w:wordWrap/>
        <w:overflowPunct/>
        <w:bidi w:val="0"/>
        <w:adjustRightInd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无腐蚀性，无纸粉，手感柔软，静电处理，纸张不粘连，进纸时不叠送，双面打印、书写不渗墨，正反面平滑度基本相同，纸面平整挺拔，双面复印不卡纸，纸张规整，使用顺畅，白度柔和，视觉舒适。双面复印或打印（热定影方式）不起纸粉不变脆不破裂。</w:t>
      </w:r>
    </w:p>
    <w:p w14:paraId="0FC079DD">
      <w:pPr>
        <w:pStyle w:val="6"/>
        <w:keepNext w:val="0"/>
        <w:keepLines w:val="0"/>
        <w:pageBreakBefore w:val="0"/>
        <w:wordWrap/>
        <w:overflowPunct/>
        <w:bidi w:val="0"/>
        <w:adjustRightIn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三、其他要求</w:t>
      </w:r>
    </w:p>
    <w:p w14:paraId="1BA5074A">
      <w:pPr>
        <w:keepNext w:val="0"/>
        <w:keepLines w:val="0"/>
        <w:pageBreakBefore w:val="0"/>
        <w:widowControl/>
        <w:shd w:val="clear" w:color="auto" w:fill="FFFFFF"/>
        <w:wordWrap/>
        <w:overflowPunct/>
        <w:bidi w:val="0"/>
        <w:adjustRightInd/>
        <w:snapToGrid w:val="0"/>
        <w:spacing w:line="480" w:lineRule="exact"/>
        <w:ind w:firstLine="560" w:firstLineChars="200"/>
        <w:contextualSpacing/>
        <w:textAlignment w:val="auto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1.服务时间：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根据交易发起人需求分批供货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  <w:lang w:val="en-US" w:eastAsia="zh-CN"/>
        </w:rPr>
        <w:t>具体数量由学校决定，正常送货量为30令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，供应商自接到通知之日起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天内按要求供货至交易发起人指定地点。</w:t>
      </w:r>
    </w:p>
    <w:p w14:paraId="135FCCAF">
      <w:pPr>
        <w:keepNext w:val="0"/>
        <w:keepLines w:val="0"/>
        <w:pageBreakBefore w:val="0"/>
        <w:widowControl/>
        <w:shd w:val="clear" w:color="auto" w:fill="FFFFFF"/>
        <w:wordWrap/>
        <w:overflowPunct/>
        <w:bidi w:val="0"/>
        <w:adjustRightInd/>
        <w:snapToGrid w:val="0"/>
        <w:spacing w:line="480" w:lineRule="exact"/>
        <w:ind w:firstLine="560" w:firstLineChars="200"/>
        <w:contextualSpacing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2.交货（服务）地点：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海安市海陵中学南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本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北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校区</w:t>
      </w:r>
      <w:r>
        <w:rPr>
          <w:rFonts w:hint="eastAsia" w:ascii="仿宋_GB2312" w:hAnsi="仿宋" w:eastAsia="仿宋_GB2312"/>
          <w:sz w:val="28"/>
          <w:szCs w:val="28"/>
        </w:rPr>
        <w:t>，具体根据交易发起人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送至</w:t>
      </w:r>
      <w:r>
        <w:rPr>
          <w:rFonts w:hint="eastAsia" w:ascii="仿宋_GB2312" w:hAnsi="仿宋" w:eastAsia="仿宋_GB2312"/>
          <w:sz w:val="28"/>
          <w:szCs w:val="28"/>
        </w:rPr>
        <w:t>指定地点。</w:t>
      </w:r>
    </w:p>
    <w:p w14:paraId="08D5B9B8">
      <w:pPr>
        <w:keepNext w:val="0"/>
        <w:keepLines w:val="0"/>
        <w:pageBreakBefore w:val="0"/>
        <w:tabs>
          <w:tab w:val="left" w:pos="5325"/>
        </w:tabs>
        <w:wordWrap/>
        <w:overflowPunct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质量及售后服务要求：纸品应符合相应国家标准；纸的厚度、密度、挺度、表面光度、干燥程度等应满足学校日常油印需求；若所供产品质量不合格、数量不足、卡纸（非机器原因）等，交易发起人有权终止合同，造成的损失和后果由供应商负全责。</w:t>
      </w:r>
    </w:p>
    <w:p w14:paraId="0B0C5C55">
      <w:pPr>
        <w:keepNext w:val="0"/>
        <w:keepLines w:val="0"/>
        <w:pageBreakBefore w:val="0"/>
        <w:tabs>
          <w:tab w:val="left" w:pos="5325"/>
        </w:tabs>
        <w:wordWrap/>
        <w:overflowPunct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</w:t>
      </w:r>
      <w:r>
        <w:rPr>
          <w:rFonts w:hint="eastAsia" w:ascii="仿宋_GB2312" w:hAnsi="仿宋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目成交后在签订合同前需根据交易发起人要求提供一套样品，后期供货不能低于样品的品质，否则交易发起人有权退回供货产品，成交供应商重新组织供货，由此造成的损失由供应商承担。</w:t>
      </w:r>
      <w:r>
        <w:rPr>
          <w:rFonts w:hint="eastAsia" w:ascii="仿宋_GB2312" w:hAnsi="仿宋" w:eastAsia="仿宋_GB2312"/>
          <w:color w:val="FF0000"/>
          <w:sz w:val="28"/>
          <w:szCs w:val="28"/>
        </w:rPr>
        <w:t>如果发现两次所提供货物不符合要求，交易发起人有权解除本合同</w:t>
      </w:r>
      <w:r>
        <w:rPr>
          <w:rFonts w:hint="eastAsia" w:ascii="仿宋_GB2312" w:hAnsi="仿宋" w:eastAsia="仿宋_GB2312"/>
          <w:color w:val="FF0000"/>
          <w:sz w:val="28"/>
          <w:szCs w:val="28"/>
          <w:lang w:val="en-US" w:eastAsia="zh-CN"/>
        </w:rPr>
        <w:t>并向平台投诉，</w:t>
      </w:r>
      <w:r>
        <w:rPr>
          <w:rFonts w:hint="eastAsia" w:ascii="仿宋_GB2312" w:hAnsi="仿宋" w:eastAsia="仿宋_GB2312"/>
          <w:color w:val="FF0000"/>
          <w:sz w:val="28"/>
          <w:szCs w:val="28"/>
        </w:rPr>
        <w:t>由此造成的损失均由供应商承担。</w:t>
      </w:r>
    </w:p>
    <w:p w14:paraId="71D26D89">
      <w:pPr>
        <w:keepNext w:val="0"/>
        <w:keepLines w:val="0"/>
        <w:pageBreakBefore w:val="0"/>
        <w:tabs>
          <w:tab w:val="left" w:pos="5325"/>
        </w:tabs>
        <w:wordWrap/>
        <w:overflowPunct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本项目供货过程的安全责任均由供应商承担，每次供货前供应商需做好运输及搬运人员的安全教育工作，后期如产生任何问题、影响均由供应商承担，不得以任何理由要求交易发起人增加任何费用。</w:t>
      </w:r>
    </w:p>
    <w:p w14:paraId="06AC49EB">
      <w:pPr>
        <w:pStyle w:val="3"/>
        <w:keepNext w:val="0"/>
        <w:keepLines w:val="0"/>
        <w:pageBreakBefore w:val="0"/>
        <w:kinsoku w:val="0"/>
        <w:wordWrap/>
        <w:overflowPunct/>
        <w:topLinePunct/>
        <w:autoSpaceDE w:val="0"/>
        <w:autoSpaceDN w:val="0"/>
        <w:bidi w:val="0"/>
        <w:adjustRightInd/>
        <w:snapToGrid w:val="0"/>
        <w:spacing w:line="480" w:lineRule="exact"/>
        <w:ind w:right="210" w:firstLine="602" w:firstLineChars="214"/>
        <w:contextualSpacing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四、付款方式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合同签订后，原则上每月30日前结算上月货款，供货方应于每月10日前提供上月相应结账资料。</w:t>
      </w:r>
    </w:p>
    <w:p w14:paraId="20021CC2">
      <w:pPr>
        <w:pStyle w:val="6"/>
        <w:keepNext w:val="0"/>
        <w:keepLines w:val="0"/>
        <w:pageBreakBefore w:val="0"/>
        <w:wordWrap/>
        <w:overflowPunct/>
        <w:bidi w:val="0"/>
        <w:adjustRightInd/>
        <w:spacing w:line="480" w:lineRule="exact"/>
        <w:ind w:firstLine="562" w:firstLineChars="200"/>
        <w:textAlignment w:val="auto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其他：</w:t>
      </w:r>
      <w:r>
        <w:rPr>
          <w:rFonts w:hint="eastAsia" w:ascii="仿宋_GB2312" w:hAnsi="仿宋" w:eastAsia="仿宋_GB2312" w:cs="Times New Roman"/>
          <w:b/>
          <w:bCs/>
          <w:kern w:val="2"/>
          <w:sz w:val="28"/>
          <w:szCs w:val="28"/>
          <w:lang w:val="en-US" w:eastAsia="zh-CN" w:bidi="ar-SA"/>
        </w:rPr>
        <w:t>供应商需充分考虑纸品市场价格涨跌的风险，签订合同后交易发起人不接受任何理由的延期、拒绝供货。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报价应包括完成本项目所需的货物费、运输费、人工搬运费、税金等及各种应纳的税费等一切费用。</w:t>
      </w:r>
    </w:p>
    <w:p w14:paraId="2A0512E1">
      <w:pPr>
        <w:pStyle w:val="3"/>
        <w:keepNext w:val="0"/>
        <w:keepLines w:val="0"/>
        <w:pageBreakBefore w:val="0"/>
        <w:kinsoku w:val="0"/>
        <w:wordWrap/>
        <w:overflowPunct/>
        <w:topLinePunct/>
        <w:autoSpaceDE w:val="0"/>
        <w:autoSpaceDN w:val="0"/>
        <w:bidi w:val="0"/>
        <w:adjustRightInd/>
        <w:snapToGrid w:val="0"/>
        <w:spacing w:line="480" w:lineRule="exact"/>
        <w:ind w:right="210" w:firstLine="599" w:firstLineChars="214"/>
        <w:contextualSpacing/>
        <w:textAlignment w:val="auto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</w:p>
    <w:p w14:paraId="038B4E20">
      <w:pPr>
        <w:keepNext w:val="0"/>
        <w:keepLines w:val="0"/>
        <w:pageBreakBefore w:val="0"/>
        <w:wordWrap/>
        <w:overflowPunct/>
        <w:bidi w:val="0"/>
        <w:adjustRightIn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B1F72"/>
    <w:rsid w:val="026B3007"/>
    <w:rsid w:val="08EE6740"/>
    <w:rsid w:val="101051ED"/>
    <w:rsid w:val="13B21AC8"/>
    <w:rsid w:val="15602773"/>
    <w:rsid w:val="17A10E21"/>
    <w:rsid w:val="18CE3E98"/>
    <w:rsid w:val="1F332CA6"/>
    <w:rsid w:val="21935C7E"/>
    <w:rsid w:val="237F0865"/>
    <w:rsid w:val="23F76998"/>
    <w:rsid w:val="271D6716"/>
    <w:rsid w:val="2725381D"/>
    <w:rsid w:val="2B455FCA"/>
    <w:rsid w:val="2BFD08C4"/>
    <w:rsid w:val="32FB205F"/>
    <w:rsid w:val="33A855B9"/>
    <w:rsid w:val="346A286F"/>
    <w:rsid w:val="39761CB6"/>
    <w:rsid w:val="3AB42A96"/>
    <w:rsid w:val="3CCB40C7"/>
    <w:rsid w:val="3CF17FD1"/>
    <w:rsid w:val="3D6267D9"/>
    <w:rsid w:val="3E734A16"/>
    <w:rsid w:val="42701998"/>
    <w:rsid w:val="42A33B1C"/>
    <w:rsid w:val="474156B1"/>
    <w:rsid w:val="479F062A"/>
    <w:rsid w:val="49DE368B"/>
    <w:rsid w:val="4E03108A"/>
    <w:rsid w:val="4E7B594C"/>
    <w:rsid w:val="4F2A1121"/>
    <w:rsid w:val="512D6CA6"/>
    <w:rsid w:val="526C560A"/>
    <w:rsid w:val="53426A39"/>
    <w:rsid w:val="54A11E85"/>
    <w:rsid w:val="55E738C7"/>
    <w:rsid w:val="56853AED"/>
    <w:rsid w:val="56FB1F72"/>
    <w:rsid w:val="59FE5684"/>
    <w:rsid w:val="5C0A47B4"/>
    <w:rsid w:val="5C49708A"/>
    <w:rsid w:val="5C4C26D6"/>
    <w:rsid w:val="5E6E2DD8"/>
    <w:rsid w:val="61C251E9"/>
    <w:rsid w:val="62CA25A7"/>
    <w:rsid w:val="698060B5"/>
    <w:rsid w:val="699658D9"/>
    <w:rsid w:val="69D87C9F"/>
    <w:rsid w:val="6E4753F3"/>
    <w:rsid w:val="709B3B78"/>
    <w:rsid w:val="72203F91"/>
    <w:rsid w:val="76377AFB"/>
    <w:rsid w:val="78B13B95"/>
    <w:rsid w:val="7C0641F8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0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934</Characters>
  <Lines>0</Lines>
  <Paragraphs>0</Paragraphs>
  <TotalTime>14</TotalTime>
  <ScaleCrop>false</ScaleCrop>
  <LinksUpToDate>false</LinksUpToDate>
  <CharactersWithSpaces>935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2025-06-05T10:31:00Z</dcterms:created>
  <dc:creator>疯狂的石头</dc:creator>
  <cp:lastModifiedBy>疯狂的石头</cp:lastModifiedBy>
  <cp:lastPrinted>2025-06-12T09:12:52Z</cp:lastPrinted>
  <dcterms:modified xsi:type="dcterms:W3CDTF">2025-06-12T09:13:56Z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93DB183CBB124A04B04A16AF9AA4DAC9_11</vt:lpwstr>
  </property>
  <property fmtid="{D5CDD505-2E9C-101B-9397-08002B2CF9AE}" pid="4" name="KSOTemplateDocerSaveRecord">
    <vt:lpwstr>eyJoZGlkIjoiMjRhZjljZjQ4YjgzOWI5ZDk5YTE3ODdiZmY3MjU0ZDciLCJ1c2VySWQiOiI0MDQzNzYwNzQifQ==</vt:lpwstr>
  </property>
</Properties>
</file>