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商业要求</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一、交付及付款等要求</w:t>
      </w:r>
    </w:p>
    <w:p w:rsidR="00B11130" w:rsidRPr="00B11130" w:rsidRDefault="00B11130" w:rsidP="00B11130">
      <w:pPr>
        <w:jc w:val="left"/>
        <w:rPr>
          <w:rFonts w:ascii="仿宋" w:eastAsia="仿宋" w:hAnsi="仿宋"/>
          <w:sz w:val="28"/>
          <w:szCs w:val="28"/>
        </w:rPr>
      </w:pPr>
      <w:r w:rsidRPr="00B11130">
        <w:rPr>
          <w:rFonts w:ascii="仿宋" w:eastAsia="仿宋" w:hAnsi="仿宋"/>
          <w:sz w:val="28"/>
          <w:szCs w:val="28"/>
        </w:rPr>
        <w:t>1.采购项目交付时间、要求:</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交付方式：中标后集中统一供货、安装、调试</w:t>
      </w:r>
      <w:r w:rsidRPr="00B11130">
        <w:rPr>
          <w:rFonts w:ascii="仿宋" w:eastAsia="仿宋" w:hAnsi="仿宋"/>
          <w:sz w:val="28"/>
          <w:szCs w:val="28"/>
        </w:rPr>
        <w:t>, 全部</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采购项目达到正常使用状态。</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交付时间：全部采购项目自中标生效之日起【</w:t>
      </w:r>
      <w:r w:rsidRPr="00B11130">
        <w:rPr>
          <w:rFonts w:ascii="仿宋" w:eastAsia="仿宋" w:hAnsi="仿宋"/>
          <w:sz w:val="28"/>
          <w:szCs w:val="28"/>
        </w:rPr>
        <w:t>30】日</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内完成供货、安装、调试</w:t>
      </w:r>
      <w:r w:rsidRPr="00B11130">
        <w:rPr>
          <w:rFonts w:ascii="仿宋" w:eastAsia="仿宋" w:hAnsi="仿宋"/>
          <w:sz w:val="28"/>
          <w:szCs w:val="28"/>
        </w:rPr>
        <w:t>,达到正常使用状态。</w:t>
      </w:r>
    </w:p>
    <w:p w:rsidR="00B11130" w:rsidRPr="00B11130" w:rsidRDefault="00B11130" w:rsidP="00B11130">
      <w:pPr>
        <w:jc w:val="left"/>
        <w:rPr>
          <w:rFonts w:ascii="仿宋" w:eastAsia="仿宋" w:hAnsi="仿宋"/>
          <w:sz w:val="28"/>
          <w:szCs w:val="28"/>
        </w:rPr>
      </w:pPr>
      <w:r w:rsidRPr="00B11130">
        <w:rPr>
          <w:rFonts w:ascii="仿宋" w:eastAsia="仿宋" w:hAnsi="仿宋"/>
          <w:sz w:val="28"/>
          <w:szCs w:val="28"/>
        </w:rPr>
        <w:t>2.项目实施的地点：采购方指定地点，初定</w:t>
      </w:r>
      <w:r>
        <w:rPr>
          <w:rFonts w:ascii="仿宋" w:eastAsia="仿宋" w:hAnsi="仿宋" w:hint="eastAsia"/>
          <w:sz w:val="28"/>
          <w:szCs w:val="28"/>
        </w:rPr>
        <w:t>苏州市</w:t>
      </w:r>
      <w:r w:rsidRPr="00B11130">
        <w:rPr>
          <w:rFonts w:ascii="仿宋" w:eastAsia="仿宋" w:hAnsi="仿宋" w:hint="eastAsia"/>
          <w:sz w:val="28"/>
          <w:szCs w:val="28"/>
        </w:rPr>
        <w:t>苏州市虎丘区工业园区斜塘街道星湖街与蔺谊路交叉口中铁十六局工地。</w:t>
      </w:r>
    </w:p>
    <w:p w:rsidR="00B11130" w:rsidRPr="00B11130" w:rsidRDefault="00B11130" w:rsidP="00B11130">
      <w:pPr>
        <w:jc w:val="left"/>
        <w:rPr>
          <w:rFonts w:ascii="仿宋" w:eastAsia="仿宋" w:hAnsi="仿宋"/>
          <w:sz w:val="28"/>
          <w:szCs w:val="28"/>
        </w:rPr>
      </w:pPr>
      <w:r w:rsidRPr="00B11130">
        <w:rPr>
          <w:rFonts w:ascii="仿宋" w:eastAsia="仿宋" w:hAnsi="仿宋"/>
          <w:sz w:val="28"/>
          <w:szCs w:val="28"/>
        </w:rPr>
        <w:t>3.付款进度和方式：</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中标成交价已包括响应产品、安装辅材及其备品备件</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和专用工具费用、税费、包装、运至最终目的地的运输、</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保险、现场安装调试、检验检测验收、技术支持与培训、</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质保和售后服务及相关劳务支出等履行本合同所发生的全</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部费用以及中标方的企业利润、税金和政策性文件规定及</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合同包含的所有风险、责任等各项应有费用。</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二、包装和运输要求</w:t>
      </w:r>
    </w:p>
    <w:p w:rsidR="00B11130" w:rsidRPr="00B11130" w:rsidRDefault="00B11130" w:rsidP="00B11130">
      <w:pPr>
        <w:jc w:val="left"/>
        <w:rPr>
          <w:rFonts w:ascii="仿宋" w:eastAsia="仿宋" w:hAnsi="仿宋"/>
          <w:sz w:val="28"/>
          <w:szCs w:val="28"/>
        </w:rPr>
      </w:pPr>
      <w:r w:rsidRPr="00B11130">
        <w:rPr>
          <w:rFonts w:ascii="仿宋" w:eastAsia="仿宋" w:hAnsi="仿宋"/>
          <w:sz w:val="28"/>
          <w:szCs w:val="28"/>
        </w:rPr>
        <w:t>1. 包装材料须具备防震、防潮、防静电性能，易损部</w:t>
      </w:r>
    </w:p>
    <w:p w:rsidR="00B11130" w:rsidRPr="00B11130" w:rsidRDefault="00B11130" w:rsidP="00B11130">
      <w:pPr>
        <w:jc w:val="left"/>
        <w:rPr>
          <w:rFonts w:ascii="仿宋" w:eastAsia="仿宋" w:hAnsi="仿宋"/>
          <w:sz w:val="28"/>
          <w:szCs w:val="28"/>
        </w:rPr>
      </w:pPr>
      <w:proofErr w:type="gramStart"/>
      <w:r w:rsidRPr="00B11130">
        <w:rPr>
          <w:rFonts w:ascii="仿宋" w:eastAsia="仿宋" w:hAnsi="仿宋" w:hint="eastAsia"/>
          <w:sz w:val="28"/>
          <w:szCs w:val="28"/>
        </w:rPr>
        <w:t>件需额外</w:t>
      </w:r>
      <w:proofErr w:type="gramEnd"/>
      <w:r w:rsidRPr="00B11130">
        <w:rPr>
          <w:rFonts w:ascii="仿宋" w:eastAsia="仿宋" w:hAnsi="仿宋" w:hint="eastAsia"/>
          <w:sz w:val="28"/>
          <w:szCs w:val="28"/>
        </w:rPr>
        <w:t>保护（如泡沫、气垫），外包装应清晰标注产品信</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息并符合国家最新标准等要求。</w:t>
      </w:r>
    </w:p>
    <w:p w:rsidR="00B11130" w:rsidRPr="00B11130" w:rsidRDefault="00B11130" w:rsidP="00B11130">
      <w:pPr>
        <w:jc w:val="left"/>
        <w:rPr>
          <w:rFonts w:ascii="仿宋" w:eastAsia="仿宋" w:hAnsi="仿宋"/>
          <w:sz w:val="28"/>
          <w:szCs w:val="28"/>
        </w:rPr>
      </w:pPr>
      <w:r w:rsidRPr="00B11130">
        <w:rPr>
          <w:rFonts w:ascii="仿宋" w:eastAsia="仿宋" w:hAnsi="仿宋"/>
          <w:sz w:val="28"/>
          <w:szCs w:val="28"/>
        </w:rPr>
        <w:t>2. 根据货物特性选择合适运输方式（公路、铁路、空</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运），确保运输安全稳定，避免震动碰撞，紧急订单优先安</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lastRenderedPageBreak/>
        <w:t>排。</w:t>
      </w:r>
    </w:p>
    <w:p w:rsidR="00B11130" w:rsidRPr="00B11130" w:rsidRDefault="00B11130" w:rsidP="00B11130">
      <w:pPr>
        <w:jc w:val="left"/>
        <w:rPr>
          <w:rFonts w:ascii="仿宋" w:eastAsia="仿宋" w:hAnsi="仿宋"/>
          <w:sz w:val="28"/>
          <w:szCs w:val="28"/>
        </w:rPr>
      </w:pPr>
      <w:r w:rsidRPr="00B11130">
        <w:rPr>
          <w:rFonts w:ascii="仿宋" w:eastAsia="仿宋" w:hAnsi="仿宋"/>
          <w:sz w:val="28"/>
          <w:szCs w:val="28"/>
        </w:rPr>
        <w:t>3. 运输过程中造成的货物损坏采购方可拒收，中标方</w:t>
      </w:r>
    </w:p>
    <w:p w:rsidR="00B11130" w:rsidRDefault="00B11130" w:rsidP="00B11130">
      <w:pPr>
        <w:jc w:val="left"/>
        <w:rPr>
          <w:rFonts w:ascii="仿宋" w:eastAsia="仿宋" w:hAnsi="仿宋"/>
          <w:sz w:val="28"/>
          <w:szCs w:val="28"/>
        </w:rPr>
      </w:pPr>
      <w:r w:rsidRPr="00B11130">
        <w:rPr>
          <w:rFonts w:ascii="仿宋" w:eastAsia="仿宋" w:hAnsi="仿宋" w:hint="eastAsia"/>
          <w:sz w:val="28"/>
          <w:szCs w:val="28"/>
        </w:rPr>
        <w:t>须承担退换货责任，并按约定时间完成交付。</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三、售后服务要求</w:t>
      </w:r>
    </w:p>
    <w:p w:rsidR="00B11130" w:rsidRPr="00B11130" w:rsidRDefault="00B11130" w:rsidP="00B11130">
      <w:pPr>
        <w:jc w:val="left"/>
        <w:rPr>
          <w:rFonts w:ascii="仿宋" w:eastAsia="仿宋" w:hAnsi="仿宋"/>
          <w:sz w:val="28"/>
          <w:szCs w:val="28"/>
        </w:rPr>
      </w:pPr>
      <w:r w:rsidRPr="00B11130">
        <w:rPr>
          <w:rFonts w:ascii="仿宋" w:eastAsia="仿宋" w:hAnsi="仿宋"/>
          <w:sz w:val="28"/>
          <w:szCs w:val="28"/>
        </w:rPr>
        <w:t>1.中标方承诺提供不少于</w:t>
      </w:r>
      <w:r w:rsidR="00F87ED6">
        <w:rPr>
          <w:rFonts w:ascii="仿宋" w:eastAsia="仿宋" w:hAnsi="仿宋"/>
          <w:sz w:val="28"/>
          <w:szCs w:val="28"/>
        </w:rPr>
        <w:t>1</w:t>
      </w:r>
      <w:r w:rsidRPr="00B11130">
        <w:rPr>
          <w:rFonts w:ascii="仿宋" w:eastAsia="仿宋" w:hAnsi="仿宋"/>
          <w:sz w:val="28"/>
          <w:szCs w:val="28"/>
        </w:rPr>
        <w:t>年免费质保（承诺材料自拟，</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需加盖投标单位公章。未提供的，视为无效响应）。质保期</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（免费质量保证期从货物供货、安装、调试正常且经采购方</w:t>
      </w:r>
    </w:p>
    <w:p w:rsidR="00B11130" w:rsidRPr="00B11130" w:rsidRDefault="00B11130" w:rsidP="00E84C79">
      <w:pPr>
        <w:jc w:val="left"/>
        <w:rPr>
          <w:rFonts w:ascii="仿宋" w:eastAsia="仿宋" w:hAnsi="仿宋"/>
          <w:sz w:val="28"/>
          <w:szCs w:val="28"/>
        </w:rPr>
      </w:pPr>
      <w:r w:rsidRPr="00B11130">
        <w:rPr>
          <w:rFonts w:ascii="仿宋" w:eastAsia="仿宋" w:hAnsi="仿宋" w:hint="eastAsia"/>
          <w:sz w:val="28"/>
          <w:szCs w:val="28"/>
        </w:rPr>
        <w:t>确认最终验收合格之日起算）内，因产品质量出现的问题，中标方应免费进行维修或调换；</w:t>
      </w:r>
      <w:r w:rsidR="00E84C79" w:rsidRPr="00B11130">
        <w:rPr>
          <w:rFonts w:ascii="仿宋" w:eastAsia="仿宋" w:hAnsi="仿宋"/>
          <w:sz w:val="28"/>
          <w:szCs w:val="28"/>
        </w:rPr>
        <w:t xml:space="preserve"> </w:t>
      </w:r>
    </w:p>
    <w:p w:rsidR="00B11130" w:rsidRPr="00B11130" w:rsidRDefault="00B11130" w:rsidP="00B11130">
      <w:pPr>
        <w:jc w:val="left"/>
        <w:rPr>
          <w:rFonts w:ascii="仿宋" w:eastAsia="仿宋" w:hAnsi="仿宋"/>
          <w:sz w:val="28"/>
          <w:szCs w:val="28"/>
        </w:rPr>
      </w:pPr>
      <w:r w:rsidRPr="00B11130">
        <w:rPr>
          <w:rFonts w:ascii="仿宋" w:eastAsia="仿宋" w:hAnsi="仿宋"/>
          <w:sz w:val="28"/>
          <w:szCs w:val="28"/>
        </w:rPr>
        <w:t>2. 提供 7×24 小时技术支持，30 分钟内响应，8 小时</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内提供解决方案或备件（特殊情况可延至</w:t>
      </w:r>
      <w:r w:rsidRPr="00B11130">
        <w:rPr>
          <w:rFonts w:ascii="仿宋" w:eastAsia="仿宋" w:hAnsi="仿宋"/>
          <w:sz w:val="28"/>
          <w:szCs w:val="28"/>
        </w:rPr>
        <w:t xml:space="preserve"> 3 天），质保期内</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产品及备品备件免费更换。提供专人负责售后服务，提供</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联系人及电话。</w:t>
      </w:r>
    </w:p>
    <w:p w:rsidR="00B11130" w:rsidRPr="00B11130" w:rsidRDefault="00B11130" w:rsidP="00B11130">
      <w:pPr>
        <w:jc w:val="left"/>
        <w:rPr>
          <w:rFonts w:ascii="仿宋" w:eastAsia="仿宋" w:hAnsi="仿宋"/>
          <w:sz w:val="28"/>
          <w:szCs w:val="28"/>
        </w:rPr>
      </w:pPr>
      <w:r w:rsidRPr="00B11130">
        <w:rPr>
          <w:rFonts w:ascii="仿宋" w:eastAsia="仿宋" w:hAnsi="仿宋"/>
          <w:sz w:val="28"/>
          <w:szCs w:val="28"/>
        </w:rPr>
        <w:t xml:space="preserve">3. </w:t>
      </w:r>
      <w:r w:rsidR="00F87ED6">
        <w:rPr>
          <w:rFonts w:ascii="仿宋" w:eastAsia="仿宋" w:hAnsi="仿宋"/>
          <w:sz w:val="28"/>
          <w:szCs w:val="28"/>
        </w:rPr>
        <w:t>采购方有权从所供货物</w:t>
      </w:r>
      <w:r w:rsidRPr="00B11130">
        <w:rPr>
          <w:rFonts w:ascii="仿宋" w:eastAsia="仿宋" w:hAnsi="仿宋"/>
          <w:sz w:val="28"/>
          <w:szCs w:val="28"/>
        </w:rPr>
        <w:t>中随机抽样（抽取</w:t>
      </w:r>
    </w:p>
    <w:p w:rsidR="00B11130" w:rsidRPr="00B11130" w:rsidRDefault="00E84C79" w:rsidP="00B11130">
      <w:pPr>
        <w:jc w:val="left"/>
        <w:rPr>
          <w:rFonts w:ascii="仿宋" w:eastAsia="仿宋" w:hAnsi="仿宋"/>
          <w:sz w:val="28"/>
          <w:szCs w:val="28"/>
        </w:rPr>
      </w:pPr>
      <w:r>
        <w:rPr>
          <w:rFonts w:ascii="仿宋" w:eastAsia="仿宋" w:hAnsi="仿宋" w:hint="eastAsia"/>
          <w:sz w:val="28"/>
          <w:szCs w:val="28"/>
        </w:rPr>
        <w:t>数量约为</w:t>
      </w:r>
      <w:r w:rsidR="00B11130" w:rsidRPr="00B11130">
        <w:rPr>
          <w:rFonts w:ascii="仿宋" w:eastAsia="仿宋" w:hAnsi="仿宋"/>
          <w:sz w:val="28"/>
          <w:szCs w:val="28"/>
        </w:rPr>
        <w:t>5%内），</w:t>
      </w:r>
      <w:proofErr w:type="gramStart"/>
      <w:r w:rsidR="00B11130" w:rsidRPr="00B11130">
        <w:rPr>
          <w:rFonts w:ascii="仿宋" w:eastAsia="仿宋" w:hAnsi="仿宋"/>
          <w:sz w:val="28"/>
          <w:szCs w:val="28"/>
        </w:rPr>
        <w:t>送具有</w:t>
      </w:r>
      <w:proofErr w:type="gramEnd"/>
      <w:r w:rsidR="00B11130" w:rsidRPr="00B11130">
        <w:rPr>
          <w:rFonts w:ascii="仿宋" w:eastAsia="仿宋" w:hAnsi="仿宋"/>
          <w:sz w:val="28"/>
          <w:szCs w:val="28"/>
        </w:rPr>
        <w:t>法定资质的第三方检测机构进行检</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测，按招标内容及货物清单技术要求为标准进行检测。对</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不合格批次的产品招标单位有权拒收。对供货产品</w:t>
      </w:r>
      <w:r w:rsidR="00F87ED6">
        <w:rPr>
          <w:rFonts w:ascii="仿宋" w:eastAsia="仿宋" w:hAnsi="仿宋" w:hint="eastAsia"/>
          <w:sz w:val="28"/>
          <w:szCs w:val="28"/>
        </w:rPr>
        <w:t>进行破坏性检测后中标方须无偿补全该产品</w:t>
      </w:r>
      <w:r w:rsidRPr="00B11130">
        <w:rPr>
          <w:rFonts w:ascii="仿宋" w:eastAsia="仿宋" w:hAnsi="仿宋" w:hint="eastAsia"/>
          <w:sz w:val="28"/>
          <w:szCs w:val="28"/>
        </w:rPr>
        <w:t>。</w:t>
      </w:r>
    </w:p>
    <w:p w:rsidR="00B11130" w:rsidRPr="00B11130" w:rsidRDefault="00B11130" w:rsidP="00B11130">
      <w:pPr>
        <w:jc w:val="left"/>
        <w:rPr>
          <w:rFonts w:ascii="仿宋" w:eastAsia="仿宋" w:hAnsi="仿宋"/>
          <w:sz w:val="28"/>
          <w:szCs w:val="28"/>
        </w:rPr>
      </w:pPr>
      <w:r w:rsidRPr="00B11130">
        <w:rPr>
          <w:rFonts w:ascii="仿宋" w:eastAsia="仿宋" w:hAnsi="仿宋" w:hint="eastAsia"/>
          <w:sz w:val="28"/>
          <w:szCs w:val="28"/>
        </w:rPr>
        <w:t>如该批货物第一次抽检不合格，需进行二次或二次以上抽</w:t>
      </w:r>
    </w:p>
    <w:p w:rsidR="006A439B" w:rsidRDefault="00B11130" w:rsidP="00B11130">
      <w:pPr>
        <w:jc w:val="left"/>
        <w:rPr>
          <w:rFonts w:ascii="仿宋" w:eastAsia="仿宋" w:hAnsi="仿宋"/>
          <w:sz w:val="28"/>
          <w:szCs w:val="28"/>
        </w:rPr>
      </w:pPr>
      <w:r w:rsidRPr="00B11130">
        <w:rPr>
          <w:rFonts w:ascii="仿宋" w:eastAsia="仿宋" w:hAnsi="仿宋" w:hint="eastAsia"/>
          <w:sz w:val="28"/>
          <w:szCs w:val="28"/>
        </w:rPr>
        <w:t>检的，该检测费用由过错方承担。</w:t>
      </w:r>
    </w:p>
    <w:p w:rsidR="00B11130" w:rsidRDefault="00B11130" w:rsidP="00B11130">
      <w:pPr>
        <w:jc w:val="left"/>
        <w:rPr>
          <w:rFonts w:ascii="仿宋" w:eastAsia="仿宋" w:hAnsi="仿宋"/>
          <w:sz w:val="28"/>
          <w:szCs w:val="28"/>
        </w:rPr>
      </w:pPr>
      <w:r>
        <w:rPr>
          <w:rFonts w:ascii="仿宋" w:eastAsia="仿宋" w:hAnsi="仿宋" w:hint="eastAsia"/>
          <w:sz w:val="28"/>
          <w:szCs w:val="28"/>
        </w:rPr>
        <w:t>四、其他要求</w:t>
      </w:r>
    </w:p>
    <w:p w:rsidR="00B11130" w:rsidRPr="00E84C79" w:rsidRDefault="00B11130" w:rsidP="00B11130">
      <w:pPr>
        <w:spacing w:line="480" w:lineRule="auto"/>
        <w:rPr>
          <w:rFonts w:ascii="仿宋" w:eastAsia="仿宋" w:hAnsi="仿宋"/>
          <w:sz w:val="28"/>
          <w:szCs w:val="28"/>
        </w:rPr>
      </w:pPr>
      <w:r w:rsidRPr="00E84C79">
        <w:rPr>
          <w:rFonts w:ascii="仿宋" w:eastAsia="仿宋" w:hAnsi="仿宋" w:hint="eastAsia"/>
          <w:sz w:val="28"/>
          <w:szCs w:val="28"/>
        </w:rPr>
        <w:t>1</w:t>
      </w:r>
      <w:r w:rsidRPr="00E84C79">
        <w:rPr>
          <w:rFonts w:ascii="仿宋" w:eastAsia="仿宋" w:hAnsi="仿宋"/>
          <w:sz w:val="28"/>
          <w:szCs w:val="28"/>
        </w:rPr>
        <w:t>.</w:t>
      </w:r>
      <w:r w:rsidRPr="00E84C79">
        <w:rPr>
          <w:rFonts w:ascii="仿宋" w:eastAsia="仿宋" w:hAnsi="仿宋" w:hint="eastAsia"/>
          <w:sz w:val="28"/>
          <w:szCs w:val="28"/>
        </w:rPr>
        <w:t>产品质量承诺</w:t>
      </w:r>
    </w:p>
    <w:p w:rsidR="00B11130" w:rsidRPr="00E84C79" w:rsidRDefault="00B11130" w:rsidP="00B11130">
      <w:pPr>
        <w:spacing w:line="480" w:lineRule="auto"/>
        <w:rPr>
          <w:rFonts w:ascii="仿宋" w:eastAsia="仿宋" w:hAnsi="仿宋"/>
          <w:sz w:val="28"/>
          <w:szCs w:val="28"/>
        </w:rPr>
      </w:pPr>
      <w:r w:rsidRPr="00E84C79">
        <w:rPr>
          <w:rFonts w:ascii="仿宋" w:eastAsia="仿宋" w:hAnsi="仿宋" w:hint="eastAsia"/>
          <w:sz w:val="28"/>
          <w:szCs w:val="28"/>
        </w:rPr>
        <w:lastRenderedPageBreak/>
        <w:t>所有产品经过多</w:t>
      </w:r>
      <w:r w:rsidR="00F87ED6">
        <w:rPr>
          <w:rFonts w:ascii="仿宋" w:eastAsia="仿宋" w:hAnsi="仿宋" w:hint="eastAsia"/>
          <w:sz w:val="28"/>
          <w:szCs w:val="28"/>
        </w:rPr>
        <w:t>道严格的质量检测工序，包括结构稳定性测试、承重测试</w:t>
      </w:r>
      <w:r w:rsidRPr="00E84C79">
        <w:rPr>
          <w:rFonts w:ascii="仿宋" w:eastAsia="仿宋" w:hAnsi="仿宋" w:hint="eastAsia"/>
          <w:sz w:val="28"/>
          <w:szCs w:val="28"/>
        </w:rPr>
        <w:t>等，确保产品符合高品质要求。</w:t>
      </w:r>
    </w:p>
    <w:p w:rsidR="00B11130" w:rsidRPr="00E84C79" w:rsidRDefault="00B11130" w:rsidP="00B11130">
      <w:pPr>
        <w:spacing w:line="480" w:lineRule="auto"/>
        <w:rPr>
          <w:rFonts w:ascii="仿宋" w:eastAsia="仿宋" w:hAnsi="仿宋"/>
          <w:sz w:val="28"/>
          <w:szCs w:val="28"/>
        </w:rPr>
      </w:pPr>
      <w:r w:rsidRPr="00E84C79">
        <w:rPr>
          <w:rFonts w:ascii="仿宋" w:eastAsia="仿宋" w:hAnsi="仿宋"/>
          <w:sz w:val="28"/>
          <w:szCs w:val="28"/>
        </w:rPr>
        <w:t>2.</w:t>
      </w:r>
      <w:r w:rsidRPr="00E84C79">
        <w:rPr>
          <w:rFonts w:ascii="仿宋" w:eastAsia="仿宋" w:hAnsi="仿宋" w:hint="eastAsia"/>
          <w:sz w:val="28"/>
          <w:szCs w:val="28"/>
        </w:rPr>
        <w:t>质保期及服务要求承诺</w:t>
      </w:r>
    </w:p>
    <w:p w:rsidR="00B11130" w:rsidRPr="00E84C79" w:rsidRDefault="00F87ED6" w:rsidP="00B11130">
      <w:pPr>
        <w:spacing w:line="480" w:lineRule="auto"/>
        <w:rPr>
          <w:rFonts w:ascii="仿宋" w:eastAsia="仿宋" w:hAnsi="仿宋"/>
          <w:sz w:val="28"/>
          <w:szCs w:val="28"/>
        </w:rPr>
      </w:pPr>
      <w:r>
        <w:rPr>
          <w:rFonts w:ascii="仿宋" w:eastAsia="仿宋" w:hAnsi="仿宋" w:hint="eastAsia"/>
          <w:sz w:val="28"/>
          <w:szCs w:val="28"/>
        </w:rPr>
        <w:t>所有厨房设备</w:t>
      </w:r>
      <w:r w:rsidR="00B11130" w:rsidRPr="00E84C79">
        <w:rPr>
          <w:rFonts w:ascii="仿宋" w:eastAsia="仿宋" w:hAnsi="仿宋" w:hint="eastAsia"/>
          <w:sz w:val="28"/>
          <w:szCs w:val="28"/>
        </w:rPr>
        <w:t>至少</w:t>
      </w:r>
      <w:r>
        <w:rPr>
          <w:rFonts w:ascii="仿宋" w:eastAsia="仿宋" w:hAnsi="仿宋"/>
          <w:sz w:val="28"/>
          <w:szCs w:val="28"/>
        </w:rPr>
        <w:t>1</w:t>
      </w:r>
      <w:r w:rsidR="00B11130" w:rsidRPr="00E84C79">
        <w:rPr>
          <w:rFonts w:ascii="仿宋" w:eastAsia="仿宋" w:hAnsi="仿宋" w:hint="eastAsia"/>
          <w:sz w:val="28"/>
          <w:szCs w:val="28"/>
        </w:rPr>
        <w:t>年以上的质保期；如在使用过程中发生质量问题，在接到通知后在 24 小时内到达现场，并在7个工作日内负责维修完成，若无法维修完成，需提供同类型的</w:t>
      </w:r>
      <w:r>
        <w:rPr>
          <w:rFonts w:ascii="仿宋" w:eastAsia="仿宋" w:hAnsi="仿宋" w:hint="eastAsia"/>
          <w:sz w:val="28"/>
          <w:szCs w:val="28"/>
        </w:rPr>
        <w:t>产品供采购方使用，直至维修完毕；如不能维修，则提供同一档类型的产品</w:t>
      </w:r>
      <w:r w:rsidR="00B11130" w:rsidRPr="00E84C79">
        <w:rPr>
          <w:rFonts w:ascii="仿宋" w:eastAsia="仿宋" w:hAnsi="仿宋" w:hint="eastAsia"/>
          <w:sz w:val="28"/>
          <w:szCs w:val="28"/>
        </w:rPr>
        <w:t>供采购方使用。</w:t>
      </w:r>
    </w:p>
    <w:p w:rsidR="00B11130" w:rsidRPr="00E84C79" w:rsidRDefault="00B11130" w:rsidP="00B11130">
      <w:pPr>
        <w:spacing w:line="480" w:lineRule="auto"/>
        <w:rPr>
          <w:rFonts w:ascii="仿宋" w:eastAsia="仿宋" w:hAnsi="仿宋"/>
          <w:sz w:val="28"/>
          <w:szCs w:val="28"/>
        </w:rPr>
      </w:pPr>
      <w:r w:rsidRPr="00E84C79">
        <w:rPr>
          <w:rFonts w:ascii="仿宋" w:eastAsia="仿宋" w:hAnsi="仿宋" w:hint="eastAsia"/>
          <w:sz w:val="28"/>
          <w:szCs w:val="28"/>
        </w:rPr>
        <w:t>中标供应商需提供所有</w:t>
      </w:r>
      <w:r w:rsidR="00F87ED6">
        <w:rPr>
          <w:rFonts w:ascii="仿宋" w:eastAsia="仿宋" w:hAnsi="仿宋" w:hint="eastAsia"/>
          <w:sz w:val="28"/>
          <w:szCs w:val="28"/>
        </w:rPr>
        <w:t>厨房设备</w:t>
      </w:r>
      <w:r w:rsidRPr="00E84C79">
        <w:rPr>
          <w:rFonts w:ascii="仿宋" w:eastAsia="仿宋" w:hAnsi="仿宋" w:hint="eastAsia"/>
          <w:sz w:val="28"/>
          <w:szCs w:val="28"/>
        </w:rPr>
        <w:t>详细的配置清单，包括产品名称、品牌、规格型号、数量等。</w:t>
      </w:r>
    </w:p>
    <w:p w:rsidR="00B11130" w:rsidRPr="00E84C79" w:rsidRDefault="00B11130" w:rsidP="00B11130">
      <w:pPr>
        <w:spacing w:line="480" w:lineRule="auto"/>
        <w:rPr>
          <w:rFonts w:ascii="仿宋" w:eastAsia="仿宋" w:hAnsi="仿宋"/>
          <w:sz w:val="28"/>
          <w:szCs w:val="28"/>
        </w:rPr>
      </w:pPr>
      <w:r w:rsidRPr="00E84C79">
        <w:rPr>
          <w:rFonts w:ascii="仿宋" w:eastAsia="仿宋" w:hAnsi="仿宋" w:hint="eastAsia"/>
          <w:sz w:val="28"/>
          <w:szCs w:val="28"/>
        </w:rPr>
        <w:t>中标供应商需提供产品详细的介绍及技术指标，包括产品参数及产品实物图。</w:t>
      </w:r>
    </w:p>
    <w:p w:rsidR="00E84C79" w:rsidRPr="00E84C79" w:rsidRDefault="00E84C79" w:rsidP="00E84C79">
      <w:pPr>
        <w:spacing w:line="480" w:lineRule="auto"/>
        <w:ind w:firstLineChars="200" w:firstLine="560"/>
        <w:rPr>
          <w:rFonts w:ascii="仿宋" w:eastAsia="仿宋" w:hAnsi="仿宋"/>
          <w:color w:val="FF0000"/>
          <w:sz w:val="28"/>
          <w:szCs w:val="28"/>
        </w:rPr>
      </w:pPr>
      <w:r w:rsidRPr="00E84C79">
        <w:rPr>
          <w:rFonts w:ascii="仿宋" w:eastAsia="仿宋" w:hAnsi="仿宋" w:hint="eastAsia"/>
          <w:color w:val="FF0000"/>
          <w:sz w:val="28"/>
          <w:szCs w:val="28"/>
        </w:rPr>
        <w:t>注：</w:t>
      </w:r>
      <w:r w:rsidRPr="00E84C79">
        <w:rPr>
          <w:rFonts w:ascii="仿宋" w:eastAsia="仿宋" w:hAnsi="仿宋"/>
          <w:color w:val="FF0000"/>
          <w:sz w:val="28"/>
          <w:szCs w:val="28"/>
        </w:rPr>
        <w:t>1、投标单位需提供厂家的授权证明（证明材料自</w:t>
      </w:r>
    </w:p>
    <w:p w:rsidR="00B11130" w:rsidRPr="00E84C79" w:rsidRDefault="00E84C79" w:rsidP="00E84C79">
      <w:pPr>
        <w:spacing w:line="480" w:lineRule="auto"/>
        <w:ind w:firstLineChars="200" w:firstLine="560"/>
        <w:rPr>
          <w:rFonts w:ascii="仿宋" w:eastAsia="仿宋" w:hAnsi="仿宋"/>
          <w:color w:val="FF0000"/>
          <w:sz w:val="28"/>
          <w:szCs w:val="28"/>
        </w:rPr>
      </w:pPr>
      <w:r w:rsidRPr="00E84C79">
        <w:rPr>
          <w:rFonts w:ascii="仿宋" w:eastAsia="仿宋" w:hAnsi="仿宋" w:hint="eastAsia"/>
          <w:color w:val="FF0000"/>
          <w:sz w:val="28"/>
          <w:szCs w:val="28"/>
        </w:rPr>
        <w:t>拟），否则视为无效响应。</w:t>
      </w:r>
    </w:p>
    <w:p w:rsidR="00E84C79" w:rsidRPr="00E84C79" w:rsidRDefault="00E84C79" w:rsidP="00E84C79">
      <w:pPr>
        <w:spacing w:line="480" w:lineRule="auto"/>
        <w:ind w:firstLineChars="200" w:firstLine="560"/>
        <w:rPr>
          <w:rFonts w:ascii="仿宋" w:eastAsia="仿宋" w:hAnsi="仿宋"/>
          <w:color w:val="FF0000"/>
          <w:sz w:val="28"/>
          <w:szCs w:val="28"/>
        </w:rPr>
      </w:pPr>
      <w:r w:rsidRPr="00E84C79">
        <w:rPr>
          <w:rFonts w:ascii="仿宋" w:eastAsia="仿宋" w:hAnsi="仿宋"/>
          <w:color w:val="FF0000"/>
          <w:sz w:val="28"/>
          <w:szCs w:val="28"/>
        </w:rPr>
        <w:t xml:space="preserve">2、投标单位需提供承诺书，承诺提供不少于 </w:t>
      </w:r>
      <w:r w:rsidR="00F87ED6">
        <w:rPr>
          <w:rFonts w:ascii="仿宋" w:eastAsia="仿宋" w:hAnsi="仿宋"/>
          <w:color w:val="FF0000"/>
          <w:sz w:val="28"/>
          <w:szCs w:val="28"/>
        </w:rPr>
        <w:t>1</w:t>
      </w:r>
      <w:bookmarkStart w:id="0" w:name="_GoBack"/>
      <w:bookmarkEnd w:id="0"/>
      <w:r w:rsidRPr="00E84C79">
        <w:rPr>
          <w:rFonts w:ascii="仿宋" w:eastAsia="仿宋" w:hAnsi="仿宋"/>
          <w:color w:val="FF0000"/>
          <w:sz w:val="28"/>
          <w:szCs w:val="28"/>
        </w:rPr>
        <w:t>年免费</w:t>
      </w:r>
    </w:p>
    <w:p w:rsidR="00E84C79" w:rsidRPr="00E84C79" w:rsidRDefault="00E84C79" w:rsidP="00E84C79">
      <w:pPr>
        <w:spacing w:line="480" w:lineRule="auto"/>
        <w:ind w:firstLineChars="200" w:firstLine="560"/>
        <w:rPr>
          <w:rFonts w:ascii="仿宋" w:eastAsia="仿宋" w:hAnsi="仿宋"/>
          <w:color w:val="FF0000"/>
          <w:sz w:val="28"/>
          <w:szCs w:val="28"/>
        </w:rPr>
      </w:pPr>
      <w:r w:rsidRPr="00E84C79">
        <w:rPr>
          <w:rFonts w:ascii="仿宋" w:eastAsia="仿宋" w:hAnsi="仿宋" w:hint="eastAsia"/>
          <w:color w:val="FF0000"/>
          <w:sz w:val="28"/>
          <w:szCs w:val="28"/>
        </w:rPr>
        <w:t>质保（承诺材料自拟并加盖公章），否则视为无效响应。</w:t>
      </w:r>
    </w:p>
    <w:p w:rsidR="00E84C79" w:rsidRPr="00E84C79" w:rsidRDefault="00E84C79" w:rsidP="00E84C79">
      <w:pPr>
        <w:spacing w:line="480" w:lineRule="auto"/>
        <w:ind w:firstLineChars="200" w:firstLine="560"/>
        <w:rPr>
          <w:rFonts w:ascii="仿宋" w:eastAsia="仿宋" w:hAnsi="仿宋"/>
          <w:color w:val="FF0000"/>
          <w:sz w:val="28"/>
          <w:szCs w:val="28"/>
        </w:rPr>
      </w:pPr>
      <w:r w:rsidRPr="00E84C79">
        <w:rPr>
          <w:rFonts w:ascii="仿宋" w:eastAsia="仿宋" w:hAnsi="仿宋"/>
          <w:color w:val="FF0000"/>
          <w:sz w:val="28"/>
          <w:szCs w:val="28"/>
        </w:rPr>
        <w:t>3、竞价清单的总报价不得超过最高限价且各分项单价</w:t>
      </w:r>
    </w:p>
    <w:p w:rsidR="00E84C79" w:rsidRPr="00E84C79" w:rsidRDefault="00E84C79" w:rsidP="00E84C79">
      <w:pPr>
        <w:spacing w:line="480" w:lineRule="auto"/>
        <w:ind w:firstLineChars="200" w:firstLine="560"/>
        <w:rPr>
          <w:rFonts w:ascii="仿宋" w:eastAsia="仿宋" w:hAnsi="仿宋"/>
          <w:color w:val="FF0000"/>
          <w:sz w:val="28"/>
          <w:szCs w:val="28"/>
        </w:rPr>
      </w:pPr>
      <w:r w:rsidRPr="00E84C79">
        <w:rPr>
          <w:rFonts w:ascii="仿宋" w:eastAsia="仿宋" w:hAnsi="仿宋" w:hint="eastAsia"/>
          <w:color w:val="FF0000"/>
          <w:sz w:val="28"/>
          <w:szCs w:val="28"/>
        </w:rPr>
        <w:t>不得超过分项单价最高限价，否则视为无效响应。</w:t>
      </w:r>
    </w:p>
    <w:p w:rsidR="00E84C79" w:rsidRPr="00E84C79" w:rsidRDefault="00E84C79" w:rsidP="00E84C79">
      <w:pPr>
        <w:spacing w:line="480" w:lineRule="auto"/>
        <w:ind w:firstLineChars="200" w:firstLine="560"/>
        <w:rPr>
          <w:rFonts w:ascii="仿宋" w:eastAsia="仿宋" w:hAnsi="仿宋"/>
          <w:color w:val="FF0000"/>
          <w:sz w:val="28"/>
          <w:szCs w:val="28"/>
        </w:rPr>
      </w:pPr>
      <w:r w:rsidRPr="00E84C79">
        <w:rPr>
          <w:rFonts w:ascii="仿宋" w:eastAsia="仿宋" w:hAnsi="仿宋"/>
          <w:color w:val="FF0000"/>
          <w:sz w:val="28"/>
          <w:szCs w:val="28"/>
        </w:rPr>
        <w:t>4、投标单位需填写竞价明细表（加盖公章），否则视</w:t>
      </w:r>
    </w:p>
    <w:p w:rsidR="00E84C79" w:rsidRPr="00E84C79" w:rsidRDefault="00E84C79" w:rsidP="00E84C79">
      <w:pPr>
        <w:spacing w:line="480" w:lineRule="auto"/>
        <w:ind w:firstLineChars="200" w:firstLine="560"/>
        <w:rPr>
          <w:rFonts w:ascii="仿宋" w:eastAsia="仿宋" w:hAnsi="仿宋"/>
          <w:color w:val="FF0000"/>
          <w:sz w:val="28"/>
          <w:szCs w:val="28"/>
        </w:rPr>
      </w:pPr>
      <w:r w:rsidRPr="00E84C79">
        <w:rPr>
          <w:rFonts w:ascii="仿宋" w:eastAsia="仿宋" w:hAnsi="仿宋" w:hint="eastAsia"/>
          <w:color w:val="FF0000"/>
          <w:sz w:val="28"/>
          <w:szCs w:val="28"/>
        </w:rPr>
        <w:t>为无效响应。</w:t>
      </w:r>
      <w:r w:rsidRPr="00E84C79">
        <w:rPr>
          <w:rFonts w:ascii="仿宋" w:eastAsia="仿宋" w:hAnsi="仿宋"/>
          <w:color w:val="FF0000"/>
          <w:sz w:val="28"/>
          <w:szCs w:val="28"/>
        </w:rPr>
        <w:tab/>
      </w:r>
    </w:p>
    <w:p w:rsidR="00B11130" w:rsidRPr="00B11130" w:rsidRDefault="00B11130" w:rsidP="00B11130">
      <w:pPr>
        <w:jc w:val="left"/>
        <w:rPr>
          <w:rFonts w:ascii="仿宋" w:eastAsia="仿宋" w:hAnsi="仿宋"/>
          <w:sz w:val="28"/>
          <w:szCs w:val="28"/>
        </w:rPr>
      </w:pPr>
    </w:p>
    <w:sectPr w:rsidR="00B11130" w:rsidRPr="00B11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83"/>
    <w:rsid w:val="006A439B"/>
    <w:rsid w:val="00843183"/>
    <w:rsid w:val="00B11130"/>
    <w:rsid w:val="00E216C3"/>
    <w:rsid w:val="00E84C79"/>
    <w:rsid w:val="00F8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8C9B"/>
  <w15:chartTrackingRefBased/>
  <w15:docId w15:val="{E6D8BB93-EDC1-47A1-BBCD-0E3D37A6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gjfj</dc:creator>
  <cp:keywords/>
  <dc:description/>
  <cp:lastModifiedBy>gjfj</cp:lastModifiedBy>
  <cp:revision>3</cp:revision>
  <dcterms:created xsi:type="dcterms:W3CDTF">2025-06-26T02:00:00Z</dcterms:created>
  <dcterms:modified xsi:type="dcterms:W3CDTF">2025-07-03T03:25:00Z</dcterms:modified>
</cp:coreProperties>
</file>