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CECF" w14:textId="77777777" w:rsidR="00A22EC3" w:rsidRDefault="00A22EC3" w:rsidP="00A22EC3">
      <w:pPr>
        <w:spacing w:line="440" w:lineRule="exact"/>
        <w:ind w:firstLineChars="100" w:firstLine="361"/>
        <w:rPr>
          <w:b/>
          <w:sz w:val="36"/>
          <w:szCs w:val="36"/>
        </w:rPr>
      </w:pPr>
      <w:r>
        <w:rPr>
          <w:rFonts w:hint="eastAsia"/>
          <w:b/>
          <w:sz w:val="36"/>
          <w:szCs w:val="36"/>
        </w:rPr>
        <w:t>附件：</w:t>
      </w:r>
    </w:p>
    <w:p w14:paraId="5953CF43" w14:textId="77777777" w:rsidR="00A22EC3" w:rsidRDefault="00A22EC3" w:rsidP="00A22EC3">
      <w:pPr>
        <w:spacing w:line="440" w:lineRule="exact"/>
        <w:ind w:firstLineChars="196" w:firstLine="708"/>
        <w:jc w:val="center"/>
        <w:rPr>
          <w:rFonts w:ascii="宋体" w:hAnsi="宋体"/>
          <w:sz w:val="28"/>
          <w:szCs w:val="28"/>
          <w:lang w:val="zh-CN"/>
        </w:rPr>
      </w:pPr>
      <w:r>
        <w:rPr>
          <w:rFonts w:hint="eastAsia"/>
          <w:b/>
          <w:sz w:val="36"/>
          <w:szCs w:val="36"/>
        </w:rPr>
        <w:t>货物需求一览表</w:t>
      </w:r>
    </w:p>
    <w:tbl>
      <w:tblPr>
        <w:tblW w:w="92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058"/>
        <w:gridCol w:w="921"/>
        <w:gridCol w:w="5330"/>
        <w:gridCol w:w="647"/>
        <w:gridCol w:w="651"/>
      </w:tblGrid>
      <w:tr w:rsidR="00A22EC3" w14:paraId="3C2F4878" w14:textId="77777777" w:rsidTr="00880353">
        <w:trPr>
          <w:trHeight w:val="888"/>
        </w:trPr>
        <w:tc>
          <w:tcPr>
            <w:tcW w:w="649" w:type="dxa"/>
            <w:shd w:val="clear" w:color="auto" w:fill="auto"/>
            <w:noWrap/>
            <w:vAlign w:val="center"/>
          </w:tcPr>
          <w:p w14:paraId="7F43251D" w14:textId="77777777" w:rsidR="00A22EC3" w:rsidRDefault="00A22EC3" w:rsidP="00880353">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序号</w:t>
            </w:r>
          </w:p>
        </w:tc>
        <w:tc>
          <w:tcPr>
            <w:tcW w:w="1058" w:type="dxa"/>
            <w:shd w:val="clear" w:color="auto" w:fill="auto"/>
            <w:noWrap/>
            <w:vAlign w:val="center"/>
          </w:tcPr>
          <w:p w14:paraId="4DF3B954" w14:textId="77777777" w:rsidR="00A22EC3" w:rsidRDefault="00A22EC3" w:rsidP="00880353">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货物名称</w:t>
            </w:r>
          </w:p>
        </w:tc>
        <w:tc>
          <w:tcPr>
            <w:tcW w:w="921" w:type="dxa"/>
            <w:shd w:val="clear" w:color="auto" w:fill="auto"/>
            <w:noWrap/>
            <w:vAlign w:val="center"/>
          </w:tcPr>
          <w:p w14:paraId="1A19A5A8" w14:textId="77777777" w:rsidR="00A22EC3" w:rsidRDefault="00A22EC3" w:rsidP="00880353">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品牌</w:t>
            </w:r>
          </w:p>
        </w:tc>
        <w:tc>
          <w:tcPr>
            <w:tcW w:w="5330" w:type="dxa"/>
            <w:shd w:val="clear" w:color="auto" w:fill="auto"/>
            <w:noWrap/>
            <w:vAlign w:val="center"/>
          </w:tcPr>
          <w:p w14:paraId="64F4E536" w14:textId="77777777" w:rsidR="00A22EC3" w:rsidRDefault="00A22EC3" w:rsidP="00880353">
            <w:pPr>
              <w:spacing w:line="440" w:lineRule="exact"/>
              <w:jc w:val="center"/>
              <w:rPr>
                <w:rFonts w:ascii="宋体" w:hAnsi="宋体" w:cs="宋体"/>
                <w:b/>
                <w:bCs/>
                <w:color w:val="000000"/>
                <w:sz w:val="28"/>
                <w:szCs w:val="28"/>
              </w:rPr>
            </w:pPr>
            <w:r>
              <w:rPr>
                <w:rFonts w:ascii="宋体" w:hAnsi="宋体" w:cs="宋体" w:hint="eastAsia"/>
                <w:b/>
                <w:color w:val="000000"/>
                <w:sz w:val="28"/>
                <w:szCs w:val="28"/>
              </w:rPr>
              <w:t>技术参数及功能要求</w:t>
            </w:r>
          </w:p>
        </w:tc>
        <w:tc>
          <w:tcPr>
            <w:tcW w:w="647" w:type="dxa"/>
            <w:shd w:val="clear" w:color="auto" w:fill="auto"/>
            <w:noWrap/>
            <w:vAlign w:val="center"/>
          </w:tcPr>
          <w:p w14:paraId="220A37E3" w14:textId="77777777" w:rsidR="00A22EC3" w:rsidRDefault="00A22EC3" w:rsidP="00880353">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数量</w:t>
            </w:r>
          </w:p>
        </w:tc>
        <w:tc>
          <w:tcPr>
            <w:tcW w:w="651" w:type="dxa"/>
            <w:shd w:val="clear" w:color="auto" w:fill="auto"/>
            <w:noWrap/>
            <w:vAlign w:val="center"/>
          </w:tcPr>
          <w:p w14:paraId="7D0ECF2F" w14:textId="77777777" w:rsidR="00A22EC3" w:rsidRDefault="00A22EC3" w:rsidP="00880353">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单位</w:t>
            </w:r>
          </w:p>
        </w:tc>
      </w:tr>
      <w:tr w:rsidR="00D32446" w14:paraId="311C21FE" w14:textId="77777777" w:rsidTr="00880353">
        <w:trPr>
          <w:trHeight w:val="1819"/>
        </w:trPr>
        <w:tc>
          <w:tcPr>
            <w:tcW w:w="649" w:type="dxa"/>
            <w:shd w:val="clear" w:color="auto" w:fill="auto"/>
            <w:noWrap/>
            <w:vAlign w:val="center"/>
          </w:tcPr>
          <w:p w14:paraId="7CFBE9F3" w14:textId="77777777" w:rsidR="00D32446" w:rsidRDefault="00D32446" w:rsidP="00D32446">
            <w:pPr>
              <w:jc w:val="center"/>
              <w:rPr>
                <w:rFonts w:ascii="宋体" w:hAnsi="宋体"/>
                <w:sz w:val="28"/>
                <w:szCs w:val="28"/>
              </w:rPr>
            </w:pPr>
            <w:r>
              <w:rPr>
                <w:rFonts w:ascii="宋体" w:hAnsi="宋体" w:hint="eastAsia"/>
                <w:sz w:val="28"/>
                <w:szCs w:val="28"/>
              </w:rPr>
              <w:t>1</w:t>
            </w:r>
          </w:p>
        </w:tc>
        <w:tc>
          <w:tcPr>
            <w:tcW w:w="1058" w:type="dxa"/>
            <w:shd w:val="clear" w:color="auto" w:fill="auto"/>
            <w:noWrap/>
            <w:vAlign w:val="center"/>
          </w:tcPr>
          <w:p w14:paraId="674AFE9E" w14:textId="5F41AA42" w:rsidR="00D32446" w:rsidRPr="00696FF3" w:rsidRDefault="00C13B0D" w:rsidP="00D32446">
            <w:pPr>
              <w:jc w:val="center"/>
              <w:rPr>
                <w:rFonts w:ascii="仿宋" w:eastAsia="仿宋" w:hAnsi="仿宋"/>
                <w:sz w:val="24"/>
                <w:szCs w:val="24"/>
              </w:rPr>
            </w:pPr>
            <w:r>
              <w:rPr>
                <w:rFonts w:ascii="仿宋_GB2312" w:eastAsia="仿宋_GB2312" w:hAnsi="仿宋_GB2312" w:hint="eastAsia"/>
                <w:sz w:val="24"/>
                <w:szCs w:val="24"/>
              </w:rPr>
              <w:t>音频</w:t>
            </w:r>
            <w:r w:rsidR="00DA2BE4" w:rsidRPr="00DB6BC7">
              <w:rPr>
                <w:rFonts w:ascii="仿宋_GB2312" w:eastAsia="仿宋_GB2312" w:hAnsi="仿宋_GB2312"/>
                <w:sz w:val="24"/>
                <w:szCs w:val="24"/>
              </w:rPr>
              <w:t>光端机</w:t>
            </w:r>
          </w:p>
        </w:tc>
        <w:tc>
          <w:tcPr>
            <w:tcW w:w="921" w:type="dxa"/>
            <w:shd w:val="clear" w:color="auto" w:fill="auto"/>
            <w:noWrap/>
            <w:vAlign w:val="center"/>
          </w:tcPr>
          <w:p w14:paraId="4316F09B" w14:textId="3F01DCCC" w:rsidR="00744810" w:rsidRPr="00744810" w:rsidRDefault="00DA2BE4" w:rsidP="00744810">
            <w:pPr>
              <w:jc w:val="center"/>
              <w:rPr>
                <w:rFonts w:ascii="仿宋" w:eastAsia="仿宋" w:hAnsi="仿宋" w:hint="eastAsia"/>
                <w:sz w:val="24"/>
                <w:szCs w:val="24"/>
              </w:rPr>
            </w:pPr>
            <w:r w:rsidRPr="00DB6BC7">
              <w:rPr>
                <w:rFonts w:ascii="仿宋_GB2312" w:eastAsia="仿宋_GB2312" w:hAnsi="仿宋_GB2312"/>
                <w:sz w:val="24"/>
                <w:szCs w:val="24"/>
              </w:rPr>
              <w:t>FITCAN</w:t>
            </w:r>
          </w:p>
        </w:tc>
        <w:tc>
          <w:tcPr>
            <w:tcW w:w="5330" w:type="dxa"/>
            <w:shd w:val="clear" w:color="auto" w:fill="auto"/>
          </w:tcPr>
          <w:p w14:paraId="050A005E" w14:textId="162D4EDE" w:rsidR="001634F0" w:rsidRPr="00F26C94" w:rsidRDefault="00696FF3" w:rsidP="00494740">
            <w:pPr>
              <w:jc w:val="left"/>
              <w:rPr>
                <w:rFonts w:ascii="仿宋_GB2312" w:eastAsia="仿宋_GB2312" w:hAnsi="仿宋_GB2312" w:hint="eastAsia"/>
                <w:spacing w:val="-4"/>
                <w:sz w:val="24"/>
                <w:szCs w:val="24"/>
              </w:rPr>
            </w:pPr>
            <w:r w:rsidRPr="00696FF3">
              <w:rPr>
                <w:rFonts w:ascii="仿宋" w:eastAsia="仿宋" w:hAnsi="仿宋" w:hint="eastAsia"/>
                <w:sz w:val="24"/>
                <w:szCs w:val="24"/>
              </w:rPr>
              <w:t>型号：</w:t>
            </w:r>
            <w:r w:rsidR="00DA2BE4" w:rsidRPr="00C62A14">
              <w:rPr>
                <w:rFonts w:ascii="仿宋" w:eastAsia="仿宋" w:hAnsi="仿宋"/>
                <w:sz w:val="24"/>
                <w:szCs w:val="24"/>
              </w:rPr>
              <w:t>FC08S</w:t>
            </w:r>
            <w:r w:rsidR="00F26C94">
              <w:rPr>
                <w:rFonts w:ascii="仿宋" w:eastAsia="仿宋" w:hAnsi="仿宋" w:hint="eastAsia"/>
                <w:sz w:val="24"/>
                <w:szCs w:val="24"/>
              </w:rPr>
              <w:t>；</w:t>
            </w:r>
            <w:r w:rsidR="00F26C94" w:rsidRPr="00F00E52">
              <w:rPr>
                <w:rFonts w:ascii="仿宋" w:eastAsia="仿宋" w:hAnsi="仿宋" w:hint="eastAsia"/>
                <w:sz w:val="24"/>
                <w:szCs w:val="24"/>
              </w:rPr>
              <w:t>8</w:t>
            </w:r>
            <w:r w:rsidR="00F26C94" w:rsidRPr="00F00E52">
              <w:rPr>
                <w:rFonts w:ascii="仿宋" w:eastAsia="仿宋" w:hAnsi="仿宋"/>
                <w:sz w:val="24"/>
                <w:szCs w:val="24"/>
              </w:rPr>
              <w:t>路AES/EBU数字音频输入</w:t>
            </w:r>
            <w:r w:rsidR="00F26C94" w:rsidRPr="00F00E52">
              <w:rPr>
                <w:rFonts w:ascii="仿宋" w:eastAsia="仿宋" w:hAnsi="仿宋" w:hint="eastAsia"/>
                <w:sz w:val="24"/>
                <w:szCs w:val="24"/>
              </w:rPr>
              <w:t>；</w:t>
            </w:r>
            <w:r w:rsidR="00F26C94" w:rsidRPr="00F00E52">
              <w:rPr>
                <w:rFonts w:ascii="仿宋" w:eastAsia="仿宋" w:hAnsi="仿宋"/>
                <w:sz w:val="24"/>
                <w:szCs w:val="24"/>
              </w:rPr>
              <w:t>8</w:t>
            </w:r>
            <w:r w:rsidR="00F26C94" w:rsidRPr="00F00E52">
              <w:rPr>
                <w:rFonts w:ascii="仿宋" w:eastAsia="仿宋" w:hAnsi="仿宋" w:hint="eastAsia"/>
                <w:sz w:val="24"/>
                <w:szCs w:val="24"/>
              </w:rPr>
              <w:t>路</w:t>
            </w:r>
            <w:r w:rsidR="00F26C94" w:rsidRPr="00F00E52">
              <w:rPr>
                <w:rFonts w:ascii="仿宋" w:eastAsia="仿宋" w:hAnsi="仿宋"/>
                <w:sz w:val="24"/>
                <w:szCs w:val="24"/>
              </w:rPr>
              <w:t>AES/EBU数字音频输出</w:t>
            </w:r>
            <w:r w:rsidR="00F26C94" w:rsidRPr="00F00E52">
              <w:rPr>
                <w:rFonts w:ascii="仿宋" w:eastAsia="仿宋" w:hAnsi="仿宋" w:hint="eastAsia"/>
                <w:sz w:val="24"/>
                <w:szCs w:val="24"/>
              </w:rPr>
              <w:t>；</w:t>
            </w:r>
            <w:r w:rsidR="00F26C94" w:rsidRPr="00F00E52">
              <w:rPr>
                <w:rFonts w:ascii="仿宋" w:eastAsia="仿宋" w:hAnsi="仿宋" w:hint="eastAsia"/>
                <w:sz w:val="24"/>
                <w:szCs w:val="24"/>
              </w:rPr>
              <w:t>8</w:t>
            </w:r>
            <w:r w:rsidR="00F26C94" w:rsidRPr="00F00E52">
              <w:rPr>
                <w:rFonts w:ascii="仿宋" w:eastAsia="仿宋" w:hAnsi="仿宋"/>
                <w:sz w:val="24"/>
                <w:szCs w:val="24"/>
              </w:rPr>
              <w:t>路立体声</w:t>
            </w:r>
            <w:r w:rsidR="00F97A11" w:rsidRPr="00F00E52">
              <w:rPr>
                <w:rFonts w:ascii="仿宋" w:eastAsia="仿宋" w:hAnsi="仿宋"/>
                <w:sz w:val="24"/>
                <w:szCs w:val="24"/>
              </w:rPr>
              <w:t>模拟</w:t>
            </w:r>
            <w:r w:rsidR="00F26C94" w:rsidRPr="00F00E52">
              <w:rPr>
                <w:rFonts w:ascii="仿宋" w:eastAsia="仿宋" w:hAnsi="仿宋" w:hint="eastAsia"/>
                <w:sz w:val="24"/>
                <w:szCs w:val="24"/>
              </w:rPr>
              <w:t>音频</w:t>
            </w:r>
            <w:r w:rsidR="00F26C94" w:rsidRPr="00F00E52">
              <w:rPr>
                <w:rFonts w:ascii="仿宋" w:eastAsia="仿宋" w:hAnsi="仿宋"/>
                <w:sz w:val="24"/>
                <w:szCs w:val="24"/>
              </w:rPr>
              <w:t>输出</w:t>
            </w:r>
            <w:r w:rsidR="00F26C94" w:rsidRPr="00F00E52">
              <w:rPr>
                <w:rFonts w:ascii="仿宋" w:eastAsia="仿宋" w:hAnsi="仿宋" w:hint="eastAsia"/>
                <w:sz w:val="24"/>
                <w:szCs w:val="24"/>
              </w:rPr>
              <w:t>；</w:t>
            </w:r>
            <w:r w:rsidR="00D6423D" w:rsidRPr="00F00E52">
              <w:rPr>
                <w:rFonts w:ascii="仿宋" w:eastAsia="仿宋" w:hAnsi="仿宋" w:hint="eastAsia"/>
                <w:sz w:val="24"/>
                <w:szCs w:val="24"/>
              </w:rPr>
              <w:t>连接器：卡侬；光波长：1310nm；</w:t>
            </w:r>
            <w:r w:rsidR="00D6423D" w:rsidRPr="00F00E52">
              <w:rPr>
                <w:rFonts w:ascii="仿宋" w:eastAsia="仿宋" w:hAnsi="仿宋"/>
                <w:sz w:val="24"/>
                <w:szCs w:val="24"/>
              </w:rPr>
              <w:t>光发射功率</w:t>
            </w:r>
            <w:r w:rsidR="00D6423D" w:rsidRPr="00F00E52">
              <w:rPr>
                <w:rFonts w:ascii="仿宋" w:eastAsia="仿宋" w:hAnsi="仿宋" w:hint="eastAsia"/>
                <w:sz w:val="24"/>
                <w:szCs w:val="24"/>
              </w:rPr>
              <w:t>：</w:t>
            </w:r>
            <w:r w:rsidR="00D6423D" w:rsidRPr="00F00E52">
              <w:rPr>
                <w:rFonts w:ascii="仿宋" w:eastAsia="仿宋" w:hAnsi="仿宋"/>
                <w:sz w:val="24"/>
                <w:szCs w:val="24"/>
              </w:rPr>
              <w:t>-12dBm</w:t>
            </w:r>
            <w:r w:rsidR="00336087">
              <w:rPr>
                <w:rFonts w:ascii="仿宋" w:eastAsia="仿宋" w:hAnsi="仿宋" w:hint="eastAsia"/>
                <w:sz w:val="24"/>
                <w:szCs w:val="24"/>
              </w:rPr>
              <w:t>至</w:t>
            </w:r>
            <w:r w:rsidR="00D6423D" w:rsidRPr="00F00E52">
              <w:rPr>
                <w:rFonts w:ascii="仿宋" w:eastAsia="仿宋" w:hAnsi="仿宋"/>
                <w:sz w:val="24"/>
                <w:szCs w:val="24"/>
              </w:rPr>
              <w:t>3dBm</w:t>
            </w:r>
            <w:r w:rsidR="00D6423D" w:rsidRPr="00F00E52">
              <w:rPr>
                <w:rFonts w:ascii="仿宋" w:eastAsia="仿宋" w:hAnsi="仿宋" w:hint="eastAsia"/>
                <w:sz w:val="24"/>
                <w:szCs w:val="24"/>
              </w:rPr>
              <w:t>；</w:t>
            </w:r>
            <w:r w:rsidR="00D6423D" w:rsidRPr="00F00E52">
              <w:rPr>
                <w:rFonts w:ascii="仿宋" w:eastAsia="仿宋" w:hAnsi="仿宋"/>
                <w:sz w:val="24"/>
                <w:szCs w:val="24"/>
              </w:rPr>
              <w:t>光接收功率</w:t>
            </w:r>
            <w:r w:rsidR="00D6423D" w:rsidRPr="00F00E52">
              <w:rPr>
                <w:rFonts w:ascii="仿宋" w:eastAsia="仿宋" w:hAnsi="仿宋" w:hint="eastAsia"/>
                <w:sz w:val="24"/>
                <w:szCs w:val="24"/>
              </w:rPr>
              <w:t>：</w:t>
            </w:r>
            <w:r w:rsidR="00D6423D" w:rsidRPr="00F00E52">
              <w:rPr>
                <w:rFonts w:ascii="仿宋" w:eastAsia="仿宋" w:hAnsi="仿宋"/>
                <w:sz w:val="24"/>
                <w:szCs w:val="24"/>
              </w:rPr>
              <w:t>-32dBm</w:t>
            </w:r>
            <w:r w:rsidR="00336087">
              <w:rPr>
                <w:rFonts w:ascii="仿宋" w:eastAsia="仿宋" w:hAnsi="仿宋" w:hint="eastAsia"/>
                <w:sz w:val="24"/>
                <w:szCs w:val="24"/>
              </w:rPr>
              <w:t>至</w:t>
            </w:r>
            <w:r w:rsidR="00D6423D" w:rsidRPr="00F00E52">
              <w:rPr>
                <w:rFonts w:ascii="仿宋" w:eastAsia="仿宋" w:hAnsi="仿宋"/>
                <w:sz w:val="24"/>
                <w:szCs w:val="24"/>
              </w:rPr>
              <w:t>-3 dBm</w:t>
            </w:r>
            <w:r w:rsidR="00D6423D" w:rsidRPr="00F00E52">
              <w:rPr>
                <w:rFonts w:ascii="仿宋" w:eastAsia="仿宋" w:hAnsi="仿宋" w:hint="eastAsia"/>
                <w:sz w:val="24"/>
                <w:szCs w:val="24"/>
              </w:rPr>
              <w:t>；</w:t>
            </w:r>
            <w:r w:rsidR="00D6423D" w:rsidRPr="00F00E52">
              <w:rPr>
                <w:rFonts w:ascii="仿宋" w:eastAsia="仿宋" w:hAnsi="仿宋"/>
                <w:sz w:val="24"/>
                <w:szCs w:val="24"/>
              </w:rPr>
              <w:t>光传输距离</w:t>
            </w:r>
            <w:r w:rsidR="00D6423D" w:rsidRPr="00F00E52">
              <w:rPr>
                <w:rFonts w:ascii="仿宋" w:eastAsia="仿宋" w:hAnsi="仿宋" w:hint="eastAsia"/>
                <w:sz w:val="24"/>
                <w:szCs w:val="24"/>
              </w:rPr>
              <w:t>：40Km；</w:t>
            </w:r>
            <w:r w:rsidR="00F00E52" w:rsidRPr="00F00E52">
              <w:rPr>
                <w:rFonts w:ascii="仿宋" w:eastAsia="仿宋" w:hAnsi="仿宋" w:hint="eastAsia"/>
                <w:sz w:val="24"/>
                <w:szCs w:val="24"/>
              </w:rPr>
              <w:t>支持双电源。</w:t>
            </w:r>
          </w:p>
        </w:tc>
        <w:tc>
          <w:tcPr>
            <w:tcW w:w="647" w:type="dxa"/>
            <w:shd w:val="clear" w:color="auto" w:fill="auto"/>
            <w:noWrap/>
            <w:vAlign w:val="center"/>
          </w:tcPr>
          <w:p w14:paraId="6BBCC3DA" w14:textId="2BEAD10F" w:rsidR="00D32446" w:rsidRPr="006E1294" w:rsidRDefault="00D6423D" w:rsidP="00D32446">
            <w:pPr>
              <w:jc w:val="center"/>
              <w:rPr>
                <w:rFonts w:ascii="仿宋" w:eastAsia="仿宋" w:hAnsi="仿宋" w:hint="eastAsia"/>
                <w:sz w:val="24"/>
                <w:szCs w:val="24"/>
              </w:rPr>
            </w:pPr>
            <w:r>
              <w:rPr>
                <w:rFonts w:ascii="仿宋" w:eastAsia="仿宋" w:hAnsi="仿宋" w:hint="eastAsia"/>
                <w:sz w:val="24"/>
                <w:szCs w:val="24"/>
              </w:rPr>
              <w:t>2</w:t>
            </w:r>
          </w:p>
        </w:tc>
        <w:tc>
          <w:tcPr>
            <w:tcW w:w="651" w:type="dxa"/>
            <w:shd w:val="clear" w:color="auto" w:fill="auto"/>
            <w:noWrap/>
            <w:vAlign w:val="center"/>
          </w:tcPr>
          <w:p w14:paraId="43B27AC1" w14:textId="68611787" w:rsidR="00D32446" w:rsidRPr="006E1294" w:rsidRDefault="00D6423D" w:rsidP="00D32446">
            <w:pPr>
              <w:jc w:val="center"/>
              <w:rPr>
                <w:rFonts w:ascii="仿宋" w:eastAsia="仿宋" w:hAnsi="仿宋"/>
                <w:sz w:val="24"/>
                <w:szCs w:val="24"/>
              </w:rPr>
            </w:pPr>
            <w:r>
              <w:rPr>
                <w:rFonts w:ascii="仿宋" w:eastAsia="仿宋" w:hAnsi="仿宋" w:hint="eastAsia"/>
                <w:sz w:val="24"/>
                <w:szCs w:val="24"/>
              </w:rPr>
              <w:t>套</w:t>
            </w:r>
          </w:p>
        </w:tc>
      </w:tr>
    </w:tbl>
    <w:p w14:paraId="2EDE8997" w14:textId="77777777" w:rsidR="00D32446" w:rsidRDefault="00D32446" w:rsidP="000A1A8C">
      <w:pPr>
        <w:spacing w:line="440" w:lineRule="exact"/>
        <w:ind w:left="1205" w:hangingChars="500" w:hanging="1205"/>
        <w:rPr>
          <w:rFonts w:ascii="宋体" w:hAnsi="宋体"/>
          <w:b/>
          <w:sz w:val="24"/>
          <w:szCs w:val="24"/>
          <w:lang w:val="zh-CN"/>
        </w:rPr>
      </w:pPr>
    </w:p>
    <w:p w14:paraId="7AF97507" w14:textId="640F0277" w:rsidR="000A1A8C" w:rsidRDefault="000A1A8C" w:rsidP="000A1A8C">
      <w:pPr>
        <w:spacing w:line="440" w:lineRule="exact"/>
        <w:ind w:left="1205" w:hangingChars="500" w:hanging="1205"/>
        <w:rPr>
          <w:rFonts w:ascii="宋体" w:hAnsi="宋体"/>
          <w:b/>
          <w:sz w:val="24"/>
          <w:szCs w:val="24"/>
          <w:lang w:val="zh-CN"/>
        </w:rPr>
      </w:pPr>
      <w:r>
        <w:rPr>
          <w:rFonts w:ascii="宋体" w:hAnsi="宋体" w:hint="eastAsia"/>
          <w:b/>
          <w:sz w:val="24"/>
          <w:szCs w:val="24"/>
          <w:lang w:val="zh-CN"/>
        </w:rPr>
        <w:t>重要提示：</w:t>
      </w:r>
    </w:p>
    <w:p w14:paraId="4F0B7EE9" w14:textId="77777777" w:rsidR="000A1A8C" w:rsidRDefault="000A1A8C" w:rsidP="000A1A8C">
      <w:pPr>
        <w:numPr>
          <w:ilvl w:val="0"/>
          <w:numId w:val="1"/>
        </w:numPr>
        <w:spacing w:line="440" w:lineRule="exact"/>
        <w:ind w:left="1200" w:hangingChars="500" w:hanging="1200"/>
        <w:rPr>
          <w:rFonts w:ascii="宋体" w:hAnsi="宋体"/>
          <w:sz w:val="24"/>
          <w:szCs w:val="24"/>
          <w:lang w:val="zh-CN"/>
        </w:rPr>
      </w:pPr>
      <w:r>
        <w:rPr>
          <w:rFonts w:ascii="宋体" w:hAnsi="宋体" w:hint="eastAsia"/>
          <w:sz w:val="24"/>
          <w:szCs w:val="24"/>
          <w:lang w:val="zh-CN"/>
        </w:rPr>
        <w:t>提供1年以上质保。</w:t>
      </w:r>
    </w:p>
    <w:p w14:paraId="071083BE" w14:textId="77777777" w:rsidR="000A1A8C" w:rsidRDefault="000A1A8C" w:rsidP="000A1A8C">
      <w:pPr>
        <w:numPr>
          <w:ilvl w:val="0"/>
          <w:numId w:val="1"/>
        </w:numPr>
        <w:spacing w:line="440" w:lineRule="exact"/>
        <w:ind w:left="1200" w:hangingChars="500" w:hanging="1200"/>
        <w:rPr>
          <w:rFonts w:ascii="宋体" w:hAnsi="宋体"/>
          <w:sz w:val="24"/>
          <w:szCs w:val="24"/>
          <w:lang w:val="zh-CN"/>
        </w:rPr>
      </w:pPr>
      <w:r>
        <w:rPr>
          <w:rFonts w:ascii="宋体" w:hAnsi="宋体" w:hint="eastAsia"/>
          <w:sz w:val="24"/>
          <w:szCs w:val="24"/>
          <w:lang w:val="zh-CN"/>
        </w:rPr>
        <w:t>负责</w:t>
      </w:r>
      <w:r>
        <w:rPr>
          <w:rFonts w:ascii="宋体" w:hAnsi="宋体" w:hint="eastAsia"/>
          <w:sz w:val="24"/>
          <w:szCs w:val="24"/>
        </w:rPr>
        <w:t>现场</w:t>
      </w:r>
      <w:r>
        <w:rPr>
          <w:rFonts w:ascii="宋体" w:hAnsi="宋体" w:hint="eastAsia"/>
          <w:sz w:val="24"/>
          <w:szCs w:val="24"/>
          <w:lang w:val="zh-CN"/>
        </w:rPr>
        <w:t>安装调试，</w:t>
      </w:r>
      <w:r>
        <w:rPr>
          <w:rFonts w:ascii="宋体" w:hAnsi="宋体" w:hint="eastAsia"/>
          <w:sz w:val="24"/>
          <w:szCs w:val="24"/>
        </w:rPr>
        <w:t>并对使用人员培训</w:t>
      </w:r>
      <w:r>
        <w:rPr>
          <w:rFonts w:ascii="宋体" w:hAnsi="宋体" w:hint="eastAsia"/>
          <w:sz w:val="24"/>
          <w:szCs w:val="24"/>
          <w:lang w:val="zh-CN"/>
        </w:rPr>
        <w:t>。</w:t>
      </w:r>
    </w:p>
    <w:p w14:paraId="1F9AD45C" w14:textId="77777777" w:rsidR="000A1A8C" w:rsidRDefault="000A1A8C" w:rsidP="000A1A8C">
      <w:pPr>
        <w:numPr>
          <w:ilvl w:val="0"/>
          <w:numId w:val="1"/>
        </w:numPr>
        <w:spacing w:line="440" w:lineRule="exact"/>
        <w:ind w:left="1200" w:hangingChars="500" w:hanging="1200"/>
        <w:rPr>
          <w:rFonts w:ascii="宋体" w:hAnsi="宋体"/>
          <w:sz w:val="24"/>
          <w:szCs w:val="24"/>
          <w:lang w:val="zh-CN"/>
        </w:rPr>
      </w:pPr>
      <w:r>
        <w:rPr>
          <w:rFonts w:ascii="宋体" w:hAnsi="宋体" w:hint="eastAsia"/>
          <w:sz w:val="24"/>
          <w:szCs w:val="24"/>
          <w:lang w:val="zh-CN"/>
        </w:rPr>
        <w:t>完工时间：合同生效后</w:t>
      </w:r>
      <w:r>
        <w:rPr>
          <w:rFonts w:ascii="宋体" w:hAnsi="宋体" w:hint="eastAsia"/>
          <w:sz w:val="24"/>
          <w:szCs w:val="24"/>
        </w:rPr>
        <w:t>需在15个工作日</w:t>
      </w:r>
      <w:r>
        <w:rPr>
          <w:rFonts w:ascii="宋体" w:hAnsi="宋体" w:hint="eastAsia"/>
          <w:sz w:val="24"/>
          <w:szCs w:val="24"/>
          <w:lang w:val="zh-CN"/>
        </w:rPr>
        <w:t>内</w:t>
      </w:r>
      <w:r>
        <w:rPr>
          <w:rFonts w:ascii="宋体" w:hAnsi="宋体" w:hint="eastAsia"/>
          <w:sz w:val="24"/>
          <w:szCs w:val="24"/>
        </w:rPr>
        <w:t>完成</w:t>
      </w:r>
      <w:r>
        <w:rPr>
          <w:rFonts w:ascii="宋体" w:hAnsi="宋体" w:hint="eastAsia"/>
          <w:sz w:val="24"/>
          <w:szCs w:val="24"/>
          <w:lang w:val="zh-CN"/>
        </w:rPr>
        <w:t>供货、安装及调试。</w:t>
      </w:r>
    </w:p>
    <w:p w14:paraId="11D19A14" w14:textId="77777777" w:rsidR="000A1A8C" w:rsidRDefault="000A1A8C" w:rsidP="000A1A8C">
      <w:pPr>
        <w:spacing w:line="440" w:lineRule="exact"/>
        <w:rPr>
          <w:rFonts w:ascii="宋体" w:hAnsi="宋体"/>
          <w:color w:val="FF0000"/>
          <w:sz w:val="24"/>
          <w:szCs w:val="24"/>
          <w:lang w:val="zh-CN"/>
        </w:rPr>
      </w:pPr>
      <w:r>
        <w:rPr>
          <w:rFonts w:ascii="宋体" w:hAnsi="宋体" w:hint="eastAsia"/>
          <w:sz w:val="24"/>
          <w:szCs w:val="24"/>
        </w:rPr>
        <w:t>4、</w:t>
      </w:r>
      <w:r>
        <w:rPr>
          <w:rFonts w:ascii="宋体" w:hAnsi="宋体" w:hint="eastAsia"/>
          <w:color w:val="FF0000"/>
          <w:sz w:val="24"/>
          <w:szCs w:val="24"/>
        </w:rPr>
        <w:t>“技术参数及功能要求”中“*”条款为实质性条款，报价人在报价时必须完</w:t>
      </w:r>
      <w:r>
        <w:rPr>
          <w:rFonts w:ascii="宋体" w:hAnsi="宋体" w:hint="eastAsia"/>
          <w:color w:val="FF0000"/>
          <w:sz w:val="24"/>
          <w:szCs w:val="24"/>
          <w:lang w:val="zh-CN"/>
        </w:rPr>
        <w:t>全满足或者正偏离，否则报价无效。</w:t>
      </w:r>
    </w:p>
    <w:p w14:paraId="31109DC6" w14:textId="77777777" w:rsidR="000A1A8C" w:rsidRDefault="000A1A8C" w:rsidP="000A1A8C">
      <w:pPr>
        <w:spacing w:line="440" w:lineRule="exact"/>
        <w:ind w:left="1205" w:hangingChars="500" w:hanging="1205"/>
        <w:rPr>
          <w:rFonts w:ascii="宋体" w:hAnsi="宋体"/>
          <w:b/>
          <w:sz w:val="24"/>
          <w:szCs w:val="24"/>
        </w:rPr>
      </w:pPr>
      <w:r>
        <w:rPr>
          <w:rFonts w:ascii="宋体" w:hAnsi="宋体" w:hint="eastAsia"/>
          <w:b/>
          <w:sz w:val="24"/>
          <w:szCs w:val="24"/>
        </w:rPr>
        <w:t>其他要求：</w:t>
      </w:r>
    </w:p>
    <w:p w14:paraId="65818AB8" w14:textId="77777777" w:rsidR="000A1A8C" w:rsidRDefault="000A1A8C" w:rsidP="000A1A8C">
      <w:pPr>
        <w:spacing w:line="440" w:lineRule="exact"/>
        <w:jc w:val="left"/>
        <w:rPr>
          <w:rFonts w:ascii="宋体" w:hAnsi="宋体"/>
          <w:sz w:val="24"/>
          <w:szCs w:val="24"/>
          <w:lang w:val="zh-CN"/>
        </w:rPr>
      </w:pPr>
      <w:r>
        <w:rPr>
          <w:rFonts w:ascii="宋体" w:hAnsi="宋体" w:hint="eastAsia"/>
          <w:sz w:val="24"/>
          <w:szCs w:val="24"/>
          <w:lang w:val="zh-CN"/>
        </w:rPr>
        <w:t>1、质保期为 1年以上，自货物最终验收合格之日起至质保期届满且经延边广播电视台确认无任何质量问题时止。</w:t>
      </w:r>
    </w:p>
    <w:p w14:paraId="35B3B439" w14:textId="77777777" w:rsidR="000A1A8C" w:rsidRDefault="000A1A8C" w:rsidP="000A1A8C">
      <w:pPr>
        <w:spacing w:line="440" w:lineRule="exact"/>
        <w:ind w:left="1200" w:hangingChars="500" w:hanging="1200"/>
        <w:jc w:val="left"/>
        <w:rPr>
          <w:rFonts w:ascii="宋体" w:hAnsi="宋体"/>
          <w:sz w:val="24"/>
          <w:szCs w:val="24"/>
          <w:lang w:val="zh-CN"/>
        </w:rPr>
      </w:pPr>
      <w:r>
        <w:rPr>
          <w:rFonts w:ascii="宋体" w:hAnsi="宋体" w:hint="eastAsia"/>
          <w:sz w:val="24"/>
          <w:szCs w:val="24"/>
          <w:lang w:val="zh-CN"/>
        </w:rPr>
        <w:t>2、技术支持</w:t>
      </w:r>
    </w:p>
    <w:p w14:paraId="4A15C074" w14:textId="77777777" w:rsidR="000A1A8C" w:rsidRDefault="000A1A8C" w:rsidP="000A1A8C">
      <w:pPr>
        <w:spacing w:line="440" w:lineRule="exact"/>
        <w:jc w:val="left"/>
        <w:rPr>
          <w:rFonts w:ascii="宋体" w:hAnsi="宋体"/>
          <w:sz w:val="24"/>
          <w:szCs w:val="24"/>
          <w:lang w:val="zh-CN"/>
        </w:rPr>
      </w:pPr>
      <w:r>
        <w:rPr>
          <w:rFonts w:ascii="宋体" w:hAnsi="宋体" w:hint="eastAsia"/>
          <w:sz w:val="24"/>
          <w:szCs w:val="24"/>
          <w:lang w:val="zh-CN"/>
        </w:rPr>
        <w:t>（1）远程技术支持：供货商应具有稳定的技术支持队伍和完善的服务支持网络，提供 7×24小时技术支持服务，及时响应延边广播电视台的技术服务支持需求，提出有效的解决方案，解决延边广播电视台在货物使用过程中遇到的实际问题。</w:t>
      </w:r>
    </w:p>
    <w:p w14:paraId="3F850280" w14:textId="77777777" w:rsidR="000A1A8C" w:rsidRDefault="000A1A8C" w:rsidP="000A1A8C">
      <w:pPr>
        <w:spacing w:line="440" w:lineRule="exact"/>
        <w:jc w:val="left"/>
        <w:rPr>
          <w:rFonts w:ascii="宋体" w:hAnsi="宋体"/>
          <w:sz w:val="24"/>
          <w:szCs w:val="24"/>
          <w:lang w:val="zh-CN"/>
        </w:rPr>
      </w:pPr>
      <w:r>
        <w:rPr>
          <w:rFonts w:ascii="宋体" w:hAnsi="宋体" w:hint="eastAsia"/>
          <w:sz w:val="24"/>
          <w:szCs w:val="24"/>
          <w:lang w:val="zh-CN"/>
        </w:rPr>
        <w:t>（2）现场技术支持：对于通过电话、邮件等远程技术支持不能解决的问题，供货商应在48小时内派遣相关人员赶赴现场，24小时内维修完毕；发生紧急抢修事故的，供货商应在接到延边广播电视台通知后24小时内到达现场抢修，并于到达现场12小时之内排除故障。供货商未在约定时间内修复的或同一货物经2次维修后仍不能稳定、可靠运行的，延边广播电视台有权要求供货商免费更换。返修或更换后的部件保修期应重新计算。</w:t>
      </w:r>
    </w:p>
    <w:p w14:paraId="6CBDB29A" w14:textId="77777777" w:rsidR="000A1A8C" w:rsidRDefault="000A1A8C" w:rsidP="000A1A8C">
      <w:pPr>
        <w:spacing w:line="440" w:lineRule="exact"/>
        <w:jc w:val="left"/>
        <w:rPr>
          <w:rFonts w:ascii="宋体" w:hAnsi="宋体"/>
          <w:sz w:val="24"/>
          <w:szCs w:val="24"/>
          <w:lang w:val="zh-CN"/>
        </w:rPr>
      </w:pPr>
      <w:r>
        <w:rPr>
          <w:rFonts w:ascii="宋体" w:hAnsi="宋体" w:hint="eastAsia"/>
          <w:sz w:val="24"/>
          <w:szCs w:val="24"/>
          <w:lang w:val="zh-CN"/>
        </w:rPr>
        <w:t>（3）技术升级支持：供货商应提供货物所配置软件的终身免费维护和升级服务，保证货物正常运行，且不影响延边广播电视台其它运行环境。</w:t>
      </w:r>
    </w:p>
    <w:p w14:paraId="4479B070" w14:textId="77777777" w:rsidR="000A1A8C" w:rsidRDefault="000A1A8C" w:rsidP="000A1A8C">
      <w:pPr>
        <w:spacing w:line="440" w:lineRule="exact"/>
        <w:jc w:val="left"/>
        <w:rPr>
          <w:rFonts w:ascii="宋体" w:hAnsi="宋体"/>
          <w:sz w:val="24"/>
          <w:szCs w:val="24"/>
          <w:lang w:val="zh-CN"/>
        </w:rPr>
      </w:pPr>
      <w:r>
        <w:rPr>
          <w:rFonts w:ascii="宋体" w:hAnsi="宋体" w:hint="eastAsia"/>
          <w:sz w:val="24"/>
          <w:szCs w:val="24"/>
          <w:lang w:val="zh-CN"/>
        </w:rPr>
        <w:lastRenderedPageBreak/>
        <w:t>3、在质保期内，供货商应对货物出现的质量及安全问题负责处理解决并承担一切费用。</w:t>
      </w:r>
    </w:p>
    <w:p w14:paraId="0AFE1A16" w14:textId="0B728126" w:rsidR="00DC5821" w:rsidRDefault="000A1A8C" w:rsidP="000A1A8C">
      <w:r>
        <w:rPr>
          <w:rFonts w:ascii="宋体" w:hAnsi="宋体" w:hint="eastAsia"/>
          <w:sz w:val="24"/>
          <w:szCs w:val="24"/>
          <w:lang w:val="zh-CN"/>
        </w:rPr>
        <w:t>4、质保期届满后，供货商对本</w:t>
      </w:r>
      <w:r>
        <w:rPr>
          <w:rFonts w:ascii="宋体" w:hAnsi="宋体" w:hint="eastAsia"/>
          <w:sz w:val="24"/>
          <w:szCs w:val="24"/>
        </w:rPr>
        <w:t>项目</w:t>
      </w:r>
      <w:r>
        <w:rPr>
          <w:rFonts w:ascii="宋体" w:hAnsi="宋体" w:hint="eastAsia"/>
          <w:sz w:val="24"/>
          <w:szCs w:val="24"/>
          <w:lang w:val="zh-CN"/>
        </w:rPr>
        <w:t>下货物提供终身维修服务，且维修时只收取所需维修部件的成本费，服务内容应与质保期内的要求相一</w:t>
      </w:r>
    </w:p>
    <w:sectPr w:rsidR="00DC58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79FC" w14:textId="77777777" w:rsidR="004255FF" w:rsidRDefault="004255FF" w:rsidP="00A22EC3">
      <w:r>
        <w:separator/>
      </w:r>
    </w:p>
  </w:endnote>
  <w:endnote w:type="continuationSeparator" w:id="0">
    <w:p w14:paraId="26CCF932" w14:textId="77777777" w:rsidR="004255FF" w:rsidRDefault="004255FF" w:rsidP="00A2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AD65" w14:textId="77777777" w:rsidR="004255FF" w:rsidRDefault="004255FF" w:rsidP="00A22EC3">
      <w:r>
        <w:separator/>
      </w:r>
    </w:p>
  </w:footnote>
  <w:footnote w:type="continuationSeparator" w:id="0">
    <w:p w14:paraId="726A082D" w14:textId="77777777" w:rsidR="004255FF" w:rsidRDefault="004255FF" w:rsidP="00A2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4DD"/>
    <w:multiLevelType w:val="singleLevel"/>
    <w:tmpl w:val="2ED974DD"/>
    <w:lvl w:ilvl="0">
      <w:start w:val="1"/>
      <w:numFmt w:val="decimal"/>
      <w:suff w:val="nothing"/>
      <w:lvlText w:val="%1、"/>
      <w:lvlJc w:val="left"/>
    </w:lvl>
  </w:abstractNum>
  <w:num w:numId="1" w16cid:durableId="112095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1C"/>
    <w:rsid w:val="00050A10"/>
    <w:rsid w:val="000570B8"/>
    <w:rsid w:val="00065420"/>
    <w:rsid w:val="00073B71"/>
    <w:rsid w:val="00093EE4"/>
    <w:rsid w:val="000A1A8C"/>
    <w:rsid w:val="000D2A27"/>
    <w:rsid w:val="000F3C99"/>
    <w:rsid w:val="00107652"/>
    <w:rsid w:val="0012505D"/>
    <w:rsid w:val="001625DC"/>
    <w:rsid w:val="001634F0"/>
    <w:rsid w:val="001662EA"/>
    <w:rsid w:val="00175638"/>
    <w:rsid w:val="0025047D"/>
    <w:rsid w:val="002F0DDC"/>
    <w:rsid w:val="002F5DA1"/>
    <w:rsid w:val="00336087"/>
    <w:rsid w:val="003615CE"/>
    <w:rsid w:val="003822D2"/>
    <w:rsid w:val="003A721C"/>
    <w:rsid w:val="003E5061"/>
    <w:rsid w:val="00401D68"/>
    <w:rsid w:val="00410BA7"/>
    <w:rsid w:val="004255FF"/>
    <w:rsid w:val="00484419"/>
    <w:rsid w:val="00494740"/>
    <w:rsid w:val="004B5166"/>
    <w:rsid w:val="004B5697"/>
    <w:rsid w:val="004C7C44"/>
    <w:rsid w:val="004F37F0"/>
    <w:rsid w:val="00501926"/>
    <w:rsid w:val="005305AD"/>
    <w:rsid w:val="0055646A"/>
    <w:rsid w:val="0056675E"/>
    <w:rsid w:val="005B1967"/>
    <w:rsid w:val="0069437B"/>
    <w:rsid w:val="00696FF3"/>
    <w:rsid w:val="006A42AB"/>
    <w:rsid w:val="006C0799"/>
    <w:rsid w:val="006E1294"/>
    <w:rsid w:val="006F7445"/>
    <w:rsid w:val="007133A0"/>
    <w:rsid w:val="00744810"/>
    <w:rsid w:val="00746B0B"/>
    <w:rsid w:val="00772704"/>
    <w:rsid w:val="007B59DF"/>
    <w:rsid w:val="007F7FC3"/>
    <w:rsid w:val="00830033"/>
    <w:rsid w:val="00844C05"/>
    <w:rsid w:val="00857127"/>
    <w:rsid w:val="00866124"/>
    <w:rsid w:val="008A6F5D"/>
    <w:rsid w:val="008B11CF"/>
    <w:rsid w:val="00913267"/>
    <w:rsid w:val="00917D5E"/>
    <w:rsid w:val="009416DD"/>
    <w:rsid w:val="0099424D"/>
    <w:rsid w:val="009A316F"/>
    <w:rsid w:val="009C0159"/>
    <w:rsid w:val="00A01673"/>
    <w:rsid w:val="00A02373"/>
    <w:rsid w:val="00A208AD"/>
    <w:rsid w:val="00A22EC3"/>
    <w:rsid w:val="00A34071"/>
    <w:rsid w:val="00A535AE"/>
    <w:rsid w:val="00A74C4B"/>
    <w:rsid w:val="00A77C70"/>
    <w:rsid w:val="00A85322"/>
    <w:rsid w:val="00AB03B6"/>
    <w:rsid w:val="00AB49CE"/>
    <w:rsid w:val="00AE57FA"/>
    <w:rsid w:val="00AF21B6"/>
    <w:rsid w:val="00B12900"/>
    <w:rsid w:val="00B50D59"/>
    <w:rsid w:val="00B61331"/>
    <w:rsid w:val="00BB7F3D"/>
    <w:rsid w:val="00BC29E0"/>
    <w:rsid w:val="00C13B0D"/>
    <w:rsid w:val="00C23EBB"/>
    <w:rsid w:val="00C62A14"/>
    <w:rsid w:val="00C67754"/>
    <w:rsid w:val="00C91E78"/>
    <w:rsid w:val="00CB178C"/>
    <w:rsid w:val="00D32446"/>
    <w:rsid w:val="00D6423D"/>
    <w:rsid w:val="00DA2BE4"/>
    <w:rsid w:val="00DC5821"/>
    <w:rsid w:val="00E1203C"/>
    <w:rsid w:val="00E55E6A"/>
    <w:rsid w:val="00E71600"/>
    <w:rsid w:val="00E82BDE"/>
    <w:rsid w:val="00E9039C"/>
    <w:rsid w:val="00EC7356"/>
    <w:rsid w:val="00EE6B41"/>
    <w:rsid w:val="00EF67AD"/>
    <w:rsid w:val="00F00E52"/>
    <w:rsid w:val="00F0458E"/>
    <w:rsid w:val="00F26C94"/>
    <w:rsid w:val="00F6000F"/>
    <w:rsid w:val="00F961EC"/>
    <w:rsid w:val="00F97A11"/>
    <w:rsid w:val="00FE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F0042"/>
  <w15:chartTrackingRefBased/>
  <w15:docId w15:val="{416E624A-50C3-4C10-83C6-1854232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C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22EC3"/>
    <w:rPr>
      <w:sz w:val="18"/>
      <w:szCs w:val="18"/>
    </w:rPr>
  </w:style>
  <w:style w:type="paragraph" w:styleId="a5">
    <w:name w:val="footer"/>
    <w:basedOn w:val="a"/>
    <w:link w:val="a6"/>
    <w:uiPriority w:val="99"/>
    <w:unhideWhenUsed/>
    <w:rsid w:val="00A22E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22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林</dc:creator>
  <cp:keywords/>
  <dc:description/>
  <cp:lastModifiedBy>Administrator</cp:lastModifiedBy>
  <cp:revision>114</cp:revision>
  <dcterms:created xsi:type="dcterms:W3CDTF">2023-01-02T12:10:00Z</dcterms:created>
  <dcterms:modified xsi:type="dcterms:W3CDTF">2024-04-08T09:10:00Z</dcterms:modified>
</cp:coreProperties>
</file>