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bidi w:val="0"/>
        <w:snapToGrid/>
        <w:spacing w:line="360" w:lineRule="auto"/>
        <w:textAlignment w:val="auto"/>
        <w:rPr>
          <w:rFonts w:hint="eastAsia" w:asciiTheme="minorEastAsia" w:hAnsiTheme="minorEastAsia" w:eastAsiaTheme="minorEastAsia" w:cstheme="minorEastAsia"/>
          <w:b/>
          <w:bCs/>
          <w:sz w:val="24"/>
          <w:szCs w:val="24"/>
          <w:lang w:eastAsia="zh-CN"/>
        </w:rPr>
      </w:pPr>
      <w:r>
        <w:rPr>
          <w:rFonts w:hint="eastAsia" w:ascii="仿宋" w:hAnsi="仿宋" w:eastAsia="仿宋" w:cs="仿宋"/>
          <w:b w:val="0"/>
          <w:bCs w:val="0"/>
          <w:sz w:val="40"/>
          <w:szCs w:val="40"/>
          <w:lang w:eastAsia="zh-CN"/>
        </w:rPr>
        <w:t>商务要求：</w:t>
      </w:r>
    </w:p>
    <w:p>
      <w:pPr>
        <w:pStyle w:val="5"/>
        <w:keepNext w:val="0"/>
        <w:keepLines w:val="0"/>
        <w:pageBreakBefore w:val="0"/>
        <w:kinsoku/>
        <w:wordWrap/>
        <w:overflowPunct/>
        <w:bidi w:val="0"/>
        <w:snapToGrid/>
        <w:spacing w:line="360" w:lineRule="auto"/>
        <w:textAlignment w:val="auto"/>
        <w:rPr>
          <w:rFonts w:hint="eastAsia" w:asciiTheme="minorEastAsia" w:hAnsiTheme="minorEastAsia" w:eastAsiaTheme="minorEastAsia" w:cstheme="minorEastAsia"/>
          <w:b/>
          <w:bCs/>
          <w:kern w:val="0"/>
          <w:sz w:val="24"/>
          <w:szCs w:val="24"/>
          <w:lang w:val="zh-CN"/>
        </w:rPr>
      </w:pPr>
      <w:r>
        <w:rPr>
          <w:rFonts w:hint="eastAsia" w:asciiTheme="minorEastAsia" w:hAnsiTheme="minorEastAsia" w:eastAsiaTheme="minorEastAsia" w:cstheme="minorEastAsia"/>
          <w:b/>
          <w:bCs/>
          <w:sz w:val="24"/>
          <w:szCs w:val="24"/>
          <w:lang w:eastAsia="zh-CN"/>
        </w:rPr>
        <w:t>供应商资质条件</w:t>
      </w:r>
      <w:r>
        <w:rPr>
          <w:rFonts w:hint="eastAsia" w:asciiTheme="minorEastAsia" w:hAnsiTheme="minorEastAsia" w:eastAsiaTheme="minorEastAsia" w:cstheme="minorEastAsia"/>
          <w:b/>
          <w:bCs/>
          <w:kern w:val="0"/>
          <w:sz w:val="24"/>
          <w:szCs w:val="24"/>
          <w:lang w:val="zh-CN"/>
        </w:rPr>
        <w:t>构成响应文件的其他材料</w:t>
      </w:r>
    </w:p>
    <w:p>
      <w:pPr>
        <w:keepNext w:val="0"/>
        <w:keepLines w:val="0"/>
        <w:pageBreakBefore w:val="0"/>
        <w:widowControl/>
        <w:kinsoku/>
        <w:wordWrap/>
        <w:overflowPunct/>
        <w:topLinePunct w:val="0"/>
        <w:autoSpaceDE w:val="0"/>
        <w:autoSpaceDN w:val="0"/>
        <w:bidi w:val="0"/>
        <w:adjustRightInd w:val="0"/>
        <w:snapToGrid/>
        <w:spacing w:line="360" w:lineRule="auto"/>
        <w:ind w:left="105" w:leftChars="50" w:right="0"/>
        <w:jc w:val="both"/>
        <w:textAlignment w:val="auto"/>
        <w:rPr>
          <w:rFonts w:hint="eastAsia" w:asciiTheme="minorEastAsia" w:hAnsiTheme="minorEastAsia" w:eastAsiaTheme="minorEastAsia" w:cstheme="minorEastAsia"/>
          <w:color w:val="FF0000"/>
          <w:kern w:val="0"/>
          <w:sz w:val="24"/>
          <w:szCs w:val="24"/>
          <w:lang w:val="zh-CN"/>
        </w:rPr>
      </w:pPr>
      <w:r>
        <w:rPr>
          <w:rFonts w:hint="eastAsia" w:asciiTheme="minorEastAsia" w:hAnsiTheme="minorEastAsia" w:eastAsiaTheme="minorEastAsia" w:cstheme="minorEastAsia"/>
          <w:color w:val="FF0000"/>
          <w:kern w:val="0"/>
          <w:sz w:val="24"/>
          <w:szCs w:val="24"/>
          <w:lang w:val="zh-CN"/>
        </w:rPr>
        <w:t>（投标报价时，</w:t>
      </w:r>
      <w:r>
        <w:rPr>
          <w:rFonts w:hint="eastAsia" w:asciiTheme="minorEastAsia" w:hAnsiTheme="minorEastAsia" w:eastAsiaTheme="minorEastAsia" w:cstheme="minorEastAsia"/>
          <w:color w:val="FF0000"/>
          <w:kern w:val="0"/>
          <w:sz w:val="24"/>
          <w:szCs w:val="24"/>
          <w:lang w:val="en-US" w:eastAsia="zh-CN"/>
        </w:rPr>
        <w:t>需提供</w:t>
      </w:r>
      <w:r>
        <w:rPr>
          <w:rFonts w:hint="eastAsia" w:asciiTheme="minorEastAsia" w:hAnsiTheme="minorEastAsia" w:eastAsiaTheme="minorEastAsia" w:cstheme="minorEastAsia"/>
          <w:color w:val="FF0000"/>
          <w:kern w:val="0"/>
          <w:sz w:val="24"/>
          <w:szCs w:val="24"/>
          <w:lang w:val="zh-CN"/>
        </w:rPr>
        <w:t>资质证明文件复印件</w:t>
      </w:r>
      <w:r>
        <w:rPr>
          <w:rFonts w:hint="eastAsia" w:asciiTheme="minorEastAsia" w:hAnsiTheme="minorEastAsia" w:eastAsiaTheme="minorEastAsia" w:cstheme="minorEastAsia"/>
          <w:color w:val="FF0000"/>
          <w:kern w:val="0"/>
          <w:sz w:val="24"/>
          <w:szCs w:val="24"/>
          <w:lang w:val="en-US" w:eastAsia="zh-CN"/>
        </w:rPr>
        <w:t>并</w:t>
      </w:r>
      <w:r>
        <w:rPr>
          <w:rFonts w:hint="eastAsia" w:asciiTheme="minorEastAsia" w:hAnsiTheme="minorEastAsia" w:eastAsiaTheme="minorEastAsia" w:cstheme="minorEastAsia"/>
          <w:color w:val="FF0000"/>
          <w:kern w:val="0"/>
          <w:sz w:val="24"/>
          <w:szCs w:val="24"/>
          <w:lang w:val="zh-CN"/>
        </w:rPr>
        <w:t>加盖公章</w:t>
      </w:r>
      <w:r>
        <w:rPr>
          <w:rFonts w:hint="eastAsia" w:asciiTheme="minorEastAsia" w:hAnsiTheme="minorEastAsia" w:eastAsiaTheme="minorEastAsia" w:cstheme="minorEastAsia"/>
          <w:color w:val="FF0000"/>
          <w:kern w:val="0"/>
          <w:sz w:val="24"/>
          <w:szCs w:val="24"/>
          <w:lang w:val="en-US" w:eastAsia="zh-CN"/>
        </w:rPr>
        <w:t>扫描后上传</w:t>
      </w:r>
      <w:r>
        <w:rPr>
          <w:rFonts w:hint="eastAsia" w:asciiTheme="minorEastAsia" w:hAnsiTheme="minorEastAsia" w:eastAsiaTheme="minorEastAsia" w:cstheme="minorEastAsia"/>
          <w:color w:val="FF0000"/>
          <w:kern w:val="0"/>
          <w:sz w:val="24"/>
          <w:szCs w:val="24"/>
          <w:lang w:val="zh-CN"/>
        </w:rPr>
        <w:t>）</w:t>
      </w:r>
    </w:p>
    <w:p>
      <w:pPr>
        <w:pStyle w:val="5"/>
        <w:keepNext w:val="0"/>
        <w:keepLines w:val="0"/>
        <w:pageBreakBefore w:val="0"/>
        <w:kinsoku/>
        <w:wordWrap/>
        <w:overflowPunct/>
        <w:bidi w:val="0"/>
        <w:snapToGrid/>
        <w:spacing w:line="360" w:lineRule="auto"/>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1营业执照副本；</w:t>
      </w:r>
    </w:p>
    <w:p>
      <w:pPr>
        <w:pStyle w:val="5"/>
        <w:keepNext w:val="0"/>
        <w:keepLines w:val="0"/>
        <w:pageBreakBefore w:val="0"/>
        <w:kinsoku/>
        <w:wordWrap/>
        <w:overflowPunct/>
        <w:bidi w:val="0"/>
        <w:snapToGrid/>
        <w:spacing w:line="360" w:lineRule="auto"/>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2开户许可证(基本账户存款信息证明)；</w:t>
      </w:r>
    </w:p>
    <w:p>
      <w:pPr>
        <w:pStyle w:val="5"/>
        <w:keepNext w:val="0"/>
        <w:keepLines w:val="0"/>
        <w:pageBreakBefore w:val="0"/>
        <w:kinsoku/>
        <w:wordWrap/>
        <w:overflowPunct/>
        <w:bidi w:val="0"/>
        <w:snapToGrid/>
        <w:spacing w:line="360" w:lineRule="auto"/>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3具有完整的财务管理制度（提供</w:t>
      </w:r>
      <w:bookmarkStart w:id="0" w:name="_GoBack"/>
      <w:bookmarkEnd w:id="0"/>
      <w:r>
        <w:rPr>
          <w:rFonts w:hint="eastAsia" w:asciiTheme="minorEastAsia" w:hAnsiTheme="minorEastAsia" w:eastAsiaTheme="minorEastAsia" w:cstheme="minorEastAsia"/>
          <w:kern w:val="0"/>
          <w:sz w:val="24"/>
          <w:szCs w:val="24"/>
          <w:lang w:val="en-US" w:eastAsia="zh-CN"/>
        </w:rPr>
        <w:t>经会计师事务所或审计机构出具的财务审计报告或财务报表，若供应商为2023年以后注册成立的公司，即需提供一份银行资信证明）；</w:t>
      </w:r>
    </w:p>
    <w:p>
      <w:pPr>
        <w:pStyle w:val="5"/>
        <w:keepNext w:val="0"/>
        <w:keepLines w:val="0"/>
        <w:pageBreakBefore w:val="0"/>
        <w:kinsoku/>
        <w:wordWrap/>
        <w:overflowPunct/>
        <w:bidi w:val="0"/>
        <w:snapToGrid/>
        <w:spacing w:line="360" w:lineRule="auto"/>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4提供近一年（2023年3月-2024年3月）任一月份依法缴纳社会保障资金的证明(依法不需要缴纳社会保障资金的投标人可提供相应文件证明其依法不需要缴纳社会保障资金，公司成立不足一年的提供现有月份即可)；；</w:t>
      </w:r>
    </w:p>
    <w:p>
      <w:pPr>
        <w:pStyle w:val="5"/>
        <w:keepNext w:val="0"/>
        <w:keepLines w:val="0"/>
        <w:pageBreakBefore w:val="0"/>
        <w:kinsoku/>
        <w:wordWrap/>
        <w:overflowPunct/>
        <w:bidi w:val="0"/>
        <w:snapToGrid/>
        <w:spacing w:line="360" w:lineRule="auto"/>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5提供近一年（2023年3月-2024年3月）任一月份依法纳税证明(依法免税的投标人可提供相应文件证明其依法免税，公司成立不足一年的提供现有月份即可)；</w:t>
      </w:r>
    </w:p>
    <w:p>
      <w:pPr>
        <w:pStyle w:val="5"/>
        <w:keepNext w:val="0"/>
        <w:keepLines w:val="0"/>
        <w:pageBreakBefore w:val="0"/>
        <w:kinsoku/>
        <w:wordWrap/>
        <w:overflowPunct/>
        <w:bidi w:val="0"/>
        <w:snapToGrid/>
        <w:spacing w:line="360" w:lineRule="auto"/>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6近三年类似业绩(提供中标通知书或合同)；</w:t>
      </w:r>
    </w:p>
    <w:p>
      <w:pPr>
        <w:pStyle w:val="2"/>
        <w:ind w:left="0" w:leftChars="0" w:firstLine="0" w:firstLine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iNWRkYjMyN2I2MDg4M2YzNTEwZTM1MzFlYzZhMGYifQ=="/>
  </w:docVars>
  <w:rsids>
    <w:rsidRoot w:val="30164D3F"/>
    <w:rsid w:val="30164D3F"/>
    <w:rsid w:val="53B931EA"/>
    <w:rsid w:val="5F2C34B4"/>
    <w:rsid w:val="61A8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Times New Roman" w:hAnsi="Times New Roman" w:eastAsia="宋体"/>
    </w:rPr>
  </w:style>
  <w:style w:type="paragraph" w:customStyle="1" w:styleId="5">
    <w:name w:val="Default"/>
    <w:next w:val="2"/>
    <w:qFormat/>
    <w:uiPriority w:val="0"/>
    <w:pPr>
      <w:widowControl w:val="0"/>
      <w:autoSpaceDE w:val="0"/>
      <w:autoSpaceDN w:val="0"/>
      <w:adjustRightInd w:val="0"/>
      <w:spacing w:line="360" w:lineRule="auto"/>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2024-03-25T05:09:00Z</dcterms:created>
  <dc:creator>宇</dc:creator>
  <cp:lastModifiedBy>宇</cp:lastModifiedBy>
  <dcterms:modified xsi:type="dcterms:W3CDTF">2024-04-23T07:03:25Z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BD3292EF0B0C4C738B007461F0853D7B_13</vt:lpwstr>
  </property>
</Properties>
</file>