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FEDA7">
      <w:pPr>
        <w:spacing w:before="106" w:line="360" w:lineRule="auto"/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荷园餐厅洗碗机烘干段更换具体需求</w:t>
      </w:r>
    </w:p>
    <w:tbl>
      <w:tblPr>
        <w:tblStyle w:val="4"/>
        <w:tblW w:w="10305" w:type="dxa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05"/>
        <w:gridCol w:w="765"/>
        <w:gridCol w:w="6495"/>
        <w:gridCol w:w="1305"/>
      </w:tblGrid>
      <w:tr w14:paraId="5DFEA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C0FE26C">
            <w:pPr>
              <w:widowControl w:val="0"/>
              <w:spacing w:before="106" w:line="360" w:lineRule="auto"/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</w:tcPr>
          <w:p w14:paraId="273806A9">
            <w:pPr>
              <w:widowControl w:val="0"/>
              <w:spacing w:before="106" w:line="360" w:lineRule="auto"/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65" w:type="dxa"/>
          </w:tcPr>
          <w:p w14:paraId="046F5111">
            <w:pPr>
              <w:widowControl w:val="0"/>
              <w:spacing w:before="106" w:line="360" w:lineRule="auto"/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495" w:type="dxa"/>
          </w:tcPr>
          <w:p w14:paraId="439C80D4">
            <w:pPr>
              <w:widowControl w:val="0"/>
              <w:spacing w:before="106"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具体参数需求</w:t>
            </w:r>
          </w:p>
        </w:tc>
        <w:tc>
          <w:tcPr>
            <w:tcW w:w="1305" w:type="dxa"/>
          </w:tcPr>
          <w:p w14:paraId="43B9DD5F">
            <w:pPr>
              <w:widowControl w:val="0"/>
              <w:spacing w:before="106" w:line="360" w:lineRule="auto"/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预算价</w:t>
            </w:r>
          </w:p>
        </w:tc>
      </w:tr>
      <w:tr w14:paraId="4CC1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7" w:hRule="atLeast"/>
        </w:trPr>
        <w:tc>
          <w:tcPr>
            <w:tcW w:w="735" w:type="dxa"/>
            <w:vAlign w:val="center"/>
          </w:tcPr>
          <w:p w14:paraId="52C67E41">
            <w:pPr>
              <w:widowControl w:val="0"/>
              <w:spacing w:before="106"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 w14:paraId="3208DAE5">
            <w:pPr>
              <w:widowControl w:val="0"/>
              <w:spacing w:before="106"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烘干机</w:t>
            </w:r>
          </w:p>
        </w:tc>
        <w:tc>
          <w:tcPr>
            <w:tcW w:w="765" w:type="dxa"/>
            <w:vAlign w:val="center"/>
          </w:tcPr>
          <w:p w14:paraId="57EDE4A2">
            <w:pPr>
              <w:widowControl w:val="0"/>
              <w:spacing w:before="106"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95" w:type="dxa"/>
            <w:vAlign w:val="center"/>
          </w:tcPr>
          <w:p w14:paraId="54C9BB18">
            <w:pPr>
              <w:widowControl w:val="0"/>
              <w:spacing w:line="360" w:lineRule="auto"/>
              <w:ind w:left="440" w:hanging="420" w:hangingChars="200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1339C8A6">
            <w:pPr>
              <w:widowControl w:val="0"/>
              <w:spacing w:line="360" w:lineRule="auto"/>
              <w:ind w:left="440" w:hanging="420" w:hanging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1、烘干机需与原洗碗机配套，因长度有限，烘干机需与原洗碗机垂</w:t>
            </w:r>
          </w:p>
          <w:p w14:paraId="1706CBA9">
            <w:pPr>
              <w:widowControl w:val="0"/>
              <w:spacing w:line="360" w:lineRule="auto"/>
              <w:ind w:left="440" w:hanging="420" w:hangingChars="200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转弯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放置，并保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餐具运行过程流畅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。</w:t>
            </w:r>
          </w:p>
          <w:p w14:paraId="456DAEAC">
            <w:pPr>
              <w:widowControl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</w:rPr>
              <w:t>尺寸：4500*890*1800 mm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</w:p>
          <w:p w14:paraId="4743C8B8">
            <w:pPr>
              <w:widowControl w:val="0"/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3、机器总功率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380V、37KW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 w14:paraId="700B8911">
            <w:pPr>
              <w:widowControl w:val="0"/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</w:rPr>
              <w:t>设备须为不锈钢材质，其主从动轴及电机支撑钣金厚度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3.0mm</w:t>
            </w:r>
          </w:p>
          <w:p w14:paraId="150DE503">
            <w:pPr>
              <w:widowControl w:val="0"/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，其余支撑件及导轨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2.0mm，围板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1.0mm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 w14:paraId="68FFADB2">
            <w:pPr>
              <w:widowControl w:val="0"/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</w:rPr>
              <w:t>设备电器和机械性能符合国标和行业要求，元器件采用施耐德或</w:t>
            </w:r>
          </w:p>
          <w:p w14:paraId="4E5DFF81">
            <w:pPr>
              <w:widowControl w:val="0"/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同档次一线品牌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70ACEB32">
            <w:pPr>
              <w:widowControl w:val="0"/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、传送网带宽度≥565mm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与烘干段配套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。传送速度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</w:rPr>
              <w:t>无极调速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采用平铺传送带，传送带连接片需保证在180度高温环境中停留2分钟不发生塑化变形，确保长期使用寿命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 w14:paraId="571C40E2">
            <w:pPr>
              <w:widowControl w:val="0"/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</w:rPr>
              <w:t>烘干温度100℃-150℃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可</w:t>
            </w:r>
            <w:r>
              <w:rPr>
                <w:rFonts w:hint="eastAsia" w:ascii="宋体" w:hAnsi="宋体" w:eastAsia="宋体" w:cs="宋体"/>
                <w:lang w:eastAsia="zh-CN"/>
              </w:rPr>
              <w:t>根据不同材质餐具</w:t>
            </w:r>
            <w:r>
              <w:rPr>
                <w:rFonts w:hint="eastAsia" w:ascii="宋体" w:hAnsi="宋体" w:eastAsia="宋体" w:cs="宋体"/>
              </w:rPr>
              <w:t>调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</w:rPr>
              <w:t>，可烘干各种</w:t>
            </w:r>
          </w:p>
          <w:p w14:paraId="1C0DDE6D">
            <w:pPr>
              <w:widowControl w:val="0"/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形状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餐具</w:t>
            </w:r>
            <w:r>
              <w:rPr>
                <w:rFonts w:hint="eastAsia" w:ascii="宋体" w:hAnsi="宋体" w:eastAsia="宋体" w:cs="宋体"/>
              </w:rPr>
              <w:t>，允许通过的餐具高度≤130mm,烘干量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</w:rPr>
              <w:t>5000件（标准6寸</w:t>
            </w:r>
          </w:p>
          <w:p w14:paraId="7D28554F">
            <w:pPr>
              <w:widowControl w:val="0"/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碟）/小时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 w14:paraId="657A7A73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烘干机风刀数量≥6组，确保烘道内温度均匀，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</w:rPr>
              <w:t>形成涡流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烘干</w:t>
            </w:r>
            <w:r>
              <w:rPr>
                <w:rFonts w:hint="eastAsia" w:ascii="宋体" w:hAnsi="宋体" w:eastAsia="宋体" w:cs="宋体"/>
              </w:rPr>
              <w:t>，配有热回收功能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 w14:paraId="258E10CB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不使用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任何</w:t>
            </w:r>
            <w:r>
              <w:rPr>
                <w:rFonts w:hint="eastAsia" w:ascii="宋体" w:hAnsi="宋体" w:eastAsia="宋体" w:cs="宋体"/>
              </w:rPr>
              <w:t>催干剂，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确保</w:t>
            </w:r>
            <w:r>
              <w:rPr>
                <w:rFonts w:hint="eastAsia" w:ascii="宋体" w:hAnsi="宋体" w:eastAsia="宋体" w:cs="宋体"/>
              </w:rPr>
              <w:t>干燥度90%以上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 w14:paraId="1EC5B5B8"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为保证机器的清理和洁净，烘干机积水盘须做成抽屉式结构，</w:t>
            </w:r>
          </w:p>
          <w:p w14:paraId="461C832C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打扫时可直接抽拉出来，确保烘干机内部清洁，减少灰尘或污垢的残留对餐具的影响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 w14:paraId="3ABB1C6C"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所有运动部件或电机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</w:rPr>
              <w:t>安全保护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</w:rPr>
              <w:t>，避免人身伤害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 w14:paraId="1723B3F7"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烘干机后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的餐具符合GB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4806.1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GB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4806.9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-2016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食品安全国家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  <w:t>检测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标准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22669C65"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烘干段参考图片附后。</w:t>
            </w:r>
          </w:p>
          <w:p w14:paraId="2B1129FF">
            <w:pPr>
              <w:widowControl w:val="0"/>
              <w:spacing w:before="106" w:line="360" w:lineRule="auto"/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6FC6BEA3">
            <w:pPr>
              <w:widowControl w:val="0"/>
              <w:spacing w:before="106"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23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5" w:type="dxa"/>
          </w:tcPr>
          <w:p w14:paraId="3C0DF40B">
            <w:pPr>
              <w:widowControl w:val="0"/>
              <w:spacing w:before="106" w:line="360" w:lineRule="auto"/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2610AF69">
            <w:pPr>
              <w:widowControl w:val="0"/>
              <w:spacing w:before="106" w:line="360" w:lineRule="auto"/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4068464A">
            <w:pPr>
              <w:widowControl w:val="0"/>
              <w:spacing w:before="106" w:line="360" w:lineRule="auto"/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95" w:type="dxa"/>
          </w:tcPr>
          <w:p w14:paraId="45F95048">
            <w:pPr>
              <w:widowControl w:val="0"/>
              <w:spacing w:before="106" w:line="360" w:lineRule="auto"/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包含安装、运输、培训、税等所有费用</w:t>
            </w:r>
          </w:p>
        </w:tc>
        <w:tc>
          <w:tcPr>
            <w:tcW w:w="1305" w:type="dxa"/>
          </w:tcPr>
          <w:p w14:paraId="74448EF9">
            <w:pPr>
              <w:widowControl w:val="0"/>
              <w:spacing w:before="106" w:line="360" w:lineRule="auto"/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43800元</w:t>
            </w:r>
          </w:p>
        </w:tc>
      </w:tr>
    </w:tbl>
    <w:p w14:paraId="789F6CCE">
      <w:pPr>
        <w:spacing w:before="106" w:line="360" w:lineRule="auto"/>
        <w:jc w:val="both"/>
        <w:rPr>
          <w:rFonts w:hint="eastAsia" w:eastAsia="宋体" w:cs="宋体"/>
          <w:sz w:val="28"/>
          <w:szCs w:val="28"/>
          <w:lang w:eastAsia="zh-CN"/>
        </w:rPr>
      </w:pPr>
    </w:p>
    <w:p w14:paraId="2D6145E8">
      <w:pPr>
        <w:spacing w:before="106" w:line="360" w:lineRule="auto"/>
        <w:jc w:val="both"/>
        <w:rPr>
          <w:rFonts w:hint="eastAsia" w:eastAsia="宋体" w:cs="宋体"/>
          <w:sz w:val="28"/>
          <w:szCs w:val="28"/>
          <w:lang w:val="en-US" w:eastAsia="zh-CN"/>
        </w:rPr>
      </w:pPr>
    </w:p>
    <w:p w14:paraId="6C159178">
      <w:pPr>
        <w:spacing w:before="106" w:line="360" w:lineRule="auto"/>
        <w:jc w:val="both"/>
        <w:rPr>
          <w:rFonts w:hint="default" w:eastAsia="宋体" w:cs="宋体"/>
          <w:sz w:val="28"/>
          <w:szCs w:val="28"/>
          <w:lang w:val="en-US" w:eastAsia="zh-CN"/>
        </w:rPr>
      </w:pPr>
      <w:r>
        <w:rPr>
          <w:rFonts w:hint="eastAsia" w:eastAsia="宋体" w:cs="宋体"/>
          <w:sz w:val="28"/>
          <w:szCs w:val="28"/>
          <w:lang w:val="en-US" w:eastAsia="zh-CN"/>
        </w:rPr>
        <w:t>烘干段参考图片：</w:t>
      </w:r>
    </w:p>
    <w:p w14:paraId="091BF193">
      <w:pPr>
        <w:spacing w:before="106" w:line="360" w:lineRule="auto"/>
        <w:jc w:val="both"/>
        <w:rPr>
          <w:rFonts w:hint="eastAsia" w:eastAsia="宋体" w:cs="宋体"/>
          <w:sz w:val="28"/>
          <w:szCs w:val="28"/>
          <w:lang w:eastAsia="zh-CN"/>
        </w:rPr>
      </w:pPr>
      <w:r>
        <w:rPr>
          <w:rFonts w:hint="eastAsia" w:eastAsia="宋体" w:cs="宋体"/>
          <w:sz w:val="28"/>
          <w:szCs w:val="28"/>
          <w:lang w:eastAsia="zh-CN"/>
        </w:rPr>
        <w:drawing>
          <wp:inline distT="0" distB="0" distL="114300" distR="114300">
            <wp:extent cx="5691505" cy="2230120"/>
            <wp:effectExtent l="0" t="0" r="4445" b="17780"/>
            <wp:docPr id="1" name="图片 1" descr="7e56ce81c2e6068e63ed5fa34525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56ce81c2e6068e63ed5fa34525e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C7502">
      <w:pPr>
        <w:spacing w:before="106" w:line="360" w:lineRule="auto"/>
        <w:jc w:val="both"/>
        <w:rPr>
          <w:rFonts w:hint="eastAsia" w:eastAsia="宋体"/>
          <w:b/>
          <w:bCs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sz w:val="22"/>
          <w:szCs w:val="22"/>
          <w:lang w:val="en-US" w:eastAsia="zh-CN"/>
        </w:rPr>
        <w:t>其他需求：</w:t>
      </w:r>
    </w:p>
    <w:p w14:paraId="3A2D1698">
      <w:pPr>
        <w:numPr>
          <w:ilvl w:val="0"/>
          <w:numId w:val="2"/>
        </w:numPr>
        <w:spacing w:before="106" w:line="360" w:lineRule="auto"/>
        <w:ind w:firstLine="440" w:firstLineChars="200"/>
        <w:jc w:val="both"/>
        <w:rPr>
          <w:rFonts w:hint="eastAsia" w:eastAsia="宋体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</w:rPr>
        <w:t>整机质保</w:t>
      </w:r>
      <w:r>
        <w:rPr>
          <w:rFonts w:hint="eastAsia"/>
          <w:sz w:val="22"/>
          <w:szCs w:val="22"/>
          <w:lang w:eastAsia="zh-CN"/>
        </w:rPr>
        <w:t>1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eastAsia="zh-CN"/>
        </w:rPr>
        <w:t>，终生维护。</w:t>
      </w:r>
      <w:r>
        <w:rPr>
          <w:rFonts w:hint="eastAsia"/>
          <w:sz w:val="22"/>
          <w:szCs w:val="22"/>
        </w:rPr>
        <w:t>具体规格可能会受安装场地改造情况影响，如有变动需经</w:t>
      </w:r>
      <w:r>
        <w:rPr>
          <w:rFonts w:hint="default"/>
          <w:sz w:val="22"/>
          <w:szCs w:val="22"/>
          <w:woUserID w:val="1"/>
        </w:rPr>
        <w:t>采购方</w:t>
      </w:r>
      <w:r>
        <w:rPr>
          <w:rFonts w:hint="eastAsia"/>
          <w:sz w:val="22"/>
          <w:szCs w:val="22"/>
        </w:rPr>
        <w:t>同意，且在不影响正常使用前提下，误差率不得超过5%，应标前请进行现场实地勘查。</w:t>
      </w:r>
      <w:r>
        <w:rPr>
          <w:rFonts w:hint="eastAsia" w:eastAsia="宋体"/>
          <w:sz w:val="22"/>
          <w:szCs w:val="22"/>
          <w:lang w:val="en-US" w:eastAsia="zh-CN"/>
        </w:rPr>
        <w:t>勘查联系人：季老师   13511330404</w:t>
      </w:r>
    </w:p>
    <w:p w14:paraId="02F3C809">
      <w:pPr>
        <w:numPr>
          <w:ilvl w:val="0"/>
          <w:numId w:val="2"/>
        </w:numPr>
        <w:spacing w:before="106" w:line="360" w:lineRule="auto"/>
        <w:ind w:firstLine="440" w:firstLineChars="200"/>
        <w:jc w:val="both"/>
        <w:rPr>
          <w:rFonts w:hint="default" w:eastAsia="宋体"/>
          <w:sz w:val="22"/>
          <w:szCs w:val="22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>报价单位需有洗碗机生产安装或经销资质。</w:t>
      </w:r>
      <w:bookmarkStart w:id="0" w:name="_GoBack"/>
      <w:bookmarkEnd w:id="0"/>
    </w:p>
    <w:p w14:paraId="772FE841">
      <w:pPr>
        <w:spacing w:before="106" w:line="360" w:lineRule="auto"/>
        <w:ind w:firstLine="440" w:firstLineChars="200"/>
        <w:jc w:val="both"/>
        <w:rPr>
          <w:rFonts w:hint="default"/>
          <w:sz w:val="22"/>
          <w:szCs w:val="22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>3、</w:t>
      </w:r>
      <w:r>
        <w:rPr>
          <w:rFonts w:hint="eastAsia"/>
          <w:sz w:val="22"/>
          <w:szCs w:val="22"/>
        </w:rPr>
        <w:t>本项目必须在</w:t>
      </w:r>
      <w:r>
        <w:rPr>
          <w:rFonts w:hint="eastAsia"/>
          <w:sz w:val="22"/>
          <w:szCs w:val="22"/>
          <w:lang w:eastAsia="zh-CN"/>
        </w:rPr>
        <w:t>合同生效后的1</w:t>
      </w:r>
      <w:r>
        <w:rPr>
          <w:rFonts w:hint="default"/>
          <w:sz w:val="22"/>
          <w:szCs w:val="22"/>
          <w:lang w:eastAsia="zh-CN"/>
          <w:woUserID w:val="1"/>
        </w:rPr>
        <w:t>5</w:t>
      </w:r>
      <w:r>
        <w:rPr>
          <w:rFonts w:hint="eastAsia"/>
          <w:sz w:val="22"/>
          <w:szCs w:val="22"/>
          <w:lang w:eastAsia="zh-CN"/>
        </w:rPr>
        <w:t>个工作日内交货，并</w:t>
      </w:r>
      <w:r>
        <w:rPr>
          <w:rFonts w:hint="eastAsia"/>
          <w:sz w:val="22"/>
          <w:szCs w:val="22"/>
        </w:rPr>
        <w:t>完成安装调试，达到正常使用的要求。</w:t>
      </w:r>
    </w:p>
    <w:sectPr>
      <w:pgSz w:w="11905" w:h="16837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D430B"/>
    <w:multiLevelType w:val="singleLevel"/>
    <w:tmpl w:val="1F1D43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28CA4A"/>
    <w:multiLevelType w:val="singleLevel"/>
    <w:tmpl w:val="3228CA4A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93819C7"/>
    <w:rsid w:val="6C69161F"/>
    <w:rsid w:val="6D6A377D"/>
    <w:rsid w:val="FDD5AEF9"/>
    <w:rsid w:val="FDFF2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color w:val="auto"/>
      <w:kern w:val="2"/>
      <w:sz w:val="21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楷体" w:hAnsi="楷体" w:eastAsia="楷体" w:cs="楷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671</Words>
  <Characters>761</Characters>
  <Lines>0</Lines>
  <Paragraphs>0</Paragraphs>
  <TotalTime>3</TotalTime>
  <ScaleCrop>false</ScaleCrop>
  <LinksUpToDate>false</LinksUpToDate>
  <CharactersWithSpaces>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2024-07-09T10:36:00Z</dcterms:created>
  <dc:creator>Administrator</dc:creator>
  <cp:lastModifiedBy>SYF</cp:lastModifiedBy>
  <cp:lastPrinted>2024-09-19T02:02:00Z</cp:lastPrinted>
  <dcterms:modified xsi:type="dcterms:W3CDTF">2025-07-15T08:25:27Z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2024-08-02T19:28:00Z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4DA9A1295FD342639563D768EED3FFAD_12</vt:lpwstr>
  </property>
  <property fmtid="{D5CDD505-2E9C-101B-9397-08002B2CF9AE}" pid="6" name="KSOTemplateDocerSaveRecord">
    <vt:lpwstr>eyJoZGlkIjoiMjMwNzhhYmUyNmZiZDg1N2YyYjcwNGEyNjk4OGQ5YzIiLCJ1c2VySWQiOiI0NTIxNzA0NTAifQ==</vt:lpwstr>
  </property>
</Properties>
</file>