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598F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嘉澍监测公司临平区水样运送服务需求</w:t>
      </w:r>
    </w:p>
    <w:p w14:paraId="7CBD9E38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：嘉澍监测公司临平区水样运送服务</w:t>
      </w:r>
    </w:p>
    <w:p w14:paraId="7B00D8F6">
      <w:pPr>
        <w:jc w:val="left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2.水样运送服务具体内容及要求：</w:t>
      </w:r>
    </w:p>
    <w:tbl>
      <w:tblPr>
        <w:tblStyle w:val="3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899"/>
        <w:gridCol w:w="1911"/>
        <w:gridCol w:w="1815"/>
        <w:gridCol w:w="2070"/>
      </w:tblGrid>
      <w:tr w14:paraId="69D8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 w14:paraId="4672227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线路名称</w:t>
            </w:r>
          </w:p>
        </w:tc>
        <w:tc>
          <w:tcPr>
            <w:tcW w:w="1899" w:type="dxa"/>
          </w:tcPr>
          <w:p w14:paraId="3EE9ADB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起点位置</w:t>
            </w:r>
          </w:p>
        </w:tc>
        <w:tc>
          <w:tcPr>
            <w:tcW w:w="1911" w:type="dxa"/>
          </w:tcPr>
          <w:p w14:paraId="25E3FE7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终点位置</w:t>
            </w:r>
          </w:p>
        </w:tc>
        <w:tc>
          <w:tcPr>
            <w:tcW w:w="1815" w:type="dxa"/>
          </w:tcPr>
          <w:p w14:paraId="0CAE1C5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送样频次</w:t>
            </w:r>
          </w:p>
        </w:tc>
        <w:tc>
          <w:tcPr>
            <w:tcW w:w="2070" w:type="dxa"/>
          </w:tcPr>
          <w:p w14:paraId="57B4165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样品内容</w:t>
            </w:r>
          </w:p>
        </w:tc>
      </w:tr>
      <w:tr w14:paraId="431A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 w14:paraId="4A327CE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</w:t>
            </w:r>
          </w:p>
        </w:tc>
        <w:tc>
          <w:tcPr>
            <w:tcW w:w="1899" w:type="dxa"/>
          </w:tcPr>
          <w:p w14:paraId="1E39039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临平水厂</w:t>
            </w:r>
          </w:p>
          <w:p w14:paraId="60529F24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（定位：水韵江南科创园）</w:t>
            </w:r>
          </w:p>
        </w:tc>
        <w:tc>
          <w:tcPr>
            <w:tcW w:w="1911" w:type="dxa"/>
          </w:tcPr>
          <w:p w14:paraId="7E63825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运河水厂化验室</w:t>
            </w:r>
          </w:p>
          <w:p w14:paraId="6026AE9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（定位：杭州临平经济开发区供排水有限公司）</w:t>
            </w:r>
          </w:p>
        </w:tc>
        <w:tc>
          <w:tcPr>
            <w:tcW w:w="1815" w:type="dxa"/>
          </w:tcPr>
          <w:p w14:paraId="27FEAE3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每日上下午各一次</w:t>
            </w:r>
          </w:p>
          <w:p w14:paraId="0925DC07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（上午9时前，下午13:30前）</w:t>
            </w:r>
          </w:p>
        </w:tc>
        <w:tc>
          <w:tcPr>
            <w:tcW w:w="2070" w:type="dxa"/>
          </w:tcPr>
          <w:p w14:paraId="55F2A358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水厂每日进出水、过程水、泥样、水处理剂等</w:t>
            </w:r>
          </w:p>
        </w:tc>
      </w:tr>
      <w:tr w14:paraId="3576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 w14:paraId="745F162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</w:t>
            </w:r>
          </w:p>
        </w:tc>
        <w:tc>
          <w:tcPr>
            <w:tcW w:w="1899" w:type="dxa"/>
          </w:tcPr>
          <w:p w14:paraId="190E07A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塘栖净水厂</w:t>
            </w:r>
          </w:p>
          <w:p w14:paraId="396AF561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（定位：杭州市临平区塘栖镇李家桥塘栖污水处理厂）</w:t>
            </w:r>
          </w:p>
        </w:tc>
        <w:tc>
          <w:tcPr>
            <w:tcW w:w="1911" w:type="dxa"/>
            <w:vMerge w:val="restart"/>
          </w:tcPr>
          <w:p w14:paraId="34F18606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宏畔水厂化验室</w:t>
            </w:r>
          </w:p>
          <w:p w14:paraId="4C7C4CEE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（定位：杭州市临平区塘栖镇三星村宏畔水厂（塘康公路旁））</w:t>
            </w:r>
          </w:p>
        </w:tc>
        <w:tc>
          <w:tcPr>
            <w:tcW w:w="1815" w:type="dxa"/>
            <w:vMerge w:val="restart"/>
          </w:tcPr>
          <w:p w14:paraId="5A5BB445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每日1次</w:t>
            </w:r>
          </w:p>
          <w:p w14:paraId="5922ADAC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（上午9时前）</w:t>
            </w:r>
          </w:p>
        </w:tc>
        <w:tc>
          <w:tcPr>
            <w:tcW w:w="2070" w:type="dxa"/>
            <w:vMerge w:val="restart"/>
          </w:tcPr>
          <w:p w14:paraId="214CE1BC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净水厂每日进出水、过程水、泥样、水处理剂等</w:t>
            </w:r>
          </w:p>
        </w:tc>
      </w:tr>
      <w:tr w14:paraId="0356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 w14:paraId="493F974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</w:t>
            </w:r>
          </w:p>
        </w:tc>
        <w:tc>
          <w:tcPr>
            <w:tcW w:w="1899" w:type="dxa"/>
          </w:tcPr>
          <w:p w14:paraId="7802FCAB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崇贤净水厂</w:t>
            </w:r>
          </w:p>
          <w:p w14:paraId="6D68EB3D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（定位：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杭州市临平区崇贤街道大安村崇油线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911" w:type="dxa"/>
            <w:vMerge w:val="continue"/>
          </w:tcPr>
          <w:p w14:paraId="1EC1B11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</w:tcPr>
          <w:p w14:paraId="285FDE89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 w14:paraId="7AFF90DF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FBBF8ED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3.运送要求：</w:t>
      </w:r>
    </w:p>
    <w:p w14:paraId="69AF2FA2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 每日上午样品需在9点前、下午样品需在13:30前准时送至相应化验室，由专人现场接收；</w:t>
      </w:r>
    </w:p>
    <w:p w14:paraId="5381DE94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 样品全年365天不间断配送，如有特殊情况增加应急送样，应及时响应，单趟配送额外收费；</w:t>
      </w:r>
    </w:p>
    <w:p w14:paraId="07E9B790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 总配送趟数原则上为365*4，共计1460趟（如因采购单位原因导致配送趟数发生变化的提前通知）</w:t>
      </w:r>
    </w:p>
    <w:p w14:paraId="529BD9D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 样品重量在10kg左右，不限于水样、泥样、水处理剂等，具体以当天送检样品为准，偶有加测样品重量予以上浮，不超过20kg；</w:t>
      </w:r>
    </w:p>
    <w:p w14:paraId="4B222C53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 送样人员应保证样品的质量不受到任何影响，在保证安全、平稳、完整、准时前提下地将样品送至指定地点；</w:t>
      </w:r>
    </w:p>
    <w:p w14:paraId="1EEA3C99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 本次送样时间为2025年1月1日至2025年12月31日；</w:t>
      </w:r>
    </w:p>
    <w:p w14:paraId="0786394B">
      <w:pPr>
        <w:widowControl/>
        <w:shd w:val="clear" w:color="auto" w:fill="FFFFFF"/>
        <w:spacing w:line="16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 配送过程中人员、车辆等安全责任均由配送方全权负责。</w:t>
      </w:r>
    </w:p>
    <w:p w14:paraId="0822BDDE">
      <w:pPr>
        <w:widowControl/>
        <w:shd w:val="clear" w:color="auto" w:fill="FFFFFF"/>
        <w:spacing w:line="160" w:lineRule="atLeas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4.金额要求：</w:t>
      </w:r>
    </w:p>
    <w:p w14:paraId="48504302">
      <w:pPr>
        <w:widowControl/>
        <w:shd w:val="clear" w:color="auto" w:fill="FFFFFF"/>
        <w:spacing w:line="16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 最高限价¥9.5万元，单趟最高限价¥65元；</w:t>
      </w:r>
    </w:p>
    <w:p w14:paraId="6175B035">
      <w:pPr>
        <w:widowControl/>
        <w:shd w:val="clear" w:color="auto" w:fill="FFFFFF"/>
        <w:spacing w:line="160" w:lineRule="atLeas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 需单趟报价（如节假日期间有上浮需提前说明）。</w:t>
      </w:r>
    </w:p>
    <w:p w14:paraId="2CFBA7AC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ZWE0ZWU4NDEzNjE4NDMzYmU5ZmRkMzU5MTNkYzMifQ=="/>
  </w:docVars>
  <w:rsids>
    <w:rsidRoot w:val="7EC35F5A"/>
    <w:rsid w:val="08176184"/>
    <w:rsid w:val="089630BD"/>
    <w:rsid w:val="0AB63818"/>
    <w:rsid w:val="31725EBC"/>
    <w:rsid w:val="673B23D0"/>
    <w:rsid w:val="6F262767"/>
    <w:rsid w:val="7EC3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604</Characters>
  <Lines>0</Lines>
  <Paragraphs>0</Paragraphs>
  <TotalTime>1</TotalTime>
  <ScaleCrop>false</ScaleCrop>
  <LinksUpToDate>false</LinksUpToDate>
  <CharactersWithSpaces>612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2024-11-22T08:27:00Z</dcterms:created>
  <dc:creator>嘉澍监测公司</dc:creator>
  <cp:lastModifiedBy>嘉澍监测公司</cp:lastModifiedBy>
  <dcterms:modified xsi:type="dcterms:W3CDTF">2024-11-28T08:06:09Z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AE3CE543AF2B430BB52CD198E2923443_11</vt:lpwstr>
  </property>
</Properties>
</file>