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6386F1">
      <w:pPr>
        <w:numPr>
          <w:ilvl w:val="0"/>
          <w:numId w:val="0"/>
        </w:numPr>
        <w:spacing w:line="360" w:lineRule="auto"/>
        <w:jc w:val="center"/>
        <w:rPr>
          <w:rFonts w:hint="default" w:ascii="宋体" w:hAnsi="宋体" w:eastAsia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高压清洗车主要技术参数</w:t>
      </w:r>
    </w:p>
    <w:p w14:paraId="2ED41C9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底盘型号：东风天龙DFH1250D4或更优</w:t>
      </w:r>
    </w:p>
    <w:p w14:paraId="6256F47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底盘发动机功率(kW)≥213</w:t>
      </w:r>
    </w:p>
    <w:p w14:paraId="3CEDDDB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总质量(kg)≥24800</w:t>
      </w:r>
    </w:p>
    <w:p w14:paraId="0C5E7BF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底盘发动机排放标准：国六</w:t>
      </w:r>
    </w:p>
    <w:p w14:paraId="1FC649B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最高车速(km/h)≥89，需以公告参数为准</w:t>
      </w:r>
    </w:p>
    <w:p w14:paraId="1507821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外形尺寸（mm）≥10000×2500×3100</w:t>
      </w:r>
    </w:p>
    <w:p w14:paraId="5C15BF0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color w:val="000000"/>
          <w:sz w:val="24"/>
        </w:rPr>
        <w:t>额定载质量(kg)</w:t>
      </w:r>
      <w:r>
        <w:rPr>
          <w:rFonts w:hint="eastAsia" w:ascii="宋体" w:hAnsi="宋体" w:eastAsia="宋体" w:cs="宋体"/>
          <w:sz w:val="24"/>
        </w:rPr>
        <w:t>≥</w:t>
      </w:r>
      <w:r>
        <w:rPr>
          <w:rFonts w:hint="eastAsia" w:ascii="宋体" w:hAnsi="宋体" w:eastAsia="宋体" w:cs="宋体"/>
          <w:color w:val="000000"/>
          <w:sz w:val="24"/>
        </w:rPr>
        <w:t>12900</w:t>
      </w:r>
    </w:p>
    <w:p w14:paraId="494E959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接近角/离去角(°)≥7/8</w:t>
      </w:r>
    </w:p>
    <w:p w14:paraId="66CD62B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副发动机额定功率（kW）≥36</w:t>
      </w:r>
    </w:p>
    <w:p w14:paraId="70522F9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副发动机排放标准：国四或更优</w:t>
      </w:r>
    </w:p>
    <w:p w14:paraId="1BF9D8B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冲洗宽度（m）≥24</w:t>
      </w:r>
    </w:p>
    <w:p w14:paraId="5AFC3C0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水枪射程（m）≥35</w:t>
      </w:r>
    </w:p>
    <w:p w14:paraId="1998887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水罐公告容量（m</w:t>
      </w:r>
      <w:r>
        <w:rPr>
          <w:rFonts w:hint="eastAsia" w:ascii="宋体" w:hAnsi="宋体" w:eastAsia="宋体" w:cs="宋体"/>
          <w:sz w:val="24"/>
          <w:vertAlign w:val="superscript"/>
        </w:rPr>
        <w:t>3</w:t>
      </w:r>
      <w:r>
        <w:rPr>
          <w:rFonts w:hint="eastAsia" w:ascii="宋体" w:hAnsi="宋体" w:eastAsia="宋体" w:cs="宋体"/>
          <w:sz w:val="24"/>
        </w:rPr>
        <w:t>）≥13.5，</w:t>
      </w:r>
    </w:p>
    <w:p w14:paraId="0BB799C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需具有高压清洗和低压清洗两种清洗方式，其中高压清洗系统包括喷水架、手持喷枪等作业装置，低压清洗系统包括前冲两鸭嘴、后对冲、后洒水嘴、水炮总成等作业装置。</w:t>
      </w:r>
    </w:p>
    <w:p w14:paraId="1D93B77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水罐左右两侧需各设有一个加水口，可实现水罐快速加水和放水。</w:t>
      </w:r>
    </w:p>
    <w:p w14:paraId="46F15AD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水罐需设有低水位报警，防止水泵缺水损坏。</w:t>
      </w:r>
    </w:p>
    <w:p w14:paraId="3435EBE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喷水架作业宽度需为2.5-3.5m，可左右偏转30°，遇到前方障碍物，可向内收缩避让，越过障碍后自动恢复到正常工作位置。</w:t>
      </w:r>
    </w:p>
    <w:p w14:paraId="13A8C16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需具有手持喷枪，清洗压力不小于10MPa，配置不小于8m的长胶管，用于车身清洗、局部路面清洗等作业。</w:t>
      </w:r>
    </w:p>
    <w:p w14:paraId="4C118D1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前喷、后对冲及后洒水功能需由电控系统自动控制，不需人工操作。</w:t>
      </w:r>
    </w:p>
    <w:p w14:paraId="585EE6C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车辆后部需配有水炮，并配有工作平台。</w:t>
      </w:r>
    </w:p>
    <w:p w14:paraId="4BC7387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后作业平台需放置在整体式大梁上，整体安全性高。</w:t>
      </w:r>
    </w:p>
    <w:p w14:paraId="34CD98C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车辆的后作业平台需采用锁扣栏杆式，避免采用链条等软结构锁紧，存在安全隐患。</w:t>
      </w:r>
    </w:p>
    <w:p w14:paraId="4E6ACD9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侧防护栏需采用铝合金型材制作而成，整体外形高端，而且可以实现全回收，杜绝资源浪费和环境污染。（以国家发改委或工信部的汽车产品公告参数页数据为准）</w:t>
      </w:r>
    </w:p>
    <w:tbl>
      <w:tblPr>
        <w:tblStyle w:val="6"/>
        <w:tblW w:w="908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6"/>
        <w:gridCol w:w="1049"/>
        <w:gridCol w:w="3688"/>
        <w:gridCol w:w="1519"/>
        <w:gridCol w:w="1644"/>
      </w:tblGrid>
      <w:tr w14:paraId="06AD1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  <w:jc w:val="center"/>
        </w:trPr>
        <w:tc>
          <w:tcPr>
            <w:tcW w:w="1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5D84F3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高压卷盘总成</w:t>
            </w:r>
          </w:p>
        </w:tc>
        <w:tc>
          <w:tcPr>
            <w:tcW w:w="10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C2447C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</w:t>
            </w: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C9F33C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2"/>
              </w:rPr>
              <w:drawing>
                <wp:inline distT="0" distB="0" distL="114300" distR="114300">
                  <wp:extent cx="2163445" cy="1088390"/>
                  <wp:effectExtent l="0" t="0" r="8255" b="16510"/>
                  <wp:docPr id="2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/>
                        </pic:nvPicPr>
                        <pic:blipFill>
                          <a:blip r:embed="rId5"/>
                          <a:srcRect l="30200" t="42741" r="58347" b="46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45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850264">
            <w:pPr>
              <w:ind w:left="34" w:right="48" w:rightChars="23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Arial"/>
                <w:szCs w:val="21"/>
              </w:rPr>
              <w:t>用于车身清洗、局部路面清洗等作业</w:t>
            </w: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E30114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Arial"/>
                <w:szCs w:val="21"/>
              </w:rPr>
              <w:t>卷盘自带20m长高压输水胶管，可与手持喷枪快速对接。</w:t>
            </w:r>
          </w:p>
        </w:tc>
      </w:tr>
      <w:tr w14:paraId="5DDFF3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7" w:hRule="atLeast"/>
          <w:jc w:val="center"/>
        </w:trPr>
        <w:tc>
          <w:tcPr>
            <w:tcW w:w="1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58BCA9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电动低压卷盘总成</w:t>
            </w:r>
          </w:p>
        </w:tc>
        <w:tc>
          <w:tcPr>
            <w:tcW w:w="10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4A7E2E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</w:t>
            </w: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D77BEF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drawing>
                <wp:inline distT="0" distB="0" distL="114300" distR="114300">
                  <wp:extent cx="2272030" cy="1260475"/>
                  <wp:effectExtent l="0" t="0" r="13970" b="15875"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2666" t="49806" r="32951" b="20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03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BA55C5">
            <w:pPr>
              <w:ind w:right="48" w:rightChars="23" w:firstLine="33" w:firstLineChars="16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可用于洗车、定点清洗</w:t>
            </w: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792727">
            <w:pPr>
              <w:ind w:right="48" w:rightChars="23" w:firstLine="33" w:firstLineChars="16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电动驱动，配</w:t>
            </w:r>
            <w:r>
              <w:rPr>
                <w:rFonts w:ascii="Times New Roman" w:hAnsi="Times New Roman" w:eastAsia="宋体" w:cs="Times New Roman"/>
                <w:szCs w:val="21"/>
              </w:rPr>
              <w:t>20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米胶管、卷盘及喷枪，位于后作业平台上。</w:t>
            </w:r>
          </w:p>
        </w:tc>
      </w:tr>
      <w:tr w14:paraId="016C3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7" w:hRule="atLeast"/>
          <w:jc w:val="center"/>
        </w:trPr>
        <w:tc>
          <w:tcPr>
            <w:tcW w:w="1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7B8160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基石清洗装置</w:t>
            </w:r>
          </w:p>
        </w:tc>
        <w:tc>
          <w:tcPr>
            <w:tcW w:w="10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1F294C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</w:t>
            </w:r>
          </w:p>
        </w:tc>
        <w:tc>
          <w:tcPr>
            <w:tcW w:w="3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803854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drawing>
                <wp:inline distT="0" distB="0" distL="114300" distR="114300">
                  <wp:extent cx="986790" cy="2232025"/>
                  <wp:effectExtent l="0" t="0" r="3175" b="3810"/>
                  <wp:docPr id="4" name="图片 4" descr="460e0d31b147b03b4ff879b7ad867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60e0d31b147b03b4ff879b7ad867e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86790" cy="223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5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DC1B0">
            <w:pPr>
              <w:ind w:right="48" w:rightChars="23" w:firstLine="33" w:firstLineChars="16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基于喷水架上，可用于清洗路边基石侧面及上面</w:t>
            </w: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FC483D">
            <w:pPr>
              <w:ind w:right="48" w:rightChars="23" w:firstLine="33" w:firstLineChars="16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左右清洗装置可单独控制</w:t>
            </w:r>
          </w:p>
        </w:tc>
      </w:tr>
    </w:tbl>
    <w:p w14:paraId="30225B55">
      <w:pPr>
        <w:pStyle w:val="8"/>
        <w:tabs>
          <w:tab w:val="left" w:pos="420"/>
          <w:tab w:val="clear" w:pos="1800"/>
        </w:tabs>
        <w:jc w:val="both"/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80BD9">
    <w:pPr>
      <w:pStyle w:val="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D22090"/>
    <w:multiLevelType w:val="singleLevel"/>
    <w:tmpl w:val="58D22090"/>
    <w:lvl w:ilvl="0" w:tentative="0">
      <w:start w:val="1"/>
      <w:numFmt w:val="decimal"/>
      <w:suff w:val="nothing"/>
      <w:lvlText w:val="%1."/>
      <w:lvlJc w:val="left"/>
      <w:rPr>
        <w:rFonts w:ascii="宋体" w:hAnsi="宋体" w:eastAsia="宋体"/>
        <w:b w:val="0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ZkN2U0NTE2ZWZjNGNkOGYwMTY5ODIwZjEyYjUxNGMifQ=="/>
  </w:docVars>
  <w:rsids>
    <w:rsidRoot w:val="21074F97"/>
    <w:rsid w:val="00006BAC"/>
    <w:rsid w:val="00011DFC"/>
    <w:rsid w:val="00016F4C"/>
    <w:rsid w:val="0004739E"/>
    <w:rsid w:val="00074E70"/>
    <w:rsid w:val="000A2EDC"/>
    <w:rsid w:val="000A3338"/>
    <w:rsid w:val="000B748D"/>
    <w:rsid w:val="000D776D"/>
    <w:rsid w:val="000F238B"/>
    <w:rsid w:val="00116AB6"/>
    <w:rsid w:val="001547C7"/>
    <w:rsid w:val="001A361A"/>
    <w:rsid w:val="001B1025"/>
    <w:rsid w:val="001F2B2C"/>
    <w:rsid w:val="00204802"/>
    <w:rsid w:val="00240495"/>
    <w:rsid w:val="00245F2D"/>
    <w:rsid w:val="00281151"/>
    <w:rsid w:val="00287368"/>
    <w:rsid w:val="002B2C1D"/>
    <w:rsid w:val="002D0160"/>
    <w:rsid w:val="002F5428"/>
    <w:rsid w:val="002F6CD0"/>
    <w:rsid w:val="00304656"/>
    <w:rsid w:val="0030630E"/>
    <w:rsid w:val="003261CE"/>
    <w:rsid w:val="00330754"/>
    <w:rsid w:val="00371B48"/>
    <w:rsid w:val="00394789"/>
    <w:rsid w:val="003A71E6"/>
    <w:rsid w:val="003C4FF1"/>
    <w:rsid w:val="004712EA"/>
    <w:rsid w:val="00472140"/>
    <w:rsid w:val="004756FB"/>
    <w:rsid w:val="004945CE"/>
    <w:rsid w:val="004A4B64"/>
    <w:rsid w:val="004B74E3"/>
    <w:rsid w:val="004E75F4"/>
    <w:rsid w:val="004F5DC8"/>
    <w:rsid w:val="00504947"/>
    <w:rsid w:val="005111A5"/>
    <w:rsid w:val="00532D8F"/>
    <w:rsid w:val="00552DAD"/>
    <w:rsid w:val="00573988"/>
    <w:rsid w:val="005A5FE8"/>
    <w:rsid w:val="005C140C"/>
    <w:rsid w:val="005D4B17"/>
    <w:rsid w:val="0063357C"/>
    <w:rsid w:val="0065125A"/>
    <w:rsid w:val="006661D0"/>
    <w:rsid w:val="00666F65"/>
    <w:rsid w:val="0068298A"/>
    <w:rsid w:val="0069121C"/>
    <w:rsid w:val="006B0318"/>
    <w:rsid w:val="006C4BB3"/>
    <w:rsid w:val="006D2777"/>
    <w:rsid w:val="006D7CF2"/>
    <w:rsid w:val="007106A4"/>
    <w:rsid w:val="00730E78"/>
    <w:rsid w:val="0074096E"/>
    <w:rsid w:val="0075498C"/>
    <w:rsid w:val="007574D4"/>
    <w:rsid w:val="007757DF"/>
    <w:rsid w:val="007C7615"/>
    <w:rsid w:val="007D5D7F"/>
    <w:rsid w:val="00817E50"/>
    <w:rsid w:val="008777ED"/>
    <w:rsid w:val="008870B4"/>
    <w:rsid w:val="0089149E"/>
    <w:rsid w:val="008B61E1"/>
    <w:rsid w:val="008D2FCE"/>
    <w:rsid w:val="008F5EB9"/>
    <w:rsid w:val="00905FA0"/>
    <w:rsid w:val="00931CC3"/>
    <w:rsid w:val="0097394A"/>
    <w:rsid w:val="00982CC2"/>
    <w:rsid w:val="009A31EB"/>
    <w:rsid w:val="009A65B1"/>
    <w:rsid w:val="00A01BC2"/>
    <w:rsid w:val="00A339E4"/>
    <w:rsid w:val="00A3671A"/>
    <w:rsid w:val="00A52154"/>
    <w:rsid w:val="00A656F0"/>
    <w:rsid w:val="00A84721"/>
    <w:rsid w:val="00A86CBA"/>
    <w:rsid w:val="00A93080"/>
    <w:rsid w:val="00AC1D26"/>
    <w:rsid w:val="00AC1D3B"/>
    <w:rsid w:val="00AD6421"/>
    <w:rsid w:val="00AE6009"/>
    <w:rsid w:val="00AF607E"/>
    <w:rsid w:val="00B062DD"/>
    <w:rsid w:val="00B06B09"/>
    <w:rsid w:val="00B11BCB"/>
    <w:rsid w:val="00B3304F"/>
    <w:rsid w:val="00B36716"/>
    <w:rsid w:val="00B50AEA"/>
    <w:rsid w:val="00B5787E"/>
    <w:rsid w:val="00B73F46"/>
    <w:rsid w:val="00BD7DBA"/>
    <w:rsid w:val="00C03BD4"/>
    <w:rsid w:val="00C50544"/>
    <w:rsid w:val="00C528D8"/>
    <w:rsid w:val="00C539A9"/>
    <w:rsid w:val="00C57B91"/>
    <w:rsid w:val="00C80C06"/>
    <w:rsid w:val="00C85BED"/>
    <w:rsid w:val="00C97BEC"/>
    <w:rsid w:val="00CA14FE"/>
    <w:rsid w:val="00CA1DE0"/>
    <w:rsid w:val="00CA5211"/>
    <w:rsid w:val="00CB6175"/>
    <w:rsid w:val="00CC1CAE"/>
    <w:rsid w:val="00D0461F"/>
    <w:rsid w:val="00D04C37"/>
    <w:rsid w:val="00D37A57"/>
    <w:rsid w:val="00D47182"/>
    <w:rsid w:val="00D702C6"/>
    <w:rsid w:val="00D83BE4"/>
    <w:rsid w:val="00D87AE7"/>
    <w:rsid w:val="00DC2BA5"/>
    <w:rsid w:val="00DC5F65"/>
    <w:rsid w:val="00E34111"/>
    <w:rsid w:val="00E46562"/>
    <w:rsid w:val="00E60B3C"/>
    <w:rsid w:val="00E72DE8"/>
    <w:rsid w:val="00E9706E"/>
    <w:rsid w:val="00EB472E"/>
    <w:rsid w:val="00EB4C52"/>
    <w:rsid w:val="00EE06A3"/>
    <w:rsid w:val="00EE370A"/>
    <w:rsid w:val="00EF3AC3"/>
    <w:rsid w:val="00F01627"/>
    <w:rsid w:val="00F2139A"/>
    <w:rsid w:val="00F26F2E"/>
    <w:rsid w:val="00F839B2"/>
    <w:rsid w:val="00FC4BA3"/>
    <w:rsid w:val="0A0D52EB"/>
    <w:rsid w:val="191731D1"/>
    <w:rsid w:val="19F25E8E"/>
    <w:rsid w:val="21074F97"/>
    <w:rsid w:val="2A486993"/>
    <w:rsid w:val="2DD6247E"/>
    <w:rsid w:val="318551AD"/>
    <w:rsid w:val="38543F62"/>
    <w:rsid w:val="472F6A64"/>
    <w:rsid w:val="5AB056B4"/>
    <w:rsid w:val="69936F9E"/>
    <w:rsid w:val="6C6C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qFormat/>
    <w:uiPriority w:val="0"/>
    <w:rPr>
      <w:rFonts w:ascii="宋体" w:hAnsi="宋体" w:eastAsia="宋体" w:cs="Times New Roman"/>
      <w:color w:val="000000"/>
      <w:sz w:val="28"/>
    </w:r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8">
    <w:name w:val="正文1"/>
    <w:basedOn w:val="1"/>
    <w:qFormat/>
    <w:uiPriority w:val="0"/>
    <w:pPr>
      <w:tabs>
        <w:tab w:val="left" w:pos="1800"/>
      </w:tabs>
      <w:spacing w:line="360" w:lineRule="auto"/>
      <w:jc w:val="left"/>
    </w:pPr>
    <w:rPr>
      <w:rFonts w:ascii="宋体" w:hAnsi="宋体" w:eastAsia="宋体" w:cs="Arial"/>
      <w:sz w:val="24"/>
    </w:rPr>
  </w:style>
  <w:style w:type="paragraph" w:styleId="9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0"/>
    </w:rPr>
  </w:style>
  <w:style w:type="character" w:customStyle="1" w:styleId="10">
    <w:name w:val="正文文本 字符"/>
    <w:basedOn w:val="7"/>
    <w:link w:val="2"/>
    <w:qFormat/>
    <w:uiPriority w:val="0"/>
    <w:rPr>
      <w:rFonts w:ascii="宋体" w:hAnsi="宋体" w:eastAsia="宋体" w:cs="Times New Roman"/>
      <w:color w:val="000000"/>
      <w:kern w:val="2"/>
      <w:sz w:val="28"/>
      <w:szCs w:val="24"/>
    </w:rPr>
  </w:style>
  <w:style w:type="character" w:customStyle="1" w:styleId="11">
    <w:name w:val="批注框文本 字符"/>
    <w:basedOn w:val="7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xxx</Company>
  <Pages>2</Pages>
  <Words>691</Words>
  <Characters>761</Characters>
  <Lines>5</Lines>
  <Paragraphs>1</Paragraphs>
  <TotalTime>0</TotalTime>
  <ScaleCrop>false</ScaleCrop>
  <LinksUpToDate>false</LinksUpToDate>
  <CharactersWithSpaces>761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2024-08-16T14:00:00Z</dcterms:created>
  <dc:creator>Administrator</dc:creator>
  <cp:lastModifiedBy>hc3</cp:lastModifiedBy>
  <cp:lastPrinted>2017-03-23T07:05:00Z</cp:lastPrinted>
  <dcterms:modified xsi:type="dcterms:W3CDTF">2025-02-14T03:34:11Z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4D6D54135E4643A692F0E86387C0E218_13</vt:lpwstr>
  </property>
  <property fmtid="{D5CDD505-2E9C-101B-9397-08002B2CF9AE}" pid="4" name="KSOTemplateDocerSaveRecord">
    <vt:lpwstr>eyJoZGlkIjoiN2RkZGQ1ZGQ0ZmMyZjNkODhkNDQxOTk1YmNiNTU3N2MifQ==</vt:lpwstr>
  </property>
</Properties>
</file>