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57AC2">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柯桥供水公司</w:t>
      </w:r>
      <w:r>
        <w:rPr>
          <w:rFonts w:hint="eastAsia" w:ascii="宋体" w:hAnsi="宋体" w:eastAsia="宋体" w:cs="宋体"/>
          <w:b/>
          <w:bCs/>
          <w:sz w:val="36"/>
          <w:szCs w:val="36"/>
          <w:highlight w:val="none"/>
          <w:lang w:val="en-US" w:eastAsia="zh-CN"/>
        </w:rPr>
        <w:t>2025年度</w:t>
      </w:r>
      <w:r>
        <w:rPr>
          <w:rFonts w:hint="eastAsia" w:ascii="宋体" w:hAnsi="宋体" w:eastAsia="宋体" w:cs="宋体"/>
          <w:b/>
          <w:bCs/>
          <w:sz w:val="36"/>
          <w:szCs w:val="36"/>
          <w:highlight w:val="none"/>
        </w:rPr>
        <w:t>硒鼓、墨盒类办公用品</w:t>
      </w:r>
    </w:p>
    <w:p w14:paraId="19511227">
      <w:pPr>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(第二次)</w:t>
      </w:r>
      <w:r>
        <w:rPr>
          <w:rFonts w:hint="eastAsia" w:ascii="宋体" w:hAnsi="宋体" w:eastAsia="宋体" w:cs="宋体"/>
          <w:b/>
          <w:bCs/>
          <w:sz w:val="36"/>
          <w:szCs w:val="36"/>
          <w:highlight w:val="none"/>
        </w:rPr>
        <w:t>采购项目</w:t>
      </w:r>
    </w:p>
    <w:p w14:paraId="518F980B">
      <w:pPr>
        <w:numPr>
          <w:ilvl w:val="0"/>
          <w:numId w:val="1"/>
        </w:numP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采购清单</w:t>
      </w:r>
    </w:p>
    <w:tbl>
      <w:tblPr>
        <w:tblStyle w:val="4"/>
        <w:tblW w:w="9150"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030"/>
        <w:gridCol w:w="2752"/>
        <w:gridCol w:w="2216"/>
        <w:gridCol w:w="702"/>
        <w:gridCol w:w="675"/>
        <w:gridCol w:w="1080"/>
      </w:tblGrid>
      <w:tr w14:paraId="05A0A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B9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5D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货物名称</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0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BB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推荐品牌及备注</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3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87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54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上限单价（元）</w:t>
            </w:r>
          </w:p>
        </w:tc>
      </w:tr>
      <w:tr w14:paraId="08AE1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AB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D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5E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CF210A</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1E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54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7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43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14:paraId="49B2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CB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44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3D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CF211A</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35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43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E7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F3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14:paraId="707B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0B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2C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0C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CF212A</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E4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5E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E2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B6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14:paraId="0278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4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79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11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CF213A</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D6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F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B8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3E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r>
      <w:tr w14:paraId="202C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17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12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49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CLI-851C</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B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全新佳能原装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4C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5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2E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95</w:t>
            </w:r>
          </w:p>
        </w:tc>
      </w:tr>
      <w:tr w14:paraId="4396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D2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3D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29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TK-8118K（黑色）</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96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全新京瓷原装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A2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2B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D8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r>
      <w:tr w14:paraId="1F40B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BC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AF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4C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TK-8118Y（黄色）</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8C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全新京瓷原装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E4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D7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B9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r>
      <w:tr w14:paraId="2EF6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6B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4B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CF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TK-8118M（品红色）</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F6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全新京瓷原装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2A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8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0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r>
      <w:tr w14:paraId="1167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F7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92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AC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TK-8118C（青色）</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51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全新京瓷原装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F9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AA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EC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w:t>
            </w:r>
          </w:p>
        </w:tc>
      </w:tr>
      <w:tr w14:paraId="5111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F9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AE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B5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T-FC425C-Y-S（黄色）</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6E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全新原装东芝</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AC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EB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18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r>
      <w:tr w14:paraId="57C5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04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27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E4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T-FC425C-M-S（品红色）</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A2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全新原装东芝</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9D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36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7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r>
      <w:tr w14:paraId="2367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63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EF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C5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T-FC425C-C-S（青色）</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E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全新原装东芝</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93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A2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98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w:t>
            </w:r>
          </w:p>
        </w:tc>
      </w:tr>
      <w:tr w14:paraId="0F28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C1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0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D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T-FC425C-K-S（黑色）</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2D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全新原装东芝</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C3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65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B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r>
      <w:tr w14:paraId="54A34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93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0E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18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CLI-826C</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04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全新佳能原装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59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BC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F6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r>
      <w:tr w14:paraId="156D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E6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CC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9E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CLI-826M</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A9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全新佳能原装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37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7A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84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r>
      <w:tr w14:paraId="5167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71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DA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1F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PGI-850PGBK</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40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全新佳能原装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4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66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4B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r>
      <w:tr w14:paraId="5683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DB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A1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7C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TK-478</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7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天威</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5A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6D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07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r>
      <w:tr w14:paraId="6B03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C1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ED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碳粉</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E3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TN-119</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23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全新柯尼卡美能达原装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A0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D3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0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r>
      <w:tr w14:paraId="7454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A3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ED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色带</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F7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LQ670K/680K色带架（含芯）</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6B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天威</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6A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71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60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14:paraId="788E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A4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1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色带</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74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DASCOM-DS1920色带架（含芯）</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5E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天威</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59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FD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D4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r>
      <w:tr w14:paraId="7629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4B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18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色带</w:t>
            </w:r>
          </w:p>
        </w:tc>
        <w:tc>
          <w:tcPr>
            <w:tcW w:w="2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C8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80D-3色带架（含芯）</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4D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得实</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E0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6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8C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r>
      <w:tr w14:paraId="6406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36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A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色带</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B5C6">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Epson LQ630K/LQ730K 黑色</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51B3">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天威</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50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53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8F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4071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5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88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色带</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6935">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得实80D-8色带架（含芯）</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C195">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天威</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02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E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E3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r>
      <w:tr w14:paraId="61E1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A4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0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色带</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CF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得实 AR-540II </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60AC">
            <w:pPr>
              <w:jc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得实原装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0F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DA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F51F">
            <w:pPr>
              <w:jc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45</w:t>
            </w:r>
          </w:p>
        </w:tc>
      </w:tr>
      <w:tr w14:paraId="78E8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CD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A5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F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CC388A</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31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C6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AB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67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14:paraId="0C25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F4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C5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46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278A</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CC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BB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A3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11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73C2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A1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67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ED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Q2612A</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8D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4F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4A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62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r>
      <w:tr w14:paraId="23BF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4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6D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35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Q7516A</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5C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9A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DE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55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r>
      <w:tr w14:paraId="5806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B3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0C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C4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CRG337</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01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B2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40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05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14:paraId="4F9E0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74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DC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13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CRG912</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5D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51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FE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8B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r>
      <w:tr w14:paraId="6020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04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E6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F9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CF230A</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D9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D4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E5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EC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r>
      <w:tr w14:paraId="0E5E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52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80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80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CRG328</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16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A8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14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AA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702C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F2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DA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硒鼓</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4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CF228A</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D2B8">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格之格</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23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FE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45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14:paraId="207D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3C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E1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碳粉</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D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TN-516</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C1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全新柯尼卡美能达原装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7E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7D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E3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325</w:t>
            </w:r>
          </w:p>
        </w:tc>
      </w:tr>
      <w:tr w14:paraId="21CA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E4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0A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废粉盒</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14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东芝2020ac打印 FC30</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FEB5">
            <w:pPr>
              <w:jc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lang w:val="en-US" w:eastAsia="zh-CN"/>
              </w:rPr>
              <w:t>东芝原装</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1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FF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C4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r>
      <w:tr w14:paraId="6492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F2AE2D">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上限总价：6.1万元</w:t>
            </w:r>
          </w:p>
        </w:tc>
      </w:tr>
    </w:tbl>
    <w:p w14:paraId="29CC4F16">
      <w:pPr>
        <w:numPr>
          <w:ilvl w:val="0"/>
          <w:numId w:val="0"/>
        </w:numP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备注：若所供产品造成招标人设备损坏的后果由中标人负责。</w:t>
      </w:r>
    </w:p>
    <w:p w14:paraId="3DA8E9DA">
      <w:pPr>
        <w:numPr>
          <w:ilvl w:val="0"/>
          <w:numId w:val="1"/>
        </w:numPr>
        <w:ind w:left="0" w:leftChars="0" w:firstLine="0" w:firstLineChars="0"/>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商务要求</w:t>
      </w:r>
    </w:p>
    <w:p w14:paraId="185334E7">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1.付款方式</w:t>
      </w:r>
    </w:p>
    <w:p w14:paraId="3311E60D">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 合同签订后，由中标人实施供货，货物运至招标人指定地点并</w:t>
      </w:r>
      <w:r>
        <w:rPr>
          <w:rFonts w:hint="eastAsia" w:ascii="宋体" w:hAnsi="宋体" w:eastAsia="宋体" w:cs="宋体"/>
          <w:sz w:val="24"/>
          <w:szCs w:val="24"/>
          <w:highlight w:val="none"/>
          <w:lang w:eastAsia="zh-CN"/>
        </w:rPr>
        <w:t>经验收合格后</w:t>
      </w:r>
      <w:r>
        <w:rPr>
          <w:rFonts w:hint="eastAsia" w:ascii="宋体" w:hAnsi="宋体" w:eastAsia="宋体" w:cs="宋体"/>
          <w:sz w:val="24"/>
          <w:szCs w:val="24"/>
          <w:highlight w:val="none"/>
        </w:rPr>
        <w:t>，在次月30日前</w:t>
      </w:r>
      <w:r>
        <w:rPr>
          <w:rFonts w:hint="eastAsia" w:ascii="宋体" w:hAnsi="宋体" w:eastAsia="宋体" w:cs="宋体"/>
          <w:sz w:val="24"/>
          <w:szCs w:val="24"/>
          <w:highlight w:val="none"/>
          <w:lang w:eastAsia="zh-CN"/>
        </w:rPr>
        <w:t>支付实际供货金额的</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w:t>
      </w:r>
    </w:p>
    <w:p w14:paraId="7975AFFA">
      <w:pPr>
        <w:autoSpaceDE w:val="0"/>
        <w:autoSpaceDN w:val="0"/>
        <w:adjustRightIn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中标人未能在约定的时间内完成供货或者未达到合同规定的质量要求的，招标人有权暂缓或拒绝支付货物款，直至终止合同；</w:t>
      </w:r>
    </w:p>
    <w:p w14:paraId="2166796C">
      <w:pPr>
        <w:autoSpaceDE w:val="0"/>
        <w:autoSpaceDN w:val="0"/>
        <w:adjustRightIn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发票应随供货进度同时提供（按照国家有关规定缴纳相应税费）。</w:t>
      </w:r>
    </w:p>
    <w:p w14:paraId="226C9FA2">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2.违约责任</w:t>
      </w:r>
    </w:p>
    <w:p w14:paraId="57814D06">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根据招标人要求进行供货，延期赔偿金按</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00元/天计。招标人由于某种原因需延长</w:t>
      </w:r>
      <w:r>
        <w:rPr>
          <w:rFonts w:hint="eastAsia" w:ascii="宋体" w:hAnsi="宋体" w:eastAsia="宋体" w:cs="宋体"/>
          <w:sz w:val="24"/>
          <w:szCs w:val="24"/>
          <w:highlight w:val="none"/>
          <w:lang w:eastAsia="zh-CN"/>
        </w:rPr>
        <w:t>供货时间</w:t>
      </w:r>
      <w:r>
        <w:rPr>
          <w:rFonts w:hint="eastAsia" w:ascii="宋体" w:hAnsi="宋体" w:eastAsia="宋体" w:cs="宋体"/>
          <w:sz w:val="24"/>
          <w:szCs w:val="24"/>
          <w:highlight w:val="none"/>
        </w:rPr>
        <w:t>，违约金可不计，中标人也不作任何赔偿。</w:t>
      </w:r>
    </w:p>
    <w:p w14:paraId="4A57D8C6">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3.供货期</w:t>
      </w:r>
    </w:p>
    <w:p w14:paraId="499B0661">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自合同签订之日起</w:t>
      </w:r>
      <w:r>
        <w:rPr>
          <w:rFonts w:hint="eastAsia" w:ascii="宋体" w:hAnsi="宋体" w:eastAsia="宋体" w:cs="宋体"/>
          <w:sz w:val="24"/>
          <w:szCs w:val="24"/>
          <w:highlight w:val="none"/>
          <w:lang w:eastAsia="zh-CN"/>
        </w:rPr>
        <w:t>至</w:t>
      </w:r>
      <w:r>
        <w:rPr>
          <w:rFonts w:hint="eastAsia" w:ascii="宋体" w:hAnsi="宋体" w:eastAsia="宋体" w:cs="宋体"/>
          <w:sz w:val="24"/>
          <w:szCs w:val="24"/>
          <w:highlight w:val="none"/>
          <w:lang w:val="en-US" w:eastAsia="zh-CN"/>
        </w:rPr>
        <w:t>2025年12月31日止</w:t>
      </w:r>
      <w:r>
        <w:rPr>
          <w:rFonts w:hint="eastAsia" w:ascii="宋体" w:hAnsi="宋体" w:eastAsia="宋体" w:cs="宋体"/>
          <w:sz w:val="24"/>
          <w:szCs w:val="24"/>
          <w:highlight w:val="none"/>
        </w:rPr>
        <w:t>，</w:t>
      </w:r>
      <w:bookmarkStart w:id="0" w:name="_GoBack"/>
      <w:bookmarkEnd w:id="0"/>
      <w:r>
        <w:rPr>
          <w:rFonts w:hint="eastAsia" w:ascii="宋体" w:hAnsi="宋体" w:eastAsia="宋体" w:cs="宋体"/>
          <w:sz w:val="24"/>
          <w:szCs w:val="24"/>
          <w:highlight w:val="none"/>
          <w:lang w:eastAsia="zh-CN"/>
        </w:rPr>
        <w:t>每批次</w:t>
      </w:r>
      <w:r>
        <w:rPr>
          <w:rFonts w:hint="eastAsia" w:ascii="宋体" w:hAnsi="宋体" w:eastAsia="宋体" w:cs="宋体"/>
          <w:sz w:val="24"/>
          <w:szCs w:val="24"/>
          <w:highlight w:val="none"/>
        </w:rPr>
        <w:t>根据招标人指令1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个工作日内完成供货。</w:t>
      </w:r>
    </w:p>
    <w:p w14:paraId="2CDC47AD">
      <w:pPr>
        <w:numPr>
          <w:ilvl w:val="0"/>
          <w:numId w:val="0"/>
        </w:numPr>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sz w:val="24"/>
          <w:szCs w:val="24"/>
          <w:highlight w:val="none"/>
          <w:lang w:val="en-US" w:eastAsia="zh-CN"/>
        </w:rPr>
        <w:t>中标人在中标后需提供一份报价明细清单。</w:t>
      </w:r>
    </w:p>
    <w:p w14:paraId="4EBA73F1">
      <w:pPr>
        <w:numPr>
          <w:ilvl w:val="0"/>
          <w:numId w:val="0"/>
        </w:numPr>
        <w:spacing w:line="44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5.</w:t>
      </w:r>
      <w:r>
        <w:rPr>
          <w:rFonts w:hint="eastAsia" w:ascii="宋体" w:hAnsi="宋体" w:eastAsia="宋体" w:cs="宋体"/>
          <w:sz w:val="24"/>
          <w:szCs w:val="24"/>
          <w:highlight w:val="none"/>
          <w:lang w:val="en-US" w:eastAsia="zh-CN"/>
        </w:rPr>
        <w:t>特别说明：单位负责人为同一人或者存在控股、管理关系的不同单位，不得参加同一项目的投标，违反该规定的，将按照《中华人民共和国招标投标法实施条例》相关规定执行。</w:t>
      </w:r>
    </w:p>
    <w:p w14:paraId="7E5ABB30">
      <w:pPr>
        <w:numPr>
          <w:ilvl w:val="0"/>
          <w:numId w:val="0"/>
        </w:numPr>
        <w:ind w:leftChars="0"/>
        <w:rPr>
          <w:rFonts w:hint="eastAsia" w:ascii="宋体" w:hAnsi="宋体" w:eastAsia="宋体" w:cs="宋体"/>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2CBE2"/>
    <w:multiLevelType w:val="singleLevel"/>
    <w:tmpl w:val="BE12CB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MjFhMmFjOWYxYTdiOThhNGRiMDJiOTA0Njc2ZWEifQ=="/>
  </w:docVars>
  <w:rsids>
    <w:rsidRoot w:val="00000000"/>
    <w:rsid w:val="09D3020B"/>
    <w:rsid w:val="0B9077B0"/>
    <w:rsid w:val="1E533EA0"/>
    <w:rsid w:val="220C363D"/>
    <w:rsid w:val="288B7323"/>
    <w:rsid w:val="298C378D"/>
    <w:rsid w:val="30115629"/>
    <w:rsid w:val="323C03AC"/>
    <w:rsid w:val="3CB274A9"/>
    <w:rsid w:val="49A451BB"/>
    <w:rsid w:val="52AA2CA4"/>
    <w:rsid w:val="653F6455"/>
    <w:rsid w:val="6760411B"/>
    <w:rsid w:val="69D01BC8"/>
    <w:rsid w:val="725B3272"/>
    <w:rsid w:val="78AA66DD"/>
    <w:rsid w:val="7E276297"/>
    <w:rsid w:val="7F8D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autoRedefine/>
    <w:qFormat/>
    <w:uiPriority w:val="0"/>
    <w:rPr>
      <w:rFonts w:ascii="宋体" w:hAnsi="Courier New" w:cs="Arial"/>
      <w:snapToGrid w:val="0"/>
      <w:szCs w:val="21"/>
    </w:rPr>
  </w:style>
  <w:style w:type="paragraph" w:customStyle="1" w:styleId="3">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895</Words>
  <Characters>1256</Characters>
  <Lines>0</Lines>
  <Paragraphs>0</Paragraphs>
  <TotalTime>14</TotalTime>
  <ScaleCrop>false</ScaleCrop>
  <LinksUpToDate>false</LinksUpToDate>
  <CharactersWithSpaces>1264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2024-02-02T06:22:00Z</dcterms:created>
  <dc:creator>Administrator</dc:creator>
  <cp:lastModifiedBy>君</cp:lastModifiedBy>
  <dcterms:modified xsi:type="dcterms:W3CDTF">2025-06-18T02:58:17Z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EADEAA7C8FB1417F82DB84686D51C634_13</vt:lpwstr>
  </property>
  <property fmtid="{D5CDD505-2E9C-101B-9397-08002B2CF9AE}" pid="4" name="KSOTemplateDocerSaveRecord">
    <vt:lpwstr>eyJoZGlkIjoiZTM2MjFhMmFjOWYxYTdiOThhNGRiMDJiOTA0Njc2ZWEiLCJ1c2VySWQiOiIzMDMyNDE0NzEifQ==</vt:lpwstr>
  </property>
</Properties>
</file>