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1111BC">
      <w:pPr>
        <w:pStyle w:val="2"/>
        <w:spacing w:beforeAutospacing="0" w:afterAutospacing="0" w:line="440" w:lineRule="exact"/>
        <w:jc w:val="center"/>
        <w:rPr>
          <w:rFonts w:ascii="仿宋" w:hAnsi="仿宋" w:eastAsia="仿宋" w:cs="Calibri"/>
          <w:bCs/>
          <w:kern w:val="2"/>
          <w:sz w:val="28"/>
          <w:szCs w:val="2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w w:val="94"/>
          <w:sz w:val="44"/>
          <w:szCs w:val="44"/>
          <w:highlight w:val="none"/>
        </w:rPr>
        <w:t>柯桥供水公司漏水探测仪采购项目</w:t>
      </w:r>
    </w:p>
    <w:p w14:paraId="3FDE9B51">
      <w:pPr>
        <w:pStyle w:val="2"/>
        <w:spacing w:beforeAutospacing="0" w:afterAutospacing="0" w:line="440" w:lineRule="exact"/>
        <w:rPr>
          <w:rFonts w:hint="eastAsia" w:ascii="仿宋" w:hAnsi="仿宋" w:eastAsia="仿宋" w:cs="Calibri"/>
          <w:bCs/>
          <w:kern w:val="2"/>
          <w:sz w:val="28"/>
          <w:szCs w:val="28"/>
          <w:highlight w:val="none"/>
          <w:lang w:val="en-US" w:eastAsia="zh-CN"/>
        </w:rPr>
      </w:pPr>
    </w:p>
    <w:p w14:paraId="08698D79">
      <w:pPr>
        <w:pStyle w:val="2"/>
        <w:spacing w:beforeAutospacing="0" w:afterAutospacing="0" w:line="440" w:lineRule="exact"/>
        <w:rPr>
          <w:rFonts w:hint="eastAsia" w:ascii="仿宋" w:hAnsi="仿宋" w:eastAsia="仿宋" w:cs="Calibri"/>
          <w:bCs/>
          <w:kern w:val="2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Calibri"/>
          <w:bCs/>
          <w:kern w:val="2"/>
          <w:sz w:val="28"/>
          <w:szCs w:val="28"/>
          <w:highlight w:val="none"/>
          <w:lang w:val="en-US" w:eastAsia="zh-CN"/>
        </w:rPr>
        <w:t>一、采购清单：</w:t>
      </w:r>
    </w:p>
    <w:tbl>
      <w:tblPr>
        <w:tblStyle w:val="10"/>
        <w:tblW w:w="929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7"/>
        <w:gridCol w:w="2295"/>
        <w:gridCol w:w="2655"/>
        <w:gridCol w:w="1485"/>
        <w:gridCol w:w="1625"/>
      </w:tblGrid>
      <w:tr w14:paraId="6C559C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  <w:jc w:val="center"/>
        </w:trPr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95C0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5"/>
                <w:szCs w:val="25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2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97C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  <w:t>货物名称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001E82">
            <w:pPr>
              <w:rPr>
                <w:rFonts w:hint="eastAsia" w:ascii="仿宋" w:hAnsi="仿宋" w:eastAsia="仿宋" w:cs="仿宋"/>
                <w:highlight w:val="none"/>
                <w:lang w:val="en-US" w:eastAsia="zh-CN"/>
              </w:rPr>
            </w:pPr>
          </w:p>
          <w:p w14:paraId="046EC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  <w:t>品牌型号</w:t>
            </w:r>
          </w:p>
          <w:p w14:paraId="2F9E07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</w:pP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430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  <w:t>单位</w:t>
            </w: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E74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5"/>
                <w:szCs w:val="25"/>
                <w:highlight w:val="none"/>
                <w:lang w:val="en-US" w:eastAsia="zh-CN"/>
              </w:rPr>
              <w:t>数量</w:t>
            </w:r>
          </w:p>
        </w:tc>
      </w:tr>
      <w:tr w14:paraId="5676EE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  <w:jc w:val="center"/>
        </w:trPr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002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657E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  <w:t>测漏仪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E22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  <w:t>富士LDR-20C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EBD14A">
            <w:p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5"/>
                <w:szCs w:val="25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5"/>
                <w:szCs w:val="25"/>
                <w:highlight w:val="none"/>
                <w:lang w:val="en-US" w:eastAsia="zh-CN"/>
              </w:rPr>
              <w:t>台</w:t>
            </w: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CEB1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5"/>
                <w:szCs w:val="25"/>
                <w:highlight w:val="none"/>
                <w:u w:val="none"/>
                <w:lang w:val="en-US" w:eastAsia="zh-CN" w:bidi="ar"/>
              </w:rPr>
              <w:t>1</w:t>
            </w:r>
          </w:p>
        </w:tc>
      </w:tr>
    </w:tbl>
    <w:p w14:paraId="1CA13B68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jc w:val="left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注：1.设备标准配置为：主机、手柄带拾音器、耳机、主机海绵套、腰带、背带、携带箱、原版说明书。</w:t>
      </w:r>
    </w:p>
    <w:p w14:paraId="219B18F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Calibri"/>
          <w:bCs/>
          <w:kern w:val="2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2.中标人需提供此设备的相关证明资料。</w:t>
      </w:r>
    </w:p>
    <w:p w14:paraId="2E021A24">
      <w:pPr>
        <w:pStyle w:val="2"/>
        <w:spacing w:beforeAutospacing="0" w:afterAutospacing="0" w:line="440" w:lineRule="exact"/>
        <w:rPr>
          <w:rFonts w:hint="eastAsia" w:ascii="仿宋" w:hAnsi="仿宋" w:eastAsia="仿宋" w:cs="Calibri"/>
          <w:bCs/>
          <w:kern w:val="2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Calibri"/>
          <w:bCs/>
          <w:kern w:val="2"/>
          <w:sz w:val="28"/>
          <w:szCs w:val="28"/>
          <w:highlight w:val="none"/>
          <w:lang w:val="en-US" w:eastAsia="zh-CN"/>
        </w:rPr>
        <w:t>二、商务要求：</w:t>
      </w:r>
    </w:p>
    <w:p w14:paraId="340A2A40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both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1.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付款方式：</w:t>
      </w:r>
    </w:p>
    <w:p w14:paraId="16BB128E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1.1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合同签订后，由中标人实施供货，货物运至招标人指定地点</w:t>
      </w:r>
      <w:r>
        <w:rPr>
          <w:rFonts w:hint="eastAsia" w:ascii="仿宋" w:hAnsi="仿宋" w:eastAsia="仿宋" w:cs="Times New Roman"/>
          <w:sz w:val="28"/>
          <w:szCs w:val="28"/>
          <w:highlight w:val="none"/>
          <w:lang w:eastAsia="zh-CN"/>
        </w:rPr>
        <w:t>经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验收合格后，在次月30日前</w:t>
      </w:r>
      <w:r>
        <w:rPr>
          <w:rFonts w:hint="eastAsia" w:ascii="仿宋" w:hAnsi="仿宋" w:eastAsia="仿宋" w:cs="Times New Roman"/>
          <w:sz w:val="28"/>
          <w:szCs w:val="28"/>
          <w:highlight w:val="none"/>
          <w:lang w:eastAsia="zh-CN"/>
        </w:rPr>
        <w:t>支付实际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供货</w:t>
      </w:r>
      <w:r>
        <w:rPr>
          <w:rFonts w:hint="eastAsia" w:ascii="仿宋" w:hAnsi="仿宋" w:eastAsia="仿宋" w:cs="Times New Roman"/>
          <w:sz w:val="28"/>
          <w:szCs w:val="28"/>
          <w:highlight w:val="none"/>
          <w:lang w:eastAsia="zh-CN"/>
        </w:rPr>
        <w:t>金额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的</w:t>
      </w: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97.5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%。</w:t>
      </w:r>
    </w:p>
    <w:p w14:paraId="05FAA7D2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  <w:lang w:eastAsia="zh-CN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1.2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其余2.5%货款待质保期1年满后无息付清（以最终验收合格之日起计算）。</w:t>
      </w:r>
    </w:p>
    <w:p w14:paraId="7D45ED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20" w:lineRule="exact"/>
        <w:ind w:firstLine="560" w:firstLineChars="200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1.3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中标人未能在约定的时间内完成供货或者未达到合同规定的质量</w:t>
      </w:r>
      <w:bookmarkStart w:id="0" w:name="_GoBack"/>
      <w:bookmarkEnd w:id="0"/>
      <w:r>
        <w:rPr>
          <w:rFonts w:hint="eastAsia" w:ascii="仿宋" w:hAnsi="仿宋" w:eastAsia="仿宋" w:cs="Times New Roman"/>
          <w:sz w:val="28"/>
          <w:szCs w:val="28"/>
          <w:highlight w:val="none"/>
        </w:rPr>
        <w:t>要求的，招标人有权暂缓或拒绝支付货物款，直至终止合同。</w:t>
      </w:r>
    </w:p>
    <w:p w14:paraId="352D2D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20" w:lineRule="exact"/>
        <w:ind w:firstLine="560" w:firstLineChars="200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1.4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 xml:space="preserve">发票应随供货进度同时提供（按照国家有关规定缴纳相应税费）。                                                                                                                                               </w:t>
      </w: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 xml:space="preserve">       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 xml:space="preserve"> </w:t>
      </w:r>
    </w:p>
    <w:p w14:paraId="561424CA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both"/>
        <w:textAlignment w:val="auto"/>
        <w:rPr>
          <w:rFonts w:hint="eastAsia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2.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违约责任</w:t>
      </w:r>
      <w:r>
        <w:rPr>
          <w:rFonts w:hint="eastAsia" w:ascii="仿宋" w:hAnsi="仿宋" w:eastAsia="仿宋" w:cs="Times New Roman"/>
          <w:sz w:val="28"/>
          <w:szCs w:val="28"/>
          <w:highlight w:val="none"/>
          <w:lang w:eastAsia="zh-CN"/>
        </w:rPr>
        <w:t>：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根据招标人要求进行供货时间，延期赔偿金按</w:t>
      </w: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5</w:t>
      </w:r>
      <w:r>
        <w:rPr>
          <w:rFonts w:hint="eastAsia" w:ascii="仿宋" w:hAnsi="仿宋" w:eastAsia="仿宋" w:cs="Times New Roman"/>
          <w:sz w:val="28"/>
          <w:szCs w:val="28"/>
          <w:highlight w:val="none"/>
        </w:rPr>
        <w:t>00元/天计。招标人由于某种原因需延长供货时间，违约金可不计，中标人也不作任何赔偿。</w:t>
      </w:r>
    </w:p>
    <w:p w14:paraId="4492546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3.质保期：一年。</w:t>
      </w:r>
    </w:p>
    <w:p w14:paraId="12BE4B6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4.供货期：自合同签订之日起，根据招标人指令45个工作日内完成供货。</w:t>
      </w:r>
    </w:p>
    <w:p w14:paraId="3FCA745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20" w:lineRule="exact"/>
        <w:ind w:firstLine="560" w:firstLineChars="200"/>
        <w:jc w:val="left"/>
        <w:textAlignment w:val="auto"/>
        <w:rPr>
          <w:rFonts w:hint="default"/>
          <w:highlight w:val="none"/>
        </w:rPr>
      </w:pPr>
      <w:r>
        <w:rPr>
          <w:rFonts w:hint="eastAsia" w:ascii="仿宋" w:hAnsi="仿宋" w:eastAsia="仿宋" w:cs="Times New Roman"/>
          <w:sz w:val="28"/>
          <w:szCs w:val="28"/>
          <w:highlight w:val="none"/>
          <w:lang w:val="en-US" w:eastAsia="zh-CN"/>
        </w:rPr>
        <w:t>5.特别说明：单位负责人为同一人或者存在控股、管理关系的不同单位，不得参加同一项目的投标，违反该规定的，将按照《中华人民共和国招标投标法实施条例》相关规定执行。</w:t>
      </w:r>
    </w:p>
    <w:sectPr>
      <w:pgSz w:w="11906" w:h="16838"/>
      <w:pgMar w:top="1134" w:right="1417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1746101C-623A-40DE-82A4-4BDA01E51E06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C9F1FC25-D805-4D3A-BA31-659FAC32A3F4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DE32BAE1-CBD5-4344-9315-310022C758B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lmYzYzNzA3NmJmMTU1NDA2NGEyZmU4NTE1YTM4OTYifQ=="/>
  </w:docVars>
  <w:rsids>
    <w:rsidRoot w:val="292E3F88"/>
    <w:rsid w:val="000E6CF9"/>
    <w:rsid w:val="001866BA"/>
    <w:rsid w:val="001D225C"/>
    <w:rsid w:val="009A38A7"/>
    <w:rsid w:val="01545246"/>
    <w:rsid w:val="01BE677E"/>
    <w:rsid w:val="03246806"/>
    <w:rsid w:val="08790DD5"/>
    <w:rsid w:val="09EF41E2"/>
    <w:rsid w:val="09EF5858"/>
    <w:rsid w:val="0A0677D5"/>
    <w:rsid w:val="0E894079"/>
    <w:rsid w:val="0E8A22CA"/>
    <w:rsid w:val="10C40C04"/>
    <w:rsid w:val="12955E7E"/>
    <w:rsid w:val="13315507"/>
    <w:rsid w:val="141A6D6F"/>
    <w:rsid w:val="14491181"/>
    <w:rsid w:val="17536547"/>
    <w:rsid w:val="1952436D"/>
    <w:rsid w:val="1B6E442F"/>
    <w:rsid w:val="1CCF2F5D"/>
    <w:rsid w:val="20C67E42"/>
    <w:rsid w:val="20C73C35"/>
    <w:rsid w:val="27FB72D9"/>
    <w:rsid w:val="28CF4000"/>
    <w:rsid w:val="292E3F88"/>
    <w:rsid w:val="2BAA0E41"/>
    <w:rsid w:val="2BB1318F"/>
    <w:rsid w:val="2E0317A5"/>
    <w:rsid w:val="32C87853"/>
    <w:rsid w:val="36243849"/>
    <w:rsid w:val="36C7651C"/>
    <w:rsid w:val="3A84176C"/>
    <w:rsid w:val="3EAE0E97"/>
    <w:rsid w:val="41EC7708"/>
    <w:rsid w:val="446026BF"/>
    <w:rsid w:val="49EF6963"/>
    <w:rsid w:val="4A454C96"/>
    <w:rsid w:val="513B5867"/>
    <w:rsid w:val="59D4724C"/>
    <w:rsid w:val="5C1D7CD8"/>
    <w:rsid w:val="5C991A83"/>
    <w:rsid w:val="5CE657A0"/>
    <w:rsid w:val="5E2903FD"/>
    <w:rsid w:val="61EE401F"/>
    <w:rsid w:val="62F774B1"/>
    <w:rsid w:val="636173D3"/>
    <w:rsid w:val="63E777A1"/>
    <w:rsid w:val="65854550"/>
    <w:rsid w:val="68F252A9"/>
    <w:rsid w:val="6B9320D0"/>
    <w:rsid w:val="6FB73243"/>
    <w:rsid w:val="706F4C97"/>
    <w:rsid w:val="70F95723"/>
    <w:rsid w:val="72370620"/>
    <w:rsid w:val="73094C14"/>
    <w:rsid w:val="774A32F4"/>
    <w:rsid w:val="7A5040BF"/>
    <w:rsid w:val="7C73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cs="Times New Roman"/>
      <w:b/>
      <w:kern w:val="44"/>
      <w:sz w:val="48"/>
      <w:szCs w:val="48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99"/>
    <w:pPr>
      <w:spacing w:before="50" w:line="360" w:lineRule="auto"/>
      <w:ind w:firstLine="567"/>
    </w:pPr>
    <w:rPr>
      <w:rFonts w:ascii="Times New Roman" w:hAnsi="Times New Roman"/>
      <w:kern w:val="0"/>
      <w:szCs w:val="20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next w:val="1"/>
    <w:qFormat/>
    <w:uiPriority w:val="1"/>
    <w:pPr>
      <w:ind w:left="593"/>
    </w:pPr>
    <w:rPr>
      <w:rFonts w:ascii="仿宋" w:hAnsi="仿宋" w:eastAsia="仿宋" w:cs="仿宋"/>
      <w:sz w:val="32"/>
      <w:szCs w:val="32"/>
      <w:lang w:val="zh-CN" w:eastAsia="zh-CN" w:bidi="zh-CN"/>
    </w:rPr>
  </w:style>
  <w:style w:type="paragraph" w:styleId="6">
    <w:name w:val="Body Text Indent"/>
    <w:basedOn w:val="1"/>
    <w:next w:val="3"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7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Body Text First Indent"/>
    <w:basedOn w:val="5"/>
    <w:qFormat/>
    <w:uiPriority w:val="0"/>
    <w:pPr>
      <w:ind w:firstLine="420" w:firstLineChars="100"/>
    </w:pPr>
  </w:style>
  <w:style w:type="character" w:customStyle="1" w:styleId="12">
    <w:name w:val="页眉 Char"/>
    <w:basedOn w:val="11"/>
    <w:link w:val="8"/>
    <w:qFormat/>
    <w:uiPriority w:val="0"/>
    <w:rPr>
      <w:rFonts w:ascii="Calibri" w:hAnsi="Calibri" w:eastAsia="宋体" w:cs="Calibri"/>
      <w:kern w:val="2"/>
      <w:sz w:val="18"/>
      <w:szCs w:val="18"/>
    </w:rPr>
  </w:style>
  <w:style w:type="character" w:customStyle="1" w:styleId="13">
    <w:name w:val="页脚 Char"/>
    <w:basedOn w:val="11"/>
    <w:link w:val="7"/>
    <w:qFormat/>
    <w:uiPriority w:val="0"/>
    <w:rPr>
      <w:rFonts w:ascii="Calibri" w:hAnsi="Calibri" w:eastAsia="宋体" w:cs="Calibri"/>
      <w:kern w:val="2"/>
      <w:sz w:val="18"/>
      <w:szCs w:val="18"/>
    </w:rPr>
  </w:style>
  <w:style w:type="paragraph" w:styleId="14">
    <w:name w:val="List Paragraph"/>
    <w:basedOn w:val="1"/>
    <w:qFormat/>
    <w:uiPriority w:val="0"/>
    <w:pPr>
      <w:ind w:firstLine="420" w:firstLineChars="200"/>
    </w:pPr>
    <w:rPr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478</Words>
  <Characters>510</Characters>
  <Lines>5</Lines>
  <Paragraphs>1</Paragraphs>
  <TotalTime>67</TotalTime>
  <ScaleCrop>false</ScaleCrop>
  <LinksUpToDate>false</LinksUpToDate>
  <CharactersWithSpaces>661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2023-04-12T08:03:00Z</dcterms:created>
  <dc:creator>谢梦娜</dc:creator>
  <cp:lastModifiedBy>君</cp:lastModifiedBy>
  <dcterms:modified xsi:type="dcterms:W3CDTF">2025-04-03T07:43:53Z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B2E681D888FB4A528A834596500ED779_13</vt:lpwstr>
  </property>
  <property fmtid="{D5CDD505-2E9C-101B-9397-08002B2CF9AE}" pid="4" name="KSOTemplateDocerSaveRecord">
    <vt:lpwstr>eyJoZGlkIjoiZTM2MjFhMmFjOWYxYTdiOThhNGRiMDJiOTA0Njc2ZWEiLCJ1c2VySWQiOiIzMDMyNDE0NzEifQ==</vt:lpwstr>
  </property>
</Properties>
</file>