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238B4">
      <w:pPr>
        <w:pStyle w:val="5"/>
        <w:spacing w:before="32" w:line="290" w:lineRule="auto"/>
        <w:ind w:left="597" w:right="471" w:hanging="88"/>
        <w:jc w:val="center"/>
        <w:rPr>
          <w:rFonts w:hint="eastAsia" w:ascii="宋体" w:hAnsi="宋体" w:eastAsia="宋体" w:cs="宋体"/>
          <w:b/>
          <w:bCs/>
          <w:color w:val="404040"/>
          <w:sz w:val="36"/>
          <w:szCs w:val="36"/>
          <w:u w:val="none"/>
          <w:shd w:val="clear" w:color="auto" w:fill="FFFFFF"/>
          <w:lang w:val="en-US" w:eastAsia="zh-CN"/>
        </w:rPr>
      </w:pPr>
      <w:r>
        <w:rPr>
          <w:rFonts w:hint="eastAsia" w:ascii="宋体" w:hAnsi="宋体" w:eastAsia="宋体" w:cs="宋体"/>
          <w:b/>
          <w:bCs/>
          <w:color w:val="404040"/>
          <w:sz w:val="36"/>
          <w:szCs w:val="36"/>
          <w:u w:val="none"/>
          <w:shd w:val="clear" w:color="auto" w:fill="FFFFFF"/>
          <w:lang w:val="en-US" w:eastAsia="zh-CN"/>
        </w:rPr>
        <w:t>温州市城发集团所属温州市康居物业管理有限公司关于</w:t>
      </w:r>
      <w:r>
        <w:rPr>
          <w:rFonts w:hint="eastAsia" w:cs="宋体"/>
          <w:b/>
          <w:bCs/>
          <w:color w:val="404040"/>
          <w:sz w:val="36"/>
          <w:szCs w:val="36"/>
          <w:u w:val="none"/>
          <w:shd w:val="clear" w:color="auto" w:fill="FFFFFF"/>
          <w:lang w:val="en-US" w:eastAsia="zh-CN"/>
        </w:rPr>
        <w:t>公众责任险</w:t>
      </w:r>
      <w:r>
        <w:rPr>
          <w:rFonts w:hint="eastAsia" w:ascii="宋体" w:hAnsi="宋体" w:eastAsia="宋体" w:cs="宋体"/>
          <w:b/>
          <w:bCs/>
          <w:color w:val="404040"/>
          <w:sz w:val="36"/>
          <w:szCs w:val="36"/>
          <w:u w:val="none"/>
          <w:shd w:val="clear" w:color="auto" w:fill="FFFFFF"/>
          <w:lang w:val="en-US" w:eastAsia="zh-CN"/>
        </w:rPr>
        <w:t>在线询价需求文件</w:t>
      </w:r>
    </w:p>
    <w:p w14:paraId="3EDE4C71">
      <w:pPr>
        <w:pStyle w:val="5"/>
        <w:spacing w:before="32" w:line="290" w:lineRule="auto"/>
        <w:ind w:left="597" w:right="471" w:hanging="88"/>
        <w:jc w:val="center"/>
        <w:rPr>
          <w:rFonts w:hint="eastAsia" w:ascii="宋体" w:hAnsi="宋体" w:eastAsia="宋体" w:cs="宋体"/>
          <w:b/>
          <w:bCs/>
          <w:color w:val="404040"/>
          <w:sz w:val="36"/>
          <w:szCs w:val="36"/>
          <w:u w:val="none"/>
          <w:shd w:val="clear" w:color="auto" w:fill="FFFFFF"/>
          <w:lang w:val="en-US" w:eastAsia="zh-CN"/>
        </w:rPr>
      </w:pPr>
    </w:p>
    <w:p w14:paraId="7991C5BB">
      <w:pPr>
        <w:pStyle w:val="5"/>
        <w:numPr>
          <w:ilvl w:val="0"/>
          <w:numId w:val="1"/>
        </w:numPr>
        <w:spacing w:before="32" w:line="290" w:lineRule="auto"/>
        <w:ind w:left="0" w:right="471" w:firstLine="0"/>
        <w:jc w:val="both"/>
        <w:rPr>
          <w:rFonts w:hint="eastAsia" w:eastAsia="宋体"/>
          <w:b/>
          <w:bCs/>
          <w:color w:val="404040"/>
          <w:sz w:val="21"/>
          <w:szCs w:val="21"/>
          <w:u w:val="none"/>
          <w:shd w:val="clear" w:color="auto" w:fill="FFFFFF"/>
          <w:lang w:val="en-US" w:eastAsia="zh-CN"/>
        </w:rPr>
      </w:pPr>
      <w:r>
        <w:rPr>
          <w:rFonts w:hint="eastAsia"/>
          <w:b/>
          <w:bCs/>
          <w:color w:val="404040"/>
          <w:sz w:val="21"/>
          <w:szCs w:val="21"/>
          <w:u w:val="none"/>
          <w:shd w:val="clear" w:color="auto" w:fill="FFFFFF"/>
          <w:lang w:val="en-US" w:eastAsia="zh-CN"/>
        </w:rPr>
        <w:t>采购内容：</w:t>
      </w:r>
    </w:p>
    <w:tbl>
      <w:tblPr>
        <w:tblStyle w:val="9"/>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1"/>
        <w:gridCol w:w="6475"/>
      </w:tblGrid>
      <w:tr w14:paraId="43FB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51" w:type="dxa"/>
            <w:noWrap w:val="0"/>
            <w:vAlign w:val="top"/>
          </w:tcPr>
          <w:p w14:paraId="737963BB">
            <w:pPr>
              <w:pStyle w:val="11"/>
              <w:spacing w:line="338" w:lineRule="exact"/>
              <w:ind w:left="107"/>
              <w:jc w:val="center"/>
              <w:rPr>
                <w:rFonts w:ascii="微软雅黑" w:eastAsia="微软雅黑"/>
                <w:b/>
                <w:sz w:val="24"/>
              </w:rPr>
            </w:pPr>
            <w:r>
              <w:rPr>
                <w:rFonts w:ascii="微软雅黑" w:eastAsia="微软雅黑"/>
                <w:b/>
                <w:spacing w:val="-2"/>
                <w:sz w:val="24"/>
              </w:rPr>
              <w:t>被保险人：</w:t>
            </w:r>
          </w:p>
        </w:tc>
        <w:tc>
          <w:tcPr>
            <w:tcW w:w="6475" w:type="dxa"/>
            <w:noWrap w:val="0"/>
            <w:vAlign w:val="top"/>
          </w:tcPr>
          <w:p w14:paraId="0BA2DA2F">
            <w:pPr>
              <w:pStyle w:val="11"/>
              <w:spacing w:before="3"/>
              <w:rPr>
                <w:sz w:val="24"/>
              </w:rPr>
            </w:pPr>
            <w:r>
              <w:rPr>
                <w:spacing w:val="-1"/>
                <w:sz w:val="24"/>
              </w:rPr>
              <w:t>温州市康居物业管理有限公司</w:t>
            </w:r>
          </w:p>
        </w:tc>
      </w:tr>
      <w:tr w14:paraId="0784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051" w:type="dxa"/>
            <w:noWrap w:val="0"/>
            <w:vAlign w:val="top"/>
          </w:tcPr>
          <w:p w14:paraId="1B0B537A">
            <w:pPr>
              <w:pStyle w:val="11"/>
              <w:spacing w:line="373" w:lineRule="exact"/>
              <w:ind w:left="107"/>
              <w:jc w:val="center"/>
              <w:rPr>
                <w:rFonts w:ascii="微软雅黑" w:eastAsia="微软雅黑"/>
                <w:b/>
                <w:sz w:val="24"/>
              </w:rPr>
            </w:pPr>
            <w:r>
              <w:rPr>
                <w:rFonts w:ascii="微软雅黑" w:eastAsia="微软雅黑"/>
                <w:b/>
                <w:spacing w:val="-2"/>
                <w:sz w:val="24"/>
              </w:rPr>
              <w:t>保险标的：</w:t>
            </w:r>
          </w:p>
        </w:tc>
        <w:tc>
          <w:tcPr>
            <w:tcW w:w="6475" w:type="dxa"/>
            <w:noWrap w:val="0"/>
            <w:vAlign w:val="top"/>
          </w:tcPr>
          <w:p w14:paraId="5B9D1749">
            <w:pPr>
              <w:pStyle w:val="11"/>
              <w:spacing w:line="310" w:lineRule="atLeast"/>
              <w:ind w:right="97"/>
              <w:rPr>
                <w:sz w:val="24"/>
              </w:rPr>
            </w:pPr>
            <w:r>
              <w:rPr>
                <w:spacing w:val="-6"/>
                <w:sz w:val="24"/>
              </w:rPr>
              <w:t>鹿港大厦、宏国大厦、尚锦商厦、经纬大厦、温银大厦、诚</w:t>
            </w:r>
            <w:r>
              <w:rPr>
                <w:spacing w:val="-4"/>
                <w:sz w:val="24"/>
              </w:rPr>
              <w:t>远大厦</w:t>
            </w:r>
          </w:p>
        </w:tc>
      </w:tr>
      <w:tr w14:paraId="35236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4" w:hRule="atLeast"/>
        </w:trPr>
        <w:tc>
          <w:tcPr>
            <w:tcW w:w="2051" w:type="dxa"/>
            <w:noWrap w:val="0"/>
            <w:vAlign w:val="top"/>
          </w:tcPr>
          <w:p w14:paraId="65BDC98E">
            <w:pPr>
              <w:pStyle w:val="11"/>
              <w:spacing w:line="369" w:lineRule="exact"/>
              <w:ind w:left="107"/>
              <w:jc w:val="center"/>
              <w:rPr>
                <w:rFonts w:ascii="微软雅黑" w:eastAsia="微软雅黑"/>
                <w:b/>
                <w:sz w:val="24"/>
                <w:highlight w:val="none"/>
              </w:rPr>
            </w:pPr>
            <w:r>
              <w:rPr>
                <w:rFonts w:ascii="微软雅黑" w:eastAsia="微软雅黑"/>
                <w:b/>
                <w:spacing w:val="-2"/>
                <w:sz w:val="24"/>
                <w:highlight w:val="none"/>
              </w:rPr>
              <w:t>标的概况：</w:t>
            </w:r>
          </w:p>
        </w:tc>
        <w:tc>
          <w:tcPr>
            <w:tcW w:w="6475" w:type="dxa"/>
            <w:noWrap w:val="0"/>
            <w:vAlign w:val="top"/>
          </w:tcPr>
          <w:p w14:paraId="72B9882C">
            <w:pPr>
              <w:pStyle w:val="11"/>
              <w:spacing w:before="3"/>
              <w:rPr>
                <w:sz w:val="24"/>
                <w:highlight w:val="none"/>
              </w:rPr>
            </w:pPr>
            <w:r>
              <w:rPr>
                <w:sz w:val="24"/>
                <w:highlight w:val="none"/>
              </w:rPr>
              <w:t>1</w:t>
            </w:r>
            <w:r>
              <w:rPr>
                <w:spacing w:val="-2"/>
                <w:sz w:val="24"/>
                <w:highlight w:val="none"/>
              </w:rPr>
              <w:t>、鹿港大厦</w:t>
            </w:r>
          </w:p>
          <w:p w14:paraId="17FB4A16">
            <w:pPr>
              <w:pStyle w:val="11"/>
              <w:spacing w:before="4" w:line="242" w:lineRule="auto"/>
              <w:ind w:right="-29"/>
              <w:rPr>
                <w:rFonts w:hint="eastAsia" w:eastAsia="宋体"/>
                <w:sz w:val="24"/>
                <w:highlight w:val="none"/>
                <w:lang w:val="en-US" w:eastAsia="zh-CN"/>
              </w:rPr>
            </w:pPr>
            <w:r>
              <w:rPr>
                <w:spacing w:val="-13"/>
                <w:sz w:val="24"/>
                <w:highlight w:val="none"/>
              </w:rPr>
              <w:t>地址：温州市鹿城区瓯江路鹿港大厦，面积：</w:t>
            </w:r>
            <w:r>
              <w:rPr>
                <w:spacing w:val="-2"/>
                <w:sz w:val="24"/>
                <w:highlight w:val="none"/>
              </w:rPr>
              <w:t>55116</w:t>
            </w:r>
            <w:r>
              <w:rPr>
                <w:spacing w:val="-14"/>
                <w:sz w:val="24"/>
                <w:highlight w:val="none"/>
              </w:rPr>
              <w:t xml:space="preserve"> 平方米，</w:t>
            </w:r>
            <w:r>
              <w:rPr>
                <w:spacing w:val="-1"/>
                <w:sz w:val="24"/>
                <w:highlight w:val="none"/>
              </w:rPr>
              <w:t xml:space="preserve">停车场数量 </w:t>
            </w:r>
            <w:r>
              <w:rPr>
                <w:sz w:val="24"/>
                <w:highlight w:val="none"/>
              </w:rPr>
              <w:t>1</w:t>
            </w:r>
            <w:r>
              <w:rPr>
                <w:spacing w:val="-4"/>
                <w:sz w:val="24"/>
                <w:highlight w:val="none"/>
              </w:rPr>
              <w:t xml:space="preserve"> 个</w:t>
            </w:r>
            <w:r>
              <w:rPr>
                <w:sz w:val="24"/>
                <w:highlight w:val="none"/>
              </w:rPr>
              <w:t>（含地下车库、广场停车场</w:t>
            </w:r>
            <w:r>
              <w:rPr>
                <w:spacing w:val="-120"/>
                <w:sz w:val="24"/>
                <w:highlight w:val="none"/>
              </w:rPr>
              <w:t>）</w:t>
            </w:r>
            <w:r>
              <w:rPr>
                <w:sz w:val="24"/>
                <w:highlight w:val="none"/>
              </w:rPr>
              <w:t>，电梯数量</w:t>
            </w:r>
            <w:r>
              <w:rPr>
                <w:rFonts w:hint="eastAsia"/>
                <w:sz w:val="24"/>
                <w:highlight w:val="none"/>
                <w:lang w:eastAsia="zh-CN"/>
              </w:rPr>
              <w:t>：</w:t>
            </w:r>
            <w:r>
              <w:rPr>
                <w:sz w:val="24"/>
                <w:highlight w:val="none"/>
              </w:rPr>
              <w:t>11</w:t>
            </w:r>
            <w:r>
              <w:rPr>
                <w:spacing w:val="-9"/>
                <w:sz w:val="24"/>
                <w:highlight w:val="none"/>
              </w:rPr>
              <w:t xml:space="preserve"> 部，另鹿港边上有个小停车场</w:t>
            </w:r>
            <w:r>
              <w:rPr>
                <w:rFonts w:hint="eastAsia"/>
                <w:highlight w:val="none"/>
                <w:lang w:eastAsia="zh-CN"/>
              </w:rPr>
              <w:t>。机械车位</w:t>
            </w:r>
            <w:r>
              <w:rPr>
                <w:rFonts w:hint="eastAsia"/>
                <w:highlight w:val="none"/>
                <w:lang w:val="en-US" w:eastAsia="zh-CN"/>
              </w:rPr>
              <w:t>275个，平面车位45个。</w:t>
            </w:r>
          </w:p>
          <w:p w14:paraId="68AB276A">
            <w:pPr>
              <w:pStyle w:val="11"/>
              <w:spacing w:before="5"/>
              <w:rPr>
                <w:sz w:val="24"/>
                <w:highlight w:val="none"/>
              </w:rPr>
            </w:pPr>
            <w:r>
              <w:rPr>
                <w:sz w:val="24"/>
                <w:highlight w:val="none"/>
              </w:rPr>
              <w:t>2</w:t>
            </w:r>
            <w:r>
              <w:rPr>
                <w:spacing w:val="-2"/>
                <w:sz w:val="24"/>
                <w:highlight w:val="none"/>
              </w:rPr>
              <w:t>、宏国大厦</w:t>
            </w:r>
          </w:p>
          <w:p w14:paraId="5E45442D">
            <w:pPr>
              <w:pStyle w:val="11"/>
              <w:spacing w:before="4" w:line="242" w:lineRule="auto"/>
              <w:ind w:right="104"/>
              <w:jc w:val="both"/>
              <w:rPr>
                <w:sz w:val="24"/>
                <w:highlight w:val="none"/>
              </w:rPr>
            </w:pPr>
            <w:r>
              <w:rPr>
                <w:spacing w:val="-8"/>
                <w:sz w:val="24"/>
                <w:highlight w:val="none"/>
              </w:rPr>
              <w:t xml:space="preserve">地址：温州市鹿城区府东路 </w:t>
            </w:r>
            <w:r>
              <w:rPr>
                <w:spacing w:val="-6"/>
                <w:sz w:val="24"/>
                <w:highlight w:val="none"/>
              </w:rPr>
              <w:t>476</w:t>
            </w:r>
            <w:r>
              <w:rPr>
                <w:spacing w:val="-10"/>
                <w:sz w:val="24"/>
                <w:highlight w:val="none"/>
              </w:rPr>
              <w:t xml:space="preserve"> 号，总面积：</w:t>
            </w:r>
            <w:r>
              <w:rPr>
                <w:spacing w:val="-6"/>
                <w:sz w:val="24"/>
                <w:highlight w:val="none"/>
              </w:rPr>
              <w:t>36659.89</w:t>
            </w:r>
            <w:r>
              <w:rPr>
                <w:rFonts w:hint="eastAsia"/>
                <w:sz w:val="24"/>
                <w:highlight w:val="none"/>
                <w:lang w:eastAsia="zh-CN"/>
              </w:rPr>
              <w:t>平方米</w:t>
            </w:r>
            <w:r>
              <w:rPr>
                <w:spacing w:val="-6"/>
                <w:sz w:val="24"/>
                <w:highlight w:val="none"/>
              </w:rPr>
              <w:t>，停</w:t>
            </w:r>
            <w:r>
              <w:rPr>
                <w:spacing w:val="-11"/>
                <w:sz w:val="24"/>
                <w:highlight w:val="none"/>
              </w:rPr>
              <w:t xml:space="preserve">车数量地下室机械车位 </w:t>
            </w:r>
            <w:r>
              <w:rPr>
                <w:spacing w:val="-10"/>
                <w:sz w:val="24"/>
                <w:highlight w:val="none"/>
              </w:rPr>
              <w:t>145</w:t>
            </w:r>
            <w:r>
              <w:rPr>
                <w:spacing w:val="-12"/>
                <w:sz w:val="24"/>
                <w:highlight w:val="none"/>
              </w:rPr>
              <w:t xml:space="preserve">，平面车位 </w:t>
            </w:r>
            <w:r>
              <w:rPr>
                <w:spacing w:val="-10"/>
                <w:sz w:val="24"/>
                <w:highlight w:val="none"/>
              </w:rPr>
              <w:t>38</w:t>
            </w:r>
            <w:r>
              <w:rPr>
                <w:spacing w:val="-12"/>
                <w:sz w:val="24"/>
                <w:highlight w:val="none"/>
              </w:rPr>
              <w:t>，地面车位</w:t>
            </w:r>
            <w:r>
              <w:rPr>
                <w:spacing w:val="-10"/>
                <w:sz w:val="24"/>
                <w:highlight w:val="none"/>
              </w:rPr>
              <w:t>8</w:t>
            </w:r>
            <w:r>
              <w:rPr>
                <w:rFonts w:hint="eastAsia"/>
                <w:spacing w:val="-10"/>
                <w:sz w:val="24"/>
                <w:highlight w:val="none"/>
                <w:lang w:val="en-US" w:eastAsia="zh-CN"/>
              </w:rPr>
              <w:t>1</w:t>
            </w:r>
            <w:r>
              <w:rPr>
                <w:rFonts w:hint="eastAsia"/>
                <w:spacing w:val="-10"/>
                <w:sz w:val="24"/>
                <w:highlight w:val="none"/>
                <w:lang w:eastAsia="zh-CN"/>
              </w:rPr>
              <w:t>，</w:t>
            </w:r>
            <w:r>
              <w:rPr>
                <w:spacing w:val="-15"/>
                <w:sz w:val="24"/>
                <w:highlight w:val="none"/>
              </w:rPr>
              <w:t>合</w:t>
            </w:r>
            <w:r>
              <w:rPr>
                <w:spacing w:val="-11"/>
                <w:sz w:val="24"/>
                <w:highlight w:val="none"/>
              </w:rPr>
              <w:t xml:space="preserve">计 </w:t>
            </w:r>
            <w:r>
              <w:rPr>
                <w:sz w:val="24"/>
                <w:highlight w:val="none"/>
              </w:rPr>
              <w:t>264</w:t>
            </w:r>
            <w:r>
              <w:rPr>
                <w:spacing w:val="-8"/>
                <w:sz w:val="24"/>
                <w:highlight w:val="none"/>
              </w:rPr>
              <w:t xml:space="preserve"> 个。电梯 </w:t>
            </w:r>
            <w:r>
              <w:rPr>
                <w:sz w:val="24"/>
                <w:highlight w:val="none"/>
              </w:rPr>
              <w:t>7</w:t>
            </w:r>
            <w:r>
              <w:rPr>
                <w:spacing w:val="-8"/>
                <w:sz w:val="24"/>
                <w:highlight w:val="none"/>
              </w:rPr>
              <w:t xml:space="preserve"> 部。</w:t>
            </w:r>
          </w:p>
          <w:p w14:paraId="107CB6E2">
            <w:pPr>
              <w:pStyle w:val="11"/>
              <w:spacing w:before="5"/>
              <w:rPr>
                <w:sz w:val="24"/>
                <w:highlight w:val="none"/>
              </w:rPr>
            </w:pPr>
            <w:r>
              <w:rPr>
                <w:sz w:val="24"/>
                <w:highlight w:val="none"/>
              </w:rPr>
              <w:t>3</w:t>
            </w:r>
            <w:r>
              <w:rPr>
                <w:spacing w:val="-2"/>
                <w:sz w:val="24"/>
                <w:highlight w:val="none"/>
              </w:rPr>
              <w:t>、尚锦商厦</w:t>
            </w:r>
          </w:p>
          <w:p w14:paraId="1A74421B">
            <w:pPr>
              <w:pStyle w:val="11"/>
              <w:spacing w:before="4"/>
              <w:rPr>
                <w:sz w:val="24"/>
                <w:highlight w:val="none"/>
              </w:rPr>
            </w:pPr>
            <w:r>
              <w:rPr>
                <w:spacing w:val="-12"/>
                <w:sz w:val="24"/>
                <w:highlight w:val="none"/>
              </w:rPr>
              <w:t xml:space="preserve">地址：温州市鹿城区益民路 </w:t>
            </w:r>
            <w:r>
              <w:rPr>
                <w:sz w:val="24"/>
                <w:highlight w:val="none"/>
              </w:rPr>
              <w:t>2</w:t>
            </w:r>
            <w:r>
              <w:rPr>
                <w:spacing w:val="-12"/>
                <w:sz w:val="24"/>
                <w:highlight w:val="none"/>
              </w:rPr>
              <w:t xml:space="preserve"> 号尚锦商厦。建筑面积</w:t>
            </w:r>
            <w:r>
              <w:rPr>
                <w:spacing w:val="-2"/>
                <w:sz w:val="24"/>
                <w:highlight w:val="none"/>
              </w:rPr>
              <w:t>:30196</w:t>
            </w:r>
          </w:p>
          <w:p w14:paraId="3C3EA263">
            <w:pPr>
              <w:pStyle w:val="11"/>
              <w:spacing w:before="5"/>
              <w:rPr>
                <w:sz w:val="24"/>
                <w:highlight w:val="none"/>
              </w:rPr>
            </w:pPr>
            <w:r>
              <w:rPr>
                <w:sz w:val="24"/>
                <w:highlight w:val="none"/>
              </w:rPr>
              <w:t>平方</w:t>
            </w:r>
            <w:r>
              <w:rPr>
                <w:rFonts w:hint="eastAsia"/>
                <w:sz w:val="24"/>
                <w:highlight w:val="none"/>
                <w:lang w:eastAsia="zh-CN"/>
              </w:rPr>
              <w:t>米</w:t>
            </w:r>
            <w:r>
              <w:rPr>
                <w:sz w:val="24"/>
                <w:highlight w:val="none"/>
              </w:rPr>
              <w:t xml:space="preserve">。停车场数量：总共车位 551 个，包含（立体位 </w:t>
            </w:r>
            <w:r>
              <w:rPr>
                <w:spacing w:val="-5"/>
                <w:sz w:val="24"/>
                <w:highlight w:val="none"/>
              </w:rPr>
              <w:t>320</w:t>
            </w:r>
          </w:p>
          <w:p w14:paraId="7997997D">
            <w:pPr>
              <w:pStyle w:val="11"/>
              <w:spacing w:before="4"/>
              <w:rPr>
                <w:sz w:val="24"/>
                <w:highlight w:val="none"/>
              </w:rPr>
            </w:pPr>
            <w:r>
              <w:rPr>
                <w:spacing w:val="-13"/>
                <w:sz w:val="24"/>
                <w:highlight w:val="none"/>
              </w:rPr>
              <w:t xml:space="preserve">个，露天车位 </w:t>
            </w:r>
            <w:r>
              <w:rPr>
                <w:spacing w:val="-6"/>
                <w:sz w:val="24"/>
                <w:highlight w:val="none"/>
              </w:rPr>
              <w:t>8</w:t>
            </w:r>
            <w:r>
              <w:rPr>
                <w:spacing w:val="-17"/>
                <w:sz w:val="24"/>
                <w:highlight w:val="none"/>
              </w:rPr>
              <w:t xml:space="preserve"> 个，地下室划线车位 </w:t>
            </w:r>
            <w:r>
              <w:rPr>
                <w:spacing w:val="-6"/>
                <w:sz w:val="24"/>
                <w:highlight w:val="none"/>
              </w:rPr>
              <w:t>107</w:t>
            </w:r>
            <w:r>
              <w:rPr>
                <w:spacing w:val="-13"/>
                <w:sz w:val="24"/>
                <w:highlight w:val="none"/>
              </w:rPr>
              <w:t xml:space="preserve"> 个，地下机械车位</w:t>
            </w:r>
          </w:p>
          <w:p w14:paraId="27F8BD66">
            <w:pPr>
              <w:pStyle w:val="11"/>
              <w:spacing w:before="5"/>
              <w:rPr>
                <w:sz w:val="24"/>
                <w:highlight w:val="none"/>
              </w:rPr>
            </w:pPr>
            <w:r>
              <w:rPr>
                <w:sz w:val="24"/>
                <w:highlight w:val="none"/>
              </w:rPr>
              <w:t>116</w:t>
            </w:r>
            <w:r>
              <w:rPr>
                <w:spacing w:val="-61"/>
                <w:sz w:val="24"/>
                <w:highlight w:val="none"/>
              </w:rPr>
              <w:t xml:space="preserve"> 个。</w:t>
            </w:r>
            <w:r>
              <w:rPr>
                <w:sz w:val="24"/>
                <w:highlight w:val="none"/>
              </w:rPr>
              <w:t>）电梯数量:7</w:t>
            </w:r>
            <w:r>
              <w:rPr>
                <w:spacing w:val="-24"/>
                <w:sz w:val="24"/>
                <w:highlight w:val="none"/>
              </w:rPr>
              <w:t xml:space="preserve"> 台。</w:t>
            </w:r>
          </w:p>
          <w:p w14:paraId="5CAAD6BE">
            <w:pPr>
              <w:pStyle w:val="11"/>
              <w:spacing w:before="5"/>
              <w:rPr>
                <w:sz w:val="24"/>
                <w:highlight w:val="none"/>
              </w:rPr>
            </w:pPr>
            <w:r>
              <w:rPr>
                <w:sz w:val="24"/>
                <w:highlight w:val="none"/>
              </w:rPr>
              <w:t>4</w:t>
            </w:r>
            <w:r>
              <w:rPr>
                <w:spacing w:val="-2"/>
                <w:sz w:val="24"/>
                <w:highlight w:val="none"/>
              </w:rPr>
              <w:t>、经纬大厦</w:t>
            </w:r>
          </w:p>
          <w:p w14:paraId="2F56DC9F">
            <w:pPr>
              <w:pStyle w:val="11"/>
              <w:spacing w:before="4" w:line="242" w:lineRule="auto"/>
              <w:ind w:right="356"/>
              <w:rPr>
                <w:sz w:val="24"/>
                <w:highlight w:val="none"/>
              </w:rPr>
            </w:pPr>
            <w:r>
              <w:rPr>
                <w:spacing w:val="-5"/>
                <w:sz w:val="24"/>
                <w:highlight w:val="none"/>
              </w:rPr>
              <w:t xml:space="preserve">地址：温州市鹿城区滨江商务区桃花岛片区 </w:t>
            </w:r>
            <w:r>
              <w:rPr>
                <w:spacing w:val="-2"/>
                <w:sz w:val="24"/>
                <w:highlight w:val="none"/>
              </w:rPr>
              <w:t>T02-04</w:t>
            </w:r>
            <w:r>
              <w:rPr>
                <w:spacing w:val="-19"/>
                <w:sz w:val="24"/>
                <w:highlight w:val="none"/>
              </w:rPr>
              <w:t xml:space="preserve"> 地块</w:t>
            </w:r>
            <w:r>
              <w:rPr>
                <w:sz w:val="24"/>
                <w:highlight w:val="none"/>
              </w:rPr>
              <w:t>总建筑面积：45210</w:t>
            </w:r>
            <w:r>
              <w:rPr>
                <w:spacing w:val="-11"/>
                <w:sz w:val="24"/>
                <w:highlight w:val="none"/>
              </w:rPr>
              <w:t xml:space="preserve"> 平方米</w:t>
            </w:r>
            <w:r>
              <w:rPr>
                <w:sz w:val="24"/>
                <w:highlight w:val="none"/>
              </w:rPr>
              <w:t>（含地下室面积）</w:t>
            </w:r>
          </w:p>
          <w:p w14:paraId="5647DBB8">
            <w:pPr>
              <w:pStyle w:val="11"/>
              <w:spacing w:before="3"/>
              <w:rPr>
                <w:sz w:val="24"/>
                <w:highlight w:val="none"/>
              </w:rPr>
            </w:pPr>
            <w:r>
              <w:rPr>
                <w:spacing w:val="-2"/>
                <w:sz w:val="24"/>
                <w:highlight w:val="none"/>
              </w:rPr>
              <w:t>停车场数量：381</w:t>
            </w:r>
            <w:r>
              <w:rPr>
                <w:spacing w:val="-17"/>
                <w:sz w:val="24"/>
                <w:highlight w:val="none"/>
              </w:rPr>
              <w:t xml:space="preserve"> 个(普通车位 </w:t>
            </w:r>
            <w:r>
              <w:rPr>
                <w:spacing w:val="-2"/>
                <w:sz w:val="24"/>
                <w:highlight w:val="none"/>
              </w:rPr>
              <w:t>163</w:t>
            </w:r>
            <w:r>
              <w:rPr>
                <w:spacing w:val="-17"/>
                <w:sz w:val="24"/>
                <w:highlight w:val="none"/>
              </w:rPr>
              <w:t xml:space="preserve"> 个，微型车位 </w:t>
            </w:r>
            <w:r>
              <w:rPr>
                <w:spacing w:val="-2"/>
                <w:sz w:val="24"/>
                <w:highlight w:val="none"/>
              </w:rPr>
              <w:t>28</w:t>
            </w:r>
            <w:r>
              <w:rPr>
                <w:spacing w:val="-19"/>
                <w:sz w:val="24"/>
                <w:highlight w:val="none"/>
              </w:rPr>
              <w:t xml:space="preserve"> 个，机</w:t>
            </w:r>
          </w:p>
          <w:p w14:paraId="63C3344E">
            <w:pPr>
              <w:pStyle w:val="11"/>
              <w:spacing w:before="5" w:line="244" w:lineRule="auto"/>
              <w:ind w:right="4557"/>
              <w:jc w:val="both"/>
              <w:rPr>
                <w:sz w:val="24"/>
                <w:highlight w:val="none"/>
              </w:rPr>
            </w:pPr>
            <w:r>
              <w:rPr>
                <w:spacing w:val="-14"/>
                <w:sz w:val="24"/>
                <w:highlight w:val="none"/>
              </w:rPr>
              <w:t xml:space="preserve">械车位 </w:t>
            </w:r>
            <w:r>
              <w:rPr>
                <w:spacing w:val="-12"/>
                <w:sz w:val="24"/>
                <w:highlight w:val="none"/>
              </w:rPr>
              <w:t>190</w:t>
            </w:r>
            <w:r>
              <w:rPr>
                <w:spacing w:val="-15"/>
                <w:sz w:val="24"/>
                <w:highlight w:val="none"/>
              </w:rPr>
              <w:t xml:space="preserve"> 个</w:t>
            </w:r>
            <w:r>
              <w:rPr>
                <w:spacing w:val="-12"/>
                <w:sz w:val="24"/>
                <w:highlight w:val="none"/>
              </w:rPr>
              <w:t>）</w:t>
            </w:r>
            <w:r>
              <w:rPr>
                <w:sz w:val="24"/>
                <w:highlight w:val="none"/>
              </w:rPr>
              <w:t>电梯数量：8</w:t>
            </w:r>
            <w:r>
              <w:rPr>
                <w:spacing w:val="-15"/>
                <w:sz w:val="24"/>
                <w:highlight w:val="none"/>
              </w:rPr>
              <w:t xml:space="preserve"> 部</w:t>
            </w:r>
            <w:r>
              <w:rPr>
                <w:sz w:val="24"/>
                <w:highlight w:val="none"/>
              </w:rPr>
              <w:t xml:space="preserve"> </w:t>
            </w:r>
          </w:p>
          <w:p w14:paraId="2FEDA989">
            <w:pPr>
              <w:pStyle w:val="11"/>
              <w:spacing w:before="5" w:line="244" w:lineRule="auto"/>
              <w:ind w:right="4557"/>
              <w:jc w:val="both"/>
              <w:rPr>
                <w:sz w:val="24"/>
                <w:highlight w:val="none"/>
              </w:rPr>
            </w:pPr>
            <w:r>
              <w:rPr>
                <w:spacing w:val="-2"/>
                <w:sz w:val="24"/>
                <w:highlight w:val="none"/>
              </w:rPr>
              <w:t>5、温银大厦</w:t>
            </w:r>
          </w:p>
          <w:p w14:paraId="081D2387">
            <w:pPr>
              <w:pStyle w:val="11"/>
              <w:spacing w:line="242" w:lineRule="auto"/>
              <w:ind w:right="1316"/>
              <w:jc w:val="both"/>
              <w:rPr>
                <w:rFonts w:hint="eastAsia" w:eastAsia="宋体"/>
                <w:sz w:val="24"/>
                <w:highlight w:val="none"/>
                <w:lang w:val="en-US" w:eastAsia="zh-CN"/>
              </w:rPr>
            </w:pPr>
            <w:r>
              <w:rPr>
                <w:spacing w:val="-6"/>
                <w:sz w:val="24"/>
                <w:highlight w:val="none"/>
              </w:rPr>
              <w:t xml:space="preserve">承保地址：温州银行总行大厦，会展路 </w:t>
            </w:r>
            <w:r>
              <w:rPr>
                <w:spacing w:val="-4"/>
                <w:sz w:val="24"/>
                <w:highlight w:val="none"/>
              </w:rPr>
              <w:t>1316</w:t>
            </w:r>
            <w:r>
              <w:rPr>
                <w:spacing w:val="-15"/>
                <w:sz w:val="24"/>
                <w:highlight w:val="none"/>
              </w:rPr>
              <w:t xml:space="preserve"> 号</w:t>
            </w:r>
            <w:r>
              <w:rPr>
                <w:sz w:val="24"/>
                <w:highlight w:val="none"/>
              </w:rPr>
              <w:t>建筑面积：65698</w:t>
            </w:r>
            <w:r>
              <w:rPr>
                <w:rFonts w:hint="eastAsia"/>
                <w:sz w:val="24"/>
                <w:highlight w:val="none"/>
                <w:lang w:eastAsia="zh-CN"/>
              </w:rPr>
              <w:t>平方米</w:t>
            </w:r>
          </w:p>
          <w:p w14:paraId="419C00D6">
            <w:pPr>
              <w:pStyle w:val="11"/>
              <w:spacing w:before="4" w:line="242" w:lineRule="auto"/>
              <w:ind w:right="356"/>
              <w:jc w:val="left"/>
              <w:rPr>
                <w:rFonts w:hint="default"/>
                <w:spacing w:val="-5"/>
                <w:sz w:val="24"/>
                <w:highlight w:val="none"/>
                <w:lang w:eastAsia="zh-CN"/>
              </w:rPr>
            </w:pPr>
            <w:r>
              <w:rPr>
                <w:spacing w:val="-5"/>
                <w:sz w:val="24"/>
                <w:highlight w:val="none"/>
              </w:rPr>
              <w:t>停车位：450</w:t>
            </w:r>
            <w:r>
              <w:rPr>
                <w:rFonts w:hint="default"/>
                <w:spacing w:val="-5"/>
                <w:sz w:val="24"/>
                <w:highlight w:val="none"/>
                <w:lang w:eastAsia="zh-CN"/>
              </w:rPr>
              <w:t>（机械车位</w:t>
            </w:r>
            <w:r>
              <w:rPr>
                <w:rFonts w:hint="default"/>
                <w:spacing w:val="-5"/>
                <w:sz w:val="24"/>
                <w:highlight w:val="none"/>
                <w:lang w:val="en-US" w:eastAsia="zh-CN"/>
              </w:rPr>
              <w:t>230个，平面车位220个</w:t>
            </w:r>
            <w:r>
              <w:rPr>
                <w:rFonts w:hint="default"/>
                <w:spacing w:val="-5"/>
                <w:sz w:val="24"/>
                <w:highlight w:val="none"/>
                <w:lang w:eastAsia="zh-CN"/>
              </w:rPr>
              <w:t>）</w:t>
            </w:r>
          </w:p>
          <w:p w14:paraId="37A8E67F">
            <w:pPr>
              <w:pStyle w:val="11"/>
              <w:spacing w:line="242" w:lineRule="auto"/>
              <w:ind w:right="4917"/>
              <w:jc w:val="both"/>
              <w:rPr>
                <w:sz w:val="24"/>
                <w:highlight w:val="none"/>
              </w:rPr>
            </w:pPr>
            <w:r>
              <w:rPr>
                <w:sz w:val="24"/>
                <w:highlight w:val="none"/>
              </w:rPr>
              <w:t>电梯：13</w:t>
            </w:r>
            <w:r>
              <w:rPr>
                <w:spacing w:val="-15"/>
                <w:sz w:val="24"/>
                <w:highlight w:val="none"/>
              </w:rPr>
              <w:t xml:space="preserve"> 台</w:t>
            </w:r>
            <w:r>
              <w:rPr>
                <w:sz w:val="24"/>
                <w:highlight w:val="none"/>
              </w:rPr>
              <w:t xml:space="preserve"> 6</w:t>
            </w:r>
            <w:r>
              <w:rPr>
                <w:spacing w:val="-2"/>
                <w:sz w:val="24"/>
                <w:highlight w:val="none"/>
              </w:rPr>
              <w:t>、诚远大厦</w:t>
            </w:r>
          </w:p>
          <w:p w14:paraId="1DBE50B4">
            <w:pPr>
              <w:pStyle w:val="11"/>
              <w:spacing w:before="2"/>
              <w:jc w:val="both"/>
              <w:rPr>
                <w:sz w:val="24"/>
                <w:highlight w:val="none"/>
              </w:rPr>
            </w:pPr>
            <w:r>
              <w:rPr>
                <w:spacing w:val="-6"/>
                <w:sz w:val="24"/>
                <w:highlight w:val="none"/>
              </w:rPr>
              <w:t xml:space="preserve">地址：温州机场大道 </w:t>
            </w:r>
            <w:r>
              <w:rPr>
                <w:sz w:val="24"/>
                <w:highlight w:val="none"/>
              </w:rPr>
              <w:t>5052</w:t>
            </w:r>
            <w:r>
              <w:rPr>
                <w:spacing w:val="-9"/>
                <w:sz w:val="24"/>
                <w:highlight w:val="none"/>
              </w:rPr>
              <w:t xml:space="preserve"> 号诚远大厦商务楼及停车楼，扶</w:t>
            </w:r>
          </w:p>
          <w:p w14:paraId="6826AB57">
            <w:pPr>
              <w:pStyle w:val="11"/>
              <w:spacing w:before="5" w:line="287" w:lineRule="exact"/>
              <w:jc w:val="both"/>
              <w:rPr>
                <w:sz w:val="24"/>
                <w:highlight w:val="none"/>
              </w:rPr>
            </w:pPr>
            <w:r>
              <w:rPr>
                <w:spacing w:val="-16"/>
                <w:sz w:val="24"/>
                <w:highlight w:val="none"/>
              </w:rPr>
              <w:t xml:space="preserve">手电梯 </w:t>
            </w:r>
            <w:r>
              <w:rPr>
                <w:sz w:val="24"/>
                <w:highlight w:val="none"/>
              </w:rPr>
              <w:t>4</w:t>
            </w:r>
            <w:r>
              <w:rPr>
                <w:spacing w:val="-20"/>
                <w:sz w:val="24"/>
                <w:highlight w:val="none"/>
              </w:rPr>
              <w:t xml:space="preserve"> 部，客梯 </w:t>
            </w:r>
            <w:r>
              <w:rPr>
                <w:sz w:val="24"/>
                <w:highlight w:val="none"/>
              </w:rPr>
              <w:t>13</w:t>
            </w:r>
            <w:r>
              <w:rPr>
                <w:spacing w:val="-20"/>
                <w:sz w:val="24"/>
                <w:highlight w:val="none"/>
              </w:rPr>
              <w:t xml:space="preserve"> 部；面积 </w:t>
            </w:r>
            <w:r>
              <w:rPr>
                <w:sz w:val="24"/>
                <w:highlight w:val="none"/>
              </w:rPr>
              <w:t>8.09</w:t>
            </w:r>
            <w:r>
              <w:rPr>
                <w:spacing w:val="-35"/>
                <w:sz w:val="24"/>
                <w:highlight w:val="none"/>
              </w:rPr>
              <w:t xml:space="preserve"> 万</w:t>
            </w:r>
            <w:r>
              <w:rPr>
                <w:rFonts w:hint="eastAsia"/>
                <w:sz w:val="24"/>
                <w:highlight w:val="none"/>
                <w:lang w:eastAsia="zh-CN"/>
              </w:rPr>
              <w:t>平方米</w:t>
            </w:r>
          </w:p>
        </w:tc>
      </w:tr>
      <w:tr w14:paraId="0B5A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51" w:type="dxa"/>
            <w:noWrap w:val="0"/>
            <w:vAlign w:val="top"/>
          </w:tcPr>
          <w:p w14:paraId="065F8FEA">
            <w:pPr>
              <w:pStyle w:val="11"/>
              <w:spacing w:line="294" w:lineRule="exact"/>
              <w:ind w:left="107"/>
              <w:jc w:val="center"/>
              <w:rPr>
                <w:rFonts w:ascii="微软雅黑" w:eastAsia="微软雅黑"/>
                <w:b/>
                <w:sz w:val="24"/>
                <w:highlight w:val="none"/>
              </w:rPr>
            </w:pPr>
            <w:r>
              <w:rPr>
                <w:rFonts w:ascii="微软雅黑" w:eastAsia="微软雅黑"/>
                <w:b/>
                <w:spacing w:val="-2"/>
                <w:sz w:val="24"/>
                <w:highlight w:val="none"/>
              </w:rPr>
              <w:t>保险种类：</w:t>
            </w:r>
          </w:p>
        </w:tc>
        <w:tc>
          <w:tcPr>
            <w:tcW w:w="6475" w:type="dxa"/>
            <w:noWrap w:val="0"/>
            <w:vAlign w:val="top"/>
          </w:tcPr>
          <w:p w14:paraId="6A0E09C7">
            <w:pPr>
              <w:pStyle w:val="11"/>
              <w:spacing w:before="7" w:line="287" w:lineRule="exact"/>
              <w:rPr>
                <w:sz w:val="24"/>
                <w:highlight w:val="none"/>
              </w:rPr>
            </w:pPr>
            <w:r>
              <w:rPr>
                <w:spacing w:val="-2"/>
                <w:sz w:val="24"/>
                <w:highlight w:val="none"/>
              </w:rPr>
              <w:t>公众责任险</w:t>
            </w:r>
          </w:p>
        </w:tc>
      </w:tr>
      <w:tr w14:paraId="491D9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51" w:type="dxa"/>
            <w:noWrap w:val="0"/>
            <w:vAlign w:val="top"/>
          </w:tcPr>
          <w:p w14:paraId="0895B6A2">
            <w:pPr>
              <w:pStyle w:val="11"/>
              <w:spacing w:line="290" w:lineRule="exact"/>
              <w:ind w:left="107"/>
              <w:jc w:val="center"/>
              <w:rPr>
                <w:rFonts w:ascii="微软雅黑" w:eastAsia="微软雅黑"/>
                <w:b/>
                <w:sz w:val="24"/>
                <w:highlight w:val="none"/>
              </w:rPr>
            </w:pPr>
            <w:r>
              <w:rPr>
                <w:rFonts w:ascii="微软雅黑" w:eastAsia="微软雅黑"/>
                <w:b/>
                <w:spacing w:val="-2"/>
                <w:sz w:val="24"/>
                <w:highlight w:val="none"/>
              </w:rPr>
              <w:t>保险期限：</w:t>
            </w:r>
          </w:p>
        </w:tc>
        <w:tc>
          <w:tcPr>
            <w:tcW w:w="6475" w:type="dxa"/>
            <w:noWrap w:val="0"/>
            <w:vAlign w:val="top"/>
          </w:tcPr>
          <w:p w14:paraId="4FCAF0A7">
            <w:pPr>
              <w:pStyle w:val="11"/>
              <w:spacing w:before="3" w:line="287" w:lineRule="exact"/>
              <w:rPr>
                <w:sz w:val="24"/>
                <w:highlight w:val="none"/>
              </w:rPr>
            </w:pPr>
            <w:r>
              <w:rPr>
                <w:sz w:val="24"/>
                <w:highlight w:val="none"/>
              </w:rPr>
              <w:t>1</w:t>
            </w:r>
            <w:r>
              <w:rPr>
                <w:spacing w:val="-2"/>
                <w:sz w:val="24"/>
                <w:highlight w:val="none"/>
              </w:rPr>
              <w:t xml:space="preserve"> 年，具体保险期限以正式保险单为准</w:t>
            </w:r>
          </w:p>
        </w:tc>
      </w:tr>
      <w:tr w14:paraId="34309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051" w:type="dxa"/>
            <w:shd w:val="clear" w:color="auto" w:fill="FFFFFF"/>
            <w:noWrap w:val="0"/>
            <w:vAlign w:val="top"/>
          </w:tcPr>
          <w:p w14:paraId="476753D1">
            <w:pPr>
              <w:pStyle w:val="11"/>
              <w:spacing w:line="366" w:lineRule="exact"/>
              <w:ind w:left="107"/>
              <w:jc w:val="center"/>
              <w:rPr>
                <w:rFonts w:ascii="微软雅黑" w:eastAsia="微软雅黑"/>
                <w:b/>
                <w:color w:val="auto"/>
                <w:sz w:val="24"/>
                <w:highlight w:val="none"/>
              </w:rPr>
            </w:pPr>
            <w:r>
              <w:rPr>
                <w:rFonts w:ascii="微软雅黑" w:eastAsia="微软雅黑"/>
                <w:b/>
                <w:color w:val="auto"/>
                <w:spacing w:val="-2"/>
                <w:sz w:val="24"/>
                <w:highlight w:val="none"/>
              </w:rPr>
              <w:t>保险</w:t>
            </w:r>
            <w:r>
              <w:rPr>
                <w:rFonts w:hint="eastAsia" w:ascii="微软雅黑" w:eastAsia="微软雅黑"/>
                <w:b/>
                <w:color w:val="auto"/>
                <w:spacing w:val="-2"/>
                <w:sz w:val="24"/>
                <w:highlight w:val="none"/>
                <w:lang w:eastAsia="zh-CN"/>
              </w:rPr>
              <w:t>限</w:t>
            </w:r>
            <w:r>
              <w:rPr>
                <w:rFonts w:ascii="微软雅黑" w:eastAsia="微软雅黑"/>
                <w:b/>
                <w:color w:val="auto"/>
                <w:spacing w:val="-2"/>
                <w:sz w:val="24"/>
                <w:highlight w:val="none"/>
              </w:rPr>
              <w:t>额：</w:t>
            </w:r>
          </w:p>
        </w:tc>
        <w:tc>
          <w:tcPr>
            <w:tcW w:w="6475" w:type="dxa"/>
            <w:shd w:val="clear" w:color="auto" w:fill="FFFFFF"/>
            <w:noWrap w:val="0"/>
            <w:vAlign w:val="top"/>
          </w:tcPr>
          <w:p w14:paraId="3E67E744">
            <w:pPr>
              <w:pStyle w:val="11"/>
              <w:tabs>
                <w:tab w:val="left" w:pos="4672"/>
              </w:tabs>
              <w:spacing w:before="7"/>
              <w:rPr>
                <w:rFonts w:hint="eastAsia" w:eastAsia="宋体"/>
                <w:color w:val="auto"/>
                <w:sz w:val="24"/>
                <w:highlight w:val="none"/>
                <w:lang w:eastAsia="zh-CN"/>
              </w:rPr>
            </w:pPr>
            <w:r>
              <w:rPr>
                <w:rFonts w:hint="eastAsia"/>
                <w:color w:val="auto"/>
                <w:sz w:val="24"/>
                <w:highlight w:val="none"/>
                <w:lang w:val="en-US" w:eastAsia="zh-CN"/>
              </w:rPr>
              <w:t>130000</w:t>
            </w:r>
            <w:r>
              <w:rPr>
                <w:color w:val="auto"/>
                <w:sz w:val="24"/>
                <w:highlight w:val="none"/>
              </w:rPr>
              <w:t>.00</w:t>
            </w:r>
            <w:r>
              <w:rPr>
                <w:color w:val="auto"/>
                <w:spacing w:val="-36"/>
                <w:sz w:val="24"/>
                <w:highlight w:val="none"/>
              </w:rPr>
              <w:t xml:space="preserve"> 元</w:t>
            </w:r>
            <w:r>
              <w:rPr>
                <w:rFonts w:hint="eastAsia"/>
                <w:color w:val="auto"/>
                <w:spacing w:val="-36"/>
                <w:sz w:val="24"/>
                <w:highlight w:val="none"/>
                <w:lang w:eastAsia="zh-CN"/>
              </w:rPr>
              <w:tab/>
            </w:r>
          </w:p>
        </w:tc>
      </w:tr>
      <w:tr w14:paraId="50F7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2051" w:type="dxa"/>
            <w:noWrap w:val="0"/>
            <w:vAlign w:val="top"/>
          </w:tcPr>
          <w:p w14:paraId="2EFED4FB">
            <w:pPr>
              <w:pStyle w:val="11"/>
              <w:spacing w:line="369" w:lineRule="exact"/>
              <w:ind w:left="480" w:leftChars="218" w:firstLine="1417" w:firstLineChars="600"/>
              <w:jc w:val="both"/>
              <w:rPr>
                <w:rFonts w:ascii="微软雅黑" w:eastAsia="微软雅黑"/>
                <w:b/>
                <w:color w:val="auto"/>
                <w:sz w:val="24"/>
                <w:highlight w:val="none"/>
              </w:rPr>
            </w:pPr>
            <w:r>
              <w:rPr>
                <w:rFonts w:hint="eastAsia" w:ascii="微软雅黑" w:eastAsia="微软雅黑"/>
                <w:b/>
                <w:color w:val="auto"/>
                <w:spacing w:val="-2"/>
                <w:sz w:val="24"/>
                <w:highlight w:val="none"/>
                <w:lang w:val="en-US" w:eastAsia="zh-CN"/>
              </w:rPr>
              <w:t xml:space="preserve"> </w:t>
            </w:r>
            <w:r>
              <w:rPr>
                <w:rFonts w:ascii="微软雅黑" w:eastAsia="微软雅黑"/>
                <w:b/>
                <w:color w:val="auto"/>
                <w:spacing w:val="-2"/>
                <w:sz w:val="24"/>
                <w:highlight w:val="none"/>
              </w:rPr>
              <w:t>赔偿限额：</w:t>
            </w:r>
          </w:p>
        </w:tc>
        <w:tc>
          <w:tcPr>
            <w:tcW w:w="6475" w:type="dxa"/>
            <w:noWrap w:val="0"/>
            <w:vAlign w:val="top"/>
          </w:tcPr>
          <w:p w14:paraId="6450CA28">
            <w:pPr>
              <w:pStyle w:val="11"/>
              <w:spacing w:before="143"/>
              <w:ind w:right="-29"/>
              <w:rPr>
                <w:color w:val="auto"/>
                <w:sz w:val="24"/>
                <w:highlight w:val="none"/>
              </w:rPr>
            </w:pPr>
            <w:r>
              <w:rPr>
                <w:color w:val="auto"/>
                <w:spacing w:val="-7"/>
                <w:sz w:val="24"/>
                <w:highlight w:val="none"/>
              </w:rPr>
              <w:t xml:space="preserve">累计事故赔偿限额 </w:t>
            </w:r>
            <w:r>
              <w:rPr>
                <w:rFonts w:ascii="Times New Roman" w:eastAsia="Times New Roman"/>
                <w:color w:val="auto"/>
                <w:sz w:val="24"/>
                <w:highlight w:val="none"/>
              </w:rPr>
              <w:t xml:space="preserve">2000 </w:t>
            </w:r>
            <w:r>
              <w:rPr>
                <w:color w:val="auto"/>
                <w:spacing w:val="-16"/>
                <w:sz w:val="24"/>
                <w:highlight w:val="none"/>
              </w:rPr>
              <w:t xml:space="preserve">万元，每次事故赔偿限额 </w:t>
            </w:r>
            <w:r>
              <w:rPr>
                <w:rFonts w:ascii="Times New Roman" w:eastAsia="Times New Roman"/>
                <w:color w:val="auto"/>
                <w:sz w:val="24"/>
                <w:highlight w:val="none"/>
              </w:rPr>
              <w:t xml:space="preserve">800 </w:t>
            </w:r>
            <w:r>
              <w:rPr>
                <w:color w:val="auto"/>
                <w:spacing w:val="-4"/>
                <w:sz w:val="24"/>
                <w:highlight w:val="none"/>
              </w:rPr>
              <w:t>万元，</w:t>
            </w:r>
          </w:p>
          <w:p w14:paraId="4EAA2B67">
            <w:pPr>
              <w:pStyle w:val="11"/>
              <w:spacing w:before="172"/>
              <w:rPr>
                <w:color w:val="auto"/>
                <w:sz w:val="24"/>
                <w:highlight w:val="none"/>
              </w:rPr>
            </w:pPr>
            <w:r>
              <w:rPr>
                <w:color w:val="auto"/>
                <w:spacing w:val="-5"/>
                <w:sz w:val="24"/>
                <w:highlight w:val="none"/>
              </w:rPr>
              <w:t xml:space="preserve">每次事故每人赔偿限额 </w:t>
            </w:r>
            <w:r>
              <w:rPr>
                <w:rFonts w:hint="eastAsia"/>
                <w:color w:val="auto"/>
                <w:spacing w:val="-5"/>
                <w:sz w:val="24"/>
                <w:highlight w:val="none"/>
                <w:lang w:val="en-US" w:eastAsia="zh-CN"/>
              </w:rPr>
              <w:t>80</w:t>
            </w:r>
            <w:r>
              <w:rPr>
                <w:color w:val="auto"/>
                <w:spacing w:val="-1"/>
                <w:sz w:val="24"/>
                <w:highlight w:val="none"/>
              </w:rPr>
              <w:t>万元，每次事故每人医疗费用赔</w:t>
            </w:r>
          </w:p>
          <w:p w14:paraId="0055B6BE">
            <w:pPr>
              <w:pStyle w:val="11"/>
              <w:spacing w:before="173"/>
              <w:rPr>
                <w:color w:val="auto"/>
                <w:sz w:val="24"/>
                <w:highlight w:val="none"/>
              </w:rPr>
            </w:pPr>
            <w:r>
              <w:rPr>
                <w:color w:val="auto"/>
                <w:spacing w:val="-16"/>
                <w:sz w:val="24"/>
                <w:highlight w:val="none"/>
              </w:rPr>
              <w:t xml:space="preserve">偿限额 </w:t>
            </w:r>
            <w:r>
              <w:rPr>
                <w:rFonts w:ascii="Times New Roman" w:eastAsia="Times New Roman"/>
                <w:color w:val="auto"/>
                <w:sz w:val="24"/>
                <w:highlight w:val="none"/>
              </w:rPr>
              <w:t xml:space="preserve">5 </w:t>
            </w:r>
            <w:r>
              <w:rPr>
                <w:color w:val="auto"/>
                <w:spacing w:val="-4"/>
                <w:sz w:val="24"/>
                <w:highlight w:val="none"/>
              </w:rPr>
              <w:t>万元。</w:t>
            </w:r>
          </w:p>
        </w:tc>
      </w:tr>
    </w:tbl>
    <w:p w14:paraId="04FB6192">
      <w:pPr>
        <w:pStyle w:val="11"/>
        <w:spacing w:after="0"/>
        <w:rPr>
          <w:sz w:val="24"/>
          <w:highlight w:val="none"/>
        </w:rPr>
        <w:sectPr>
          <w:pgSz w:w="11910" w:h="16840"/>
          <w:pgMar w:top="1480" w:right="1417" w:bottom="280" w:left="1559" w:header="720" w:footer="720" w:gutter="0"/>
          <w:pgBorders>
            <w:top w:val="none" w:sz="0" w:space="0"/>
            <w:left w:val="none" w:sz="0" w:space="0"/>
            <w:bottom w:val="none" w:sz="0" w:space="0"/>
            <w:right w:val="none" w:sz="0" w:space="0"/>
          </w:pgBorders>
          <w:cols w:space="720" w:num="1"/>
        </w:sectPr>
      </w:pPr>
    </w:p>
    <w:p w14:paraId="4C4CABC4">
      <w:pPr>
        <w:pStyle w:val="5"/>
        <w:rPr>
          <w:sz w:val="2"/>
          <w:highlight w:val="none"/>
        </w:rPr>
      </w:pPr>
    </w:p>
    <w:tbl>
      <w:tblPr>
        <w:tblStyle w:val="9"/>
        <w:tblW w:w="8327"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5"/>
        <w:gridCol w:w="6302"/>
      </w:tblGrid>
      <w:tr w14:paraId="3EC15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025" w:type="dxa"/>
            <w:noWrap w:val="0"/>
            <w:vAlign w:val="top"/>
          </w:tcPr>
          <w:p w14:paraId="1D1FF530">
            <w:pPr>
              <w:pStyle w:val="11"/>
              <w:spacing w:line="302" w:lineRule="exact"/>
              <w:ind w:left="107"/>
              <w:rPr>
                <w:rFonts w:ascii="微软雅黑" w:eastAsia="微软雅黑"/>
                <w:b/>
                <w:sz w:val="24"/>
                <w:highlight w:val="none"/>
              </w:rPr>
            </w:pPr>
            <w:r>
              <w:rPr>
                <w:rFonts w:ascii="微软雅黑" w:eastAsia="微软雅黑"/>
                <w:b/>
                <w:spacing w:val="-2"/>
                <w:sz w:val="24"/>
                <w:highlight w:val="none"/>
              </w:rPr>
              <w:t>每次事故免赔额：</w:t>
            </w:r>
          </w:p>
        </w:tc>
        <w:tc>
          <w:tcPr>
            <w:tcW w:w="6302" w:type="dxa"/>
            <w:noWrap w:val="0"/>
            <w:vAlign w:val="top"/>
          </w:tcPr>
          <w:p w14:paraId="2ED99FA5">
            <w:pPr>
              <w:pStyle w:val="11"/>
              <w:spacing w:before="3" w:line="299" w:lineRule="exact"/>
              <w:rPr>
                <w:sz w:val="24"/>
                <w:highlight w:val="none"/>
              </w:rPr>
            </w:pPr>
            <w:r>
              <w:rPr>
                <w:sz w:val="24"/>
                <w:highlight w:val="none"/>
              </w:rPr>
              <w:t>500</w:t>
            </w:r>
            <w:r>
              <w:rPr>
                <w:spacing w:val="-18"/>
                <w:sz w:val="24"/>
                <w:highlight w:val="none"/>
              </w:rPr>
              <w:t xml:space="preserve"> 元或损失的 </w:t>
            </w:r>
            <w:r>
              <w:rPr>
                <w:sz w:val="24"/>
                <w:highlight w:val="none"/>
              </w:rPr>
              <w:t>10%，</w:t>
            </w:r>
            <w:r>
              <w:rPr>
                <w:spacing w:val="-3"/>
                <w:sz w:val="24"/>
                <w:highlight w:val="none"/>
              </w:rPr>
              <w:t>以高为准</w:t>
            </w:r>
          </w:p>
        </w:tc>
      </w:tr>
      <w:tr w14:paraId="049F7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6" w:hRule="atLeast"/>
        </w:trPr>
        <w:tc>
          <w:tcPr>
            <w:tcW w:w="2025" w:type="dxa"/>
            <w:noWrap w:val="0"/>
            <w:vAlign w:val="top"/>
          </w:tcPr>
          <w:p w14:paraId="2798A49A">
            <w:pPr>
              <w:pStyle w:val="11"/>
              <w:ind w:left="0"/>
              <w:jc w:val="center"/>
              <w:rPr>
                <w:sz w:val="24"/>
                <w:highlight w:val="none"/>
              </w:rPr>
            </w:pPr>
          </w:p>
          <w:p w14:paraId="03E7AB32">
            <w:pPr>
              <w:pStyle w:val="11"/>
              <w:ind w:left="0"/>
              <w:jc w:val="center"/>
              <w:rPr>
                <w:sz w:val="24"/>
                <w:highlight w:val="none"/>
              </w:rPr>
            </w:pPr>
          </w:p>
          <w:p w14:paraId="43CA63D3">
            <w:pPr>
              <w:pStyle w:val="11"/>
              <w:spacing w:before="211"/>
              <w:ind w:left="0"/>
              <w:jc w:val="center"/>
              <w:rPr>
                <w:sz w:val="24"/>
                <w:highlight w:val="none"/>
              </w:rPr>
            </w:pPr>
          </w:p>
          <w:p w14:paraId="3C7260D4">
            <w:pPr>
              <w:pStyle w:val="11"/>
              <w:ind w:left="107"/>
              <w:jc w:val="center"/>
              <w:rPr>
                <w:rFonts w:ascii="微软雅黑" w:eastAsia="微软雅黑"/>
                <w:b/>
                <w:sz w:val="24"/>
                <w:highlight w:val="none"/>
              </w:rPr>
            </w:pPr>
            <w:r>
              <w:rPr>
                <w:rFonts w:ascii="微软雅黑" w:eastAsia="微软雅黑"/>
                <w:b/>
                <w:spacing w:val="-2"/>
                <w:sz w:val="24"/>
                <w:highlight w:val="none"/>
              </w:rPr>
              <w:t>附加险条款：</w:t>
            </w:r>
          </w:p>
        </w:tc>
        <w:tc>
          <w:tcPr>
            <w:tcW w:w="6302" w:type="dxa"/>
            <w:noWrap w:val="0"/>
            <w:vAlign w:val="top"/>
          </w:tcPr>
          <w:p w14:paraId="5637CB42">
            <w:pPr>
              <w:pStyle w:val="11"/>
              <w:numPr>
                <w:ilvl w:val="0"/>
                <w:numId w:val="2"/>
              </w:numPr>
              <w:tabs>
                <w:tab w:val="left" w:pos="347"/>
              </w:tabs>
              <w:spacing w:before="2" w:after="0" w:line="240" w:lineRule="auto"/>
              <w:ind w:left="347" w:right="0" w:hanging="239"/>
              <w:jc w:val="left"/>
              <w:rPr>
                <w:sz w:val="22"/>
                <w:highlight w:val="none"/>
              </w:rPr>
            </w:pPr>
            <w:r>
              <w:rPr>
                <w:spacing w:val="-1"/>
                <w:sz w:val="24"/>
                <w:highlight w:val="none"/>
              </w:rPr>
              <w:t>罢工、暴乱、民众骚乱或恶意破坏扩展条款</w:t>
            </w:r>
          </w:p>
          <w:p w14:paraId="5AFB63C4">
            <w:pPr>
              <w:pStyle w:val="11"/>
              <w:numPr>
                <w:ilvl w:val="0"/>
                <w:numId w:val="2"/>
              </w:numPr>
              <w:tabs>
                <w:tab w:val="left" w:pos="347"/>
              </w:tabs>
              <w:spacing w:before="41" w:after="0" w:line="240" w:lineRule="auto"/>
              <w:ind w:left="347" w:right="0" w:hanging="239"/>
              <w:jc w:val="left"/>
              <w:rPr>
                <w:sz w:val="22"/>
                <w:highlight w:val="none"/>
              </w:rPr>
            </w:pPr>
            <w:r>
              <w:rPr>
                <w:spacing w:val="-1"/>
                <w:sz w:val="24"/>
                <w:highlight w:val="none"/>
              </w:rPr>
              <w:t>广告及装饰装置责任条款</w:t>
            </w:r>
          </w:p>
          <w:p w14:paraId="1A3CB1BF">
            <w:pPr>
              <w:pStyle w:val="11"/>
              <w:numPr>
                <w:ilvl w:val="0"/>
                <w:numId w:val="2"/>
              </w:numPr>
              <w:tabs>
                <w:tab w:val="left" w:pos="347"/>
              </w:tabs>
              <w:spacing w:before="45" w:after="0" w:line="240" w:lineRule="auto"/>
              <w:ind w:left="347" w:right="0" w:hanging="239"/>
              <w:jc w:val="left"/>
              <w:rPr>
                <w:sz w:val="22"/>
                <w:highlight w:val="none"/>
              </w:rPr>
            </w:pPr>
            <w:r>
              <w:rPr>
                <w:spacing w:val="-1"/>
                <w:sz w:val="24"/>
                <w:highlight w:val="none"/>
              </w:rPr>
              <w:t>火灾、爆炸、烟熏及水损条款</w:t>
            </w:r>
          </w:p>
          <w:p w14:paraId="514062B2">
            <w:pPr>
              <w:pStyle w:val="11"/>
              <w:numPr>
                <w:ilvl w:val="0"/>
                <w:numId w:val="2"/>
              </w:numPr>
              <w:tabs>
                <w:tab w:val="left" w:pos="347"/>
              </w:tabs>
              <w:spacing w:before="40" w:after="0" w:line="240" w:lineRule="auto"/>
              <w:ind w:left="347" w:right="0" w:hanging="239"/>
              <w:jc w:val="left"/>
              <w:rPr>
                <w:sz w:val="22"/>
                <w:highlight w:val="none"/>
              </w:rPr>
            </w:pPr>
            <w:r>
              <w:rPr>
                <w:spacing w:val="-2"/>
                <w:sz w:val="24"/>
                <w:highlight w:val="none"/>
              </w:rPr>
              <w:t>停车</w:t>
            </w:r>
            <w:r>
              <w:rPr>
                <w:rFonts w:hint="eastAsia"/>
                <w:spacing w:val="-2"/>
                <w:sz w:val="24"/>
                <w:highlight w:val="none"/>
                <w:lang w:eastAsia="zh-CN"/>
              </w:rPr>
              <w:t>场</w:t>
            </w:r>
            <w:r>
              <w:rPr>
                <w:spacing w:val="-2"/>
                <w:sz w:val="24"/>
                <w:highlight w:val="none"/>
              </w:rPr>
              <w:t>责任条款</w:t>
            </w:r>
            <w:r>
              <w:rPr>
                <w:rFonts w:hint="eastAsia"/>
                <w:spacing w:val="-2"/>
                <w:sz w:val="24"/>
                <w:highlight w:val="none"/>
                <w:lang w:val="en-US" w:eastAsia="zh-CN"/>
              </w:rPr>
              <w:t>A</w:t>
            </w:r>
          </w:p>
          <w:p w14:paraId="6C57F70F">
            <w:pPr>
              <w:pStyle w:val="11"/>
              <w:numPr>
                <w:ilvl w:val="0"/>
                <w:numId w:val="2"/>
              </w:numPr>
              <w:tabs>
                <w:tab w:val="left" w:pos="347"/>
              </w:tabs>
              <w:spacing w:before="85" w:after="0" w:line="240" w:lineRule="auto"/>
              <w:ind w:left="347" w:right="0" w:hanging="239"/>
              <w:jc w:val="left"/>
              <w:rPr>
                <w:sz w:val="22"/>
                <w:highlight w:val="none"/>
              </w:rPr>
            </w:pPr>
            <w:r>
              <w:rPr>
                <w:spacing w:val="-1"/>
                <w:sz w:val="24"/>
                <w:highlight w:val="none"/>
              </w:rPr>
              <w:t>电梯、升降机责任条款</w:t>
            </w:r>
          </w:p>
          <w:p w14:paraId="2AE20E90">
            <w:pPr>
              <w:pStyle w:val="11"/>
              <w:numPr>
                <w:ilvl w:val="0"/>
                <w:numId w:val="2"/>
              </w:numPr>
              <w:tabs>
                <w:tab w:val="left" w:pos="347"/>
              </w:tabs>
              <w:spacing w:before="121" w:after="0" w:line="240" w:lineRule="auto"/>
              <w:ind w:left="347" w:right="0" w:hanging="239"/>
              <w:jc w:val="left"/>
              <w:rPr>
                <w:sz w:val="22"/>
                <w:highlight w:val="none"/>
              </w:rPr>
            </w:pPr>
            <w:r>
              <w:rPr>
                <w:spacing w:val="-2"/>
                <w:sz w:val="24"/>
                <w:highlight w:val="none"/>
              </w:rPr>
              <w:t>错误和遗漏条款</w:t>
            </w:r>
          </w:p>
          <w:p w14:paraId="3D3D7B63">
            <w:pPr>
              <w:pStyle w:val="11"/>
              <w:numPr>
                <w:ilvl w:val="0"/>
                <w:numId w:val="2"/>
              </w:numPr>
              <w:tabs>
                <w:tab w:val="left" w:pos="386"/>
              </w:tabs>
              <w:spacing w:before="160" w:after="0" w:line="240" w:lineRule="auto"/>
              <w:ind w:left="386" w:right="0" w:hanging="278"/>
              <w:jc w:val="left"/>
              <w:rPr>
                <w:rFonts w:ascii="Calibri" w:eastAsia="Calibri"/>
                <w:sz w:val="21"/>
                <w:highlight w:val="none"/>
              </w:rPr>
            </w:pPr>
            <w:r>
              <w:rPr>
                <w:spacing w:val="-1"/>
                <w:sz w:val="24"/>
                <w:highlight w:val="none"/>
              </w:rPr>
              <w:t>附加传染病补偿责任保险条款</w:t>
            </w:r>
          </w:p>
        </w:tc>
      </w:tr>
      <w:tr w14:paraId="1928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8" w:hRule="atLeast"/>
        </w:trPr>
        <w:tc>
          <w:tcPr>
            <w:tcW w:w="2025" w:type="dxa"/>
            <w:noWrap w:val="0"/>
            <w:vAlign w:val="top"/>
          </w:tcPr>
          <w:p w14:paraId="0FAB7A29">
            <w:pPr>
              <w:pStyle w:val="11"/>
              <w:ind w:left="0"/>
              <w:jc w:val="center"/>
              <w:rPr>
                <w:sz w:val="24"/>
              </w:rPr>
            </w:pPr>
          </w:p>
          <w:p w14:paraId="4F9ACB23">
            <w:pPr>
              <w:pStyle w:val="11"/>
              <w:ind w:left="0"/>
              <w:jc w:val="center"/>
              <w:rPr>
                <w:sz w:val="24"/>
              </w:rPr>
            </w:pPr>
          </w:p>
          <w:p w14:paraId="7EAE329B">
            <w:pPr>
              <w:pStyle w:val="11"/>
              <w:ind w:left="0"/>
              <w:jc w:val="center"/>
              <w:rPr>
                <w:sz w:val="24"/>
              </w:rPr>
            </w:pPr>
          </w:p>
          <w:p w14:paraId="62D8086F">
            <w:pPr>
              <w:pStyle w:val="11"/>
              <w:ind w:left="0"/>
              <w:jc w:val="center"/>
              <w:rPr>
                <w:sz w:val="24"/>
              </w:rPr>
            </w:pPr>
          </w:p>
          <w:p w14:paraId="0B51EB49">
            <w:pPr>
              <w:pStyle w:val="11"/>
              <w:ind w:left="0"/>
              <w:jc w:val="center"/>
              <w:rPr>
                <w:sz w:val="24"/>
              </w:rPr>
            </w:pPr>
          </w:p>
          <w:p w14:paraId="4249A1C9">
            <w:pPr>
              <w:pStyle w:val="11"/>
              <w:ind w:left="0"/>
              <w:jc w:val="center"/>
              <w:rPr>
                <w:sz w:val="24"/>
              </w:rPr>
            </w:pPr>
          </w:p>
          <w:p w14:paraId="68FD72B5">
            <w:pPr>
              <w:pStyle w:val="11"/>
              <w:spacing w:before="194"/>
              <w:ind w:left="0"/>
              <w:jc w:val="center"/>
              <w:rPr>
                <w:sz w:val="24"/>
              </w:rPr>
            </w:pPr>
          </w:p>
          <w:p w14:paraId="0F6A1B8D">
            <w:pPr>
              <w:pStyle w:val="11"/>
              <w:ind w:left="107"/>
              <w:jc w:val="center"/>
              <w:rPr>
                <w:rFonts w:ascii="微软雅黑" w:eastAsia="微软雅黑"/>
                <w:b/>
                <w:sz w:val="24"/>
              </w:rPr>
            </w:pPr>
            <w:r>
              <w:rPr>
                <w:rFonts w:hint="eastAsia" w:ascii="微软雅黑" w:eastAsia="微软雅黑"/>
                <w:b/>
                <w:spacing w:val="-2"/>
                <w:sz w:val="24"/>
                <w:lang w:val="en-US" w:eastAsia="zh-CN"/>
              </w:rPr>
              <w:t xml:space="preserve">  </w:t>
            </w:r>
            <w:r>
              <w:rPr>
                <w:rFonts w:ascii="微软雅黑" w:eastAsia="微软雅黑"/>
                <w:b/>
                <w:spacing w:val="-2"/>
                <w:sz w:val="24"/>
              </w:rPr>
              <w:t>特别约定：</w:t>
            </w:r>
          </w:p>
        </w:tc>
        <w:tc>
          <w:tcPr>
            <w:tcW w:w="6302" w:type="dxa"/>
            <w:noWrap w:val="0"/>
            <w:vAlign w:val="top"/>
          </w:tcPr>
          <w:p w14:paraId="75059D5F">
            <w:pPr>
              <w:pStyle w:val="11"/>
              <w:spacing w:before="4" w:line="287" w:lineRule="exact"/>
              <w:rPr>
                <w:sz w:val="24"/>
              </w:rPr>
            </w:pPr>
            <w:r>
              <w:rPr>
                <w:rFonts w:hint="eastAsia" w:ascii="宋体" w:hAnsi="宋体" w:eastAsia="宋体" w:cs="宋体"/>
                <w:sz w:val="24"/>
                <w:szCs w:val="24"/>
              </w:rPr>
              <w:t>1.仅承保被保险人经营区域内公共区域的保险责任，</w:t>
            </w:r>
            <w:r>
              <w:rPr>
                <w:rFonts w:hint="eastAsia" w:ascii="宋体" w:hAnsi="宋体" w:eastAsia="宋体" w:cs="宋体"/>
                <w:color w:val="auto"/>
                <w:sz w:val="24"/>
                <w:szCs w:val="24"/>
                <w:highlight w:val="none"/>
              </w:rPr>
              <w:t>各商户的经营范围不属于公共区域。</w:t>
            </w:r>
            <w:r>
              <w:rPr>
                <w:rFonts w:hint="eastAsia" w:ascii="宋体" w:hAnsi="宋体" w:eastAsia="宋体" w:cs="宋体"/>
                <w:color w:val="auto"/>
                <w:sz w:val="24"/>
                <w:szCs w:val="24"/>
                <w:highlight w:val="none"/>
              </w:rPr>
              <w:br w:type="textWrapping"/>
            </w:r>
            <w:r>
              <w:rPr>
                <w:rFonts w:hint="eastAsia" w:ascii="宋体" w:hAnsi="宋体" w:eastAsia="宋体" w:cs="宋体"/>
                <w:sz w:val="24"/>
                <w:szCs w:val="24"/>
              </w:rPr>
              <w:t>2.在被保险人经营场所内的顾客若感染甲类传染病导致的疾病身故，每人赔偿限额30万元，若确诊甲类传染病的一次性给付3000元保险金，累计赔偿限额3万。理赔时需要提供顾客在营业场所内感染的相关证明材料。</w:t>
            </w:r>
            <w:r>
              <w:rPr>
                <w:rFonts w:hint="eastAsia" w:ascii="宋体" w:hAnsi="宋体" w:eastAsia="宋体" w:cs="宋体"/>
                <w:sz w:val="24"/>
                <w:szCs w:val="24"/>
              </w:rPr>
              <w:br w:type="textWrapping"/>
            </w:r>
            <w:r>
              <w:rPr>
                <w:rFonts w:hint="eastAsia" w:ascii="宋体" w:hAnsi="宋体" w:eastAsia="宋体" w:cs="宋体"/>
                <w:sz w:val="24"/>
                <w:szCs w:val="24"/>
              </w:rPr>
              <w:t>3.被保险人必须严格遵守国家有关安全和卫生的法律法规规定，恪尽职责以使营业处所避免发生因有任何人患甲类传染病导致保险事故，否则保险人不承担本赔偿责任。</w:t>
            </w:r>
            <w:r>
              <w:rPr>
                <w:rFonts w:hint="eastAsia" w:ascii="宋体" w:hAnsi="宋体" w:eastAsia="宋体" w:cs="宋体"/>
                <w:sz w:val="24"/>
                <w:szCs w:val="24"/>
              </w:rPr>
              <w:br w:type="textWrapping"/>
            </w:r>
            <w:r>
              <w:rPr>
                <w:rFonts w:hint="eastAsia" w:ascii="宋体" w:hAnsi="宋体" w:eastAsia="宋体" w:cs="宋体"/>
                <w:sz w:val="24"/>
                <w:szCs w:val="24"/>
              </w:rPr>
              <w:t>4.对于被保险场所内的住户、承租户所有、占有、使用、管理、看护或保管下的任何财产所遭受的损失，保险人不负责赔偿。</w:t>
            </w:r>
          </w:p>
        </w:tc>
      </w:tr>
      <w:tr w14:paraId="3B9AB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2025" w:type="dxa"/>
            <w:noWrap w:val="0"/>
            <w:vAlign w:val="top"/>
          </w:tcPr>
          <w:p w14:paraId="633B8A18">
            <w:pPr>
              <w:pStyle w:val="11"/>
              <w:spacing w:before="2"/>
              <w:ind w:left="107"/>
              <w:jc w:val="center"/>
              <w:rPr>
                <w:rFonts w:ascii="微软雅黑" w:eastAsia="微软雅黑"/>
                <w:b/>
                <w:sz w:val="24"/>
              </w:rPr>
            </w:pPr>
            <w:r>
              <w:rPr>
                <w:rFonts w:ascii="微软雅黑" w:eastAsia="微软雅黑"/>
                <w:b/>
                <w:spacing w:val="-2"/>
                <w:sz w:val="24"/>
              </w:rPr>
              <w:t>理赔服务:</w:t>
            </w:r>
          </w:p>
        </w:tc>
        <w:tc>
          <w:tcPr>
            <w:tcW w:w="6302" w:type="dxa"/>
            <w:noWrap w:val="0"/>
            <w:vAlign w:val="top"/>
          </w:tcPr>
          <w:p w14:paraId="5AE4AF9D">
            <w:pPr>
              <w:pStyle w:val="11"/>
              <w:numPr>
                <w:ilvl w:val="0"/>
                <w:numId w:val="3"/>
              </w:numPr>
              <w:tabs>
                <w:tab w:val="left" w:pos="347"/>
              </w:tabs>
              <w:spacing w:before="3" w:after="0" w:line="242" w:lineRule="auto"/>
              <w:ind w:left="108" w:right="102" w:firstLine="0"/>
              <w:jc w:val="left"/>
              <w:rPr>
                <w:sz w:val="24"/>
              </w:rPr>
            </w:pPr>
            <w:r>
              <w:rPr>
                <w:spacing w:val="-12"/>
                <w:sz w:val="24"/>
              </w:rPr>
              <w:t>发生保险事故后，乙方应在接到甲方电话或书面通知后给</w:t>
            </w:r>
            <w:r>
              <w:rPr>
                <w:spacing w:val="-2"/>
                <w:sz w:val="24"/>
              </w:rPr>
              <w:t>予理赔慰问，指导办理理赔.</w:t>
            </w:r>
          </w:p>
          <w:p w14:paraId="5A4F1511">
            <w:pPr>
              <w:pStyle w:val="11"/>
              <w:numPr>
                <w:ilvl w:val="0"/>
                <w:numId w:val="3"/>
              </w:numPr>
              <w:tabs>
                <w:tab w:val="left" w:pos="347"/>
              </w:tabs>
              <w:spacing w:before="3" w:after="0" w:line="240" w:lineRule="auto"/>
              <w:ind w:left="347" w:right="0" w:hanging="239"/>
              <w:jc w:val="left"/>
              <w:rPr>
                <w:sz w:val="24"/>
              </w:rPr>
            </w:pPr>
            <w:r>
              <w:rPr>
                <w:spacing w:val="-8"/>
                <w:sz w:val="24"/>
              </w:rPr>
              <w:t>乙方在与甲方共同进行初步查验后，形成事故问询记录并</w:t>
            </w:r>
          </w:p>
          <w:p w14:paraId="785F1B87">
            <w:pPr>
              <w:pStyle w:val="11"/>
              <w:spacing w:before="4" w:line="287" w:lineRule="exact"/>
              <w:rPr>
                <w:sz w:val="24"/>
              </w:rPr>
            </w:pPr>
            <w:r>
              <w:rPr>
                <w:spacing w:val="-1"/>
                <w:sz w:val="24"/>
              </w:rPr>
              <w:t>由甲方或甲方员工签字确认，作为理赔资料使用.</w:t>
            </w:r>
          </w:p>
        </w:tc>
      </w:tr>
      <w:tr w14:paraId="6943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025" w:type="dxa"/>
            <w:noWrap w:val="0"/>
            <w:vAlign w:val="top"/>
          </w:tcPr>
          <w:p w14:paraId="7B76203A">
            <w:pPr>
              <w:pStyle w:val="11"/>
              <w:spacing w:line="373" w:lineRule="exact"/>
              <w:ind w:left="107"/>
              <w:jc w:val="center"/>
              <w:rPr>
                <w:rFonts w:ascii="微软雅黑" w:eastAsia="微软雅黑"/>
                <w:b/>
                <w:sz w:val="24"/>
              </w:rPr>
            </w:pPr>
            <w:r>
              <w:rPr>
                <w:rFonts w:ascii="微软雅黑" w:eastAsia="微软雅黑"/>
                <w:b/>
                <w:spacing w:val="-2"/>
                <w:sz w:val="24"/>
              </w:rPr>
              <w:t>理赔期限:</w:t>
            </w:r>
          </w:p>
        </w:tc>
        <w:tc>
          <w:tcPr>
            <w:tcW w:w="6302" w:type="dxa"/>
            <w:noWrap w:val="0"/>
            <w:vAlign w:val="top"/>
          </w:tcPr>
          <w:p w14:paraId="06E6F56E">
            <w:pPr>
              <w:pStyle w:val="11"/>
              <w:spacing w:line="310" w:lineRule="atLeast"/>
              <w:ind w:right="100"/>
              <w:jc w:val="both"/>
              <w:rPr>
                <w:sz w:val="24"/>
              </w:rPr>
            </w:pPr>
            <w:r>
              <w:rPr>
                <w:spacing w:val="-11"/>
                <w:sz w:val="24"/>
              </w:rPr>
              <w:t>对于属于保险责任的，且赔偿金额明确的，乙方在收到甲方</w:t>
            </w:r>
            <w:r>
              <w:rPr>
                <w:spacing w:val="-12"/>
                <w:sz w:val="24"/>
              </w:rPr>
              <w:t xml:space="preserve">齐全的索赔单证后十日内支付赔款，疑难案件 </w:t>
            </w:r>
            <w:r>
              <w:rPr>
                <w:spacing w:val="-4"/>
                <w:sz w:val="24"/>
              </w:rPr>
              <w:t>2</w:t>
            </w:r>
            <w:r>
              <w:rPr>
                <w:spacing w:val="-9"/>
                <w:sz w:val="24"/>
              </w:rPr>
              <w:t xml:space="preserve"> 月内支付赔</w:t>
            </w:r>
            <w:r>
              <w:rPr>
                <w:spacing w:val="-6"/>
                <w:sz w:val="24"/>
              </w:rPr>
              <w:t>款。</w:t>
            </w:r>
          </w:p>
        </w:tc>
      </w:tr>
    </w:tbl>
    <w:p w14:paraId="6E678CCE">
      <w:pPr>
        <w:pStyle w:val="3"/>
        <w:ind w:left="0" w:leftChars="0" w:firstLine="0" w:firstLineChars="0"/>
        <w:jc w:val="left"/>
        <w:rPr>
          <w:rFonts w:hint="eastAsia"/>
          <w:lang w:eastAsia="zh-CN"/>
        </w:rPr>
      </w:pPr>
    </w:p>
    <w:p w14:paraId="7524BED0">
      <w:pPr>
        <w:pStyle w:val="3"/>
        <w:ind w:left="0" w:leftChars="0" w:firstLine="0" w:firstLineChars="0"/>
        <w:jc w:val="left"/>
        <w:rPr>
          <w:rFonts w:hint="eastAsia"/>
          <w:lang w:eastAsia="zh-CN"/>
        </w:rPr>
      </w:pPr>
    </w:p>
    <w:p w14:paraId="50AE337A">
      <w:pPr>
        <w:pStyle w:val="3"/>
        <w:ind w:left="0" w:leftChars="0" w:firstLine="0" w:firstLineChars="0"/>
        <w:jc w:val="left"/>
        <w:rPr>
          <w:rFonts w:hint="eastAsia"/>
          <w:lang w:eastAsia="zh-CN"/>
        </w:rPr>
      </w:pPr>
    </w:p>
    <w:p w14:paraId="2357C718">
      <w:pPr>
        <w:pStyle w:val="3"/>
        <w:ind w:left="0" w:leftChars="0" w:firstLine="0" w:firstLineChars="0"/>
        <w:jc w:val="left"/>
        <w:rPr>
          <w:rFonts w:hint="eastAsia"/>
          <w:lang w:eastAsia="zh-CN"/>
        </w:rPr>
      </w:pPr>
    </w:p>
    <w:p w14:paraId="7A5DE87B">
      <w:pPr>
        <w:pStyle w:val="3"/>
        <w:ind w:left="0" w:leftChars="0" w:firstLine="0" w:firstLineChars="0"/>
        <w:jc w:val="left"/>
        <w:rPr>
          <w:rFonts w:hint="eastAsia"/>
          <w:lang w:eastAsia="zh-CN"/>
        </w:rPr>
      </w:pPr>
    </w:p>
    <w:p w14:paraId="7FD3CEC0">
      <w:pPr>
        <w:pStyle w:val="3"/>
        <w:ind w:left="0" w:leftChars="0" w:firstLine="0" w:firstLineChars="0"/>
        <w:jc w:val="left"/>
        <w:rPr>
          <w:rFonts w:hint="eastAsia"/>
          <w:lang w:eastAsia="zh-CN"/>
        </w:rPr>
      </w:pPr>
    </w:p>
    <w:p w14:paraId="33E7C1AC">
      <w:pPr>
        <w:pStyle w:val="3"/>
        <w:ind w:left="0" w:leftChars="0" w:firstLine="0" w:firstLineChars="0"/>
        <w:jc w:val="left"/>
        <w:rPr>
          <w:rFonts w:hint="eastAsia"/>
          <w:lang w:eastAsia="zh-CN"/>
        </w:rPr>
      </w:pPr>
    </w:p>
    <w:p w14:paraId="1CFE1F02">
      <w:pPr>
        <w:pStyle w:val="3"/>
        <w:ind w:left="0" w:leftChars="0" w:firstLine="0" w:firstLineChars="0"/>
        <w:jc w:val="left"/>
        <w:rPr>
          <w:rFonts w:hint="eastAsia"/>
          <w:lang w:eastAsia="zh-CN"/>
        </w:rPr>
      </w:pPr>
    </w:p>
    <w:p w14:paraId="7E202C8A">
      <w:pPr>
        <w:pStyle w:val="3"/>
        <w:ind w:left="0" w:leftChars="0" w:firstLine="0" w:firstLineChars="0"/>
        <w:jc w:val="left"/>
        <w:rPr>
          <w:rFonts w:hint="eastAsia"/>
          <w:lang w:eastAsia="zh-CN"/>
        </w:rPr>
      </w:pPr>
    </w:p>
    <w:p w14:paraId="7D94DA9B">
      <w:pPr>
        <w:pStyle w:val="3"/>
        <w:ind w:left="0" w:leftChars="0" w:firstLine="0" w:firstLineChars="0"/>
        <w:jc w:val="left"/>
        <w:rPr>
          <w:rFonts w:hint="eastAsia"/>
          <w:lang w:eastAsia="zh-CN"/>
        </w:rPr>
      </w:pPr>
    </w:p>
    <w:p w14:paraId="3B21E7CD">
      <w:pPr>
        <w:pStyle w:val="3"/>
        <w:ind w:left="0" w:leftChars="0" w:firstLine="0" w:firstLineChars="0"/>
        <w:jc w:val="left"/>
        <w:rPr>
          <w:rFonts w:hint="eastAsia"/>
          <w:lang w:eastAsia="zh-CN"/>
        </w:rPr>
      </w:pPr>
    </w:p>
    <w:p w14:paraId="63103750">
      <w:pPr>
        <w:pStyle w:val="3"/>
        <w:ind w:left="0" w:leftChars="0" w:firstLine="0" w:firstLineChars="0"/>
        <w:jc w:val="left"/>
        <w:rPr>
          <w:rFonts w:hint="eastAsia"/>
          <w:lang w:eastAsia="zh-CN"/>
        </w:rPr>
      </w:pPr>
    </w:p>
    <w:p w14:paraId="30747E5C">
      <w:pPr>
        <w:pStyle w:val="3"/>
        <w:ind w:left="0" w:leftChars="0" w:firstLine="0" w:firstLineChars="0"/>
        <w:jc w:val="left"/>
        <w:rPr>
          <w:rFonts w:hint="eastAsia"/>
          <w:lang w:eastAsia="zh-CN"/>
        </w:rPr>
      </w:pPr>
    </w:p>
    <w:p w14:paraId="27E5A401">
      <w:pPr>
        <w:pStyle w:val="3"/>
        <w:ind w:left="0" w:leftChars="0" w:firstLine="0" w:firstLineChars="0"/>
        <w:jc w:val="left"/>
        <w:rPr>
          <w:rFonts w:hint="eastAsia"/>
          <w:lang w:eastAsia="zh-CN"/>
        </w:rPr>
      </w:pPr>
    </w:p>
    <w:p w14:paraId="6B0F7304">
      <w:pPr>
        <w:jc w:val="center"/>
        <w:rPr>
          <w:rFonts w:hint="eastAsia" w:ascii="宋体" w:hAnsi="宋体"/>
          <w:b/>
          <w:color w:val="auto"/>
          <w:sz w:val="52"/>
          <w:szCs w:val="52"/>
          <w:highlight w:val="none"/>
        </w:rPr>
      </w:pPr>
    </w:p>
    <w:p w14:paraId="3ED20585">
      <w:pPr>
        <w:jc w:val="center"/>
        <w:rPr>
          <w:rFonts w:hint="eastAsia" w:ascii="宋体" w:hAnsi="宋体"/>
          <w:b/>
          <w:color w:val="auto"/>
          <w:sz w:val="52"/>
          <w:szCs w:val="52"/>
          <w:highlight w:val="none"/>
        </w:rPr>
      </w:pPr>
    </w:p>
    <w:p w14:paraId="677780F5">
      <w:pPr>
        <w:jc w:val="center"/>
        <w:rPr>
          <w:rFonts w:hint="eastAsia" w:ascii="宋体" w:hAnsi="宋体"/>
          <w:b/>
          <w:color w:val="auto"/>
          <w:sz w:val="52"/>
          <w:szCs w:val="52"/>
          <w:highlight w:val="none"/>
        </w:rPr>
      </w:pPr>
    </w:p>
    <w:p w14:paraId="117D0134">
      <w:pPr>
        <w:jc w:val="left"/>
        <w:rPr>
          <w:rFonts w:hint="eastAsia"/>
          <w:b/>
          <w:bCs/>
          <w:color w:val="404040"/>
          <w:sz w:val="36"/>
          <w:szCs w:val="36"/>
          <w:u w:val="none"/>
          <w:shd w:val="clear" w:color="auto" w:fill="FFFFFF"/>
          <w:lang w:eastAsia="zh-CN"/>
        </w:rPr>
      </w:pPr>
    </w:p>
    <w:p w14:paraId="76B4B7EB">
      <w:pPr>
        <w:jc w:val="left"/>
        <w:rPr>
          <w:rFonts w:hint="default"/>
          <w:b/>
          <w:color w:val="auto"/>
          <w:sz w:val="21"/>
          <w:szCs w:val="21"/>
          <w:highlight w:val="none"/>
          <w:lang w:val="en-US" w:eastAsia="zh-CN"/>
        </w:rPr>
      </w:pPr>
      <w:r>
        <w:rPr>
          <w:rFonts w:hint="eastAsia"/>
          <w:b/>
          <w:bCs/>
          <w:color w:val="404040"/>
          <w:sz w:val="21"/>
          <w:szCs w:val="21"/>
          <w:u w:val="none"/>
          <w:shd w:val="clear" w:color="auto" w:fill="FFFFFF"/>
          <w:lang w:eastAsia="zh-CN"/>
        </w:rPr>
        <w:t>二、范本合同</w:t>
      </w:r>
      <w:r>
        <w:rPr>
          <w:rFonts w:hint="eastAsia"/>
          <w:b/>
          <w:bCs/>
          <w:color w:val="404040"/>
          <w:sz w:val="21"/>
          <w:szCs w:val="21"/>
          <w:u w:val="none"/>
          <w:shd w:val="clear" w:color="auto" w:fill="FFFFFF"/>
          <w:lang w:val="en-US" w:eastAsia="zh-CN"/>
        </w:rPr>
        <w:t>:</w:t>
      </w:r>
    </w:p>
    <w:p w14:paraId="304A0CC3">
      <w:pPr>
        <w:jc w:val="center"/>
        <w:rPr>
          <w:rFonts w:hint="eastAsia" w:ascii="宋体" w:hAnsi="宋体"/>
          <w:b/>
          <w:color w:val="auto"/>
          <w:sz w:val="52"/>
          <w:szCs w:val="52"/>
          <w:highlight w:val="none"/>
        </w:rPr>
      </w:pPr>
    </w:p>
    <w:p w14:paraId="0A7E540F">
      <w:pPr>
        <w:jc w:val="center"/>
        <w:rPr>
          <w:rFonts w:ascii="宋体" w:hAnsi="宋体"/>
          <w:b/>
          <w:color w:val="auto"/>
          <w:sz w:val="52"/>
          <w:szCs w:val="52"/>
          <w:highlight w:val="none"/>
        </w:rPr>
      </w:pPr>
      <w:r>
        <w:rPr>
          <w:rFonts w:hint="eastAsia" w:ascii="宋体" w:hAnsi="宋体"/>
          <w:b/>
          <w:color w:val="auto"/>
          <w:sz w:val="52"/>
          <w:szCs w:val="52"/>
          <w:highlight w:val="none"/>
        </w:rPr>
        <w:t>温州市康居物业管理有限公司</w:t>
      </w:r>
    </w:p>
    <w:p w14:paraId="3ACC3B00">
      <w:pPr>
        <w:jc w:val="center"/>
        <w:rPr>
          <w:rFonts w:hint="eastAsia"/>
          <w:color w:val="auto"/>
          <w:sz w:val="30"/>
          <w:szCs w:val="30"/>
          <w:highlight w:val="none"/>
        </w:rPr>
      </w:pPr>
    </w:p>
    <w:p w14:paraId="2378A8A5">
      <w:pPr>
        <w:jc w:val="center"/>
        <w:rPr>
          <w:rFonts w:hint="eastAsia"/>
          <w:color w:val="auto"/>
          <w:sz w:val="48"/>
          <w:szCs w:val="48"/>
          <w:highlight w:val="none"/>
        </w:rPr>
      </w:pPr>
    </w:p>
    <w:p w14:paraId="10FF4F4C">
      <w:pPr>
        <w:rPr>
          <w:rFonts w:hint="eastAsia"/>
          <w:b/>
          <w:color w:val="auto"/>
          <w:sz w:val="52"/>
          <w:szCs w:val="52"/>
          <w:highlight w:val="none"/>
        </w:rPr>
      </w:pPr>
    </w:p>
    <w:p w14:paraId="37E50F77">
      <w:pPr>
        <w:ind w:firstLine="4176" w:firstLineChars="800"/>
        <w:jc w:val="both"/>
        <w:rPr>
          <w:rFonts w:hint="eastAsia"/>
          <w:b/>
          <w:color w:val="auto"/>
          <w:sz w:val="52"/>
          <w:szCs w:val="52"/>
          <w:highlight w:val="none"/>
        </w:rPr>
      </w:pPr>
      <w:r>
        <w:rPr>
          <w:rFonts w:hint="eastAsia"/>
          <w:b/>
          <w:color w:val="auto"/>
          <w:sz w:val="52"/>
          <w:szCs w:val="52"/>
          <w:highlight w:val="none"/>
        </w:rPr>
        <w:t>保</w:t>
      </w:r>
      <w:bookmarkStart w:id="0" w:name="_GoBack"/>
      <w:bookmarkEnd w:id="0"/>
    </w:p>
    <w:p w14:paraId="53452C9E">
      <w:pPr>
        <w:ind w:firstLine="4176" w:firstLineChars="800"/>
        <w:jc w:val="both"/>
        <w:rPr>
          <w:rFonts w:hint="eastAsia"/>
          <w:b/>
          <w:color w:val="auto"/>
          <w:sz w:val="52"/>
          <w:szCs w:val="52"/>
          <w:highlight w:val="none"/>
        </w:rPr>
      </w:pPr>
      <w:r>
        <w:rPr>
          <w:rFonts w:hint="eastAsia"/>
          <w:b/>
          <w:color w:val="auto"/>
          <w:sz w:val="52"/>
          <w:szCs w:val="52"/>
          <w:highlight w:val="none"/>
        </w:rPr>
        <w:t>险</w:t>
      </w:r>
    </w:p>
    <w:p w14:paraId="6FA5229B">
      <w:pPr>
        <w:ind w:firstLine="4176" w:firstLineChars="800"/>
        <w:jc w:val="both"/>
        <w:rPr>
          <w:rFonts w:hint="eastAsia"/>
          <w:b/>
          <w:color w:val="auto"/>
          <w:sz w:val="52"/>
          <w:szCs w:val="52"/>
          <w:highlight w:val="none"/>
        </w:rPr>
      </w:pPr>
      <w:r>
        <w:rPr>
          <w:rFonts w:hint="eastAsia"/>
          <w:b/>
          <w:color w:val="auto"/>
          <w:sz w:val="52"/>
          <w:szCs w:val="52"/>
          <w:highlight w:val="none"/>
        </w:rPr>
        <w:t>合</w:t>
      </w:r>
    </w:p>
    <w:p w14:paraId="2985C10C">
      <w:pPr>
        <w:ind w:firstLine="4176" w:firstLineChars="800"/>
        <w:jc w:val="both"/>
        <w:rPr>
          <w:rFonts w:hint="eastAsia"/>
          <w:color w:val="auto"/>
          <w:sz w:val="52"/>
          <w:szCs w:val="52"/>
          <w:highlight w:val="none"/>
        </w:rPr>
      </w:pPr>
      <w:r>
        <w:rPr>
          <w:rFonts w:hint="eastAsia"/>
          <w:b/>
          <w:color w:val="auto"/>
          <w:sz w:val="52"/>
          <w:szCs w:val="52"/>
          <w:highlight w:val="none"/>
        </w:rPr>
        <w:t>同</w:t>
      </w:r>
    </w:p>
    <w:p w14:paraId="5C01AD37">
      <w:pPr>
        <w:ind w:firstLine="4176" w:firstLineChars="800"/>
        <w:jc w:val="both"/>
        <w:rPr>
          <w:rFonts w:hint="eastAsia"/>
          <w:b/>
          <w:color w:val="auto"/>
          <w:sz w:val="52"/>
          <w:szCs w:val="52"/>
          <w:highlight w:val="none"/>
        </w:rPr>
      </w:pPr>
      <w:r>
        <w:rPr>
          <w:rFonts w:hint="eastAsia"/>
          <w:b/>
          <w:color w:val="auto"/>
          <w:sz w:val="52"/>
          <w:szCs w:val="52"/>
          <w:highlight w:val="none"/>
        </w:rPr>
        <w:t>书</w:t>
      </w:r>
    </w:p>
    <w:p w14:paraId="68A0D3E5">
      <w:pPr>
        <w:jc w:val="both"/>
        <w:rPr>
          <w:rFonts w:hint="eastAsia"/>
          <w:color w:val="auto"/>
          <w:highlight w:val="none"/>
        </w:rPr>
      </w:pPr>
    </w:p>
    <w:p w14:paraId="4A1B4961">
      <w:pPr>
        <w:jc w:val="both"/>
        <w:rPr>
          <w:rFonts w:hint="eastAsia" w:eastAsia="宋体"/>
          <w:b/>
          <w:color w:val="auto"/>
          <w:sz w:val="52"/>
          <w:szCs w:val="52"/>
          <w:highlight w:val="none"/>
          <w:lang w:val="en-US" w:eastAsia="zh-CN"/>
        </w:rPr>
      </w:pPr>
      <w:r>
        <w:rPr>
          <w:rFonts w:hint="eastAsia"/>
          <w:color w:val="auto"/>
          <w:highlight w:val="none"/>
          <w:lang w:val="en-US" w:eastAsia="zh-CN"/>
        </w:rPr>
        <w:t xml:space="preserve">                           </w:t>
      </w:r>
      <w:r>
        <w:rPr>
          <w:rFonts w:hint="eastAsia"/>
          <w:b/>
          <w:color w:val="auto"/>
          <w:sz w:val="52"/>
          <w:szCs w:val="52"/>
          <w:highlight w:val="none"/>
          <w:lang w:val="en-US" w:eastAsia="zh-CN"/>
        </w:rPr>
        <w:t>（范本合同）</w:t>
      </w:r>
    </w:p>
    <w:p w14:paraId="3F6D745C">
      <w:pPr>
        <w:jc w:val="center"/>
        <w:rPr>
          <w:rFonts w:hint="eastAsia"/>
          <w:b/>
          <w:color w:val="auto"/>
          <w:sz w:val="52"/>
          <w:szCs w:val="52"/>
          <w:highlight w:val="none"/>
        </w:rPr>
      </w:pPr>
    </w:p>
    <w:p w14:paraId="28964E91">
      <w:pPr>
        <w:rPr>
          <w:rFonts w:hint="eastAsia"/>
          <w:color w:val="auto"/>
          <w:highlight w:val="none"/>
        </w:rPr>
      </w:pPr>
    </w:p>
    <w:p w14:paraId="542DB7FC">
      <w:pPr>
        <w:rPr>
          <w:rFonts w:hint="eastAsia"/>
          <w:color w:val="auto"/>
          <w:highlight w:val="none"/>
        </w:rPr>
      </w:pPr>
    </w:p>
    <w:p w14:paraId="5C459E5F">
      <w:pPr>
        <w:rPr>
          <w:rFonts w:hint="eastAsia"/>
          <w:color w:val="auto"/>
          <w:sz w:val="36"/>
          <w:szCs w:val="36"/>
          <w:highlight w:val="none"/>
        </w:rPr>
      </w:pPr>
      <w:r>
        <w:rPr>
          <w:rFonts w:hint="eastAsia"/>
          <w:b/>
          <w:color w:val="auto"/>
          <w:sz w:val="36"/>
          <w:szCs w:val="36"/>
          <w:highlight w:val="none"/>
        </w:rPr>
        <w:t xml:space="preserve">               </w:t>
      </w:r>
    </w:p>
    <w:p w14:paraId="18968AE4">
      <w:pPr>
        <w:ind w:firstLine="1807" w:firstLineChars="500"/>
        <w:jc w:val="both"/>
        <w:rPr>
          <w:rFonts w:hint="eastAsia"/>
          <w:b/>
          <w:color w:val="auto"/>
          <w:sz w:val="36"/>
          <w:szCs w:val="36"/>
          <w:highlight w:val="none"/>
          <w:lang w:eastAsia="zh-CN"/>
        </w:rPr>
      </w:pPr>
    </w:p>
    <w:p w14:paraId="62D94B6D">
      <w:pPr>
        <w:ind w:firstLine="1807" w:firstLineChars="500"/>
        <w:jc w:val="both"/>
        <w:rPr>
          <w:rFonts w:hint="eastAsia"/>
          <w:b/>
          <w:color w:val="auto"/>
          <w:sz w:val="36"/>
          <w:szCs w:val="36"/>
          <w:highlight w:val="none"/>
          <w:lang w:eastAsia="zh-CN"/>
        </w:rPr>
      </w:pPr>
    </w:p>
    <w:p w14:paraId="58224FC3">
      <w:pPr>
        <w:spacing w:line="240" w:lineRule="auto"/>
        <w:ind w:firstLine="2891" w:firstLineChars="800"/>
        <w:jc w:val="both"/>
        <w:rPr>
          <w:rFonts w:hint="eastAsia" w:ascii="宋体" w:hAnsi="宋体"/>
          <w:b/>
          <w:bCs/>
          <w:color w:val="auto"/>
          <w:sz w:val="32"/>
          <w:szCs w:val="32"/>
          <w:highlight w:val="none"/>
        </w:rPr>
      </w:pPr>
      <w:r>
        <w:rPr>
          <w:rFonts w:hint="eastAsia"/>
          <w:b/>
          <w:color w:val="auto"/>
          <w:sz w:val="36"/>
          <w:szCs w:val="36"/>
          <w:highlight w:val="none"/>
          <w:lang w:eastAsia="zh-CN"/>
        </w:rPr>
        <w:t>签订时间：</w:t>
      </w:r>
      <w:r>
        <w:rPr>
          <w:rFonts w:hint="eastAsia"/>
          <w:b/>
          <w:color w:val="auto"/>
          <w:sz w:val="36"/>
          <w:szCs w:val="36"/>
          <w:highlight w:val="none"/>
          <w:u w:val="single"/>
          <w:lang w:val="en-US" w:eastAsia="zh-CN"/>
        </w:rPr>
        <w:t xml:space="preserve">            </w:t>
      </w:r>
    </w:p>
    <w:p w14:paraId="0FFF6918">
      <w:pPr>
        <w:spacing w:line="360" w:lineRule="auto"/>
        <w:ind w:firstLine="0" w:firstLineChars="0"/>
        <w:jc w:val="center"/>
        <w:rPr>
          <w:rFonts w:hint="eastAsia" w:ascii="宋体" w:hAnsi="宋体"/>
          <w:b/>
          <w:bCs/>
          <w:color w:val="auto"/>
          <w:sz w:val="32"/>
          <w:szCs w:val="32"/>
          <w:highlight w:val="none"/>
        </w:rPr>
      </w:pPr>
    </w:p>
    <w:p w14:paraId="59DBD575">
      <w:pPr>
        <w:spacing w:line="360" w:lineRule="auto"/>
        <w:ind w:firstLine="0" w:firstLineChars="0"/>
        <w:jc w:val="center"/>
        <w:rPr>
          <w:rFonts w:hint="eastAsia" w:ascii="宋体" w:hAnsi="宋体"/>
          <w:b/>
          <w:bCs/>
          <w:color w:val="auto"/>
          <w:sz w:val="32"/>
          <w:szCs w:val="32"/>
          <w:highlight w:val="none"/>
        </w:rPr>
      </w:pPr>
    </w:p>
    <w:p w14:paraId="1B4F63B2">
      <w:pPr>
        <w:spacing w:line="360" w:lineRule="auto"/>
        <w:ind w:firstLine="0" w:firstLineChars="0"/>
        <w:jc w:val="center"/>
        <w:rPr>
          <w:rFonts w:hint="eastAsia" w:ascii="宋体" w:hAnsi="宋体"/>
          <w:b/>
          <w:bCs/>
          <w:color w:val="auto"/>
          <w:sz w:val="32"/>
          <w:szCs w:val="32"/>
          <w:highlight w:val="none"/>
        </w:rPr>
      </w:pPr>
    </w:p>
    <w:p w14:paraId="106DFFDA">
      <w:pPr>
        <w:spacing w:line="360" w:lineRule="auto"/>
        <w:ind w:firstLine="0" w:firstLineChars="0"/>
        <w:jc w:val="center"/>
        <w:rPr>
          <w:rFonts w:hint="eastAsia" w:ascii="宋体" w:hAnsi="宋体"/>
          <w:b/>
          <w:bCs/>
          <w:color w:val="auto"/>
          <w:sz w:val="32"/>
          <w:szCs w:val="32"/>
          <w:highlight w:val="none"/>
        </w:rPr>
      </w:pPr>
    </w:p>
    <w:p w14:paraId="15812A95">
      <w:pPr>
        <w:spacing w:line="360" w:lineRule="auto"/>
        <w:ind w:firstLine="0" w:firstLineChars="0"/>
        <w:jc w:val="center"/>
        <w:rPr>
          <w:rFonts w:hint="eastAsia" w:ascii="宋体" w:hAnsi="宋体"/>
          <w:b/>
          <w:bCs/>
          <w:color w:val="auto"/>
          <w:sz w:val="32"/>
          <w:szCs w:val="32"/>
          <w:highlight w:val="none"/>
        </w:rPr>
      </w:pPr>
    </w:p>
    <w:p w14:paraId="5E5767AA">
      <w:pPr>
        <w:spacing w:line="360" w:lineRule="auto"/>
        <w:ind w:firstLine="0" w:firstLineChars="0"/>
        <w:jc w:val="center"/>
        <w:rPr>
          <w:rFonts w:hint="eastAsia" w:ascii="宋体" w:hAnsi="宋体"/>
          <w:b/>
          <w:bCs/>
          <w:color w:val="auto"/>
          <w:sz w:val="32"/>
          <w:szCs w:val="32"/>
          <w:highlight w:val="none"/>
        </w:rPr>
      </w:pPr>
    </w:p>
    <w:p w14:paraId="61BDF7C9">
      <w:pPr>
        <w:spacing w:line="360" w:lineRule="auto"/>
        <w:ind w:firstLine="0" w:firstLineChars="0"/>
        <w:jc w:val="both"/>
        <w:rPr>
          <w:rFonts w:hint="eastAsia" w:ascii="宋体" w:hAnsi="宋体"/>
          <w:b/>
          <w:bCs/>
          <w:color w:val="auto"/>
          <w:sz w:val="32"/>
          <w:szCs w:val="32"/>
          <w:highlight w:val="none"/>
        </w:rPr>
      </w:pPr>
    </w:p>
    <w:p w14:paraId="4699F638">
      <w:pPr>
        <w:spacing w:line="360" w:lineRule="auto"/>
        <w:ind w:firstLine="0" w:firstLineChars="0"/>
        <w:jc w:val="center"/>
        <w:rPr>
          <w:rFonts w:hint="eastAsia" w:ascii="宋体" w:hAnsi="宋体"/>
          <w:color w:val="auto"/>
          <w:sz w:val="32"/>
          <w:szCs w:val="32"/>
          <w:highlight w:val="none"/>
        </w:rPr>
      </w:pPr>
      <w:r>
        <w:rPr>
          <w:rFonts w:hint="eastAsia" w:ascii="宋体" w:hAnsi="宋体"/>
          <w:b/>
          <w:bCs/>
          <w:color w:val="auto"/>
          <w:sz w:val="32"/>
          <w:szCs w:val="32"/>
          <w:highlight w:val="none"/>
        </w:rPr>
        <w:t>保险合同书</w:t>
      </w:r>
    </w:p>
    <w:p w14:paraId="60C6BE19">
      <w:pPr>
        <w:spacing w:line="360" w:lineRule="auto"/>
        <w:rPr>
          <w:rFonts w:hint="eastAsia"/>
          <w:b/>
          <w:color w:val="auto"/>
          <w:sz w:val="24"/>
          <w:highlight w:val="none"/>
        </w:rPr>
      </w:pPr>
    </w:p>
    <w:p w14:paraId="0BF2D99C">
      <w:pPr>
        <w:spacing w:line="360" w:lineRule="auto"/>
        <w:rPr>
          <w:rFonts w:hint="eastAsia"/>
          <w:b/>
          <w:color w:val="auto"/>
          <w:sz w:val="24"/>
          <w:highlight w:val="none"/>
        </w:rPr>
      </w:pPr>
      <w:r>
        <w:rPr>
          <w:rFonts w:hint="eastAsia"/>
          <w:b/>
          <w:color w:val="auto"/>
          <w:sz w:val="24"/>
          <w:highlight w:val="none"/>
        </w:rPr>
        <w:t>甲方:温州市康居物业管理有限公司</w:t>
      </w:r>
    </w:p>
    <w:p w14:paraId="5C82D6BB">
      <w:pPr>
        <w:pStyle w:val="6"/>
        <w:spacing w:line="360" w:lineRule="auto"/>
        <w:ind w:firstLine="0" w:firstLineChars="0"/>
        <w:jc w:val="left"/>
        <w:rPr>
          <w:b/>
          <w:bCs/>
          <w:color w:val="auto"/>
          <w:sz w:val="24"/>
          <w:highlight w:val="none"/>
        </w:rPr>
      </w:pPr>
      <w:r>
        <w:rPr>
          <w:rFonts w:hint="eastAsia"/>
          <w:b/>
          <w:bCs/>
          <w:color w:val="auto"/>
          <w:sz w:val="24"/>
          <w:highlight w:val="none"/>
        </w:rPr>
        <w:t>统一社会信用代码：9133030072586341XG</w:t>
      </w:r>
    </w:p>
    <w:p w14:paraId="4CC4194A">
      <w:pPr>
        <w:spacing w:line="360" w:lineRule="auto"/>
        <w:rPr>
          <w:rFonts w:hint="default" w:eastAsia="宋体"/>
          <w:b/>
          <w:color w:val="auto"/>
          <w:sz w:val="24"/>
          <w:highlight w:val="none"/>
          <w:u w:val="single"/>
          <w:lang w:val="en-US" w:eastAsia="zh-CN"/>
        </w:rPr>
      </w:pPr>
      <w:r>
        <w:rPr>
          <w:rFonts w:hint="eastAsia"/>
          <w:b/>
          <w:color w:val="auto"/>
          <w:sz w:val="24"/>
          <w:highlight w:val="none"/>
        </w:rPr>
        <w:t>乙方:</w:t>
      </w:r>
      <w:r>
        <w:rPr>
          <w:rFonts w:hint="eastAsia"/>
          <w:b/>
          <w:color w:val="auto"/>
          <w:sz w:val="24"/>
          <w:highlight w:val="none"/>
          <w:u w:val="single"/>
          <w:lang w:val="en-US" w:eastAsia="zh-CN"/>
        </w:rPr>
        <w:t xml:space="preserve">                               </w:t>
      </w:r>
    </w:p>
    <w:p w14:paraId="3AC2E5AE">
      <w:pPr>
        <w:pStyle w:val="6"/>
        <w:ind w:firstLine="0" w:firstLineChars="0"/>
        <w:jc w:val="left"/>
        <w:rPr>
          <w:rFonts w:hint="default" w:eastAsia="宋体"/>
          <w:color w:val="auto"/>
          <w:sz w:val="24"/>
          <w:highlight w:val="none"/>
          <w:u w:val="single"/>
          <w:lang w:val="en-US" w:eastAsia="zh-CN"/>
        </w:rPr>
      </w:pPr>
      <w:r>
        <w:rPr>
          <w:rFonts w:hint="eastAsia"/>
          <w:b/>
          <w:bCs/>
          <w:color w:val="auto"/>
          <w:sz w:val="24"/>
          <w:highlight w:val="none"/>
        </w:rPr>
        <w:t>统一社会信用代码：</w:t>
      </w:r>
      <w:r>
        <w:rPr>
          <w:rFonts w:hint="eastAsia"/>
          <w:b/>
          <w:bCs/>
          <w:color w:val="auto"/>
          <w:sz w:val="24"/>
          <w:highlight w:val="none"/>
          <w:u w:val="single"/>
          <w:lang w:val="en-US" w:eastAsia="zh-CN"/>
        </w:rPr>
        <w:t xml:space="preserve">                     </w:t>
      </w:r>
    </w:p>
    <w:p w14:paraId="4531CB9C">
      <w:pPr>
        <w:keepNext w:val="0"/>
        <w:keepLines w:val="0"/>
        <w:widowControl w:val="0"/>
        <w:suppressLineNumbers w:val="0"/>
        <w:adjustRightInd w:val="0"/>
        <w:snapToGrid w:val="0"/>
        <w:spacing w:before="0" w:beforeAutospacing="0" w:after="0" w:afterAutospacing="0" w:line="480" w:lineRule="exact"/>
        <w:ind w:left="0" w:right="0" w:firstLine="330" w:firstLineChars="150"/>
        <w:jc w:val="both"/>
        <w:rPr>
          <w:rFonts w:hint="eastAsia" w:ascii="宋体" w:hAnsi="宋体"/>
          <w:color w:val="auto"/>
          <w:sz w:val="24"/>
          <w:highlight w:val="none"/>
        </w:rPr>
      </w:pPr>
      <w:r>
        <w:rPr>
          <w:rFonts w:hint="default" w:ascii="宋体" w:hAnsi="宋体" w:eastAsia="宋体" w:cs="宋体"/>
          <w:color w:val="auto"/>
          <w:kern w:val="2"/>
          <w:sz w:val="22"/>
          <w:szCs w:val="22"/>
          <w:highlight w:val="none"/>
          <w:lang w:eastAsia="zh-CN" w:bidi="ar"/>
        </w:rPr>
        <w:t xml:space="preserve"> </w:t>
      </w:r>
      <w:r>
        <w:rPr>
          <w:rFonts w:hint="eastAsia" w:ascii="宋体" w:hAnsi="宋体" w:eastAsia="宋体" w:cs="宋体"/>
          <w:color w:val="auto"/>
          <w:kern w:val="2"/>
          <w:sz w:val="22"/>
          <w:szCs w:val="22"/>
          <w:highlight w:val="none"/>
          <w:lang w:val="en-US" w:eastAsia="zh-CN" w:bidi="ar"/>
        </w:rPr>
        <w:t>甲</w:t>
      </w:r>
      <w:r>
        <w:rPr>
          <w:rFonts w:hint="default" w:ascii="宋体" w:hAnsi="宋体" w:eastAsia="宋体" w:cs="宋体"/>
          <w:color w:val="auto"/>
          <w:kern w:val="2"/>
          <w:sz w:val="22"/>
          <w:szCs w:val="22"/>
          <w:highlight w:val="none"/>
          <w:lang w:eastAsia="zh-CN" w:bidi="ar"/>
        </w:rPr>
        <w:t>、</w:t>
      </w:r>
      <w:r>
        <w:rPr>
          <w:rFonts w:hint="eastAsia" w:ascii="宋体" w:hAnsi="宋体" w:eastAsia="宋体" w:cs="宋体"/>
          <w:color w:val="auto"/>
          <w:kern w:val="2"/>
          <w:sz w:val="22"/>
          <w:szCs w:val="22"/>
          <w:highlight w:val="none"/>
          <w:lang w:val="en-US" w:eastAsia="zh-CN" w:bidi="ar"/>
        </w:rPr>
        <w:t>乙双方根据《中华人民共和国民法典》等有关法律法规和本合同的采购文件、投标文件及承诺</w:t>
      </w:r>
      <w:r>
        <w:rPr>
          <w:rFonts w:hint="default" w:ascii="宋体" w:hAnsi="宋体" w:eastAsia="宋体" w:cs="宋体"/>
          <w:color w:val="auto"/>
          <w:kern w:val="2"/>
          <w:sz w:val="22"/>
          <w:szCs w:val="22"/>
          <w:highlight w:val="none"/>
          <w:lang w:eastAsia="zh-CN" w:bidi="ar"/>
        </w:rPr>
        <w:t>，</w:t>
      </w:r>
      <w:r>
        <w:rPr>
          <w:rFonts w:hint="eastAsia"/>
          <w:color w:val="auto"/>
          <w:sz w:val="24"/>
          <w:highlight w:val="none"/>
        </w:rPr>
        <w:t>经甲、乙双方共同协商，就</w:t>
      </w:r>
      <w:r>
        <w:rPr>
          <w:rFonts w:hint="eastAsia" w:ascii="宋体" w:hAnsi="宋体"/>
          <w:color w:val="auto"/>
          <w:sz w:val="24"/>
          <w:highlight w:val="none"/>
        </w:rPr>
        <w:t>温州市康居物业管理有限公司公众责任</w:t>
      </w:r>
      <w:r>
        <w:rPr>
          <w:rFonts w:hint="eastAsia"/>
          <w:color w:val="auto"/>
          <w:sz w:val="24"/>
          <w:highlight w:val="none"/>
        </w:rPr>
        <w:t>保险事宜达成如下协议，以兹共同遵守。</w:t>
      </w:r>
    </w:p>
    <w:p w14:paraId="251F4E47">
      <w:pPr>
        <w:adjustRightInd w:val="0"/>
        <w:snapToGrid w:val="0"/>
        <w:spacing w:line="480" w:lineRule="exact"/>
        <w:ind w:firstLine="480" w:firstLineChars="200"/>
        <w:rPr>
          <w:rFonts w:hint="eastAsia" w:ascii="仿宋_GB2312" w:hAnsi="宋体" w:eastAsia="仿宋_GB2312"/>
          <w:bCs/>
          <w:color w:val="auto"/>
          <w:sz w:val="24"/>
          <w:highlight w:val="none"/>
        </w:rPr>
      </w:pPr>
    </w:p>
    <w:p w14:paraId="4CBF4045">
      <w:pPr>
        <w:adjustRightInd w:val="0"/>
        <w:snapToGrid w:val="0"/>
        <w:spacing w:line="480" w:lineRule="exact"/>
        <w:ind w:left="510"/>
        <w:rPr>
          <w:rFonts w:hint="eastAsia"/>
          <w:b/>
          <w:color w:val="auto"/>
          <w:sz w:val="24"/>
          <w:highlight w:val="none"/>
        </w:rPr>
      </w:pPr>
      <w:r>
        <w:rPr>
          <w:rFonts w:hint="eastAsia"/>
          <w:b/>
          <w:color w:val="auto"/>
          <w:sz w:val="24"/>
          <w:highlight w:val="none"/>
        </w:rPr>
        <w:t>一</w:t>
      </w:r>
      <w:r>
        <w:rPr>
          <w:b/>
          <w:color w:val="auto"/>
          <w:sz w:val="24"/>
          <w:highlight w:val="none"/>
        </w:rPr>
        <w:t>、</w:t>
      </w:r>
      <w:r>
        <w:rPr>
          <w:rFonts w:hint="eastAsia"/>
          <w:b/>
          <w:color w:val="auto"/>
          <w:sz w:val="24"/>
          <w:highlight w:val="none"/>
        </w:rPr>
        <w:t>投保人名称及地址</w:t>
      </w:r>
    </w:p>
    <w:p w14:paraId="62E00EAA">
      <w:pPr>
        <w:adjustRightInd w:val="0"/>
        <w:snapToGrid w:val="0"/>
        <w:spacing w:line="480" w:lineRule="exact"/>
        <w:ind w:firstLine="480" w:firstLineChars="200"/>
        <w:rPr>
          <w:rFonts w:hint="eastAsia"/>
          <w:color w:val="auto"/>
          <w:sz w:val="24"/>
          <w:highlight w:val="none"/>
        </w:rPr>
      </w:pPr>
      <w:r>
        <w:rPr>
          <w:rFonts w:hint="eastAsia"/>
          <w:color w:val="auto"/>
          <w:sz w:val="24"/>
          <w:highlight w:val="none"/>
        </w:rPr>
        <w:t>名称：温州市康居物业管理有限公司</w:t>
      </w:r>
    </w:p>
    <w:p w14:paraId="3773BAE5">
      <w:pPr>
        <w:adjustRightInd w:val="0"/>
        <w:snapToGrid w:val="0"/>
        <w:spacing w:line="480" w:lineRule="exact"/>
        <w:ind w:firstLine="480" w:firstLineChars="200"/>
        <w:rPr>
          <w:rFonts w:hint="eastAsia"/>
          <w:color w:val="auto"/>
          <w:sz w:val="24"/>
          <w:highlight w:val="none"/>
        </w:rPr>
      </w:pPr>
      <w:r>
        <w:rPr>
          <w:rFonts w:hint="eastAsia"/>
          <w:color w:val="auto"/>
          <w:sz w:val="24"/>
          <w:highlight w:val="none"/>
        </w:rPr>
        <w:t>地址：温州市鹿城区聚园路1号12-14楼</w:t>
      </w:r>
    </w:p>
    <w:p w14:paraId="3C86A012">
      <w:pPr>
        <w:adjustRightInd w:val="0"/>
        <w:snapToGrid w:val="0"/>
        <w:spacing w:line="480" w:lineRule="exact"/>
        <w:ind w:firstLine="482" w:firstLineChars="200"/>
        <w:rPr>
          <w:rFonts w:hint="eastAsia"/>
          <w:b/>
          <w:color w:val="auto"/>
          <w:sz w:val="24"/>
          <w:highlight w:val="none"/>
        </w:rPr>
      </w:pPr>
      <w:r>
        <w:rPr>
          <w:rFonts w:hint="eastAsia"/>
          <w:b/>
          <w:color w:val="auto"/>
          <w:sz w:val="24"/>
          <w:highlight w:val="none"/>
        </w:rPr>
        <w:t>二</w:t>
      </w:r>
      <w:r>
        <w:rPr>
          <w:b/>
          <w:color w:val="auto"/>
          <w:sz w:val="24"/>
          <w:highlight w:val="none"/>
        </w:rPr>
        <w:t>、</w:t>
      </w:r>
      <w:r>
        <w:rPr>
          <w:rFonts w:hint="eastAsia"/>
          <w:b/>
          <w:color w:val="auto"/>
          <w:sz w:val="24"/>
          <w:highlight w:val="none"/>
        </w:rPr>
        <w:t>被保险人名称及地址</w:t>
      </w:r>
    </w:p>
    <w:p w14:paraId="4DE783EA">
      <w:pPr>
        <w:adjustRightInd w:val="0"/>
        <w:snapToGrid w:val="0"/>
        <w:spacing w:line="480" w:lineRule="exact"/>
        <w:ind w:firstLine="480" w:firstLineChars="200"/>
        <w:rPr>
          <w:rFonts w:hint="eastAsia"/>
          <w:color w:val="auto"/>
          <w:sz w:val="24"/>
          <w:highlight w:val="none"/>
        </w:rPr>
      </w:pPr>
      <w:r>
        <w:rPr>
          <w:rFonts w:hint="eastAsia"/>
          <w:color w:val="auto"/>
          <w:sz w:val="24"/>
          <w:highlight w:val="none"/>
        </w:rPr>
        <w:t>被保险人：温州市康居物业管理有限公司</w:t>
      </w:r>
    </w:p>
    <w:p w14:paraId="686D3479">
      <w:pPr>
        <w:adjustRightInd w:val="0"/>
        <w:snapToGrid w:val="0"/>
        <w:spacing w:line="480" w:lineRule="exact"/>
        <w:ind w:firstLine="480" w:firstLineChars="200"/>
        <w:rPr>
          <w:rFonts w:hint="eastAsia"/>
          <w:color w:val="auto"/>
          <w:sz w:val="24"/>
          <w:highlight w:val="none"/>
        </w:rPr>
      </w:pPr>
      <w:r>
        <w:rPr>
          <w:rFonts w:hint="eastAsia"/>
          <w:color w:val="auto"/>
          <w:sz w:val="24"/>
          <w:highlight w:val="none"/>
        </w:rPr>
        <w:t>地址：温州市鹿城区聚园路1号12-14楼</w:t>
      </w:r>
    </w:p>
    <w:p w14:paraId="252E6119">
      <w:pPr>
        <w:adjustRightInd w:val="0"/>
        <w:snapToGrid w:val="0"/>
        <w:spacing w:line="480" w:lineRule="exact"/>
        <w:ind w:firstLine="482" w:firstLineChars="200"/>
        <w:rPr>
          <w:rFonts w:hint="eastAsia"/>
          <w:b/>
          <w:color w:val="auto"/>
          <w:sz w:val="24"/>
          <w:highlight w:val="none"/>
        </w:rPr>
      </w:pPr>
      <w:r>
        <w:rPr>
          <w:rFonts w:hint="eastAsia"/>
          <w:b/>
          <w:color w:val="auto"/>
          <w:sz w:val="24"/>
          <w:highlight w:val="none"/>
        </w:rPr>
        <w:t>三</w:t>
      </w:r>
      <w:r>
        <w:rPr>
          <w:b/>
          <w:color w:val="auto"/>
          <w:sz w:val="24"/>
          <w:highlight w:val="none"/>
        </w:rPr>
        <w:t>、</w:t>
      </w:r>
      <w:r>
        <w:rPr>
          <w:rFonts w:hint="eastAsia"/>
          <w:b/>
          <w:color w:val="auto"/>
          <w:sz w:val="24"/>
          <w:highlight w:val="none"/>
        </w:rPr>
        <w:t>保险人名称及地址</w:t>
      </w:r>
    </w:p>
    <w:p w14:paraId="534F0ED7">
      <w:pPr>
        <w:adjustRightInd w:val="0"/>
        <w:snapToGrid w:val="0"/>
        <w:spacing w:line="480" w:lineRule="exact"/>
        <w:ind w:firstLine="480" w:firstLineChars="200"/>
        <w:rPr>
          <w:rFonts w:hint="default" w:eastAsia="宋体"/>
          <w:color w:val="auto"/>
          <w:sz w:val="24"/>
          <w:highlight w:val="none"/>
          <w:u w:val="single"/>
          <w:lang w:val="en-US" w:eastAsia="zh-CN"/>
        </w:rPr>
      </w:pPr>
      <w:r>
        <w:rPr>
          <w:rFonts w:hint="eastAsia"/>
          <w:color w:val="auto"/>
          <w:sz w:val="24"/>
          <w:highlight w:val="none"/>
        </w:rPr>
        <w:t>名称：</w:t>
      </w:r>
      <w:r>
        <w:rPr>
          <w:rFonts w:hint="eastAsia"/>
          <w:color w:val="auto"/>
          <w:sz w:val="24"/>
          <w:highlight w:val="none"/>
          <w:u w:val="single"/>
          <w:lang w:val="en-US" w:eastAsia="zh-CN"/>
        </w:rPr>
        <w:t xml:space="preserve">                                </w:t>
      </w:r>
    </w:p>
    <w:p w14:paraId="2D468B00">
      <w:pPr>
        <w:adjustRightInd w:val="0"/>
        <w:snapToGrid w:val="0"/>
        <w:spacing w:line="480" w:lineRule="exact"/>
        <w:ind w:firstLine="480" w:firstLineChars="200"/>
        <w:rPr>
          <w:rFonts w:hint="default" w:eastAsia="宋体"/>
          <w:color w:val="auto"/>
          <w:sz w:val="24"/>
          <w:highlight w:val="none"/>
          <w:u w:val="single"/>
          <w:lang w:val="en-US" w:eastAsia="zh-CN"/>
        </w:rPr>
      </w:pPr>
      <w:r>
        <w:rPr>
          <w:rFonts w:hint="eastAsia"/>
          <w:color w:val="auto"/>
          <w:sz w:val="24"/>
          <w:highlight w:val="none"/>
        </w:rPr>
        <w:t>地址：</w:t>
      </w:r>
      <w:r>
        <w:rPr>
          <w:rFonts w:hint="eastAsia"/>
          <w:color w:val="auto"/>
          <w:sz w:val="24"/>
          <w:highlight w:val="none"/>
          <w:u w:val="single"/>
          <w:lang w:val="en-US" w:eastAsia="zh-CN"/>
        </w:rPr>
        <w:t xml:space="preserve">                                </w:t>
      </w:r>
    </w:p>
    <w:p w14:paraId="79A0D473">
      <w:pPr>
        <w:adjustRightInd w:val="0"/>
        <w:snapToGrid w:val="0"/>
        <w:spacing w:line="480" w:lineRule="exact"/>
        <w:ind w:firstLine="482" w:firstLineChars="200"/>
        <w:rPr>
          <w:rFonts w:hint="eastAsia"/>
          <w:b/>
          <w:color w:val="auto"/>
          <w:sz w:val="24"/>
          <w:highlight w:val="none"/>
        </w:rPr>
      </w:pPr>
      <w:r>
        <w:rPr>
          <w:rFonts w:hint="eastAsia"/>
          <w:b/>
          <w:color w:val="auto"/>
          <w:sz w:val="24"/>
          <w:highlight w:val="none"/>
        </w:rPr>
        <w:t>四、保险项目及保险金额（以保单载明的保险金额及对应明细地址为准）</w:t>
      </w:r>
      <w:r>
        <w:rPr>
          <w:rFonts w:hint="eastAsia"/>
          <w:color w:val="auto"/>
          <w:sz w:val="24"/>
          <w:highlight w:val="none"/>
        </w:rPr>
        <w:t xml:space="preserve"> </w:t>
      </w:r>
    </w:p>
    <w:p w14:paraId="580A202C">
      <w:pPr>
        <w:adjustRightInd w:val="0"/>
        <w:snapToGrid w:val="0"/>
        <w:spacing w:line="480" w:lineRule="exact"/>
        <w:ind w:firstLine="482" w:firstLineChars="200"/>
        <w:rPr>
          <w:rFonts w:hint="default"/>
          <w:b/>
          <w:color w:val="auto"/>
          <w:sz w:val="24"/>
          <w:highlight w:val="none"/>
        </w:rPr>
      </w:pPr>
      <w:r>
        <w:rPr>
          <w:rFonts w:hint="default"/>
          <w:b/>
          <w:color w:val="auto"/>
          <w:sz w:val="24"/>
          <w:highlight w:val="none"/>
        </w:rPr>
        <w:t>承保标的：</w:t>
      </w:r>
      <w:r>
        <w:rPr>
          <w:spacing w:val="-6"/>
          <w:sz w:val="24"/>
        </w:rPr>
        <w:t>鹿港大厦、宏国大厦、尚锦商厦、经纬大厦、温银大厦、诚</w:t>
      </w:r>
      <w:r>
        <w:rPr>
          <w:spacing w:val="-4"/>
          <w:sz w:val="24"/>
        </w:rPr>
        <w:t>远大厦</w:t>
      </w:r>
    </w:p>
    <w:p w14:paraId="0BB856A9">
      <w:pPr>
        <w:numPr>
          <w:ilvl w:val="0"/>
          <w:numId w:val="4"/>
        </w:numPr>
        <w:adjustRightInd w:val="0"/>
        <w:snapToGrid w:val="0"/>
        <w:spacing w:line="480" w:lineRule="exact"/>
        <w:ind w:firstLine="482" w:firstLineChars="200"/>
        <w:rPr>
          <w:rFonts w:hint="eastAsia"/>
          <w:b/>
          <w:color w:val="auto"/>
          <w:sz w:val="24"/>
          <w:highlight w:val="none"/>
          <w:lang w:eastAsia="zh-CN"/>
        </w:rPr>
      </w:pPr>
      <w:r>
        <w:rPr>
          <w:rFonts w:hint="eastAsia"/>
          <w:b/>
          <w:color w:val="auto"/>
          <w:sz w:val="24"/>
          <w:highlight w:val="none"/>
          <w:lang w:eastAsia="zh-CN"/>
        </w:rPr>
        <w:t>承包险种</w:t>
      </w:r>
    </w:p>
    <w:p w14:paraId="07E29537">
      <w:pPr>
        <w:numPr>
          <w:ilvl w:val="0"/>
          <w:numId w:val="0"/>
        </w:numPr>
        <w:adjustRightInd w:val="0"/>
        <w:snapToGrid w:val="0"/>
        <w:spacing w:line="480" w:lineRule="exact"/>
        <w:ind w:leftChars="200" w:firstLine="0" w:firstLineChars="0"/>
        <w:rPr>
          <w:b/>
          <w:color w:val="auto"/>
          <w:sz w:val="24"/>
          <w:highlight w:val="none"/>
        </w:rPr>
      </w:pPr>
      <w:r>
        <w:rPr>
          <w:rFonts w:hint="eastAsia"/>
          <w:b/>
          <w:color w:val="auto"/>
          <w:sz w:val="24"/>
          <w:highlight w:val="none"/>
        </w:rPr>
        <w:t>公众责任</w:t>
      </w:r>
      <w:r>
        <w:rPr>
          <w:b/>
          <w:color w:val="auto"/>
          <w:sz w:val="24"/>
          <w:highlight w:val="none"/>
        </w:rPr>
        <w:t>险：</w:t>
      </w:r>
    </w:p>
    <w:p w14:paraId="3A4AA3B5">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color w:val="auto"/>
          <w:sz w:val="24"/>
          <w:highlight w:val="none"/>
        </w:rPr>
        <w:t>赔偿限额：</w:t>
      </w:r>
      <w:r>
        <w:rPr>
          <w:rFonts w:hint="eastAsia" w:ascii="宋体" w:hAnsi="宋体" w:eastAsia="宋体" w:cs="宋体"/>
          <w:color w:val="auto"/>
          <w:kern w:val="2"/>
          <w:sz w:val="24"/>
          <w:szCs w:val="24"/>
          <w:highlight w:val="none"/>
          <w:lang w:val="en-US" w:eastAsia="zh-CN" w:bidi="ar"/>
        </w:rPr>
        <w:t>累计事故赔偿限额</w:t>
      </w:r>
      <w:r>
        <w:rPr>
          <w:rFonts w:hint="default" w:ascii="Times New Roman" w:hAnsi="Times New Roman" w:eastAsia="宋体" w:cs="Times New Roman"/>
          <w:color w:val="auto"/>
          <w:kern w:val="2"/>
          <w:sz w:val="24"/>
          <w:szCs w:val="24"/>
          <w:highlight w:val="none"/>
          <w:lang w:val="en-US" w:eastAsia="zh-CN" w:bidi="ar"/>
        </w:rPr>
        <w:t>2000</w:t>
      </w:r>
      <w:r>
        <w:rPr>
          <w:rFonts w:hint="eastAsia" w:ascii="宋体" w:hAnsi="宋体" w:eastAsia="宋体" w:cs="宋体"/>
          <w:color w:val="auto"/>
          <w:kern w:val="2"/>
          <w:sz w:val="24"/>
          <w:szCs w:val="24"/>
          <w:highlight w:val="none"/>
          <w:lang w:val="en-US" w:eastAsia="zh-CN" w:bidi="ar"/>
        </w:rPr>
        <w:t>万元，每次事故赔偿限额</w:t>
      </w:r>
      <w:r>
        <w:rPr>
          <w:rFonts w:hint="default" w:ascii="Times New Roman" w:hAnsi="Times New Roman" w:eastAsia="宋体" w:cs="Times New Roman"/>
          <w:color w:val="auto"/>
          <w:kern w:val="2"/>
          <w:sz w:val="24"/>
          <w:szCs w:val="24"/>
          <w:highlight w:val="none"/>
          <w:lang w:val="en-US" w:eastAsia="zh-CN" w:bidi="ar"/>
        </w:rPr>
        <w:t>800</w:t>
      </w:r>
      <w:r>
        <w:rPr>
          <w:rFonts w:hint="eastAsia" w:ascii="宋体" w:hAnsi="宋体" w:eastAsia="宋体" w:cs="宋体"/>
          <w:color w:val="auto"/>
          <w:kern w:val="2"/>
          <w:sz w:val="24"/>
          <w:szCs w:val="24"/>
          <w:highlight w:val="none"/>
          <w:lang w:val="en-US" w:eastAsia="zh-CN" w:bidi="ar"/>
        </w:rPr>
        <w:t>万元，每次事故每人赔偿限额</w:t>
      </w:r>
      <w:r>
        <w:rPr>
          <w:rFonts w:hint="default" w:ascii="Times New Roman" w:hAnsi="Times New Roman" w:eastAsia="宋体" w:cs="Times New Roman"/>
          <w:color w:val="auto"/>
          <w:kern w:val="2"/>
          <w:sz w:val="24"/>
          <w:szCs w:val="24"/>
          <w:highlight w:val="none"/>
          <w:lang w:val="en-US" w:eastAsia="zh-CN" w:bidi="ar"/>
        </w:rPr>
        <w:t>80</w:t>
      </w:r>
      <w:r>
        <w:rPr>
          <w:rFonts w:hint="eastAsia" w:ascii="宋体" w:hAnsi="宋体" w:eastAsia="宋体" w:cs="宋体"/>
          <w:color w:val="auto"/>
          <w:kern w:val="2"/>
          <w:sz w:val="24"/>
          <w:szCs w:val="24"/>
          <w:highlight w:val="none"/>
          <w:lang w:val="en-US" w:eastAsia="zh-CN" w:bidi="ar"/>
        </w:rPr>
        <w:t>万元，每次事故每人医疗费用赔偿限额</w:t>
      </w:r>
      <w:r>
        <w:rPr>
          <w:rFonts w:hint="default" w:ascii="Times New Roman" w:hAnsi="Times New Roman" w:eastAsia="宋体" w:cs="Times New Roman"/>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万元。</w:t>
      </w:r>
    </w:p>
    <w:p w14:paraId="688E53DF">
      <w:pPr>
        <w:keepNext w:val="0"/>
        <w:keepLines w:val="0"/>
        <w:widowControl w:val="0"/>
        <w:suppressLineNumbers w:val="0"/>
        <w:adjustRightInd w:val="0"/>
        <w:snapToGrid w:val="0"/>
        <w:spacing w:before="0" w:beforeAutospacing="0" w:after="0" w:afterAutospacing="0" w:line="480" w:lineRule="exact"/>
        <w:ind w:left="0" w:right="0" w:firstLine="482" w:firstLineChars="200"/>
        <w:jc w:val="both"/>
        <w:rPr>
          <w:rFonts w:hint="eastAsia"/>
          <w:b/>
          <w:color w:val="auto"/>
          <w:sz w:val="24"/>
          <w:highlight w:val="none"/>
        </w:rPr>
      </w:pPr>
      <w:r>
        <w:rPr>
          <w:rFonts w:hint="eastAsia"/>
          <w:b/>
          <w:color w:val="auto"/>
          <w:sz w:val="24"/>
          <w:highlight w:val="none"/>
        </w:rPr>
        <w:t>免赔额：</w:t>
      </w:r>
    </w:p>
    <w:p w14:paraId="01472036">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每次事故绝对免赔额</w:t>
      </w:r>
      <w:r>
        <w:rPr>
          <w:rFonts w:hint="default" w:ascii="宋体" w:hAnsi="宋体" w:eastAsia="宋体" w:cs="宋体"/>
          <w:color w:val="auto"/>
          <w:kern w:val="2"/>
          <w:sz w:val="24"/>
          <w:szCs w:val="24"/>
          <w:highlight w:val="none"/>
          <w:lang w:eastAsia="zh-CN" w:bidi="ar"/>
        </w:rPr>
        <w:t>5</w:t>
      </w:r>
      <w:r>
        <w:rPr>
          <w:rFonts w:hint="default" w:ascii="Times New Roman" w:hAnsi="Times New Roman" w:eastAsia="宋体" w:cs="Times New Roman"/>
          <w:color w:val="auto"/>
          <w:kern w:val="2"/>
          <w:sz w:val="24"/>
          <w:szCs w:val="24"/>
          <w:highlight w:val="none"/>
          <w:lang w:val="en-US" w:eastAsia="zh-CN" w:bidi="ar"/>
        </w:rPr>
        <w:t>00</w:t>
      </w:r>
      <w:r>
        <w:rPr>
          <w:rFonts w:hint="eastAsia" w:ascii="宋体" w:hAnsi="宋体" w:eastAsia="宋体" w:cs="宋体"/>
          <w:color w:val="auto"/>
          <w:kern w:val="2"/>
          <w:sz w:val="24"/>
          <w:szCs w:val="24"/>
          <w:highlight w:val="none"/>
          <w:lang w:val="en-US" w:eastAsia="zh-CN" w:bidi="ar"/>
        </w:rPr>
        <w:t>元或损失金额的</w:t>
      </w:r>
      <w:r>
        <w:rPr>
          <w:rFonts w:hint="default" w:ascii="宋体" w:hAnsi="宋体" w:eastAsia="宋体" w:cs="宋体"/>
          <w:color w:val="auto"/>
          <w:kern w:val="2"/>
          <w:sz w:val="24"/>
          <w:szCs w:val="24"/>
          <w:highlight w:val="none"/>
          <w:lang w:eastAsia="zh-CN" w:bidi="ar"/>
        </w:rPr>
        <w:t>1</w:t>
      </w:r>
      <w:r>
        <w:rPr>
          <w:rFonts w:hint="default" w:ascii="Times New Roman" w:hAnsi="Times New Roman" w:eastAsia="宋体" w:cs="Times New Roman"/>
          <w:color w:val="auto"/>
          <w:kern w:val="2"/>
          <w:sz w:val="24"/>
          <w:szCs w:val="24"/>
          <w:highlight w:val="none"/>
          <w:lang w:val="en-US" w:eastAsia="zh-CN" w:bidi="ar"/>
        </w:rPr>
        <w:t>0%</w:t>
      </w:r>
      <w:r>
        <w:rPr>
          <w:rFonts w:hint="eastAsia" w:ascii="宋体" w:hAnsi="宋体" w:eastAsia="宋体" w:cs="宋体"/>
          <w:color w:val="auto"/>
          <w:kern w:val="2"/>
          <w:sz w:val="24"/>
          <w:szCs w:val="24"/>
          <w:highlight w:val="none"/>
          <w:lang w:val="en-US" w:eastAsia="zh-CN" w:bidi="ar"/>
        </w:rPr>
        <w:t>，两者以高者为准。</w:t>
      </w:r>
    </w:p>
    <w:p w14:paraId="3C6AF07E">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cs="宋体"/>
          <w:color w:val="auto"/>
          <w:kern w:val="2"/>
          <w:sz w:val="24"/>
          <w:szCs w:val="24"/>
          <w:highlight w:val="none"/>
          <w:lang w:val="en-US" w:eastAsia="zh-CN" w:bidi="ar"/>
        </w:rPr>
      </w:pPr>
      <w:r>
        <w:rPr>
          <w:rFonts w:hint="eastAsia" w:cs="宋体"/>
          <w:color w:val="auto"/>
          <w:kern w:val="2"/>
          <w:sz w:val="24"/>
          <w:szCs w:val="24"/>
          <w:highlight w:val="none"/>
          <w:lang w:val="en-US" w:eastAsia="zh-CN" w:bidi="ar"/>
        </w:rPr>
        <w:t>附加险条款：</w:t>
      </w:r>
    </w:p>
    <w:p w14:paraId="358BECB1">
      <w:pPr>
        <w:adjustRightInd w:val="0"/>
        <w:snapToGrid w:val="0"/>
        <w:spacing w:line="480" w:lineRule="exact"/>
        <w:ind w:firstLine="480" w:firstLineChars="200"/>
        <w:rPr>
          <w:rFonts w:hint="eastAsia"/>
          <w:color w:val="auto"/>
          <w:sz w:val="24"/>
          <w:highlight w:val="none"/>
        </w:rPr>
      </w:pPr>
      <w:r>
        <w:rPr>
          <w:rFonts w:hint="default"/>
          <w:b w:val="0"/>
          <w:bCs w:val="0"/>
          <w:color w:val="auto"/>
          <w:sz w:val="24"/>
          <w:highlight w:val="none"/>
        </w:rPr>
        <w:t>以下</w:t>
      </w:r>
      <w:r>
        <w:rPr>
          <w:rFonts w:hint="eastAsia"/>
          <w:color w:val="auto"/>
          <w:sz w:val="24"/>
          <w:highlight w:val="none"/>
        </w:rPr>
        <w:t>附加险</w:t>
      </w:r>
      <w:r>
        <w:rPr>
          <w:rFonts w:hint="default"/>
          <w:color w:val="auto"/>
          <w:sz w:val="24"/>
          <w:highlight w:val="none"/>
        </w:rPr>
        <w:t>条款</w:t>
      </w:r>
      <w:r>
        <w:rPr>
          <w:rFonts w:hint="eastAsia"/>
          <w:color w:val="auto"/>
          <w:sz w:val="24"/>
          <w:highlight w:val="none"/>
        </w:rPr>
        <w:t>须附加于</w:t>
      </w:r>
      <w:r>
        <w:rPr>
          <w:rFonts w:hint="default"/>
          <w:color w:val="auto"/>
          <w:sz w:val="24"/>
          <w:highlight w:val="none"/>
        </w:rPr>
        <w:t>公众</w:t>
      </w:r>
      <w:r>
        <w:rPr>
          <w:rFonts w:hint="eastAsia"/>
          <w:color w:val="auto"/>
          <w:sz w:val="24"/>
          <w:highlight w:val="none"/>
        </w:rPr>
        <w:t>责任保险主险合同（以下简称“主保险合同”）。主保险合同所附条款、投保单、保险单、保险凭证以及批单等，凡与本附加保险合同相关者，均为本附加保险合同的构成部分。凡涉及本附加保险合同的约定，均应采用书面形式。若主保险合同与本附加保险合同的条款互有冲突，则以本附加保险合同的条款为准。</w:t>
      </w:r>
      <w:r>
        <w:rPr>
          <w:rFonts w:hint="default"/>
          <w:color w:val="auto"/>
          <w:sz w:val="24"/>
          <w:highlight w:val="none"/>
        </w:rPr>
        <w:t>以下</w:t>
      </w:r>
      <w:r>
        <w:rPr>
          <w:rFonts w:hint="eastAsia"/>
          <w:color w:val="auto"/>
          <w:sz w:val="24"/>
          <w:highlight w:val="none"/>
        </w:rPr>
        <w:t>附加保险合同</w:t>
      </w:r>
      <w:r>
        <w:rPr>
          <w:rFonts w:hint="default"/>
          <w:color w:val="auto"/>
          <w:sz w:val="24"/>
          <w:highlight w:val="none"/>
        </w:rPr>
        <w:t>条款</w:t>
      </w:r>
      <w:r>
        <w:rPr>
          <w:rFonts w:hint="eastAsia"/>
          <w:color w:val="auto"/>
          <w:sz w:val="24"/>
          <w:highlight w:val="none"/>
        </w:rPr>
        <w:t>未尽事宜，以主保险合同的条款规定为准。</w:t>
      </w:r>
    </w:p>
    <w:p w14:paraId="16D20DFD">
      <w:pPr>
        <w:adjustRightInd w:val="0"/>
        <w:snapToGrid w:val="0"/>
        <w:spacing w:line="480" w:lineRule="exact"/>
        <w:ind w:firstLine="482" w:firstLineChars="200"/>
        <w:rPr>
          <w:b/>
          <w:color w:val="auto"/>
          <w:sz w:val="24"/>
          <w:highlight w:val="none"/>
        </w:rPr>
      </w:pPr>
      <w:r>
        <w:rPr>
          <w:rFonts w:hint="eastAsia"/>
          <w:b/>
          <w:color w:val="auto"/>
          <w:sz w:val="24"/>
          <w:highlight w:val="none"/>
          <w:lang w:val="en-US" w:eastAsia="zh-CN"/>
        </w:rPr>
        <w:t>1</w:t>
      </w:r>
      <w:r>
        <w:rPr>
          <w:rFonts w:hint="eastAsia"/>
          <w:b/>
          <w:color w:val="auto"/>
          <w:sz w:val="24"/>
          <w:highlight w:val="none"/>
          <w:lang w:eastAsia="zh-CN"/>
        </w:rPr>
        <w:t>、</w:t>
      </w:r>
      <w:r>
        <w:rPr>
          <w:rFonts w:hint="eastAsia"/>
          <w:b/>
          <w:color w:val="auto"/>
          <w:sz w:val="24"/>
          <w:highlight w:val="none"/>
        </w:rPr>
        <w:t>罢工、暴乱、民众骚乱或恶意破坏扩展条款</w:t>
      </w:r>
    </w:p>
    <w:p w14:paraId="18C2D429">
      <w:pPr>
        <w:adjustRightInd w:val="0"/>
        <w:snapToGrid w:val="0"/>
        <w:spacing w:line="480" w:lineRule="exact"/>
        <w:ind w:firstLine="480" w:firstLineChars="200"/>
        <w:rPr>
          <w:rFonts w:hint="eastAsia"/>
          <w:color w:val="auto"/>
          <w:sz w:val="24"/>
          <w:highlight w:val="none"/>
        </w:rPr>
      </w:pPr>
      <w:r>
        <w:rPr>
          <w:rFonts w:hint="eastAsia"/>
          <w:color w:val="auto"/>
          <w:sz w:val="24"/>
          <w:highlight w:val="none"/>
        </w:rPr>
        <w:t>兹经合同双方同意，在主保险合同投保区域范围内，由于罢工、暴乱、民众骚动及恶意破坏造成第三者人身伤亡或财产损失，依照中华人民共和国法律（不包括港澳台地区法律）应由被保险人承担的经济赔偿责任，保险人按照本附加保险合同约定负责赔偿。</w:t>
      </w:r>
    </w:p>
    <w:p w14:paraId="0C90F75F">
      <w:pPr>
        <w:keepNext w:val="0"/>
        <w:keepLines w:val="0"/>
        <w:widowControl w:val="0"/>
        <w:suppressLineNumbers w:val="0"/>
        <w:autoSpaceDE w:val="0"/>
        <w:autoSpaceDN/>
        <w:adjustRightInd w:val="0"/>
        <w:snapToGrid w:val="0"/>
        <w:spacing w:before="0" w:beforeAutospacing="0" w:after="0" w:afterAutospacing="0" w:line="480" w:lineRule="exact"/>
        <w:ind w:left="0" w:leftChars="0" w:right="0" w:firstLine="480" w:firstLineChars="200"/>
        <w:jc w:val="both"/>
        <w:rPr>
          <w:color w:val="auto"/>
          <w:highlight w:val="none"/>
        </w:rPr>
      </w:pPr>
      <w:r>
        <w:rPr>
          <w:rFonts w:hint="eastAsia" w:ascii="宋体" w:hAnsi="宋体" w:eastAsia="宋体" w:cs="宋体"/>
          <w:color w:val="auto"/>
          <w:kern w:val="2"/>
          <w:sz w:val="24"/>
          <w:szCs w:val="24"/>
          <w:highlight w:val="none"/>
          <w:lang w:val="en-US" w:eastAsia="zh-CN" w:bidi="ar"/>
        </w:rPr>
        <w:t>本附加险的赔偿责任是以每次事故赔偿限额</w:t>
      </w:r>
      <w:r>
        <w:rPr>
          <w:rFonts w:hint="eastAsia" w:ascii="宋体" w:hAnsi="宋体" w:eastAsia="宋体" w:cs="宋体"/>
          <w:b w:val="0"/>
          <w:color w:val="auto"/>
          <w:kern w:val="2"/>
          <w:sz w:val="24"/>
          <w:szCs w:val="24"/>
          <w:highlight w:val="none"/>
          <w:lang w:val="en-US" w:eastAsia="zh-CN" w:bidi="ar"/>
        </w:rPr>
        <w:t>100万</w:t>
      </w:r>
      <w:r>
        <w:rPr>
          <w:rFonts w:hint="eastAsia" w:ascii="宋体" w:hAnsi="宋体" w:eastAsia="宋体" w:cs="宋体"/>
          <w:color w:val="auto"/>
          <w:kern w:val="2"/>
          <w:sz w:val="24"/>
          <w:szCs w:val="24"/>
          <w:highlight w:val="none"/>
          <w:lang w:val="en-US" w:eastAsia="zh-CN" w:bidi="ar"/>
        </w:rPr>
        <w:t>元，累计赔偿限额500万元，每次事故人身伤亡赔偿限额3</w:t>
      </w:r>
      <w:r>
        <w:rPr>
          <w:rFonts w:hint="eastAsia" w:ascii="宋体" w:hAnsi="宋体" w:cs="宋体"/>
          <w:color w:val="auto"/>
          <w:kern w:val="2"/>
          <w:sz w:val="24"/>
          <w:szCs w:val="24"/>
          <w:highlight w:val="none"/>
          <w:lang w:val="en-US" w:eastAsia="zh-CN" w:bidi="ar"/>
        </w:rPr>
        <w:t>0</w:t>
      </w:r>
      <w:r>
        <w:rPr>
          <w:rFonts w:hint="eastAsia" w:ascii="宋体" w:hAnsi="宋体" w:eastAsia="宋体" w:cs="宋体"/>
          <w:color w:val="auto"/>
          <w:kern w:val="2"/>
          <w:sz w:val="24"/>
          <w:szCs w:val="24"/>
          <w:highlight w:val="none"/>
          <w:lang w:val="en-US" w:eastAsia="zh-CN" w:bidi="ar"/>
        </w:rPr>
        <w:t>0万元，每人医疗费用赔偿限额2万元。</w:t>
      </w:r>
    </w:p>
    <w:p w14:paraId="0F093F31">
      <w:pPr>
        <w:adjustRightInd w:val="0"/>
        <w:snapToGrid w:val="0"/>
        <w:spacing w:line="480" w:lineRule="exact"/>
        <w:ind w:firstLine="482" w:firstLineChars="200"/>
        <w:rPr>
          <w:b/>
          <w:color w:val="auto"/>
          <w:sz w:val="24"/>
          <w:highlight w:val="none"/>
        </w:rPr>
      </w:pPr>
      <w:r>
        <w:rPr>
          <w:rFonts w:hint="eastAsia"/>
          <w:b/>
          <w:color w:val="auto"/>
          <w:sz w:val="24"/>
          <w:highlight w:val="none"/>
          <w:lang w:val="en-US" w:eastAsia="zh-CN"/>
        </w:rPr>
        <w:t>2</w:t>
      </w:r>
      <w:r>
        <w:rPr>
          <w:rFonts w:hint="eastAsia"/>
          <w:b/>
          <w:color w:val="auto"/>
          <w:sz w:val="24"/>
          <w:highlight w:val="none"/>
        </w:rPr>
        <w:t>、广告及装饰装置责任条款</w:t>
      </w:r>
    </w:p>
    <w:p w14:paraId="3D4EDBA4">
      <w:pPr>
        <w:keepNext w:val="0"/>
        <w:keepLines w:val="0"/>
        <w:widowControl w:val="0"/>
        <w:suppressLineNumbers w:val="0"/>
        <w:autoSpaceDN/>
        <w:adjustRightInd w:val="0"/>
        <w:snapToGrid w:val="0"/>
        <w:spacing w:before="0" w:beforeLines="0" w:beforeAutospacing="0" w:after="0" w:afterLines="0" w:afterAutospacing="0" w:line="480" w:lineRule="exact"/>
        <w:ind w:left="0" w:right="0" w:firstLine="480" w:firstLineChars="200"/>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在本保险单明细表中列明地点或其他列明场所布置的广告、霓虹灯、装饰物（经国家管理部门批准）损坏和坠落造成第三者的人身伤亡或财产损失，依法应由被保险人承担的赔偿责任，保险人负责赔偿。</w:t>
      </w:r>
    </w:p>
    <w:p w14:paraId="212999D4">
      <w:pPr>
        <w:keepNext w:val="0"/>
        <w:keepLines w:val="0"/>
        <w:widowControl w:val="0"/>
        <w:suppressLineNumbers w:val="0"/>
        <w:autoSpaceDN/>
        <w:adjustRightInd w:val="0"/>
        <w:snapToGrid w:val="0"/>
        <w:spacing w:before="0" w:beforeLines="0" w:beforeAutospacing="0" w:after="0" w:afterLines="0" w:afterAutospacing="0" w:line="480" w:lineRule="exact"/>
        <w:ind w:left="0" w:right="0" w:firstLine="480" w:firstLineChars="200"/>
        <w:jc w:val="both"/>
        <w:rPr>
          <w:rFonts w:hint="eastAsia" w:ascii="宋体" w:hAnsi="宋体" w:eastAsia="宋体" w:cs="宋体"/>
          <w:b w:val="0"/>
          <w:color w:val="auto"/>
          <w:kern w:val="2"/>
          <w:sz w:val="24"/>
          <w:szCs w:val="24"/>
          <w:highlight w:val="none"/>
          <w:lang w:bidi="ar"/>
        </w:rPr>
      </w:pPr>
      <w:r>
        <w:rPr>
          <w:rFonts w:hint="eastAsia" w:ascii="宋体" w:hAnsi="宋体" w:eastAsia="宋体" w:cs="宋体"/>
          <w:b w:val="0"/>
          <w:color w:val="auto"/>
          <w:kern w:val="2"/>
          <w:sz w:val="24"/>
          <w:szCs w:val="24"/>
          <w:highlight w:val="none"/>
          <w:lang w:val="en-US" w:eastAsia="zh-CN" w:bidi="ar"/>
        </w:rPr>
        <w:t>赔偿限额</w:t>
      </w:r>
    </w:p>
    <w:p w14:paraId="5A82390B">
      <w:pPr>
        <w:keepNext w:val="0"/>
        <w:keepLines w:val="0"/>
        <w:widowControl w:val="0"/>
        <w:suppressLineNumbers w:val="0"/>
        <w:autoSpaceDE w:val="0"/>
        <w:autoSpaceDN/>
        <w:adjustRightInd w:val="0"/>
        <w:snapToGrid w:val="0"/>
        <w:spacing w:before="0" w:beforeAutospacing="0" w:after="0" w:afterAutospacing="0" w:line="480" w:lineRule="exact"/>
        <w:ind w:left="0" w:leftChars="0" w:right="0" w:firstLine="480" w:firstLineChars="200"/>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本附加险的赔偿责任是以每次事故赔偿限额</w:t>
      </w:r>
      <w:r>
        <w:rPr>
          <w:rFonts w:hint="eastAsia" w:ascii="宋体" w:hAnsi="宋体" w:cs="宋体"/>
          <w:color w:val="auto"/>
          <w:kern w:val="2"/>
          <w:sz w:val="24"/>
          <w:szCs w:val="24"/>
          <w:highlight w:val="none"/>
          <w:lang w:val="en-US" w:eastAsia="zh-CN" w:bidi="ar"/>
        </w:rPr>
        <w:t>8</w:t>
      </w:r>
      <w:r>
        <w:rPr>
          <w:rFonts w:hint="eastAsia" w:ascii="宋体" w:hAnsi="宋体" w:eastAsia="宋体" w:cs="宋体"/>
          <w:b w:val="0"/>
          <w:color w:val="auto"/>
          <w:kern w:val="2"/>
          <w:sz w:val="24"/>
          <w:szCs w:val="24"/>
          <w:highlight w:val="none"/>
          <w:lang w:val="en-US" w:eastAsia="zh-CN" w:bidi="ar"/>
        </w:rPr>
        <w:t>00万</w:t>
      </w:r>
      <w:r>
        <w:rPr>
          <w:rFonts w:hint="eastAsia" w:ascii="宋体" w:hAnsi="宋体" w:eastAsia="宋体" w:cs="宋体"/>
          <w:color w:val="auto"/>
          <w:kern w:val="2"/>
          <w:sz w:val="24"/>
          <w:szCs w:val="24"/>
          <w:highlight w:val="none"/>
          <w:lang w:val="en-US" w:eastAsia="zh-CN" w:bidi="ar"/>
        </w:rPr>
        <w:t>元，每人赔偿限额</w:t>
      </w:r>
      <w:r>
        <w:rPr>
          <w:rFonts w:hint="eastAsia" w:ascii="宋体" w:hAnsi="宋体" w:cs="宋体"/>
          <w:color w:val="auto"/>
          <w:kern w:val="2"/>
          <w:sz w:val="24"/>
          <w:szCs w:val="24"/>
          <w:highlight w:val="none"/>
          <w:lang w:val="en-US" w:eastAsia="zh-CN" w:bidi="ar"/>
        </w:rPr>
        <w:t>8</w:t>
      </w:r>
      <w:r>
        <w:rPr>
          <w:rFonts w:hint="eastAsia" w:ascii="宋体" w:hAnsi="宋体" w:eastAsia="宋体" w:cs="宋体"/>
          <w:color w:val="auto"/>
          <w:kern w:val="2"/>
          <w:sz w:val="24"/>
          <w:szCs w:val="24"/>
          <w:highlight w:val="none"/>
          <w:lang w:val="en-US" w:eastAsia="zh-CN" w:bidi="ar"/>
        </w:rPr>
        <w:t>0万元,累计赔偿限额</w:t>
      </w:r>
      <w:r>
        <w:rPr>
          <w:rFonts w:hint="eastAsia" w:ascii="宋体" w:hAnsi="宋体" w:cs="宋体"/>
          <w:color w:val="auto"/>
          <w:kern w:val="2"/>
          <w:sz w:val="24"/>
          <w:szCs w:val="24"/>
          <w:highlight w:val="none"/>
          <w:lang w:val="en-US" w:eastAsia="zh-CN" w:bidi="ar"/>
        </w:rPr>
        <w:t>20</w:t>
      </w:r>
      <w:r>
        <w:rPr>
          <w:rFonts w:hint="eastAsia" w:ascii="宋体" w:hAnsi="宋体" w:eastAsia="宋体" w:cs="宋体"/>
          <w:color w:val="auto"/>
          <w:kern w:val="2"/>
          <w:sz w:val="24"/>
          <w:szCs w:val="24"/>
          <w:highlight w:val="none"/>
          <w:lang w:val="en-US" w:eastAsia="zh-CN" w:bidi="ar"/>
        </w:rPr>
        <w:t>00万元.</w:t>
      </w:r>
    </w:p>
    <w:p w14:paraId="3B700DC8">
      <w:pPr>
        <w:keepNext w:val="0"/>
        <w:keepLines w:val="0"/>
        <w:widowControl w:val="0"/>
        <w:suppressLineNumbers w:val="0"/>
        <w:autoSpaceDN/>
        <w:adjustRightInd w:val="0"/>
        <w:snapToGrid w:val="0"/>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本保险单项下每次事故总赔偿金额不得超过本保险单明细表中列明的每次事故赔偿限额，在本保险有效期内不得超过明细表中列明的累计赔偿限额。</w:t>
      </w:r>
      <w:r>
        <w:rPr>
          <w:rFonts w:hint="eastAsia"/>
          <w:color w:val="auto"/>
          <w:kern w:val="2"/>
          <w:sz w:val="24"/>
          <w:szCs w:val="24"/>
          <w:highlight w:val="none"/>
          <w:lang w:bidi="ar"/>
        </w:rPr>
        <w:cr/>
      </w:r>
      <w:r>
        <w:rPr>
          <w:color w:val="auto"/>
          <w:sz w:val="24"/>
          <w:highlight w:val="none"/>
        </w:rPr>
        <w:t xml:space="preserve">   </w:t>
      </w:r>
      <w:r>
        <w:rPr>
          <w:b/>
          <w:bCs/>
          <w:color w:val="auto"/>
          <w:sz w:val="24"/>
          <w:highlight w:val="none"/>
        </w:rPr>
        <w:t xml:space="preserve"> </w:t>
      </w:r>
      <w:r>
        <w:rPr>
          <w:rFonts w:hint="eastAsia"/>
          <w:b/>
          <w:color w:val="auto"/>
          <w:sz w:val="24"/>
          <w:highlight w:val="none"/>
          <w:lang w:val="en-US" w:eastAsia="zh-CN"/>
        </w:rPr>
        <w:t>3</w:t>
      </w:r>
      <w:r>
        <w:rPr>
          <w:b/>
          <w:bCs/>
          <w:color w:val="auto"/>
          <w:sz w:val="24"/>
          <w:highlight w:val="none"/>
        </w:rPr>
        <w:t>、</w:t>
      </w:r>
      <w:r>
        <w:rPr>
          <w:rFonts w:hint="eastAsia" w:ascii="宋体" w:hAnsi="宋体" w:eastAsia="宋体" w:cs="宋体"/>
          <w:b/>
          <w:bCs/>
          <w:color w:val="auto"/>
          <w:kern w:val="2"/>
          <w:sz w:val="24"/>
          <w:szCs w:val="24"/>
          <w:highlight w:val="none"/>
          <w:lang w:val="en-US" w:eastAsia="zh-CN" w:bidi="ar"/>
        </w:rPr>
        <w:t>火灾、爆炸、烟熏及水损条款：</w:t>
      </w:r>
    </w:p>
    <w:p w14:paraId="602C3DA1">
      <w:pPr>
        <w:autoSpaceDE w:val="0"/>
        <w:autoSpaceDN/>
        <w:adjustRightInd w:val="0"/>
        <w:snapToGrid w:val="0"/>
        <w:spacing w:line="480" w:lineRule="exact"/>
        <w:ind w:firstLine="480" w:firstLineChars="200"/>
        <w:rPr>
          <w:rFonts w:hint="eastAsia"/>
          <w:color w:val="auto"/>
          <w:kern w:val="2"/>
          <w:sz w:val="24"/>
          <w:szCs w:val="24"/>
          <w:highlight w:val="none"/>
          <w:lang w:bidi="ar"/>
        </w:rPr>
      </w:pPr>
      <w:r>
        <w:rPr>
          <w:rFonts w:hint="eastAsia" w:ascii="宋体" w:hAnsi="宋体" w:eastAsia="宋体" w:cs="宋体"/>
          <w:color w:val="auto"/>
          <w:kern w:val="2"/>
          <w:sz w:val="24"/>
          <w:szCs w:val="24"/>
          <w:highlight w:val="none"/>
          <w:lang w:bidi="ar"/>
        </w:rPr>
        <w:t>兹经双方同意并约定，本附加险扩展承保在被保险人营业场所内发生火灾、爆炸、烟熏、水损而造成第三者的财产损失（包括由其保管和占用的</w:t>
      </w:r>
      <w:r>
        <w:rPr>
          <w:rFonts w:hint="eastAsia" w:ascii="宋体" w:hAnsi="宋体" w:eastAsia="宋体" w:cs="宋体"/>
          <w:color w:val="auto"/>
          <w:kern w:val="2"/>
          <w:sz w:val="24"/>
          <w:szCs w:val="24"/>
          <w:highlight w:val="none"/>
          <w:lang w:val="en-US" w:eastAsia="zh-CN" w:bidi="ar"/>
        </w:rPr>
        <w:t>业主的装置、家具）或人员伤亡时，被保险人依法应承担的赔偿责任。主险条款与本附加险条款相抵触之处，以本附加险条款为准；本附加险条款未约定事项，以主险条款为准。本附加险的赔偿责任是以每次事故赔偿限额</w:t>
      </w:r>
      <w:r>
        <w:rPr>
          <w:rFonts w:hint="eastAsia" w:ascii="宋体" w:hAnsi="宋体" w:cs="宋体"/>
          <w:color w:val="auto"/>
          <w:kern w:val="2"/>
          <w:sz w:val="24"/>
          <w:szCs w:val="24"/>
          <w:highlight w:val="none"/>
          <w:lang w:val="en-US" w:eastAsia="zh-CN" w:bidi="ar"/>
        </w:rPr>
        <w:t>8</w:t>
      </w:r>
      <w:r>
        <w:rPr>
          <w:rFonts w:hint="eastAsia" w:ascii="宋体" w:hAnsi="宋体" w:eastAsia="宋体" w:cs="宋体"/>
          <w:b w:val="0"/>
          <w:color w:val="auto"/>
          <w:kern w:val="2"/>
          <w:sz w:val="24"/>
          <w:szCs w:val="24"/>
          <w:highlight w:val="none"/>
          <w:u w:val="none"/>
          <w:lang w:val="en-US" w:eastAsia="zh-CN" w:bidi="ar"/>
        </w:rPr>
        <w:t xml:space="preserve">00万 </w:t>
      </w:r>
      <w:r>
        <w:rPr>
          <w:rFonts w:hint="eastAsia" w:ascii="宋体" w:hAnsi="宋体" w:eastAsia="宋体" w:cs="宋体"/>
          <w:color w:val="auto"/>
          <w:kern w:val="2"/>
          <w:sz w:val="24"/>
          <w:szCs w:val="24"/>
          <w:highlight w:val="none"/>
          <w:lang w:val="en-US" w:eastAsia="zh-CN" w:bidi="ar"/>
        </w:rPr>
        <w:t>元，累计赔偿限额</w:t>
      </w:r>
      <w:r>
        <w:rPr>
          <w:rFonts w:hint="eastAsia" w:ascii="宋体" w:hAnsi="宋体" w:cs="宋体"/>
          <w:color w:val="auto"/>
          <w:kern w:val="2"/>
          <w:sz w:val="24"/>
          <w:szCs w:val="24"/>
          <w:highlight w:val="none"/>
          <w:lang w:val="en-US" w:eastAsia="zh-CN" w:bidi="ar"/>
        </w:rPr>
        <w:t>20</w:t>
      </w:r>
      <w:r>
        <w:rPr>
          <w:rFonts w:hint="eastAsia" w:ascii="宋体" w:hAnsi="宋体" w:eastAsia="宋体" w:cs="宋体"/>
          <w:color w:val="auto"/>
          <w:kern w:val="2"/>
          <w:sz w:val="24"/>
          <w:szCs w:val="24"/>
          <w:highlight w:val="none"/>
          <w:u w:val="none"/>
          <w:lang w:val="en-US" w:eastAsia="zh-CN" w:bidi="ar"/>
        </w:rPr>
        <w:t>00</w:t>
      </w:r>
      <w:r>
        <w:rPr>
          <w:rFonts w:hint="eastAsia" w:ascii="宋体" w:hAnsi="宋体" w:eastAsia="宋体" w:cs="宋体"/>
          <w:color w:val="auto"/>
          <w:kern w:val="2"/>
          <w:sz w:val="24"/>
          <w:szCs w:val="24"/>
          <w:highlight w:val="none"/>
          <w:lang w:val="en-US" w:eastAsia="zh-CN" w:bidi="ar"/>
        </w:rPr>
        <w:t>万元，每次事故人身伤亡赔偿限额</w:t>
      </w:r>
      <w:r>
        <w:rPr>
          <w:rFonts w:hint="eastAsia" w:ascii="宋体" w:hAnsi="宋体" w:cs="宋体"/>
          <w:color w:val="auto"/>
          <w:kern w:val="2"/>
          <w:sz w:val="24"/>
          <w:szCs w:val="24"/>
          <w:highlight w:val="none"/>
          <w:lang w:val="en-US" w:eastAsia="zh-CN" w:bidi="ar"/>
        </w:rPr>
        <w:t>800</w:t>
      </w:r>
      <w:r>
        <w:rPr>
          <w:rFonts w:hint="eastAsia" w:ascii="宋体" w:hAnsi="宋体" w:eastAsia="宋体" w:cs="宋体"/>
          <w:color w:val="auto"/>
          <w:kern w:val="2"/>
          <w:sz w:val="24"/>
          <w:szCs w:val="24"/>
          <w:highlight w:val="none"/>
          <w:lang w:val="en-US" w:eastAsia="zh-CN" w:bidi="ar"/>
        </w:rPr>
        <w:t>万元，每人医疗费用赔偿限额</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万元。</w:t>
      </w:r>
    </w:p>
    <w:p w14:paraId="6C8774C1">
      <w:pPr>
        <w:keepNext w:val="0"/>
        <w:keepLines w:val="0"/>
        <w:widowControl/>
        <w:numPr>
          <w:ilvl w:val="0"/>
          <w:numId w:val="5"/>
        </w:numPr>
        <w:suppressLineNumbers w:val="0"/>
        <w:autoSpaceDE w:val="0"/>
        <w:autoSpaceDN/>
        <w:spacing w:before="0" w:beforeLines="0" w:beforeAutospacing="0" w:after="0" w:afterLines="0" w:afterAutospacing="0"/>
        <w:ind w:left="0" w:right="0" w:firstLine="482"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停车服务责任条款</w:t>
      </w:r>
      <w:r>
        <w:rPr>
          <w:rFonts w:hint="eastAsia" w:ascii="宋体" w:hAnsi="宋体" w:eastAsia="宋体" w:cs="宋体"/>
          <w:color w:val="auto"/>
          <w:kern w:val="2"/>
          <w:sz w:val="24"/>
          <w:szCs w:val="24"/>
          <w:highlight w:val="none"/>
          <w:lang w:val="en-US" w:eastAsia="zh-CN" w:bidi="ar"/>
        </w:rPr>
        <w:t>：</w:t>
      </w:r>
    </w:p>
    <w:p w14:paraId="0A1178F5">
      <w:pPr>
        <w:pStyle w:val="3"/>
        <w:spacing w:line="360" w:lineRule="auto"/>
        <w:ind w:firstLine="48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保险合同列明的承保区域范围内，被保险人拥有、使用或经营的停车场由于意外事故造成第三者的人身伤亡或财产损失（包括车辆的失窃），依照中华人民共和国法律（不包括港澳台地区法律)应由被保险人承担的经济赔偿责任，保险人负责赔偿。</w:t>
      </w:r>
    </w:p>
    <w:p w14:paraId="1F5C9899">
      <w:pPr>
        <w:keepNext w:val="0"/>
        <w:keepLines w:val="0"/>
        <w:widowControl/>
        <w:numPr>
          <w:ilvl w:val="0"/>
          <w:numId w:val="0"/>
        </w:numPr>
        <w:suppressLineNumbers w:val="0"/>
        <w:autoSpaceDE w:val="0"/>
        <w:adjustRightInd w:val="0"/>
        <w:snapToGrid w:val="0"/>
        <w:spacing w:before="0" w:beforeAutospacing="0" w:after="0" w:afterAutospacing="0" w:line="480" w:lineRule="exact"/>
        <w:ind w:left="0" w:right="0" w:firstLine="480" w:firstLineChars="200"/>
        <w:jc w:val="left"/>
        <w:outlineLvl w:val="9"/>
        <w:rPr>
          <w:rFonts w:hint="eastAsia"/>
          <w:b/>
          <w:color w:val="auto"/>
          <w:sz w:val="24"/>
          <w:highlight w:val="none"/>
        </w:rPr>
      </w:pPr>
      <w:r>
        <w:rPr>
          <w:rFonts w:hint="eastAsia" w:ascii="宋体" w:hAnsi="宋体" w:cs="宋体"/>
          <w:color w:val="auto"/>
          <w:sz w:val="24"/>
          <w:szCs w:val="24"/>
          <w:highlight w:val="none"/>
          <w:lang w:eastAsia="zh-CN" w:bidi="ar"/>
        </w:rPr>
        <w:t>本保单</w:t>
      </w:r>
      <w:r>
        <w:rPr>
          <w:rFonts w:hint="eastAsia" w:ascii="宋体" w:hAnsi="宋体" w:eastAsia="宋体" w:cs="宋体"/>
          <w:color w:val="auto"/>
          <w:sz w:val="24"/>
          <w:szCs w:val="24"/>
          <w:highlight w:val="none"/>
          <w:lang w:bidi="ar"/>
        </w:rPr>
        <w:t>附加</w:t>
      </w:r>
      <w:r>
        <w:rPr>
          <w:rFonts w:hint="eastAsia" w:ascii="宋体" w:hAnsi="宋体" w:cs="宋体"/>
          <w:color w:val="auto"/>
          <w:sz w:val="24"/>
          <w:szCs w:val="24"/>
          <w:highlight w:val="none"/>
          <w:lang w:val="en-US" w:eastAsia="zh-CN" w:bidi="ar"/>
        </w:rPr>
        <w:t>停车场责任保险</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每次事故赔偿限额1</w:t>
      </w:r>
      <w:r>
        <w:rPr>
          <w:rFonts w:hint="eastAsia" w:cs="宋体"/>
          <w:color w:val="auto"/>
          <w:sz w:val="24"/>
          <w:szCs w:val="24"/>
          <w:highlight w:val="none"/>
          <w:lang w:val="en-US" w:eastAsia="zh-CN" w:bidi="ar"/>
        </w:rPr>
        <w:t>0</w:t>
      </w:r>
      <w:r>
        <w:rPr>
          <w:rFonts w:hint="eastAsia" w:ascii="宋体" w:hAnsi="宋体" w:eastAsia="宋体" w:cs="宋体"/>
          <w:color w:val="auto"/>
          <w:sz w:val="24"/>
          <w:szCs w:val="24"/>
          <w:highlight w:val="none"/>
          <w:lang w:val="en-US" w:eastAsia="zh-CN" w:bidi="ar"/>
        </w:rPr>
        <w:t>万元，每次事故每车位赔偿限额1</w:t>
      </w:r>
      <w:r>
        <w:rPr>
          <w:rFonts w:hint="eastAsia" w:cs="宋体"/>
          <w:color w:val="auto"/>
          <w:sz w:val="24"/>
          <w:szCs w:val="24"/>
          <w:highlight w:val="none"/>
          <w:lang w:val="en-US" w:eastAsia="zh-CN" w:bidi="ar"/>
        </w:rPr>
        <w:t>0</w:t>
      </w:r>
      <w:r>
        <w:rPr>
          <w:rFonts w:hint="eastAsia" w:ascii="宋体" w:hAnsi="宋体" w:eastAsia="宋体" w:cs="宋体"/>
          <w:color w:val="auto"/>
          <w:sz w:val="24"/>
          <w:szCs w:val="24"/>
          <w:highlight w:val="none"/>
          <w:lang w:val="en-US" w:eastAsia="zh-CN" w:bidi="ar"/>
        </w:rPr>
        <w:t>万，累计赔偿限额</w:t>
      </w:r>
      <w:r>
        <w:rPr>
          <w:rFonts w:hint="eastAsia" w:ascii="宋体" w:hAnsi="宋体" w:cs="宋体"/>
          <w:color w:val="auto"/>
          <w:sz w:val="24"/>
          <w:szCs w:val="24"/>
          <w:highlight w:val="none"/>
          <w:lang w:val="en-US" w:eastAsia="zh-CN" w:bidi="ar"/>
        </w:rPr>
        <w:t>100</w:t>
      </w:r>
      <w:r>
        <w:rPr>
          <w:rFonts w:hint="eastAsia" w:ascii="宋体" w:hAnsi="宋体" w:eastAsia="宋体" w:cs="宋体"/>
          <w:color w:val="auto"/>
          <w:sz w:val="24"/>
          <w:szCs w:val="24"/>
          <w:highlight w:val="none"/>
          <w:lang w:val="en-US" w:eastAsia="zh-CN" w:bidi="ar"/>
        </w:rPr>
        <w:t>万元。</w:t>
      </w:r>
    </w:p>
    <w:p w14:paraId="53420E39">
      <w:pPr>
        <w:numPr>
          <w:ilvl w:val="0"/>
          <w:numId w:val="0"/>
        </w:numPr>
        <w:adjustRightInd w:val="0"/>
        <w:snapToGrid w:val="0"/>
        <w:spacing w:line="360" w:lineRule="auto"/>
        <w:ind w:leftChars="0" w:firstLine="482" w:firstLineChars="200"/>
        <w:rPr>
          <w:rFonts w:hint="eastAsia"/>
          <w:b/>
          <w:color w:val="auto"/>
          <w:sz w:val="24"/>
          <w:highlight w:val="none"/>
        </w:rPr>
      </w:pPr>
      <w:r>
        <w:rPr>
          <w:rFonts w:hint="eastAsia"/>
          <w:b/>
          <w:color w:val="auto"/>
          <w:sz w:val="24"/>
          <w:highlight w:val="none"/>
          <w:lang w:val="en-US" w:eastAsia="zh-CN"/>
        </w:rPr>
        <w:t>5</w:t>
      </w:r>
      <w:r>
        <w:rPr>
          <w:rFonts w:hint="eastAsia"/>
          <w:b/>
          <w:color w:val="auto"/>
          <w:sz w:val="24"/>
          <w:highlight w:val="none"/>
          <w:lang w:eastAsia="zh-CN"/>
        </w:rPr>
        <w:t>、</w:t>
      </w:r>
      <w:r>
        <w:rPr>
          <w:rFonts w:hint="eastAsia"/>
          <w:b/>
          <w:color w:val="auto"/>
          <w:sz w:val="24"/>
          <w:highlight w:val="none"/>
        </w:rPr>
        <w:t>电梯、升降机责任条款</w:t>
      </w:r>
    </w:p>
    <w:p w14:paraId="2161CC8C">
      <w:pPr>
        <w:keepNext w:val="0"/>
        <w:keepLines w:val="0"/>
        <w:widowControl/>
        <w:suppressLineNumbers w:val="0"/>
        <w:autoSpaceDE/>
        <w:autoSpaceDN/>
        <w:adjustRightInd w:val="0"/>
        <w:snapToGrid w:val="0"/>
        <w:spacing w:before="0" w:beforeLines="0" w:beforeAutospacing="0" w:after="0" w:afterLines="0" w:afterAutospacing="0" w:line="360" w:lineRule="auto"/>
        <w:ind w:left="0" w:right="0" w:firstLine="480" w:firstLineChars="200"/>
        <w:jc w:val="left"/>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兹经双方同意并约定，本附加险扩展承保本保险单明细表中列明地点范围内的电梯、升降机在正常使用过程中发生意外事故造成第三者人身伤亡或财产损失时被保险人依照中华人民共和国（不含香港、澳门、台湾地区）法律应负的赔偿责任，以不超过本保单列明的赔偿限额为限。被保险人应保证由合格的技术人员对电梯、升降机定期进行检查和维修。主险条款与本附加险条款相抵触之处，以本附加险条款为准；本附加险条款未约定事项，以主险条款为准。</w:t>
      </w:r>
    </w:p>
    <w:p w14:paraId="73B8518D">
      <w:pPr>
        <w:keepNext w:val="0"/>
        <w:keepLines w:val="0"/>
        <w:widowControl w:val="0"/>
        <w:suppressLineNumbers w:val="0"/>
        <w:autoSpaceDE/>
        <w:autoSpaceDN/>
        <w:adjustRightInd w:val="0"/>
        <w:snapToGrid/>
        <w:spacing w:before="0" w:beforeLines="0" w:beforeAutospacing="0" w:after="0" w:afterLines="0" w:afterAutospacing="0" w:line="480" w:lineRule="exact"/>
        <w:ind w:left="0" w:right="0" w:firstLine="480" w:firstLineChars="200"/>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本附加险项下承担的赔偿责任不超过以下列明的限额。</w:t>
      </w:r>
    </w:p>
    <w:p w14:paraId="71EF7EBA">
      <w:pPr>
        <w:keepNext w:val="0"/>
        <w:keepLines w:val="0"/>
        <w:widowControl w:val="0"/>
        <w:suppressLineNumbers w:val="0"/>
        <w:autoSpaceDE w:val="0"/>
        <w:autoSpaceDN/>
        <w:adjustRightInd w:val="0"/>
        <w:snapToGrid w:val="0"/>
        <w:spacing w:before="0" w:beforeAutospacing="0" w:after="0" w:afterAutospacing="0" w:line="48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本附加险的赔偿责任是以每次事故赔偿限额</w:t>
      </w:r>
      <w:r>
        <w:rPr>
          <w:rFonts w:hint="eastAsia" w:ascii="宋体" w:hAnsi="宋体" w:cs="宋体"/>
          <w:color w:val="auto"/>
          <w:kern w:val="2"/>
          <w:sz w:val="24"/>
          <w:szCs w:val="24"/>
          <w:highlight w:val="none"/>
          <w:lang w:val="en-US" w:eastAsia="zh-CN" w:bidi="ar"/>
        </w:rPr>
        <w:t>2</w:t>
      </w:r>
      <w:r>
        <w:rPr>
          <w:rFonts w:hint="eastAsia" w:ascii="宋体" w:hAnsi="宋体" w:eastAsia="宋体" w:cs="宋体"/>
          <w:b w:val="0"/>
          <w:color w:val="auto"/>
          <w:kern w:val="2"/>
          <w:sz w:val="24"/>
          <w:szCs w:val="24"/>
          <w:highlight w:val="none"/>
          <w:lang w:val="en-US" w:eastAsia="zh-CN" w:bidi="ar"/>
        </w:rPr>
        <w:t>00万</w:t>
      </w:r>
      <w:r>
        <w:rPr>
          <w:rFonts w:hint="eastAsia" w:ascii="宋体" w:hAnsi="宋体" w:eastAsia="宋体" w:cs="宋体"/>
          <w:color w:val="auto"/>
          <w:kern w:val="2"/>
          <w:sz w:val="24"/>
          <w:szCs w:val="24"/>
          <w:highlight w:val="none"/>
          <w:lang w:val="en-US" w:eastAsia="zh-CN" w:bidi="ar"/>
        </w:rPr>
        <w:t>元，累计赔偿限额</w:t>
      </w:r>
      <w:r>
        <w:rPr>
          <w:rFonts w:hint="eastAsia" w:ascii="宋体" w:hAnsi="宋体" w:cs="宋体"/>
          <w:color w:val="auto"/>
          <w:kern w:val="2"/>
          <w:sz w:val="24"/>
          <w:szCs w:val="24"/>
          <w:highlight w:val="none"/>
          <w:lang w:val="en-US" w:eastAsia="zh-CN" w:bidi="ar"/>
        </w:rPr>
        <w:t>20</w:t>
      </w:r>
      <w:r>
        <w:rPr>
          <w:rFonts w:hint="eastAsia" w:ascii="宋体" w:hAnsi="宋体" w:eastAsia="宋体" w:cs="宋体"/>
          <w:color w:val="auto"/>
          <w:kern w:val="2"/>
          <w:sz w:val="24"/>
          <w:szCs w:val="24"/>
          <w:highlight w:val="none"/>
          <w:lang w:val="en-US" w:eastAsia="zh-CN" w:bidi="ar"/>
        </w:rPr>
        <w:t>00万元，每次事故人身伤亡赔偿限额</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0万元，每人医疗费用赔偿限额2万元。</w:t>
      </w:r>
    </w:p>
    <w:p w14:paraId="665C0AFD">
      <w:pPr>
        <w:adjustRightInd w:val="0"/>
        <w:snapToGrid w:val="0"/>
        <w:spacing w:line="360" w:lineRule="auto"/>
        <w:ind w:firstLine="482" w:firstLineChars="200"/>
        <w:rPr>
          <w:b/>
          <w:color w:val="auto"/>
          <w:sz w:val="24"/>
          <w:highlight w:val="none"/>
        </w:rPr>
      </w:pPr>
      <w:r>
        <w:rPr>
          <w:rFonts w:hint="eastAsia"/>
          <w:b/>
          <w:color w:val="auto"/>
          <w:sz w:val="24"/>
          <w:highlight w:val="none"/>
          <w:lang w:val="en-US" w:eastAsia="zh-CN"/>
        </w:rPr>
        <w:t>6</w:t>
      </w:r>
      <w:r>
        <w:rPr>
          <w:rFonts w:hint="eastAsia"/>
          <w:b/>
          <w:color w:val="auto"/>
          <w:sz w:val="24"/>
          <w:highlight w:val="none"/>
        </w:rPr>
        <w:t>、错误和遗漏条款</w:t>
      </w:r>
    </w:p>
    <w:p w14:paraId="063F13C1">
      <w:pPr>
        <w:pStyle w:val="3"/>
        <w:spacing w:line="360" w:lineRule="auto"/>
        <w:ind w:firstLine="240" w:firstLineChars="1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本协议保险单项下的赔偿责任不因被保险人疏忽或过失而延迟或遗漏向保险人申报有关保险财产的名称、状况、数量等情况而受到影响。但被保险人一旦明白其疏忽或遗漏应立即向保险人申报更正上述情况。</w:t>
      </w:r>
    </w:p>
    <w:p w14:paraId="3A15F200">
      <w:pPr>
        <w:pStyle w:val="3"/>
        <w:spacing w:line="360" w:lineRule="auto"/>
        <w:ind w:firstLine="240" w:firstLineChars="1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（2）任何一个被保险人的疏忽、遗漏行为将不会影响到任何没有犯类似错误的其他被保险人的利益。</w:t>
      </w:r>
    </w:p>
    <w:p w14:paraId="50875AE5">
      <w:pPr>
        <w:keepNext w:val="0"/>
        <w:keepLines w:val="0"/>
        <w:widowControl w:val="0"/>
        <w:suppressLineNumbers w:val="0"/>
        <w:autoSpaceDE w:val="0"/>
        <w:autoSpaceDN/>
        <w:adjustRightInd w:val="0"/>
        <w:snapToGrid w:val="0"/>
        <w:spacing w:before="0" w:beforeAutospacing="0" w:after="0" w:afterAutospacing="0" w:line="480" w:lineRule="exact"/>
        <w:ind w:left="0" w:leftChars="0" w:right="0" w:firstLine="480" w:firstLineChars="200"/>
        <w:jc w:val="both"/>
        <w:rPr>
          <w:rFonts w:hint="eastAsia"/>
          <w:color w:val="auto"/>
          <w:highlight w:val="none"/>
        </w:rPr>
      </w:pPr>
      <w:r>
        <w:rPr>
          <w:rFonts w:hint="eastAsia" w:ascii="宋体" w:hAnsi="宋体" w:eastAsia="宋体" w:cs="宋体"/>
          <w:color w:val="auto"/>
          <w:kern w:val="2"/>
          <w:sz w:val="24"/>
          <w:szCs w:val="24"/>
          <w:highlight w:val="none"/>
          <w:lang w:val="en-US" w:eastAsia="zh-CN" w:bidi="ar"/>
        </w:rPr>
        <w:t>本附加险的赔偿责任是以每次事故赔偿限额</w:t>
      </w:r>
      <w:r>
        <w:rPr>
          <w:rFonts w:hint="eastAsia" w:ascii="宋体" w:hAnsi="宋体" w:eastAsia="宋体" w:cs="宋体"/>
          <w:b w:val="0"/>
          <w:color w:val="auto"/>
          <w:kern w:val="2"/>
          <w:sz w:val="24"/>
          <w:szCs w:val="24"/>
          <w:highlight w:val="none"/>
          <w:lang w:val="en-US" w:eastAsia="zh-CN" w:bidi="ar"/>
        </w:rPr>
        <w:t xml:space="preserve">100万 </w:t>
      </w:r>
      <w:r>
        <w:rPr>
          <w:rFonts w:hint="eastAsia" w:ascii="宋体" w:hAnsi="宋体" w:eastAsia="宋体" w:cs="宋体"/>
          <w:color w:val="auto"/>
          <w:kern w:val="2"/>
          <w:sz w:val="24"/>
          <w:szCs w:val="24"/>
          <w:highlight w:val="none"/>
          <w:lang w:val="en-US" w:eastAsia="zh-CN" w:bidi="ar"/>
        </w:rPr>
        <w:t>元，累计赔偿限额500万元，每次事故人身伤亡赔偿限额30万元，每人医疗费用赔偿限额2万元。</w:t>
      </w:r>
    </w:p>
    <w:p w14:paraId="4A89FA4A">
      <w:pPr>
        <w:pStyle w:val="3"/>
        <w:spacing w:line="360" w:lineRule="auto"/>
        <w:ind w:firstLine="482" w:firstLineChars="200"/>
        <w:rPr>
          <w:rFonts w:hint="eastAsia"/>
          <w:b/>
          <w:bCs/>
          <w:color w:val="auto"/>
          <w:sz w:val="24"/>
          <w:highlight w:val="none"/>
        </w:rPr>
      </w:pPr>
      <w:r>
        <w:rPr>
          <w:rFonts w:hint="eastAsia"/>
          <w:b/>
          <w:bCs/>
          <w:color w:val="auto"/>
          <w:sz w:val="24"/>
          <w:highlight w:val="none"/>
        </w:rPr>
        <w:t>7、</w:t>
      </w:r>
      <w:r>
        <w:rPr>
          <w:rFonts w:hint="eastAsia" w:ascii="Times New Roman" w:hAnsi="Times New Roman" w:eastAsia="宋体" w:cs="Times New Roman"/>
          <w:b/>
          <w:bCs w:val="0"/>
          <w:color w:val="auto"/>
          <w:sz w:val="24"/>
          <w:highlight w:val="none"/>
        </w:rPr>
        <w:t>传染病补偿责任保险条款</w:t>
      </w:r>
    </w:p>
    <w:p w14:paraId="54362C41">
      <w:pPr>
        <w:pStyle w:val="3"/>
        <w:spacing w:line="360" w:lineRule="auto"/>
        <w:ind w:firstLine="48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在保险期间内，居民在承保区域内感染《中华人民共和国传染病防治法》规定的甲类传染病或保险单载明的其他传染病病种，政府纳入救助范围内，且依据国家或地方有关法律法规给付的一次性伤亡救助金以及支付的医疗费用，被保险人对此依法应承担的经济救助责任，保险人依据本附加险的规定，在约定的赔偿限额内予以赔付。</w:t>
      </w:r>
    </w:p>
    <w:p w14:paraId="409CBF7C">
      <w:pPr>
        <w:pStyle w:val="3"/>
        <w:spacing w:line="360" w:lineRule="auto"/>
        <w:ind w:firstLine="480" w:firstLineChars="0"/>
        <w:rPr>
          <w:color w:val="auto"/>
          <w:sz w:val="24"/>
          <w:highlight w:val="none"/>
        </w:rPr>
      </w:pPr>
      <w:r>
        <w:rPr>
          <w:rFonts w:hint="eastAsia" w:ascii="宋体" w:hAnsi="宋体" w:eastAsia="宋体" w:cs="宋体"/>
          <w:color w:val="auto"/>
          <w:sz w:val="24"/>
          <w:szCs w:val="21"/>
          <w:highlight w:val="none"/>
        </w:rPr>
        <w:t>在被保险人经营场所内的顾客若感染甲类传染病导致的疾病身故，每人赔偿限额30万元，若确诊甲类传染病的一次性给付3000元保险金，累计赔偿限额3万。理赔时需要提供顾客在营业场所内感染的相关证明材料。</w:t>
      </w:r>
    </w:p>
    <w:p w14:paraId="586166EB">
      <w:pPr>
        <w:adjustRightInd w:val="0"/>
        <w:snapToGrid w:val="0"/>
        <w:spacing w:line="480" w:lineRule="exact"/>
        <w:ind w:firstLine="482" w:firstLineChars="200"/>
        <w:rPr>
          <w:b/>
          <w:color w:val="auto"/>
          <w:sz w:val="24"/>
          <w:highlight w:val="none"/>
        </w:rPr>
      </w:pPr>
      <w:r>
        <w:rPr>
          <w:rFonts w:hint="eastAsia"/>
          <w:b/>
          <w:color w:val="auto"/>
          <w:sz w:val="24"/>
          <w:highlight w:val="none"/>
        </w:rPr>
        <w:t>特</w:t>
      </w:r>
      <w:r>
        <w:rPr>
          <w:b/>
          <w:color w:val="auto"/>
          <w:sz w:val="24"/>
          <w:highlight w:val="none"/>
        </w:rPr>
        <w:t>别约定</w:t>
      </w:r>
      <w:r>
        <w:rPr>
          <w:rFonts w:hint="eastAsia"/>
          <w:b/>
          <w:color w:val="auto"/>
          <w:sz w:val="24"/>
          <w:highlight w:val="none"/>
        </w:rPr>
        <w:t xml:space="preserve"> </w:t>
      </w:r>
    </w:p>
    <w:p w14:paraId="6CC6A875">
      <w:pPr>
        <w:adjustRightInd w:val="0"/>
        <w:snapToGrid w:val="0"/>
        <w:spacing w:line="480" w:lineRule="exact"/>
        <w:ind w:firstLine="480" w:firstLineChars="200"/>
        <w:rPr>
          <w:rFonts w:hint="eastAsia"/>
          <w:bCs/>
          <w:color w:val="auto"/>
          <w:sz w:val="24"/>
          <w:highlight w:val="none"/>
        </w:rPr>
      </w:pPr>
      <w:r>
        <w:rPr>
          <w:rFonts w:hint="eastAsia"/>
          <w:bCs/>
          <w:color w:val="auto"/>
          <w:sz w:val="24"/>
          <w:highlight w:val="none"/>
        </w:rPr>
        <w:t>1.商场部分仅承保被保险人经营区域内公共区域的保险责任，各商户的经营范围不属于公共区域。</w:t>
      </w:r>
    </w:p>
    <w:p w14:paraId="409FF39C">
      <w:pPr>
        <w:adjustRightInd w:val="0"/>
        <w:snapToGrid w:val="0"/>
        <w:spacing w:line="480" w:lineRule="exact"/>
        <w:ind w:firstLine="480" w:firstLineChars="200"/>
        <w:rPr>
          <w:rFonts w:hint="eastAsia"/>
          <w:bCs/>
          <w:color w:val="auto"/>
          <w:sz w:val="24"/>
          <w:highlight w:val="none"/>
        </w:rPr>
      </w:pPr>
      <w:r>
        <w:rPr>
          <w:rFonts w:hint="eastAsia"/>
          <w:bCs/>
          <w:color w:val="auto"/>
          <w:sz w:val="24"/>
          <w:highlight w:val="none"/>
        </w:rPr>
        <w:t>2.在被保险人经营场所内的顾客若感染甲类传染病导致的疾病身故，每人赔偿限额30万元，若确诊甲类传染病的一次性给付3000元保险金，累计赔偿限额3万。理赔时需要提供顾客在营业场所内感染的相关证明材料。</w:t>
      </w:r>
    </w:p>
    <w:p w14:paraId="301A8D18">
      <w:pPr>
        <w:adjustRightInd w:val="0"/>
        <w:snapToGrid w:val="0"/>
        <w:spacing w:line="480" w:lineRule="exact"/>
        <w:ind w:firstLine="480" w:firstLineChars="200"/>
        <w:rPr>
          <w:rFonts w:hint="eastAsia"/>
          <w:bCs/>
          <w:color w:val="auto"/>
          <w:sz w:val="24"/>
          <w:highlight w:val="none"/>
        </w:rPr>
      </w:pPr>
      <w:r>
        <w:rPr>
          <w:rFonts w:hint="eastAsia"/>
          <w:bCs/>
          <w:color w:val="auto"/>
          <w:sz w:val="24"/>
          <w:highlight w:val="none"/>
        </w:rPr>
        <w:t>3.被保险人必须严格遵守国家有关安全和卫生的法律法规规定，恪尽职责以使营业处所避免发生因有任何人患甲类传染病导致保险事故，否则保险人不承担本赔偿责任。</w:t>
      </w:r>
    </w:p>
    <w:p w14:paraId="343ED8C6">
      <w:pPr>
        <w:keepNext w:val="0"/>
        <w:keepLines w:val="0"/>
        <w:widowControl/>
        <w:suppressLineNumbers w:val="0"/>
        <w:adjustRightInd w:val="0"/>
        <w:snapToGrid w:val="0"/>
        <w:spacing w:before="0" w:beforeAutospacing="0" w:after="0" w:afterAutospacing="0" w:line="480" w:lineRule="exact"/>
        <w:ind w:left="0" w:right="0" w:firstLine="480" w:firstLineChars="200"/>
        <w:jc w:val="left"/>
        <w:rPr>
          <w:rFonts w:hint="eastAsia" w:cs="宋体"/>
          <w:color w:val="auto"/>
          <w:kern w:val="2"/>
          <w:sz w:val="24"/>
          <w:szCs w:val="24"/>
          <w:highlight w:val="none"/>
          <w:lang w:val="en-US" w:eastAsia="zh-CN" w:bidi="ar"/>
        </w:rPr>
      </w:pPr>
      <w:r>
        <w:rPr>
          <w:rFonts w:hint="eastAsia"/>
          <w:bCs/>
          <w:color w:val="auto"/>
          <w:sz w:val="24"/>
          <w:highlight w:val="none"/>
        </w:rPr>
        <w:t>4.对于被保险场所内的住户、承租户所有、占有、使用、管理、看护或保管下的任何财产所遭受的损失，保险人不负责赔偿。</w:t>
      </w:r>
    </w:p>
    <w:p w14:paraId="77462BAC">
      <w:pPr>
        <w:numPr>
          <w:ilvl w:val="0"/>
          <w:numId w:val="0"/>
        </w:numPr>
        <w:adjustRightInd w:val="0"/>
        <w:snapToGrid w:val="0"/>
        <w:spacing w:line="480" w:lineRule="exact"/>
        <w:ind w:leftChars="200" w:firstLine="0" w:firstLineChars="0"/>
        <w:rPr>
          <w:rFonts w:hint="eastAsia"/>
          <w:color w:val="auto"/>
          <w:highlight w:val="none"/>
        </w:rPr>
      </w:pPr>
      <w:r>
        <w:rPr>
          <w:rFonts w:hint="eastAsia"/>
          <w:b/>
          <w:color w:val="auto"/>
          <w:sz w:val="24"/>
          <w:highlight w:val="none"/>
          <w:lang w:eastAsia="zh-CN"/>
        </w:rPr>
        <w:t>六、</w:t>
      </w:r>
      <w:r>
        <w:rPr>
          <w:rFonts w:hint="eastAsia"/>
          <w:b/>
          <w:color w:val="auto"/>
          <w:sz w:val="24"/>
          <w:highlight w:val="none"/>
        </w:rPr>
        <w:t>保险期限：</w:t>
      </w:r>
    </w:p>
    <w:p w14:paraId="287F8522">
      <w:pPr>
        <w:adjustRightInd w:val="0"/>
        <w:snapToGrid w:val="0"/>
        <w:spacing w:line="480" w:lineRule="exact"/>
        <w:ind w:firstLine="480" w:firstLineChars="200"/>
        <w:rPr>
          <w:rFonts w:hint="eastAsia"/>
          <w:color w:val="auto"/>
          <w:sz w:val="24"/>
          <w:highlight w:val="none"/>
        </w:rPr>
      </w:pPr>
      <w:r>
        <w:rPr>
          <w:rFonts w:hint="eastAsia"/>
          <w:color w:val="auto"/>
          <w:sz w:val="24"/>
          <w:highlight w:val="none"/>
        </w:rPr>
        <w:t>（以保险单载</w:t>
      </w:r>
      <w:r>
        <w:rPr>
          <w:color w:val="auto"/>
          <w:sz w:val="24"/>
          <w:highlight w:val="none"/>
        </w:rPr>
        <w:t>明的</w:t>
      </w:r>
      <w:r>
        <w:rPr>
          <w:rFonts w:hint="eastAsia"/>
          <w:color w:val="auto"/>
          <w:sz w:val="24"/>
          <w:highlight w:val="none"/>
        </w:rPr>
        <w:t>保险期限为准）。</w:t>
      </w:r>
    </w:p>
    <w:p w14:paraId="48D3FF7B">
      <w:pPr>
        <w:adjustRightInd w:val="0"/>
        <w:snapToGrid w:val="0"/>
        <w:spacing w:line="480" w:lineRule="exact"/>
        <w:ind w:firstLine="482" w:firstLineChars="200"/>
        <w:rPr>
          <w:rFonts w:hint="eastAsia"/>
          <w:b/>
          <w:color w:val="auto"/>
          <w:sz w:val="24"/>
          <w:highlight w:val="none"/>
        </w:rPr>
      </w:pPr>
      <w:r>
        <w:rPr>
          <w:rFonts w:hint="eastAsia"/>
          <w:b/>
          <w:color w:val="auto"/>
          <w:sz w:val="24"/>
          <w:highlight w:val="none"/>
        </w:rPr>
        <w:t>七、合同生效</w:t>
      </w:r>
    </w:p>
    <w:p w14:paraId="6098B437">
      <w:pPr>
        <w:adjustRightInd w:val="0"/>
        <w:snapToGrid w:val="0"/>
        <w:spacing w:line="480" w:lineRule="exact"/>
        <w:ind w:firstLine="480" w:firstLineChars="200"/>
        <w:rPr>
          <w:rFonts w:hint="eastAsia"/>
          <w:color w:val="auto"/>
          <w:sz w:val="24"/>
          <w:highlight w:val="none"/>
        </w:rPr>
      </w:pPr>
      <w:r>
        <w:rPr>
          <w:rFonts w:hint="eastAsia"/>
          <w:color w:val="auto"/>
          <w:sz w:val="24"/>
          <w:highlight w:val="none"/>
        </w:rPr>
        <w:t>本合同经甲方、乙方签字</w:t>
      </w:r>
      <w:r>
        <w:rPr>
          <w:rFonts w:hint="eastAsia"/>
          <w:color w:val="auto"/>
          <w:sz w:val="24"/>
          <w:highlight w:val="none"/>
          <w:lang w:val="en-US" w:eastAsia="zh-CN"/>
        </w:rPr>
        <w:t>并</w:t>
      </w:r>
      <w:r>
        <w:rPr>
          <w:rFonts w:hint="eastAsia"/>
          <w:color w:val="auto"/>
          <w:sz w:val="24"/>
          <w:highlight w:val="none"/>
        </w:rPr>
        <w:t>盖章后生效。本合同正本一式四份，甲方执两份、乙方执两份。</w:t>
      </w:r>
    </w:p>
    <w:p w14:paraId="32DEFDAC">
      <w:pPr>
        <w:pStyle w:val="2"/>
        <w:rPr>
          <w:rFonts w:hint="default"/>
          <w:b/>
          <w:bCs/>
          <w:color w:val="auto"/>
          <w:sz w:val="24"/>
          <w:highlight w:val="none"/>
        </w:rPr>
      </w:pPr>
      <w:r>
        <w:rPr>
          <w:rFonts w:hint="eastAsia"/>
          <w:b/>
          <w:bCs/>
          <w:color w:val="auto"/>
          <w:sz w:val="24"/>
          <w:highlight w:val="none"/>
          <w:lang w:eastAsia="zh-CN"/>
        </w:rPr>
        <w:t>八</w:t>
      </w:r>
      <w:r>
        <w:rPr>
          <w:rFonts w:hint="default"/>
          <w:b/>
          <w:bCs/>
          <w:color w:val="auto"/>
          <w:sz w:val="24"/>
          <w:highlight w:val="none"/>
        </w:rPr>
        <w:t>、理赔服务及期限</w:t>
      </w:r>
    </w:p>
    <w:p w14:paraId="005D07A1">
      <w:pPr>
        <w:adjustRightInd w:val="0"/>
        <w:snapToGrid w:val="0"/>
        <w:spacing w:line="480" w:lineRule="exact"/>
        <w:ind w:firstLine="480" w:firstLineChars="200"/>
        <w:rPr>
          <w:rFonts w:hint="eastAsia" w:eastAsia="宋体" w:cs="宋体"/>
          <w:bCs/>
          <w:color w:val="auto"/>
          <w:sz w:val="24"/>
          <w:highlight w:val="none"/>
        </w:rPr>
      </w:pPr>
      <w:r>
        <w:rPr>
          <w:rFonts w:hint="eastAsia" w:eastAsia="宋体" w:cs="宋体"/>
          <w:bCs/>
          <w:color w:val="auto"/>
          <w:sz w:val="24"/>
          <w:highlight w:val="none"/>
          <w:lang w:val="en-US" w:eastAsia="zh-CN"/>
        </w:rPr>
        <w:t>1</w:t>
      </w:r>
      <w:r>
        <w:rPr>
          <w:rFonts w:hint="eastAsia" w:cs="宋体"/>
          <w:bCs/>
          <w:color w:val="auto"/>
          <w:sz w:val="24"/>
          <w:highlight w:val="none"/>
          <w:lang w:val="en-US" w:eastAsia="zh-CN"/>
        </w:rPr>
        <w:t>.</w:t>
      </w:r>
      <w:r>
        <w:rPr>
          <w:rFonts w:hint="eastAsia" w:eastAsia="宋体" w:cs="宋体"/>
          <w:bCs/>
          <w:color w:val="auto"/>
          <w:sz w:val="24"/>
          <w:highlight w:val="none"/>
          <w:lang w:val="en-US" w:eastAsia="zh-CN"/>
        </w:rPr>
        <w:t>发生保险事故后，乙方应在接到甲方电话或书面通知后给予理赔慰问，指导办理理赔。</w:t>
      </w:r>
    </w:p>
    <w:p w14:paraId="68505069">
      <w:pPr>
        <w:adjustRightInd w:val="0"/>
        <w:snapToGrid w:val="0"/>
        <w:spacing w:line="480" w:lineRule="exact"/>
        <w:ind w:firstLine="480" w:firstLineChars="200"/>
        <w:rPr>
          <w:rFonts w:hint="eastAsia" w:eastAsia="宋体" w:cs="宋体"/>
          <w:bCs/>
          <w:color w:val="auto"/>
          <w:sz w:val="24"/>
          <w:highlight w:val="none"/>
          <w:lang w:val="en-US" w:eastAsia="zh-CN"/>
        </w:rPr>
      </w:pPr>
      <w:r>
        <w:rPr>
          <w:rFonts w:hint="eastAsia" w:eastAsia="宋体" w:cs="宋体"/>
          <w:bCs/>
          <w:color w:val="auto"/>
          <w:sz w:val="24"/>
          <w:highlight w:val="none"/>
          <w:lang w:val="en-US" w:eastAsia="zh-CN"/>
        </w:rPr>
        <w:t>2</w:t>
      </w:r>
      <w:r>
        <w:rPr>
          <w:rFonts w:hint="eastAsia" w:cs="宋体"/>
          <w:bCs/>
          <w:color w:val="auto"/>
          <w:sz w:val="24"/>
          <w:highlight w:val="none"/>
          <w:lang w:val="en-US" w:eastAsia="zh-CN"/>
        </w:rPr>
        <w:t>.</w:t>
      </w:r>
      <w:r>
        <w:rPr>
          <w:rFonts w:hint="eastAsia" w:eastAsia="宋体" w:cs="宋体"/>
          <w:bCs/>
          <w:color w:val="auto"/>
          <w:sz w:val="24"/>
          <w:highlight w:val="none"/>
          <w:lang w:val="en-US" w:eastAsia="zh-CN"/>
        </w:rPr>
        <w:t>乙方在与甲方共同进行初步查验后，形成事故问询记录并由甲方或甲方员工签字确认，作为理赔资料使用。</w:t>
      </w:r>
    </w:p>
    <w:p w14:paraId="1432F6D5">
      <w:pPr>
        <w:adjustRightInd w:val="0"/>
        <w:snapToGrid w:val="0"/>
        <w:spacing w:line="480" w:lineRule="exact"/>
        <w:ind w:firstLine="480" w:firstLineChars="200"/>
        <w:rPr>
          <w:rFonts w:hint="default" w:eastAsia="宋体" w:cs="宋体"/>
          <w:bCs/>
          <w:color w:val="auto"/>
          <w:sz w:val="24"/>
          <w:highlight w:val="none"/>
        </w:rPr>
      </w:pPr>
      <w:r>
        <w:rPr>
          <w:rFonts w:hint="default" w:eastAsia="宋体" w:cs="宋体"/>
          <w:bCs/>
          <w:color w:val="auto"/>
          <w:sz w:val="24"/>
          <w:highlight w:val="none"/>
          <w:lang w:eastAsia="zh-CN"/>
        </w:rPr>
        <w:t>3</w:t>
      </w:r>
      <w:r>
        <w:rPr>
          <w:rFonts w:hint="eastAsia" w:cs="宋体"/>
          <w:bCs/>
          <w:color w:val="auto"/>
          <w:sz w:val="24"/>
          <w:highlight w:val="none"/>
          <w:lang w:val="en-US" w:eastAsia="zh-CN"/>
        </w:rPr>
        <w:t>.</w:t>
      </w:r>
      <w:r>
        <w:rPr>
          <w:rFonts w:hint="eastAsia" w:eastAsia="宋体" w:cs="宋体"/>
          <w:bCs/>
          <w:color w:val="auto"/>
          <w:sz w:val="24"/>
          <w:highlight w:val="none"/>
        </w:rPr>
        <w:t>对于属于保险责任的，且赔偿金额明确的，乙方在收到甲方齐全的索赔单证后十日内支付赔款，疑难案件2月内支付赔款。</w:t>
      </w:r>
    </w:p>
    <w:p w14:paraId="1ABCA602">
      <w:pPr>
        <w:adjustRightInd w:val="0"/>
        <w:snapToGrid w:val="0"/>
        <w:spacing w:line="480" w:lineRule="exact"/>
        <w:ind w:firstLine="482" w:firstLineChars="200"/>
        <w:rPr>
          <w:b/>
          <w:color w:val="auto"/>
          <w:sz w:val="24"/>
          <w:highlight w:val="none"/>
        </w:rPr>
      </w:pPr>
      <w:r>
        <w:rPr>
          <w:rFonts w:hint="eastAsia"/>
          <w:b/>
          <w:color w:val="auto"/>
          <w:sz w:val="24"/>
          <w:highlight w:val="none"/>
          <w:lang w:eastAsia="zh-CN"/>
        </w:rPr>
        <w:t>九</w:t>
      </w:r>
      <w:r>
        <w:rPr>
          <w:rFonts w:hint="eastAsia"/>
          <w:b/>
          <w:color w:val="auto"/>
          <w:sz w:val="24"/>
          <w:highlight w:val="none"/>
        </w:rPr>
        <w:t>、保险费支付</w:t>
      </w:r>
    </w:p>
    <w:p w14:paraId="11FC1469">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default" w:ascii="等线" w:hAnsi="等线" w:eastAsia="等线" w:cs="等线"/>
          <w:color w:val="auto"/>
          <w:kern w:val="2"/>
          <w:sz w:val="24"/>
          <w:szCs w:val="24"/>
          <w:highlight w:val="none"/>
          <w:lang w:val="en-US" w:eastAsia="zh-CN" w:bidi="ar"/>
        </w:rPr>
      </w:pPr>
      <w:r>
        <w:rPr>
          <w:rFonts w:hint="eastAsia"/>
          <w:color w:val="auto"/>
          <w:sz w:val="24"/>
          <w:highlight w:val="none"/>
        </w:rPr>
        <w:t>合计</w:t>
      </w:r>
      <w:r>
        <w:rPr>
          <w:rFonts w:hint="default"/>
          <w:color w:val="auto"/>
          <w:sz w:val="24"/>
          <w:highlight w:val="none"/>
        </w:rPr>
        <w:t>（含税）</w:t>
      </w:r>
      <w:r>
        <w:rPr>
          <w:rFonts w:hint="eastAsia"/>
          <w:color w:val="auto"/>
          <w:sz w:val="24"/>
          <w:highlight w:val="none"/>
        </w:rPr>
        <w:t>保费</w:t>
      </w:r>
      <w:r>
        <w:rPr>
          <w:rFonts w:hint="eastAsia"/>
          <w:color w:val="auto"/>
          <w:sz w:val="24"/>
          <w:highlight w:val="none"/>
          <w:u w:val="single"/>
          <w:lang w:val="en-US" w:eastAsia="zh-CN"/>
        </w:rPr>
        <w:t xml:space="preserve">          </w:t>
      </w:r>
      <w:r>
        <w:rPr>
          <w:rFonts w:hint="eastAsia"/>
          <w:color w:val="auto"/>
          <w:sz w:val="24"/>
          <w:highlight w:val="none"/>
        </w:rPr>
        <w:t>元，</w:t>
      </w:r>
      <w:r>
        <w:rPr>
          <w:rFonts w:hint="default" w:ascii="等线" w:hAnsi="等线" w:eastAsia="等线" w:cs="等线"/>
          <w:color w:val="auto"/>
          <w:kern w:val="2"/>
          <w:sz w:val="24"/>
          <w:szCs w:val="24"/>
          <w:highlight w:val="none"/>
          <w:lang w:val="en-US" w:eastAsia="zh-CN" w:bidi="ar"/>
        </w:rPr>
        <w:t>乙方先开具合法的增值税发票，本保单保费甲方一次缴清。</w:t>
      </w:r>
    </w:p>
    <w:p w14:paraId="60D50E84">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eastAsia="宋体" w:cs="宋体"/>
          <w:color w:val="auto"/>
          <w:sz w:val="24"/>
          <w:highlight w:val="none"/>
        </w:rPr>
      </w:pPr>
      <w:r>
        <w:rPr>
          <w:rFonts w:hint="default" w:eastAsia="宋体" w:cs="宋体"/>
          <w:color w:val="auto"/>
          <w:sz w:val="24"/>
          <w:highlight w:val="none"/>
          <w:lang w:val="en-US" w:eastAsia="zh-CN"/>
        </w:rPr>
        <w:t>乙方银行帐户如下：</w:t>
      </w:r>
    </w:p>
    <w:p w14:paraId="0985E66C">
      <w:pPr>
        <w:adjustRightInd w:val="0"/>
        <w:snapToGrid w:val="0"/>
        <w:spacing w:line="480" w:lineRule="exact"/>
        <w:ind w:firstLine="480" w:firstLineChars="200"/>
        <w:rPr>
          <w:rFonts w:hint="eastAsia"/>
          <w:color w:val="auto"/>
          <w:sz w:val="24"/>
          <w:highlight w:val="none"/>
          <w:u w:val="single"/>
          <w:lang w:val="en-US" w:eastAsia="zh-CN"/>
        </w:rPr>
      </w:pPr>
      <w:r>
        <w:rPr>
          <w:rFonts w:hint="eastAsia"/>
          <w:color w:val="auto"/>
          <w:sz w:val="24"/>
          <w:highlight w:val="none"/>
        </w:rPr>
        <w:t>户名：</w:t>
      </w:r>
      <w:r>
        <w:rPr>
          <w:rFonts w:hint="eastAsia"/>
          <w:color w:val="auto"/>
          <w:sz w:val="24"/>
          <w:highlight w:val="none"/>
          <w:u w:val="single"/>
          <w:lang w:val="en-US" w:eastAsia="zh-CN"/>
        </w:rPr>
        <w:t xml:space="preserve">                   </w:t>
      </w:r>
    </w:p>
    <w:p w14:paraId="7A1A532B">
      <w:pPr>
        <w:adjustRightInd w:val="0"/>
        <w:snapToGrid w:val="0"/>
        <w:spacing w:line="480" w:lineRule="exact"/>
        <w:ind w:firstLine="480" w:firstLineChars="200"/>
        <w:rPr>
          <w:rFonts w:hint="eastAsia"/>
          <w:color w:val="auto"/>
          <w:sz w:val="24"/>
          <w:highlight w:val="none"/>
          <w:u w:val="single"/>
          <w:lang w:val="en-US" w:eastAsia="zh-CN"/>
        </w:rPr>
      </w:pPr>
      <w:r>
        <w:rPr>
          <w:rFonts w:hint="eastAsia"/>
          <w:color w:val="auto"/>
          <w:sz w:val="24"/>
          <w:highlight w:val="none"/>
        </w:rPr>
        <w:t>帐号：</w:t>
      </w:r>
      <w:r>
        <w:rPr>
          <w:rFonts w:hint="eastAsia"/>
          <w:color w:val="auto"/>
          <w:sz w:val="24"/>
          <w:highlight w:val="none"/>
          <w:u w:val="single"/>
          <w:lang w:val="en-US" w:eastAsia="zh-CN"/>
        </w:rPr>
        <w:t xml:space="preserve">                   </w:t>
      </w:r>
    </w:p>
    <w:p w14:paraId="50A3444F">
      <w:pPr>
        <w:adjustRightInd w:val="0"/>
        <w:snapToGrid w:val="0"/>
        <w:spacing w:line="480" w:lineRule="exact"/>
        <w:ind w:firstLine="480" w:firstLineChars="200"/>
        <w:rPr>
          <w:rFonts w:hint="default" w:eastAsia="宋体"/>
          <w:color w:val="auto"/>
          <w:sz w:val="24"/>
          <w:highlight w:val="none"/>
          <w:u w:val="single"/>
          <w:lang w:val="en-US" w:eastAsia="zh-CN"/>
        </w:rPr>
      </w:pPr>
      <w:r>
        <w:rPr>
          <w:rFonts w:hint="eastAsia"/>
          <w:color w:val="auto"/>
          <w:sz w:val="24"/>
          <w:highlight w:val="none"/>
        </w:rPr>
        <w:t>开户行：</w:t>
      </w:r>
      <w:r>
        <w:rPr>
          <w:rFonts w:hint="eastAsia"/>
          <w:color w:val="auto"/>
          <w:sz w:val="24"/>
          <w:highlight w:val="none"/>
          <w:u w:val="single"/>
          <w:lang w:val="en-US" w:eastAsia="zh-CN"/>
        </w:rPr>
        <w:t xml:space="preserve">                 </w:t>
      </w:r>
    </w:p>
    <w:p w14:paraId="79E2D646">
      <w:pPr>
        <w:widowControl/>
        <w:adjustRightInd w:val="0"/>
        <w:snapToGrid w:val="0"/>
        <w:spacing w:line="480" w:lineRule="exact"/>
        <w:ind w:firstLine="482" w:firstLineChars="200"/>
        <w:jc w:val="left"/>
        <w:rPr>
          <w:rFonts w:hint="eastAsia"/>
          <w:b/>
          <w:color w:val="auto"/>
          <w:sz w:val="24"/>
          <w:highlight w:val="none"/>
        </w:rPr>
      </w:pPr>
      <w:r>
        <w:rPr>
          <w:rFonts w:hint="eastAsia"/>
          <w:b/>
          <w:color w:val="auto"/>
          <w:sz w:val="24"/>
          <w:highlight w:val="none"/>
        </w:rPr>
        <w:t>十、司法管辖及违约责任</w:t>
      </w:r>
    </w:p>
    <w:p w14:paraId="70949E02">
      <w:pPr>
        <w:widowControl/>
        <w:adjustRightInd w:val="0"/>
        <w:snapToGrid w:val="0"/>
        <w:spacing w:line="480" w:lineRule="exact"/>
        <w:ind w:firstLine="480" w:firstLineChars="200"/>
        <w:jc w:val="left"/>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本保险合同受中华人民共和国的司法管辖．</w:t>
      </w:r>
    </w:p>
    <w:p w14:paraId="60C146F6">
      <w:pPr>
        <w:widowControl/>
        <w:adjustRightInd w:val="0"/>
        <w:snapToGrid w:val="0"/>
        <w:spacing w:line="480" w:lineRule="exact"/>
        <w:ind w:firstLine="480" w:firstLineChars="200"/>
        <w:jc w:val="left"/>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因本合同履行而发生的争议，由投保人和保险人协商解决。协商不成的，提交甲方所在地人民法院通过诉讼解决。</w:t>
      </w:r>
    </w:p>
    <w:p w14:paraId="3C019F23">
      <w:pPr>
        <w:widowControl/>
        <w:adjustRightInd w:val="0"/>
        <w:snapToGrid w:val="0"/>
        <w:spacing w:line="480" w:lineRule="exact"/>
        <w:ind w:firstLine="480" w:firstLineChars="200"/>
        <w:jc w:val="left"/>
        <w:rPr>
          <w:rFonts w:hint="eastAsia"/>
          <w:color w:val="auto"/>
          <w:sz w:val="24"/>
          <w:highlight w:val="none"/>
          <w:lang w:val="en-US" w:eastAsia="zh-CN"/>
        </w:rPr>
      </w:pPr>
      <w:r>
        <w:rPr>
          <w:rFonts w:hint="eastAsia"/>
          <w:color w:val="auto"/>
          <w:sz w:val="24"/>
          <w:highlight w:val="none"/>
          <w:lang w:val="en-US" w:eastAsia="zh-CN"/>
        </w:rPr>
        <w:t>3.双方工商注册地址为双方指定联系地址。</w:t>
      </w:r>
    </w:p>
    <w:p w14:paraId="462194FC">
      <w:pPr>
        <w:widowControl/>
        <w:adjustRightInd w:val="0"/>
        <w:snapToGrid w:val="0"/>
        <w:spacing w:line="480" w:lineRule="exact"/>
        <w:ind w:firstLine="480" w:firstLineChars="200"/>
        <w:jc w:val="left"/>
        <w:rPr>
          <w:rFonts w:hint="default"/>
          <w:color w:val="auto"/>
          <w:sz w:val="24"/>
          <w:highlight w:val="none"/>
          <w:lang w:val="en-US" w:eastAsia="zh-CN"/>
        </w:rPr>
      </w:pPr>
      <w:r>
        <w:rPr>
          <w:rFonts w:hint="eastAsia"/>
          <w:color w:val="auto"/>
          <w:sz w:val="24"/>
          <w:highlight w:val="none"/>
          <w:lang w:val="en-US" w:eastAsia="zh-CN"/>
        </w:rPr>
        <w:t>4.</w:t>
      </w:r>
      <w:r>
        <w:rPr>
          <w:rFonts w:hint="default"/>
          <w:color w:val="auto"/>
          <w:sz w:val="24"/>
          <w:highlight w:val="none"/>
          <w:lang w:val="en-US" w:eastAsia="zh-CN"/>
        </w:rPr>
        <w:t>合同的组成部分</w:t>
      </w:r>
      <w:r>
        <w:rPr>
          <w:rFonts w:hint="eastAsia"/>
          <w:color w:val="auto"/>
          <w:sz w:val="24"/>
          <w:highlight w:val="none"/>
          <w:lang w:val="en-US" w:eastAsia="zh-CN"/>
        </w:rPr>
        <w:t>。</w:t>
      </w:r>
      <w:r>
        <w:rPr>
          <w:rFonts w:hint="default"/>
          <w:color w:val="auto"/>
          <w:sz w:val="24"/>
          <w:highlight w:val="none"/>
          <w:lang w:val="en-US" w:eastAsia="zh-CN"/>
        </w:rPr>
        <w:t>下列文件视为构成并作为阅读和理解合同协议书的组成部分,即:本合同及附件;成交通知书;采购需求文件;合同条款;构成本合同的其它文件。上述文件将相互补充,若有不明确或有不一致之处,以上列次序在先者为准。若有歧义，以有利于甲方（投保方）为准。</w:t>
      </w:r>
    </w:p>
    <w:p w14:paraId="49609E8B">
      <w:pPr>
        <w:keepNext w:val="0"/>
        <w:keepLines w:val="0"/>
        <w:widowControl/>
        <w:suppressLineNumbers w:val="0"/>
        <w:adjustRightInd w:val="0"/>
        <w:snapToGrid w:val="0"/>
        <w:spacing w:before="0" w:beforeAutospacing="0" w:after="0" w:afterAutospacing="0" w:line="480" w:lineRule="exact"/>
        <w:ind w:left="0" w:leftChars="0" w:right="0" w:firstLine="0" w:firstLineChars="0"/>
        <w:jc w:val="left"/>
        <w:rPr>
          <w:rFonts w:hint="eastAsia" w:ascii="宋体" w:hAnsi="宋体" w:eastAsia="宋体" w:cs="宋体"/>
          <w:color w:val="auto"/>
          <w:kern w:val="2"/>
          <w:sz w:val="24"/>
          <w:szCs w:val="24"/>
          <w:highlight w:val="none"/>
        </w:rPr>
      </w:pPr>
      <w:r>
        <w:rPr>
          <w:rFonts w:hint="default"/>
          <w:b/>
          <w:color w:val="auto"/>
          <w:sz w:val="28"/>
          <w:szCs w:val="28"/>
          <w:highlight w:val="none"/>
        </w:rPr>
        <w:t xml:space="preserve">   十</w:t>
      </w:r>
      <w:r>
        <w:rPr>
          <w:rFonts w:hint="eastAsia"/>
          <w:b/>
          <w:color w:val="auto"/>
          <w:sz w:val="28"/>
          <w:szCs w:val="28"/>
          <w:highlight w:val="none"/>
          <w:lang w:eastAsia="zh-CN"/>
        </w:rPr>
        <w:t>一</w:t>
      </w:r>
      <w:r>
        <w:rPr>
          <w:rFonts w:hint="default"/>
          <w:b/>
          <w:color w:val="auto"/>
          <w:sz w:val="28"/>
          <w:szCs w:val="28"/>
          <w:highlight w:val="none"/>
        </w:rPr>
        <w:t>、</w:t>
      </w:r>
      <w:r>
        <w:rPr>
          <w:rFonts w:hint="eastAsia" w:ascii="宋体" w:hAnsi="宋体" w:eastAsia="宋体" w:cs="宋体"/>
          <w:b/>
          <w:bCs w:val="0"/>
          <w:color w:val="auto"/>
          <w:kern w:val="2"/>
          <w:sz w:val="24"/>
          <w:szCs w:val="24"/>
          <w:highlight w:val="none"/>
          <w:lang w:val="en-US" w:eastAsia="zh-CN" w:bidi="ar"/>
        </w:rPr>
        <w:t>保险责任</w:t>
      </w:r>
    </w:p>
    <w:p w14:paraId="2210D779">
      <w:pPr>
        <w:keepNext w:val="0"/>
        <w:keepLines w:val="0"/>
        <w:widowControl/>
        <w:suppressLineNumbers w:val="0"/>
        <w:adjustRightInd w:val="0"/>
        <w:snapToGrid w:val="0"/>
        <w:spacing w:before="0" w:beforeAutospacing="0" w:after="0" w:afterAutospacing="0" w:line="480" w:lineRule="exact"/>
        <w:ind w:left="0" w:right="0" w:firstLine="480" w:firstLineChars="20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适用条款：</w:t>
      </w:r>
      <w:r>
        <w:rPr>
          <w:rFonts w:hint="default" w:ascii="宋体" w:hAnsi="宋体" w:eastAsia="宋体" w:cs="宋体"/>
          <w:color w:val="auto"/>
          <w:kern w:val="2"/>
          <w:sz w:val="24"/>
          <w:szCs w:val="24"/>
          <w:highlight w:val="none"/>
          <w:lang w:eastAsia="zh-CN" w:bidi="ar"/>
        </w:rPr>
        <w:t xml:space="preserve"> </w:t>
      </w:r>
      <w:r>
        <w:rPr>
          <w:rFonts w:hint="default" w:ascii="宋体" w:hAnsi="宋体" w:eastAsia="宋体" w:cs="宋体"/>
          <w:color w:val="auto"/>
          <w:kern w:val="2"/>
          <w:sz w:val="24"/>
          <w:szCs w:val="24"/>
          <w:highlight w:val="none"/>
          <w:u w:val="single"/>
          <w:lang w:eastAsia="zh-CN" w:bidi="ar"/>
        </w:rPr>
        <w:t xml:space="preserve">                          </w:t>
      </w:r>
      <w:r>
        <w:rPr>
          <w:rFonts w:hint="default" w:ascii="宋体" w:hAnsi="宋体" w:eastAsia="宋体" w:cs="宋体"/>
          <w:color w:val="auto"/>
          <w:kern w:val="2"/>
          <w:sz w:val="24"/>
          <w:szCs w:val="24"/>
          <w:highlight w:val="none"/>
          <w:lang w:eastAsia="zh-CN" w:bidi="ar"/>
        </w:rPr>
        <w:t xml:space="preserve"> </w:t>
      </w:r>
      <w:r>
        <w:rPr>
          <w:rFonts w:hint="eastAsia" w:ascii="宋体" w:hAnsi="宋体" w:eastAsia="宋体" w:cs="宋体"/>
          <w:color w:val="auto"/>
          <w:kern w:val="2"/>
          <w:sz w:val="24"/>
          <w:szCs w:val="24"/>
          <w:highlight w:val="none"/>
          <w:lang w:val="en-US" w:eastAsia="zh-CN" w:bidi="ar"/>
        </w:rPr>
        <w:t>公司公众责任险条款</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（详见附件）</w:t>
      </w:r>
    </w:p>
    <w:p w14:paraId="0427F646">
      <w:pPr>
        <w:keepNext w:val="0"/>
        <w:keepLines w:val="0"/>
        <w:widowControl/>
        <w:suppressLineNumbers w:val="0"/>
        <w:adjustRightInd w:val="0"/>
        <w:snapToGrid w:val="0"/>
        <w:spacing w:before="0" w:beforeAutospacing="0" w:after="0" w:afterAutospacing="0" w:line="480" w:lineRule="exact"/>
        <w:ind w:left="0" w:right="0" w:firstLine="480" w:firstLineChars="200"/>
        <w:jc w:val="left"/>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（余下无正文）</w:t>
      </w:r>
    </w:p>
    <w:p w14:paraId="16F08D2F">
      <w:pPr>
        <w:adjustRightInd w:val="0"/>
        <w:snapToGrid w:val="0"/>
        <w:spacing w:line="480" w:lineRule="exact"/>
        <w:rPr>
          <w:b/>
          <w:color w:val="auto"/>
          <w:sz w:val="28"/>
          <w:szCs w:val="28"/>
          <w:highlight w:val="none"/>
        </w:rPr>
      </w:pPr>
      <w:r>
        <w:rPr>
          <w:rFonts w:hint="eastAsia"/>
          <w:b/>
          <w:color w:val="auto"/>
          <w:sz w:val="28"/>
          <w:szCs w:val="28"/>
          <w:highlight w:val="none"/>
        </w:rPr>
        <w:t>甲方：温州市康居物业管理有限公司（盖章）</w:t>
      </w:r>
    </w:p>
    <w:p w14:paraId="10770AB7">
      <w:pPr>
        <w:adjustRightInd w:val="0"/>
        <w:snapToGrid w:val="0"/>
        <w:spacing w:line="480" w:lineRule="exact"/>
        <w:rPr>
          <w:rFonts w:hint="eastAsia"/>
          <w:color w:val="auto"/>
          <w:sz w:val="24"/>
          <w:highlight w:val="none"/>
        </w:rPr>
      </w:pPr>
    </w:p>
    <w:p w14:paraId="18125025">
      <w:pPr>
        <w:adjustRightInd w:val="0"/>
        <w:snapToGrid w:val="0"/>
        <w:spacing w:line="480" w:lineRule="exact"/>
        <w:ind w:firstLine="3720" w:firstLineChars="1550"/>
        <w:rPr>
          <w:rFonts w:hint="eastAsia"/>
          <w:color w:val="auto"/>
          <w:sz w:val="24"/>
          <w:highlight w:val="none"/>
        </w:rPr>
      </w:pPr>
      <w:r>
        <w:rPr>
          <w:rFonts w:hint="eastAsia"/>
          <w:color w:val="auto"/>
          <w:sz w:val="24"/>
          <w:highlight w:val="none"/>
        </w:rPr>
        <w:t>负责人（</w:t>
      </w:r>
      <w:r>
        <w:rPr>
          <w:color w:val="auto"/>
          <w:sz w:val="24"/>
          <w:highlight w:val="none"/>
        </w:rPr>
        <w:t>授权</w:t>
      </w:r>
      <w:r>
        <w:rPr>
          <w:rFonts w:hint="eastAsia"/>
          <w:color w:val="auto"/>
          <w:sz w:val="24"/>
          <w:highlight w:val="none"/>
        </w:rPr>
        <w:t>代</w:t>
      </w:r>
      <w:r>
        <w:rPr>
          <w:color w:val="auto"/>
          <w:sz w:val="24"/>
          <w:highlight w:val="none"/>
        </w:rPr>
        <w:t>表）</w:t>
      </w:r>
      <w:r>
        <w:rPr>
          <w:rFonts w:hint="eastAsia"/>
          <w:color w:val="auto"/>
          <w:sz w:val="24"/>
          <w:highlight w:val="none"/>
        </w:rPr>
        <w:t>：（签字）</w:t>
      </w:r>
    </w:p>
    <w:p w14:paraId="0CF84380">
      <w:pPr>
        <w:adjustRightInd w:val="0"/>
        <w:snapToGrid w:val="0"/>
        <w:spacing w:line="480" w:lineRule="exact"/>
        <w:rPr>
          <w:rFonts w:hint="eastAsia"/>
          <w:color w:val="auto"/>
          <w:sz w:val="24"/>
          <w:highlight w:val="none"/>
        </w:rPr>
      </w:pPr>
      <w:r>
        <w:rPr>
          <w:rFonts w:hint="eastAsia"/>
          <w:color w:val="auto"/>
          <w:sz w:val="24"/>
          <w:highlight w:val="none"/>
        </w:rPr>
        <w:t xml:space="preserve"> </w:t>
      </w:r>
    </w:p>
    <w:p w14:paraId="35463684">
      <w:pPr>
        <w:adjustRightInd w:val="0"/>
        <w:snapToGrid w:val="0"/>
        <w:spacing w:line="480" w:lineRule="exact"/>
        <w:ind w:firstLine="3720" w:firstLineChars="1550"/>
        <w:rPr>
          <w:rFonts w:hint="eastAsia"/>
          <w:color w:val="auto"/>
          <w:sz w:val="24"/>
          <w:highlight w:val="none"/>
        </w:rPr>
      </w:pPr>
      <w:r>
        <w:rPr>
          <w:rFonts w:hint="eastAsia"/>
          <w:color w:val="auto"/>
          <w:sz w:val="24"/>
          <w:highlight w:val="none"/>
        </w:rPr>
        <w:t>日期：    年    月   日</w:t>
      </w:r>
    </w:p>
    <w:p w14:paraId="53A868F0">
      <w:pPr>
        <w:adjustRightInd w:val="0"/>
        <w:snapToGrid w:val="0"/>
        <w:spacing w:line="480" w:lineRule="exact"/>
        <w:rPr>
          <w:rFonts w:hint="eastAsia"/>
          <w:b/>
          <w:color w:val="auto"/>
          <w:sz w:val="28"/>
          <w:szCs w:val="28"/>
          <w:highlight w:val="none"/>
        </w:rPr>
      </w:pPr>
    </w:p>
    <w:p w14:paraId="3637D484">
      <w:pPr>
        <w:adjustRightInd w:val="0"/>
        <w:snapToGrid w:val="0"/>
        <w:spacing w:line="480" w:lineRule="exact"/>
        <w:rPr>
          <w:rFonts w:hint="eastAsia"/>
          <w:b/>
          <w:color w:val="auto"/>
          <w:sz w:val="28"/>
          <w:szCs w:val="28"/>
          <w:highlight w:val="none"/>
        </w:rPr>
      </w:pPr>
      <w:r>
        <w:rPr>
          <w:rFonts w:hint="eastAsia"/>
          <w:b/>
          <w:color w:val="auto"/>
          <w:sz w:val="28"/>
          <w:szCs w:val="28"/>
          <w:highlight w:val="none"/>
        </w:rPr>
        <w:t>乙方：</w:t>
      </w:r>
      <w:r>
        <w:rPr>
          <w:rFonts w:hint="eastAsia"/>
          <w:b/>
          <w:color w:val="auto"/>
          <w:sz w:val="28"/>
          <w:szCs w:val="28"/>
          <w:highlight w:val="none"/>
          <w:u w:val="single"/>
          <w:lang w:val="en-US" w:eastAsia="zh-CN"/>
        </w:rPr>
        <w:t xml:space="preserve">                          </w:t>
      </w:r>
      <w:r>
        <w:rPr>
          <w:rFonts w:hint="eastAsia"/>
          <w:b/>
          <w:color w:val="auto"/>
          <w:sz w:val="28"/>
          <w:szCs w:val="28"/>
          <w:highlight w:val="none"/>
        </w:rPr>
        <w:t>（盖章）</w:t>
      </w:r>
    </w:p>
    <w:p w14:paraId="5F9153C1">
      <w:pPr>
        <w:adjustRightInd w:val="0"/>
        <w:snapToGrid w:val="0"/>
        <w:spacing w:line="480" w:lineRule="exact"/>
        <w:rPr>
          <w:rFonts w:hint="eastAsia"/>
          <w:color w:val="auto"/>
          <w:sz w:val="24"/>
          <w:highlight w:val="none"/>
        </w:rPr>
      </w:pPr>
    </w:p>
    <w:p w14:paraId="33816A39">
      <w:pPr>
        <w:adjustRightInd w:val="0"/>
        <w:snapToGrid w:val="0"/>
        <w:spacing w:line="480" w:lineRule="exact"/>
        <w:ind w:firstLine="3840" w:firstLineChars="1600"/>
        <w:rPr>
          <w:rFonts w:hint="eastAsia"/>
          <w:color w:val="auto"/>
          <w:sz w:val="24"/>
          <w:highlight w:val="none"/>
        </w:rPr>
      </w:pPr>
      <w:r>
        <w:rPr>
          <w:rFonts w:hint="eastAsia"/>
          <w:color w:val="auto"/>
          <w:sz w:val="24"/>
          <w:highlight w:val="none"/>
        </w:rPr>
        <w:t>负责人（授</w:t>
      </w:r>
      <w:r>
        <w:rPr>
          <w:color w:val="auto"/>
          <w:sz w:val="24"/>
          <w:highlight w:val="none"/>
        </w:rPr>
        <w:t>权</w:t>
      </w:r>
      <w:r>
        <w:rPr>
          <w:rFonts w:hint="eastAsia"/>
          <w:color w:val="auto"/>
          <w:sz w:val="24"/>
          <w:highlight w:val="none"/>
        </w:rPr>
        <w:t>代</w:t>
      </w:r>
      <w:r>
        <w:rPr>
          <w:color w:val="auto"/>
          <w:sz w:val="24"/>
          <w:highlight w:val="none"/>
        </w:rPr>
        <w:t>表）</w:t>
      </w:r>
      <w:r>
        <w:rPr>
          <w:rFonts w:hint="eastAsia"/>
          <w:color w:val="auto"/>
          <w:sz w:val="24"/>
          <w:highlight w:val="none"/>
        </w:rPr>
        <w:t>：（签字）</w:t>
      </w:r>
    </w:p>
    <w:p w14:paraId="00CBCF1C">
      <w:pPr>
        <w:adjustRightInd w:val="0"/>
        <w:snapToGrid w:val="0"/>
        <w:spacing w:line="480" w:lineRule="exact"/>
        <w:ind w:left="420"/>
        <w:rPr>
          <w:rFonts w:hint="eastAsia"/>
          <w:color w:val="auto"/>
          <w:sz w:val="24"/>
          <w:highlight w:val="none"/>
        </w:rPr>
      </w:pPr>
    </w:p>
    <w:p w14:paraId="55A6CEBA">
      <w:pPr>
        <w:adjustRightInd w:val="0"/>
        <w:snapToGrid w:val="0"/>
        <w:spacing w:line="480" w:lineRule="exact"/>
        <w:ind w:firstLine="3840" w:firstLineChars="1600"/>
        <w:rPr>
          <w:rFonts w:hint="eastAsia"/>
          <w:color w:val="auto"/>
          <w:sz w:val="24"/>
          <w:highlight w:val="none"/>
        </w:rPr>
      </w:pPr>
      <w:r>
        <w:rPr>
          <w:rFonts w:hint="eastAsia"/>
          <w:color w:val="auto"/>
          <w:sz w:val="24"/>
          <w:highlight w:val="none"/>
        </w:rPr>
        <w:t>日期：    年    月    日</w:t>
      </w:r>
    </w:p>
    <w:p w14:paraId="265727D1">
      <w:pPr>
        <w:pStyle w:val="2"/>
        <w:rPr>
          <w:rFonts w:hint="eastAsia"/>
          <w:color w:val="auto"/>
          <w:sz w:val="24"/>
          <w:highlight w:val="none"/>
        </w:rPr>
      </w:pPr>
    </w:p>
    <w:p w14:paraId="5D2BD83C">
      <w:pPr>
        <w:pStyle w:val="3"/>
        <w:rPr>
          <w:rFonts w:hint="eastAsia"/>
          <w:color w:val="auto"/>
          <w:sz w:val="24"/>
          <w:highlight w:val="none"/>
        </w:rPr>
      </w:pPr>
    </w:p>
    <w:p w14:paraId="07D8C568">
      <w:pPr>
        <w:rPr>
          <w:rFonts w:hint="eastAsia"/>
          <w:color w:val="auto"/>
          <w:sz w:val="24"/>
          <w:highlight w:val="none"/>
        </w:rPr>
      </w:pPr>
    </w:p>
    <w:p w14:paraId="00CB7051">
      <w:pPr>
        <w:pStyle w:val="2"/>
        <w:rPr>
          <w:rFonts w:hint="eastAsia"/>
          <w:color w:val="auto"/>
          <w:sz w:val="24"/>
          <w:highlight w:val="none"/>
        </w:rPr>
      </w:pPr>
    </w:p>
    <w:p w14:paraId="7CA726C0">
      <w:pPr>
        <w:pStyle w:val="3"/>
        <w:rPr>
          <w:rFonts w:hint="eastAsia"/>
          <w:color w:val="auto"/>
          <w:sz w:val="24"/>
          <w:highlight w:val="none"/>
        </w:rPr>
      </w:pPr>
    </w:p>
    <w:p w14:paraId="49816D6A">
      <w:pPr>
        <w:rPr>
          <w:rFonts w:hint="eastAsia"/>
          <w:color w:val="auto"/>
          <w:sz w:val="24"/>
          <w:highlight w:val="none"/>
        </w:rPr>
      </w:pPr>
    </w:p>
    <w:p w14:paraId="6F751A0D">
      <w:pPr>
        <w:pStyle w:val="2"/>
        <w:rPr>
          <w:rFonts w:hint="eastAsia"/>
          <w:color w:val="auto"/>
          <w:sz w:val="24"/>
          <w:highlight w:val="none"/>
        </w:rPr>
      </w:pPr>
    </w:p>
    <w:p w14:paraId="2BDC23F8">
      <w:pPr>
        <w:pStyle w:val="3"/>
        <w:rPr>
          <w:rFonts w:hint="eastAsia"/>
          <w:color w:val="auto"/>
          <w:sz w:val="24"/>
          <w:highlight w:val="none"/>
        </w:rPr>
      </w:pPr>
    </w:p>
    <w:p w14:paraId="67FA2B17">
      <w:pPr>
        <w:rPr>
          <w:rFonts w:hint="eastAsia"/>
          <w:color w:val="auto"/>
          <w:sz w:val="24"/>
          <w:highlight w:val="none"/>
        </w:rPr>
      </w:pPr>
    </w:p>
    <w:p w14:paraId="7850BFF0">
      <w:pPr>
        <w:pStyle w:val="2"/>
        <w:rPr>
          <w:rFonts w:hint="eastAsia"/>
          <w:color w:val="auto"/>
          <w:sz w:val="24"/>
          <w:highlight w:val="none"/>
        </w:rPr>
      </w:pPr>
    </w:p>
    <w:p w14:paraId="5C5ECB2C">
      <w:pPr>
        <w:pStyle w:val="3"/>
        <w:rPr>
          <w:rFonts w:hint="eastAsia"/>
          <w:color w:val="auto"/>
          <w:sz w:val="24"/>
          <w:highlight w:val="none"/>
        </w:rPr>
      </w:pPr>
    </w:p>
    <w:p w14:paraId="23248969">
      <w:pPr>
        <w:rPr>
          <w:rFonts w:hint="eastAsia"/>
          <w:color w:val="auto"/>
          <w:sz w:val="24"/>
          <w:highlight w:val="none"/>
        </w:rPr>
      </w:pPr>
    </w:p>
    <w:p w14:paraId="75C9AE96">
      <w:pPr>
        <w:pStyle w:val="2"/>
        <w:rPr>
          <w:rFonts w:hint="eastAsia"/>
          <w:color w:val="auto"/>
          <w:sz w:val="24"/>
          <w:highlight w:val="none"/>
        </w:rPr>
      </w:pPr>
    </w:p>
    <w:p w14:paraId="475FF916">
      <w:pPr>
        <w:pStyle w:val="3"/>
        <w:rPr>
          <w:rFonts w:hint="eastAsia"/>
          <w:color w:val="auto"/>
          <w:sz w:val="24"/>
          <w:highlight w:val="none"/>
        </w:rPr>
      </w:pPr>
    </w:p>
    <w:p w14:paraId="0368C514">
      <w:pPr>
        <w:rPr>
          <w:rFonts w:hint="eastAsia"/>
          <w:color w:val="auto"/>
          <w:sz w:val="24"/>
          <w:highlight w:val="none"/>
        </w:rPr>
      </w:pPr>
    </w:p>
    <w:p w14:paraId="2B759D95">
      <w:pPr>
        <w:pStyle w:val="2"/>
        <w:rPr>
          <w:rFonts w:hint="eastAsia"/>
          <w:color w:val="auto"/>
          <w:sz w:val="24"/>
          <w:highlight w:val="none"/>
        </w:rPr>
      </w:pPr>
    </w:p>
    <w:p w14:paraId="7C4D8CBA">
      <w:pPr>
        <w:pStyle w:val="3"/>
        <w:rPr>
          <w:rFonts w:hint="eastAsia"/>
          <w:color w:val="auto"/>
          <w:sz w:val="24"/>
          <w:highlight w:val="none"/>
        </w:rPr>
      </w:pPr>
    </w:p>
    <w:p w14:paraId="51BBCBA5">
      <w:pPr>
        <w:rPr>
          <w:rFonts w:hint="eastAsia"/>
          <w:color w:val="auto"/>
          <w:sz w:val="24"/>
          <w:highlight w:val="none"/>
        </w:rPr>
      </w:pPr>
    </w:p>
    <w:p w14:paraId="20710EAF">
      <w:pPr>
        <w:pStyle w:val="2"/>
        <w:rPr>
          <w:rFonts w:hint="eastAsia"/>
          <w:color w:val="auto"/>
          <w:sz w:val="24"/>
          <w:highlight w:val="none"/>
        </w:rPr>
      </w:pPr>
    </w:p>
    <w:p w14:paraId="2C375358">
      <w:pPr>
        <w:pStyle w:val="3"/>
        <w:rPr>
          <w:rFonts w:hint="eastAsia"/>
          <w:color w:val="auto"/>
          <w:sz w:val="24"/>
          <w:highlight w:val="none"/>
        </w:rPr>
      </w:pPr>
    </w:p>
    <w:p w14:paraId="4EE924ED">
      <w:pPr>
        <w:rPr>
          <w:rFonts w:hint="eastAsia"/>
          <w:color w:val="auto"/>
          <w:sz w:val="24"/>
          <w:highlight w:val="none"/>
        </w:rPr>
      </w:pPr>
    </w:p>
    <w:p w14:paraId="5EB53EE9">
      <w:pPr>
        <w:pStyle w:val="2"/>
        <w:rPr>
          <w:rFonts w:hint="eastAsia"/>
          <w:color w:val="auto"/>
          <w:sz w:val="24"/>
          <w:highlight w:val="none"/>
        </w:rPr>
      </w:pPr>
    </w:p>
    <w:p w14:paraId="05286CB9">
      <w:pPr>
        <w:pStyle w:val="3"/>
        <w:ind w:firstLine="0" w:firstLineChars="0"/>
        <w:rPr>
          <w:rFonts w:hint="eastAsia"/>
          <w:b/>
          <w:bCs/>
          <w:color w:val="404040"/>
          <w:kern w:val="0"/>
          <w:sz w:val="28"/>
          <w:szCs w:val="28"/>
          <w:u w:val="none"/>
          <w:shd w:val="clear" w:color="auto" w:fill="FFFFFF"/>
          <w:lang w:eastAsia="zh-CN" w:bidi="ar-SA"/>
        </w:rPr>
      </w:pPr>
    </w:p>
    <w:p w14:paraId="27A77585">
      <w:pPr>
        <w:pStyle w:val="3"/>
        <w:ind w:firstLine="0" w:firstLineChars="0"/>
        <w:rPr>
          <w:rFonts w:hint="eastAsia" w:eastAsia="宋体"/>
          <w:b/>
          <w:bCs/>
          <w:color w:val="404040"/>
          <w:kern w:val="0"/>
          <w:sz w:val="21"/>
          <w:szCs w:val="21"/>
          <w:u w:val="none"/>
          <w:shd w:val="clear" w:color="auto" w:fill="FFFFFF"/>
          <w:lang w:eastAsia="zh-CN" w:bidi="ar-SA"/>
        </w:rPr>
      </w:pPr>
      <w:r>
        <w:rPr>
          <w:rFonts w:hint="eastAsia"/>
          <w:b/>
          <w:bCs/>
          <w:color w:val="404040"/>
          <w:kern w:val="0"/>
          <w:sz w:val="21"/>
          <w:szCs w:val="21"/>
          <w:u w:val="none"/>
          <w:shd w:val="clear" w:color="auto" w:fill="FFFFFF"/>
          <w:lang w:eastAsia="zh-CN" w:bidi="ar-SA"/>
        </w:rPr>
        <w:t>三、报价单：</w:t>
      </w:r>
    </w:p>
    <w:p w14:paraId="013AD898">
      <w:pPr>
        <w:jc w:val="center"/>
        <w:rPr>
          <w:rFonts w:hint="eastAsia"/>
          <w:sz w:val="36"/>
          <w:szCs w:val="36"/>
          <w:lang w:eastAsia="zh-CN"/>
        </w:rPr>
      </w:pPr>
      <w:r>
        <w:rPr>
          <w:rFonts w:hint="eastAsia" w:cs="宋体"/>
          <w:b/>
          <w:bCs/>
          <w:color w:val="404040"/>
          <w:sz w:val="36"/>
          <w:szCs w:val="36"/>
          <w:u w:val="none"/>
          <w:shd w:val="clear" w:color="auto" w:fill="FFFFFF"/>
          <w:lang w:val="en-US" w:eastAsia="zh-CN"/>
        </w:rPr>
        <w:t>公众责任险</w:t>
      </w:r>
      <w:r>
        <w:rPr>
          <w:rFonts w:hint="eastAsia"/>
          <w:b/>
          <w:bCs/>
          <w:color w:val="404040"/>
          <w:sz w:val="36"/>
          <w:szCs w:val="36"/>
          <w:u w:val="none"/>
          <w:shd w:val="clear" w:color="auto" w:fill="FFFFFF"/>
          <w:lang w:eastAsia="zh-CN"/>
        </w:rPr>
        <w:t>报价单</w:t>
      </w:r>
    </w:p>
    <w:p w14:paraId="788F1B73">
      <w:pPr>
        <w:pStyle w:val="2"/>
        <w:rPr>
          <w:rFonts w:hint="eastAsia"/>
          <w:lang w:eastAsia="zh-CN"/>
        </w:rPr>
      </w:pPr>
    </w:p>
    <w:tbl>
      <w:tblPr>
        <w:tblStyle w:val="9"/>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1"/>
        <w:gridCol w:w="6475"/>
      </w:tblGrid>
      <w:tr w14:paraId="069DE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51" w:type="dxa"/>
            <w:noWrap w:val="0"/>
            <w:vAlign w:val="top"/>
          </w:tcPr>
          <w:p w14:paraId="74F28AF1">
            <w:pPr>
              <w:pStyle w:val="11"/>
              <w:spacing w:line="338" w:lineRule="exact"/>
              <w:ind w:left="107"/>
              <w:jc w:val="center"/>
              <w:rPr>
                <w:rFonts w:ascii="微软雅黑" w:eastAsia="微软雅黑"/>
                <w:b/>
                <w:sz w:val="24"/>
              </w:rPr>
            </w:pPr>
            <w:r>
              <w:rPr>
                <w:rFonts w:ascii="微软雅黑" w:eastAsia="微软雅黑"/>
                <w:b/>
                <w:spacing w:val="-2"/>
                <w:sz w:val="24"/>
              </w:rPr>
              <w:t>被保险人：</w:t>
            </w:r>
          </w:p>
        </w:tc>
        <w:tc>
          <w:tcPr>
            <w:tcW w:w="6475" w:type="dxa"/>
            <w:noWrap w:val="0"/>
            <w:vAlign w:val="top"/>
          </w:tcPr>
          <w:p w14:paraId="3E881025">
            <w:pPr>
              <w:pStyle w:val="11"/>
              <w:spacing w:before="3"/>
              <w:rPr>
                <w:sz w:val="24"/>
              </w:rPr>
            </w:pPr>
            <w:r>
              <w:rPr>
                <w:spacing w:val="-1"/>
                <w:sz w:val="24"/>
              </w:rPr>
              <w:t>温州市康居物业管理有限公司</w:t>
            </w:r>
          </w:p>
        </w:tc>
      </w:tr>
      <w:tr w14:paraId="71775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051" w:type="dxa"/>
            <w:noWrap w:val="0"/>
            <w:vAlign w:val="top"/>
          </w:tcPr>
          <w:p w14:paraId="5CB91B94">
            <w:pPr>
              <w:pStyle w:val="11"/>
              <w:spacing w:line="373" w:lineRule="exact"/>
              <w:ind w:left="107"/>
              <w:jc w:val="center"/>
              <w:rPr>
                <w:rFonts w:ascii="微软雅黑" w:eastAsia="微软雅黑"/>
                <w:b/>
                <w:sz w:val="24"/>
              </w:rPr>
            </w:pPr>
            <w:r>
              <w:rPr>
                <w:rFonts w:ascii="微软雅黑" w:eastAsia="微软雅黑"/>
                <w:b/>
                <w:spacing w:val="-2"/>
                <w:sz w:val="24"/>
              </w:rPr>
              <w:t>保险标的：</w:t>
            </w:r>
          </w:p>
        </w:tc>
        <w:tc>
          <w:tcPr>
            <w:tcW w:w="6475" w:type="dxa"/>
            <w:noWrap w:val="0"/>
            <w:vAlign w:val="top"/>
          </w:tcPr>
          <w:p w14:paraId="294BAC79">
            <w:pPr>
              <w:pStyle w:val="11"/>
              <w:spacing w:line="310" w:lineRule="atLeast"/>
              <w:ind w:right="97"/>
              <w:rPr>
                <w:sz w:val="24"/>
              </w:rPr>
            </w:pPr>
            <w:r>
              <w:rPr>
                <w:spacing w:val="-6"/>
                <w:sz w:val="24"/>
              </w:rPr>
              <w:t>鹿港大厦、宏国大厦、尚锦商厦、经纬大厦、温银大厦、诚</w:t>
            </w:r>
            <w:r>
              <w:rPr>
                <w:spacing w:val="-4"/>
                <w:sz w:val="24"/>
              </w:rPr>
              <w:t>远大厦</w:t>
            </w:r>
          </w:p>
        </w:tc>
      </w:tr>
      <w:tr w14:paraId="7478E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4" w:hRule="atLeast"/>
        </w:trPr>
        <w:tc>
          <w:tcPr>
            <w:tcW w:w="2051" w:type="dxa"/>
            <w:noWrap w:val="0"/>
            <w:vAlign w:val="top"/>
          </w:tcPr>
          <w:p w14:paraId="1A698DE5">
            <w:pPr>
              <w:pStyle w:val="11"/>
              <w:spacing w:line="369" w:lineRule="exact"/>
              <w:ind w:left="107"/>
              <w:jc w:val="center"/>
              <w:rPr>
                <w:rFonts w:ascii="微软雅黑" w:eastAsia="微软雅黑"/>
                <w:b/>
                <w:sz w:val="24"/>
                <w:highlight w:val="none"/>
              </w:rPr>
            </w:pPr>
            <w:r>
              <w:rPr>
                <w:rFonts w:ascii="微软雅黑" w:eastAsia="微软雅黑"/>
                <w:b/>
                <w:spacing w:val="-2"/>
                <w:sz w:val="24"/>
                <w:highlight w:val="none"/>
              </w:rPr>
              <w:t>标的概况：</w:t>
            </w:r>
          </w:p>
        </w:tc>
        <w:tc>
          <w:tcPr>
            <w:tcW w:w="6475" w:type="dxa"/>
            <w:noWrap w:val="0"/>
            <w:vAlign w:val="top"/>
          </w:tcPr>
          <w:p w14:paraId="33C75C2D">
            <w:pPr>
              <w:pStyle w:val="11"/>
              <w:spacing w:before="3"/>
              <w:rPr>
                <w:sz w:val="24"/>
                <w:highlight w:val="none"/>
              </w:rPr>
            </w:pPr>
            <w:r>
              <w:rPr>
                <w:sz w:val="24"/>
                <w:highlight w:val="none"/>
              </w:rPr>
              <w:t>1</w:t>
            </w:r>
            <w:r>
              <w:rPr>
                <w:spacing w:val="-2"/>
                <w:sz w:val="24"/>
                <w:highlight w:val="none"/>
              </w:rPr>
              <w:t>、鹿港大厦</w:t>
            </w:r>
          </w:p>
          <w:p w14:paraId="2972FF5D">
            <w:pPr>
              <w:pStyle w:val="11"/>
              <w:spacing w:before="4" w:line="242" w:lineRule="auto"/>
              <w:ind w:right="-29"/>
              <w:rPr>
                <w:rFonts w:hint="eastAsia" w:eastAsia="宋体"/>
                <w:sz w:val="24"/>
                <w:highlight w:val="none"/>
                <w:lang w:val="en-US" w:eastAsia="zh-CN"/>
              </w:rPr>
            </w:pPr>
            <w:r>
              <w:rPr>
                <w:spacing w:val="-13"/>
                <w:sz w:val="24"/>
                <w:highlight w:val="none"/>
              </w:rPr>
              <w:t>地址：温州市鹿城区瓯江路鹿港大厦，面积：</w:t>
            </w:r>
            <w:r>
              <w:rPr>
                <w:spacing w:val="-2"/>
                <w:sz w:val="24"/>
                <w:highlight w:val="none"/>
              </w:rPr>
              <w:t>55116</w:t>
            </w:r>
            <w:r>
              <w:rPr>
                <w:spacing w:val="-14"/>
                <w:sz w:val="24"/>
                <w:highlight w:val="none"/>
              </w:rPr>
              <w:t xml:space="preserve"> 平方米，</w:t>
            </w:r>
            <w:r>
              <w:rPr>
                <w:spacing w:val="-1"/>
                <w:sz w:val="24"/>
                <w:highlight w:val="none"/>
              </w:rPr>
              <w:t xml:space="preserve">停车场数量 </w:t>
            </w:r>
            <w:r>
              <w:rPr>
                <w:sz w:val="24"/>
                <w:highlight w:val="none"/>
              </w:rPr>
              <w:t>1</w:t>
            </w:r>
            <w:r>
              <w:rPr>
                <w:spacing w:val="-4"/>
                <w:sz w:val="24"/>
                <w:highlight w:val="none"/>
              </w:rPr>
              <w:t xml:space="preserve"> 个</w:t>
            </w:r>
            <w:r>
              <w:rPr>
                <w:sz w:val="24"/>
                <w:highlight w:val="none"/>
              </w:rPr>
              <w:t>（含地下车库、广场停车场</w:t>
            </w:r>
            <w:r>
              <w:rPr>
                <w:spacing w:val="-120"/>
                <w:sz w:val="24"/>
                <w:highlight w:val="none"/>
              </w:rPr>
              <w:t>）</w:t>
            </w:r>
            <w:r>
              <w:rPr>
                <w:sz w:val="24"/>
                <w:highlight w:val="none"/>
              </w:rPr>
              <w:t>，电梯数量</w:t>
            </w:r>
            <w:r>
              <w:rPr>
                <w:rFonts w:hint="eastAsia"/>
                <w:sz w:val="24"/>
                <w:highlight w:val="none"/>
                <w:lang w:eastAsia="zh-CN"/>
              </w:rPr>
              <w:t>：</w:t>
            </w:r>
            <w:r>
              <w:rPr>
                <w:sz w:val="24"/>
                <w:highlight w:val="none"/>
              </w:rPr>
              <w:t>11</w:t>
            </w:r>
            <w:r>
              <w:rPr>
                <w:spacing w:val="-9"/>
                <w:sz w:val="24"/>
                <w:highlight w:val="none"/>
              </w:rPr>
              <w:t xml:space="preserve"> 部，另鹿港边上有个小停车场</w:t>
            </w:r>
            <w:r>
              <w:rPr>
                <w:rFonts w:hint="eastAsia"/>
                <w:highlight w:val="none"/>
                <w:lang w:eastAsia="zh-CN"/>
              </w:rPr>
              <w:t>。机械车位</w:t>
            </w:r>
            <w:r>
              <w:rPr>
                <w:rFonts w:hint="eastAsia"/>
                <w:highlight w:val="none"/>
                <w:lang w:val="en-US" w:eastAsia="zh-CN"/>
              </w:rPr>
              <w:t>275个，平面车位45个。</w:t>
            </w:r>
          </w:p>
          <w:p w14:paraId="743999C8">
            <w:pPr>
              <w:pStyle w:val="11"/>
              <w:spacing w:before="5"/>
              <w:rPr>
                <w:sz w:val="24"/>
                <w:highlight w:val="none"/>
              </w:rPr>
            </w:pPr>
            <w:r>
              <w:rPr>
                <w:sz w:val="24"/>
                <w:highlight w:val="none"/>
              </w:rPr>
              <w:t>2</w:t>
            </w:r>
            <w:r>
              <w:rPr>
                <w:spacing w:val="-2"/>
                <w:sz w:val="24"/>
                <w:highlight w:val="none"/>
              </w:rPr>
              <w:t>、宏国大厦</w:t>
            </w:r>
          </w:p>
          <w:p w14:paraId="48A856A9">
            <w:pPr>
              <w:pStyle w:val="11"/>
              <w:spacing w:before="4" w:line="242" w:lineRule="auto"/>
              <w:ind w:right="104"/>
              <w:jc w:val="both"/>
              <w:rPr>
                <w:sz w:val="24"/>
                <w:highlight w:val="none"/>
              </w:rPr>
            </w:pPr>
            <w:r>
              <w:rPr>
                <w:spacing w:val="-8"/>
                <w:sz w:val="24"/>
                <w:highlight w:val="none"/>
              </w:rPr>
              <w:t xml:space="preserve">地址：温州市鹿城区府东路 </w:t>
            </w:r>
            <w:r>
              <w:rPr>
                <w:spacing w:val="-6"/>
                <w:sz w:val="24"/>
                <w:highlight w:val="none"/>
              </w:rPr>
              <w:t>476</w:t>
            </w:r>
            <w:r>
              <w:rPr>
                <w:spacing w:val="-10"/>
                <w:sz w:val="24"/>
                <w:highlight w:val="none"/>
              </w:rPr>
              <w:t xml:space="preserve"> 号，总面积：</w:t>
            </w:r>
            <w:r>
              <w:rPr>
                <w:spacing w:val="-6"/>
                <w:sz w:val="24"/>
                <w:highlight w:val="none"/>
              </w:rPr>
              <w:t>36659.89</w:t>
            </w:r>
            <w:r>
              <w:rPr>
                <w:rFonts w:hint="eastAsia"/>
                <w:sz w:val="24"/>
                <w:highlight w:val="none"/>
                <w:lang w:eastAsia="zh-CN"/>
              </w:rPr>
              <w:t>平方米</w:t>
            </w:r>
            <w:r>
              <w:rPr>
                <w:spacing w:val="-6"/>
                <w:sz w:val="24"/>
                <w:highlight w:val="none"/>
              </w:rPr>
              <w:t>，停</w:t>
            </w:r>
            <w:r>
              <w:rPr>
                <w:spacing w:val="-11"/>
                <w:sz w:val="24"/>
                <w:highlight w:val="none"/>
              </w:rPr>
              <w:t xml:space="preserve">车数量地下室机械车位 </w:t>
            </w:r>
            <w:r>
              <w:rPr>
                <w:spacing w:val="-10"/>
                <w:sz w:val="24"/>
                <w:highlight w:val="none"/>
              </w:rPr>
              <w:t>145</w:t>
            </w:r>
            <w:r>
              <w:rPr>
                <w:spacing w:val="-12"/>
                <w:sz w:val="24"/>
                <w:highlight w:val="none"/>
              </w:rPr>
              <w:t xml:space="preserve">，平面车位 </w:t>
            </w:r>
            <w:r>
              <w:rPr>
                <w:spacing w:val="-10"/>
                <w:sz w:val="24"/>
                <w:highlight w:val="none"/>
              </w:rPr>
              <w:t>38</w:t>
            </w:r>
            <w:r>
              <w:rPr>
                <w:spacing w:val="-12"/>
                <w:sz w:val="24"/>
                <w:highlight w:val="none"/>
              </w:rPr>
              <w:t>，地面车位</w:t>
            </w:r>
            <w:r>
              <w:rPr>
                <w:spacing w:val="-10"/>
                <w:sz w:val="24"/>
                <w:highlight w:val="none"/>
              </w:rPr>
              <w:t>8</w:t>
            </w:r>
            <w:r>
              <w:rPr>
                <w:rFonts w:hint="eastAsia"/>
                <w:spacing w:val="-10"/>
                <w:sz w:val="24"/>
                <w:highlight w:val="none"/>
                <w:lang w:val="en-US" w:eastAsia="zh-CN"/>
              </w:rPr>
              <w:t>1</w:t>
            </w:r>
            <w:r>
              <w:rPr>
                <w:rFonts w:hint="eastAsia"/>
                <w:spacing w:val="-10"/>
                <w:sz w:val="24"/>
                <w:highlight w:val="none"/>
                <w:lang w:eastAsia="zh-CN"/>
              </w:rPr>
              <w:t>，</w:t>
            </w:r>
            <w:r>
              <w:rPr>
                <w:spacing w:val="-15"/>
                <w:sz w:val="24"/>
                <w:highlight w:val="none"/>
              </w:rPr>
              <w:t>合</w:t>
            </w:r>
            <w:r>
              <w:rPr>
                <w:spacing w:val="-11"/>
                <w:sz w:val="24"/>
                <w:highlight w:val="none"/>
              </w:rPr>
              <w:t xml:space="preserve">计 </w:t>
            </w:r>
            <w:r>
              <w:rPr>
                <w:sz w:val="24"/>
                <w:highlight w:val="none"/>
              </w:rPr>
              <w:t>264</w:t>
            </w:r>
            <w:r>
              <w:rPr>
                <w:spacing w:val="-8"/>
                <w:sz w:val="24"/>
                <w:highlight w:val="none"/>
              </w:rPr>
              <w:t xml:space="preserve"> 个。电梯 </w:t>
            </w:r>
            <w:r>
              <w:rPr>
                <w:sz w:val="24"/>
                <w:highlight w:val="none"/>
              </w:rPr>
              <w:t>7</w:t>
            </w:r>
            <w:r>
              <w:rPr>
                <w:spacing w:val="-8"/>
                <w:sz w:val="24"/>
                <w:highlight w:val="none"/>
              </w:rPr>
              <w:t xml:space="preserve"> 部。</w:t>
            </w:r>
          </w:p>
          <w:p w14:paraId="239FDB22">
            <w:pPr>
              <w:pStyle w:val="11"/>
              <w:spacing w:before="5"/>
              <w:rPr>
                <w:sz w:val="24"/>
                <w:highlight w:val="none"/>
              </w:rPr>
            </w:pPr>
            <w:r>
              <w:rPr>
                <w:sz w:val="24"/>
                <w:highlight w:val="none"/>
              </w:rPr>
              <w:t>3</w:t>
            </w:r>
            <w:r>
              <w:rPr>
                <w:spacing w:val="-2"/>
                <w:sz w:val="24"/>
                <w:highlight w:val="none"/>
              </w:rPr>
              <w:t>、尚锦商厦</w:t>
            </w:r>
          </w:p>
          <w:p w14:paraId="2A4CD0D0">
            <w:pPr>
              <w:pStyle w:val="11"/>
              <w:spacing w:before="4"/>
              <w:rPr>
                <w:sz w:val="24"/>
                <w:highlight w:val="none"/>
              </w:rPr>
            </w:pPr>
            <w:r>
              <w:rPr>
                <w:spacing w:val="-12"/>
                <w:sz w:val="24"/>
                <w:highlight w:val="none"/>
              </w:rPr>
              <w:t xml:space="preserve">地址：温州市鹿城区益民路 </w:t>
            </w:r>
            <w:r>
              <w:rPr>
                <w:sz w:val="24"/>
                <w:highlight w:val="none"/>
              </w:rPr>
              <w:t>2</w:t>
            </w:r>
            <w:r>
              <w:rPr>
                <w:spacing w:val="-12"/>
                <w:sz w:val="24"/>
                <w:highlight w:val="none"/>
              </w:rPr>
              <w:t xml:space="preserve"> 号尚锦商厦。建筑面积</w:t>
            </w:r>
            <w:r>
              <w:rPr>
                <w:spacing w:val="-2"/>
                <w:sz w:val="24"/>
                <w:highlight w:val="none"/>
              </w:rPr>
              <w:t>:30196</w:t>
            </w:r>
          </w:p>
          <w:p w14:paraId="4B5BB8E4">
            <w:pPr>
              <w:pStyle w:val="11"/>
              <w:spacing w:before="5"/>
              <w:rPr>
                <w:sz w:val="24"/>
                <w:highlight w:val="none"/>
              </w:rPr>
            </w:pPr>
            <w:r>
              <w:rPr>
                <w:sz w:val="24"/>
                <w:highlight w:val="none"/>
              </w:rPr>
              <w:t>平方</w:t>
            </w:r>
            <w:r>
              <w:rPr>
                <w:rFonts w:hint="eastAsia"/>
                <w:sz w:val="24"/>
                <w:highlight w:val="none"/>
                <w:lang w:eastAsia="zh-CN"/>
              </w:rPr>
              <w:t>米</w:t>
            </w:r>
            <w:r>
              <w:rPr>
                <w:sz w:val="24"/>
                <w:highlight w:val="none"/>
              </w:rPr>
              <w:t xml:space="preserve">。停车场数量：总共车位 551 个，包含（立体位 </w:t>
            </w:r>
            <w:r>
              <w:rPr>
                <w:spacing w:val="-5"/>
                <w:sz w:val="24"/>
                <w:highlight w:val="none"/>
              </w:rPr>
              <w:t>320</w:t>
            </w:r>
          </w:p>
          <w:p w14:paraId="343AD0BD">
            <w:pPr>
              <w:pStyle w:val="11"/>
              <w:spacing w:before="4"/>
              <w:rPr>
                <w:sz w:val="24"/>
                <w:highlight w:val="none"/>
              </w:rPr>
            </w:pPr>
            <w:r>
              <w:rPr>
                <w:spacing w:val="-13"/>
                <w:sz w:val="24"/>
                <w:highlight w:val="none"/>
              </w:rPr>
              <w:t xml:space="preserve">个，露天车位 </w:t>
            </w:r>
            <w:r>
              <w:rPr>
                <w:spacing w:val="-6"/>
                <w:sz w:val="24"/>
                <w:highlight w:val="none"/>
              </w:rPr>
              <w:t>8</w:t>
            </w:r>
            <w:r>
              <w:rPr>
                <w:spacing w:val="-17"/>
                <w:sz w:val="24"/>
                <w:highlight w:val="none"/>
              </w:rPr>
              <w:t xml:space="preserve"> 个，地下室划线车位 </w:t>
            </w:r>
            <w:r>
              <w:rPr>
                <w:spacing w:val="-6"/>
                <w:sz w:val="24"/>
                <w:highlight w:val="none"/>
              </w:rPr>
              <w:t>107</w:t>
            </w:r>
            <w:r>
              <w:rPr>
                <w:spacing w:val="-13"/>
                <w:sz w:val="24"/>
                <w:highlight w:val="none"/>
              </w:rPr>
              <w:t xml:space="preserve"> 个，地下机械车位</w:t>
            </w:r>
          </w:p>
          <w:p w14:paraId="59E883B5">
            <w:pPr>
              <w:pStyle w:val="11"/>
              <w:spacing w:before="5"/>
              <w:rPr>
                <w:sz w:val="24"/>
                <w:highlight w:val="none"/>
              </w:rPr>
            </w:pPr>
            <w:r>
              <w:rPr>
                <w:sz w:val="24"/>
                <w:highlight w:val="none"/>
              </w:rPr>
              <w:t>116</w:t>
            </w:r>
            <w:r>
              <w:rPr>
                <w:spacing w:val="-61"/>
                <w:sz w:val="24"/>
                <w:highlight w:val="none"/>
              </w:rPr>
              <w:t xml:space="preserve"> 个。</w:t>
            </w:r>
            <w:r>
              <w:rPr>
                <w:sz w:val="24"/>
                <w:highlight w:val="none"/>
              </w:rPr>
              <w:t>）电梯数量:7</w:t>
            </w:r>
            <w:r>
              <w:rPr>
                <w:spacing w:val="-24"/>
                <w:sz w:val="24"/>
                <w:highlight w:val="none"/>
              </w:rPr>
              <w:t xml:space="preserve"> 台。</w:t>
            </w:r>
          </w:p>
          <w:p w14:paraId="44785054">
            <w:pPr>
              <w:pStyle w:val="11"/>
              <w:spacing w:before="5"/>
              <w:rPr>
                <w:sz w:val="24"/>
                <w:highlight w:val="none"/>
              </w:rPr>
            </w:pPr>
            <w:r>
              <w:rPr>
                <w:sz w:val="24"/>
                <w:highlight w:val="none"/>
              </w:rPr>
              <w:t>4</w:t>
            </w:r>
            <w:r>
              <w:rPr>
                <w:spacing w:val="-2"/>
                <w:sz w:val="24"/>
                <w:highlight w:val="none"/>
              </w:rPr>
              <w:t>、经纬大厦</w:t>
            </w:r>
          </w:p>
          <w:p w14:paraId="3661716E">
            <w:pPr>
              <w:pStyle w:val="11"/>
              <w:spacing w:before="4" w:line="242" w:lineRule="auto"/>
              <w:ind w:right="356"/>
              <w:rPr>
                <w:sz w:val="24"/>
                <w:highlight w:val="none"/>
              </w:rPr>
            </w:pPr>
            <w:r>
              <w:rPr>
                <w:spacing w:val="-5"/>
                <w:sz w:val="24"/>
                <w:highlight w:val="none"/>
              </w:rPr>
              <w:t xml:space="preserve">地址：温州市鹿城区滨江商务区桃花岛片区 </w:t>
            </w:r>
            <w:r>
              <w:rPr>
                <w:spacing w:val="-2"/>
                <w:sz w:val="24"/>
                <w:highlight w:val="none"/>
              </w:rPr>
              <w:t>T02-04</w:t>
            </w:r>
            <w:r>
              <w:rPr>
                <w:spacing w:val="-19"/>
                <w:sz w:val="24"/>
                <w:highlight w:val="none"/>
              </w:rPr>
              <w:t xml:space="preserve"> 地块</w:t>
            </w:r>
            <w:r>
              <w:rPr>
                <w:sz w:val="24"/>
                <w:highlight w:val="none"/>
              </w:rPr>
              <w:t>总建筑面积：45210</w:t>
            </w:r>
            <w:r>
              <w:rPr>
                <w:spacing w:val="-11"/>
                <w:sz w:val="24"/>
                <w:highlight w:val="none"/>
              </w:rPr>
              <w:t xml:space="preserve"> 平方米</w:t>
            </w:r>
            <w:r>
              <w:rPr>
                <w:sz w:val="24"/>
                <w:highlight w:val="none"/>
              </w:rPr>
              <w:t>（含地下室面积）</w:t>
            </w:r>
          </w:p>
          <w:p w14:paraId="7A8CED40">
            <w:pPr>
              <w:pStyle w:val="11"/>
              <w:spacing w:before="3"/>
              <w:rPr>
                <w:sz w:val="24"/>
                <w:highlight w:val="none"/>
              </w:rPr>
            </w:pPr>
            <w:r>
              <w:rPr>
                <w:spacing w:val="-2"/>
                <w:sz w:val="24"/>
                <w:highlight w:val="none"/>
              </w:rPr>
              <w:t>停车场数量：381</w:t>
            </w:r>
            <w:r>
              <w:rPr>
                <w:spacing w:val="-17"/>
                <w:sz w:val="24"/>
                <w:highlight w:val="none"/>
              </w:rPr>
              <w:t xml:space="preserve"> 个(普通车位 </w:t>
            </w:r>
            <w:r>
              <w:rPr>
                <w:spacing w:val="-2"/>
                <w:sz w:val="24"/>
                <w:highlight w:val="none"/>
              </w:rPr>
              <w:t>163</w:t>
            </w:r>
            <w:r>
              <w:rPr>
                <w:spacing w:val="-17"/>
                <w:sz w:val="24"/>
                <w:highlight w:val="none"/>
              </w:rPr>
              <w:t xml:space="preserve"> 个，微型车位 </w:t>
            </w:r>
            <w:r>
              <w:rPr>
                <w:spacing w:val="-2"/>
                <w:sz w:val="24"/>
                <w:highlight w:val="none"/>
              </w:rPr>
              <w:t>28</w:t>
            </w:r>
            <w:r>
              <w:rPr>
                <w:spacing w:val="-19"/>
                <w:sz w:val="24"/>
                <w:highlight w:val="none"/>
              </w:rPr>
              <w:t xml:space="preserve"> 个，机</w:t>
            </w:r>
          </w:p>
          <w:p w14:paraId="17FCEEC1">
            <w:pPr>
              <w:pStyle w:val="11"/>
              <w:spacing w:before="5" w:line="244" w:lineRule="auto"/>
              <w:ind w:right="4557"/>
              <w:jc w:val="both"/>
              <w:rPr>
                <w:sz w:val="24"/>
                <w:highlight w:val="none"/>
              </w:rPr>
            </w:pPr>
            <w:r>
              <w:rPr>
                <w:spacing w:val="-14"/>
                <w:sz w:val="24"/>
                <w:highlight w:val="none"/>
              </w:rPr>
              <w:t xml:space="preserve">械车位 </w:t>
            </w:r>
            <w:r>
              <w:rPr>
                <w:spacing w:val="-12"/>
                <w:sz w:val="24"/>
                <w:highlight w:val="none"/>
              </w:rPr>
              <w:t>190</w:t>
            </w:r>
            <w:r>
              <w:rPr>
                <w:spacing w:val="-15"/>
                <w:sz w:val="24"/>
                <w:highlight w:val="none"/>
              </w:rPr>
              <w:t xml:space="preserve"> 个</w:t>
            </w:r>
            <w:r>
              <w:rPr>
                <w:spacing w:val="-12"/>
                <w:sz w:val="24"/>
                <w:highlight w:val="none"/>
              </w:rPr>
              <w:t>）</w:t>
            </w:r>
            <w:r>
              <w:rPr>
                <w:sz w:val="24"/>
                <w:highlight w:val="none"/>
              </w:rPr>
              <w:t>电梯数量：8</w:t>
            </w:r>
            <w:r>
              <w:rPr>
                <w:spacing w:val="-15"/>
                <w:sz w:val="24"/>
                <w:highlight w:val="none"/>
              </w:rPr>
              <w:t xml:space="preserve"> 部</w:t>
            </w:r>
            <w:r>
              <w:rPr>
                <w:sz w:val="24"/>
                <w:highlight w:val="none"/>
              </w:rPr>
              <w:t xml:space="preserve"> </w:t>
            </w:r>
          </w:p>
          <w:p w14:paraId="33604383">
            <w:pPr>
              <w:pStyle w:val="11"/>
              <w:spacing w:before="5" w:line="244" w:lineRule="auto"/>
              <w:ind w:right="4557"/>
              <w:jc w:val="both"/>
              <w:rPr>
                <w:sz w:val="24"/>
                <w:highlight w:val="none"/>
              </w:rPr>
            </w:pPr>
            <w:r>
              <w:rPr>
                <w:spacing w:val="-2"/>
                <w:sz w:val="24"/>
                <w:highlight w:val="none"/>
              </w:rPr>
              <w:t>5、温银大厦</w:t>
            </w:r>
          </w:p>
          <w:p w14:paraId="0BDB1659">
            <w:pPr>
              <w:pStyle w:val="11"/>
              <w:spacing w:line="242" w:lineRule="auto"/>
              <w:ind w:right="1316"/>
              <w:jc w:val="both"/>
              <w:rPr>
                <w:rFonts w:hint="eastAsia" w:eastAsia="宋体"/>
                <w:sz w:val="24"/>
                <w:highlight w:val="none"/>
                <w:lang w:val="en-US" w:eastAsia="zh-CN"/>
              </w:rPr>
            </w:pPr>
            <w:r>
              <w:rPr>
                <w:spacing w:val="-6"/>
                <w:sz w:val="24"/>
                <w:highlight w:val="none"/>
              </w:rPr>
              <w:t xml:space="preserve">承保地址：温州银行总行大厦，会展路 </w:t>
            </w:r>
            <w:r>
              <w:rPr>
                <w:spacing w:val="-4"/>
                <w:sz w:val="24"/>
                <w:highlight w:val="none"/>
              </w:rPr>
              <w:t>1316</w:t>
            </w:r>
            <w:r>
              <w:rPr>
                <w:spacing w:val="-15"/>
                <w:sz w:val="24"/>
                <w:highlight w:val="none"/>
              </w:rPr>
              <w:t xml:space="preserve"> 号</w:t>
            </w:r>
            <w:r>
              <w:rPr>
                <w:sz w:val="24"/>
                <w:highlight w:val="none"/>
              </w:rPr>
              <w:t>建筑面积：65698</w:t>
            </w:r>
            <w:r>
              <w:rPr>
                <w:rFonts w:hint="eastAsia"/>
                <w:sz w:val="24"/>
                <w:highlight w:val="none"/>
                <w:lang w:eastAsia="zh-CN"/>
              </w:rPr>
              <w:t>平方米</w:t>
            </w:r>
          </w:p>
          <w:p w14:paraId="72FD1647">
            <w:pPr>
              <w:pStyle w:val="11"/>
              <w:spacing w:before="4" w:line="242" w:lineRule="auto"/>
              <w:ind w:right="356"/>
              <w:jc w:val="left"/>
              <w:rPr>
                <w:rFonts w:hint="default"/>
                <w:spacing w:val="-5"/>
                <w:sz w:val="24"/>
                <w:highlight w:val="none"/>
                <w:lang w:eastAsia="zh-CN"/>
              </w:rPr>
            </w:pPr>
            <w:r>
              <w:rPr>
                <w:spacing w:val="-5"/>
                <w:sz w:val="24"/>
                <w:highlight w:val="none"/>
              </w:rPr>
              <w:t>停车位：450</w:t>
            </w:r>
            <w:r>
              <w:rPr>
                <w:rFonts w:hint="default"/>
                <w:spacing w:val="-5"/>
                <w:sz w:val="24"/>
                <w:highlight w:val="none"/>
                <w:lang w:eastAsia="zh-CN"/>
              </w:rPr>
              <w:t>（机械车位</w:t>
            </w:r>
            <w:r>
              <w:rPr>
                <w:rFonts w:hint="default"/>
                <w:spacing w:val="-5"/>
                <w:sz w:val="24"/>
                <w:highlight w:val="none"/>
                <w:lang w:val="en-US" w:eastAsia="zh-CN"/>
              </w:rPr>
              <w:t>230个，平面车位220个</w:t>
            </w:r>
            <w:r>
              <w:rPr>
                <w:rFonts w:hint="default"/>
                <w:spacing w:val="-5"/>
                <w:sz w:val="24"/>
                <w:highlight w:val="none"/>
                <w:lang w:eastAsia="zh-CN"/>
              </w:rPr>
              <w:t>）</w:t>
            </w:r>
          </w:p>
          <w:p w14:paraId="5AF43753">
            <w:pPr>
              <w:pStyle w:val="11"/>
              <w:spacing w:line="242" w:lineRule="auto"/>
              <w:ind w:right="4917"/>
              <w:jc w:val="both"/>
              <w:rPr>
                <w:sz w:val="24"/>
                <w:highlight w:val="none"/>
              </w:rPr>
            </w:pPr>
            <w:r>
              <w:rPr>
                <w:sz w:val="24"/>
                <w:highlight w:val="none"/>
              </w:rPr>
              <w:t>电梯：13</w:t>
            </w:r>
            <w:r>
              <w:rPr>
                <w:spacing w:val="-15"/>
                <w:sz w:val="24"/>
                <w:highlight w:val="none"/>
              </w:rPr>
              <w:t xml:space="preserve"> 台</w:t>
            </w:r>
            <w:r>
              <w:rPr>
                <w:sz w:val="24"/>
                <w:highlight w:val="none"/>
              </w:rPr>
              <w:t xml:space="preserve"> 6</w:t>
            </w:r>
            <w:r>
              <w:rPr>
                <w:spacing w:val="-2"/>
                <w:sz w:val="24"/>
                <w:highlight w:val="none"/>
              </w:rPr>
              <w:t>、诚远大厦</w:t>
            </w:r>
          </w:p>
          <w:p w14:paraId="2FD3E4FD">
            <w:pPr>
              <w:pStyle w:val="11"/>
              <w:spacing w:before="2"/>
              <w:jc w:val="both"/>
              <w:rPr>
                <w:sz w:val="24"/>
                <w:highlight w:val="none"/>
              </w:rPr>
            </w:pPr>
            <w:r>
              <w:rPr>
                <w:spacing w:val="-6"/>
                <w:sz w:val="24"/>
                <w:highlight w:val="none"/>
              </w:rPr>
              <w:t xml:space="preserve">地址：温州机场大道 </w:t>
            </w:r>
            <w:r>
              <w:rPr>
                <w:sz w:val="24"/>
                <w:highlight w:val="none"/>
              </w:rPr>
              <w:t>5052</w:t>
            </w:r>
            <w:r>
              <w:rPr>
                <w:spacing w:val="-9"/>
                <w:sz w:val="24"/>
                <w:highlight w:val="none"/>
              </w:rPr>
              <w:t xml:space="preserve"> 号诚远大厦商务楼及停车楼，扶</w:t>
            </w:r>
          </w:p>
          <w:p w14:paraId="2A48844B">
            <w:pPr>
              <w:pStyle w:val="11"/>
              <w:spacing w:before="5" w:line="287" w:lineRule="exact"/>
              <w:jc w:val="both"/>
              <w:rPr>
                <w:sz w:val="24"/>
                <w:highlight w:val="none"/>
              </w:rPr>
            </w:pPr>
            <w:r>
              <w:rPr>
                <w:spacing w:val="-16"/>
                <w:sz w:val="24"/>
                <w:highlight w:val="none"/>
              </w:rPr>
              <w:t xml:space="preserve">手电梯 </w:t>
            </w:r>
            <w:r>
              <w:rPr>
                <w:sz w:val="24"/>
                <w:highlight w:val="none"/>
              </w:rPr>
              <w:t>4</w:t>
            </w:r>
            <w:r>
              <w:rPr>
                <w:spacing w:val="-20"/>
                <w:sz w:val="24"/>
                <w:highlight w:val="none"/>
              </w:rPr>
              <w:t xml:space="preserve"> 部，客梯 </w:t>
            </w:r>
            <w:r>
              <w:rPr>
                <w:sz w:val="24"/>
                <w:highlight w:val="none"/>
              </w:rPr>
              <w:t>13</w:t>
            </w:r>
            <w:r>
              <w:rPr>
                <w:spacing w:val="-20"/>
                <w:sz w:val="24"/>
                <w:highlight w:val="none"/>
              </w:rPr>
              <w:t xml:space="preserve"> 部；面积 </w:t>
            </w:r>
            <w:r>
              <w:rPr>
                <w:sz w:val="24"/>
                <w:highlight w:val="none"/>
              </w:rPr>
              <w:t>8.09</w:t>
            </w:r>
            <w:r>
              <w:rPr>
                <w:spacing w:val="-35"/>
                <w:sz w:val="24"/>
                <w:highlight w:val="none"/>
              </w:rPr>
              <w:t xml:space="preserve"> 万</w:t>
            </w:r>
            <w:r>
              <w:rPr>
                <w:rFonts w:hint="eastAsia"/>
                <w:sz w:val="24"/>
                <w:highlight w:val="none"/>
                <w:lang w:eastAsia="zh-CN"/>
              </w:rPr>
              <w:t>平方米</w:t>
            </w:r>
          </w:p>
        </w:tc>
      </w:tr>
      <w:tr w14:paraId="1653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51" w:type="dxa"/>
            <w:noWrap w:val="0"/>
            <w:vAlign w:val="top"/>
          </w:tcPr>
          <w:p w14:paraId="7449FBA1">
            <w:pPr>
              <w:pStyle w:val="11"/>
              <w:spacing w:line="294" w:lineRule="exact"/>
              <w:ind w:left="107"/>
              <w:jc w:val="center"/>
              <w:rPr>
                <w:rFonts w:ascii="微软雅黑" w:eastAsia="微软雅黑"/>
                <w:b/>
                <w:sz w:val="24"/>
                <w:highlight w:val="none"/>
              </w:rPr>
            </w:pPr>
            <w:r>
              <w:rPr>
                <w:rFonts w:ascii="微软雅黑" w:eastAsia="微软雅黑"/>
                <w:b/>
                <w:spacing w:val="-2"/>
                <w:sz w:val="24"/>
                <w:highlight w:val="none"/>
              </w:rPr>
              <w:t>保险种类：</w:t>
            </w:r>
          </w:p>
        </w:tc>
        <w:tc>
          <w:tcPr>
            <w:tcW w:w="6475" w:type="dxa"/>
            <w:noWrap w:val="0"/>
            <w:vAlign w:val="top"/>
          </w:tcPr>
          <w:p w14:paraId="0E25EB7A">
            <w:pPr>
              <w:pStyle w:val="11"/>
              <w:spacing w:before="7" w:line="287" w:lineRule="exact"/>
              <w:rPr>
                <w:sz w:val="24"/>
                <w:highlight w:val="none"/>
              </w:rPr>
            </w:pPr>
            <w:r>
              <w:rPr>
                <w:spacing w:val="-2"/>
                <w:sz w:val="24"/>
                <w:highlight w:val="none"/>
              </w:rPr>
              <w:t>公众责任险</w:t>
            </w:r>
          </w:p>
        </w:tc>
      </w:tr>
      <w:tr w14:paraId="5084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51" w:type="dxa"/>
            <w:noWrap w:val="0"/>
            <w:vAlign w:val="top"/>
          </w:tcPr>
          <w:p w14:paraId="74DA5C2E">
            <w:pPr>
              <w:pStyle w:val="11"/>
              <w:spacing w:line="290" w:lineRule="exact"/>
              <w:ind w:left="107"/>
              <w:jc w:val="center"/>
              <w:rPr>
                <w:rFonts w:ascii="微软雅黑" w:eastAsia="微软雅黑"/>
                <w:b/>
                <w:sz w:val="24"/>
                <w:highlight w:val="none"/>
              </w:rPr>
            </w:pPr>
            <w:r>
              <w:rPr>
                <w:rFonts w:ascii="微软雅黑" w:eastAsia="微软雅黑"/>
                <w:b/>
                <w:spacing w:val="-2"/>
                <w:sz w:val="24"/>
                <w:highlight w:val="none"/>
              </w:rPr>
              <w:t>保险期限：</w:t>
            </w:r>
          </w:p>
        </w:tc>
        <w:tc>
          <w:tcPr>
            <w:tcW w:w="6475" w:type="dxa"/>
            <w:noWrap w:val="0"/>
            <w:vAlign w:val="top"/>
          </w:tcPr>
          <w:p w14:paraId="509398FD">
            <w:pPr>
              <w:pStyle w:val="11"/>
              <w:spacing w:before="3" w:line="287" w:lineRule="exact"/>
              <w:rPr>
                <w:sz w:val="24"/>
                <w:highlight w:val="none"/>
              </w:rPr>
            </w:pPr>
            <w:r>
              <w:rPr>
                <w:sz w:val="24"/>
                <w:highlight w:val="none"/>
              </w:rPr>
              <w:t>1</w:t>
            </w:r>
            <w:r>
              <w:rPr>
                <w:spacing w:val="-2"/>
                <w:sz w:val="24"/>
                <w:highlight w:val="none"/>
              </w:rPr>
              <w:t xml:space="preserve"> 年，具体保险期限以正式保险单为准</w:t>
            </w:r>
          </w:p>
        </w:tc>
      </w:tr>
      <w:tr w14:paraId="3F6C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051" w:type="dxa"/>
            <w:shd w:val="clear" w:color="auto" w:fill="FFFFFF"/>
            <w:noWrap w:val="0"/>
            <w:vAlign w:val="top"/>
          </w:tcPr>
          <w:p w14:paraId="787C7BB7">
            <w:pPr>
              <w:pStyle w:val="11"/>
              <w:spacing w:line="366" w:lineRule="exact"/>
              <w:ind w:left="107"/>
              <w:jc w:val="center"/>
              <w:rPr>
                <w:rFonts w:ascii="微软雅黑" w:eastAsia="微软雅黑"/>
                <w:b/>
                <w:color w:val="auto"/>
                <w:sz w:val="24"/>
                <w:highlight w:val="none"/>
              </w:rPr>
            </w:pPr>
            <w:r>
              <w:rPr>
                <w:rFonts w:ascii="微软雅黑" w:eastAsia="微软雅黑"/>
                <w:b/>
                <w:color w:val="auto"/>
                <w:spacing w:val="-2"/>
                <w:sz w:val="24"/>
                <w:highlight w:val="none"/>
              </w:rPr>
              <w:t>保险</w:t>
            </w:r>
            <w:r>
              <w:rPr>
                <w:rFonts w:hint="eastAsia" w:ascii="微软雅黑" w:eastAsia="微软雅黑"/>
                <w:b/>
                <w:color w:val="auto"/>
                <w:spacing w:val="-2"/>
                <w:sz w:val="24"/>
                <w:highlight w:val="none"/>
                <w:lang w:eastAsia="zh-CN"/>
              </w:rPr>
              <w:t>限</w:t>
            </w:r>
            <w:r>
              <w:rPr>
                <w:rFonts w:ascii="微软雅黑" w:eastAsia="微软雅黑"/>
                <w:b/>
                <w:color w:val="auto"/>
                <w:spacing w:val="-2"/>
                <w:sz w:val="24"/>
                <w:highlight w:val="none"/>
              </w:rPr>
              <w:t>额：</w:t>
            </w:r>
          </w:p>
        </w:tc>
        <w:tc>
          <w:tcPr>
            <w:tcW w:w="6475" w:type="dxa"/>
            <w:shd w:val="clear" w:color="auto" w:fill="FFFFFF"/>
            <w:noWrap w:val="0"/>
            <w:vAlign w:val="top"/>
          </w:tcPr>
          <w:p w14:paraId="54C1E27F">
            <w:pPr>
              <w:pStyle w:val="11"/>
              <w:tabs>
                <w:tab w:val="left" w:pos="4672"/>
              </w:tabs>
              <w:spacing w:before="7"/>
              <w:rPr>
                <w:rFonts w:hint="eastAsia" w:eastAsia="宋体"/>
                <w:color w:val="auto"/>
                <w:sz w:val="24"/>
                <w:highlight w:val="none"/>
                <w:lang w:eastAsia="zh-CN"/>
              </w:rPr>
            </w:pPr>
            <w:r>
              <w:rPr>
                <w:rFonts w:hint="eastAsia"/>
                <w:color w:val="auto"/>
                <w:sz w:val="24"/>
                <w:highlight w:val="none"/>
                <w:lang w:val="en-US" w:eastAsia="zh-CN"/>
              </w:rPr>
              <w:t>130000</w:t>
            </w:r>
            <w:r>
              <w:rPr>
                <w:color w:val="auto"/>
                <w:sz w:val="24"/>
                <w:highlight w:val="none"/>
              </w:rPr>
              <w:t>.00</w:t>
            </w:r>
            <w:r>
              <w:rPr>
                <w:color w:val="auto"/>
                <w:spacing w:val="-36"/>
                <w:sz w:val="24"/>
                <w:highlight w:val="none"/>
              </w:rPr>
              <w:t xml:space="preserve"> 元</w:t>
            </w:r>
            <w:r>
              <w:rPr>
                <w:rFonts w:hint="eastAsia"/>
                <w:color w:val="auto"/>
                <w:spacing w:val="-36"/>
                <w:sz w:val="24"/>
                <w:highlight w:val="none"/>
                <w:lang w:eastAsia="zh-CN"/>
              </w:rPr>
              <w:tab/>
            </w:r>
          </w:p>
        </w:tc>
      </w:tr>
      <w:tr w14:paraId="4CF09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2051" w:type="dxa"/>
            <w:noWrap w:val="0"/>
            <w:vAlign w:val="top"/>
          </w:tcPr>
          <w:p w14:paraId="5F51B19D">
            <w:pPr>
              <w:pStyle w:val="11"/>
              <w:spacing w:line="369" w:lineRule="exact"/>
              <w:ind w:left="480" w:leftChars="218" w:firstLine="1417" w:firstLineChars="600"/>
              <w:jc w:val="both"/>
              <w:rPr>
                <w:rFonts w:ascii="微软雅黑" w:eastAsia="微软雅黑"/>
                <w:b/>
                <w:color w:val="auto"/>
                <w:sz w:val="24"/>
                <w:highlight w:val="none"/>
              </w:rPr>
            </w:pPr>
            <w:r>
              <w:rPr>
                <w:rFonts w:hint="eastAsia" w:ascii="微软雅黑" w:eastAsia="微软雅黑"/>
                <w:b/>
                <w:color w:val="auto"/>
                <w:spacing w:val="-2"/>
                <w:sz w:val="24"/>
                <w:highlight w:val="none"/>
                <w:lang w:val="en-US" w:eastAsia="zh-CN"/>
              </w:rPr>
              <w:t xml:space="preserve"> </w:t>
            </w:r>
            <w:r>
              <w:rPr>
                <w:rFonts w:ascii="微软雅黑" w:eastAsia="微软雅黑"/>
                <w:b/>
                <w:color w:val="auto"/>
                <w:spacing w:val="-2"/>
                <w:sz w:val="24"/>
                <w:highlight w:val="none"/>
              </w:rPr>
              <w:t>赔偿限额：</w:t>
            </w:r>
          </w:p>
        </w:tc>
        <w:tc>
          <w:tcPr>
            <w:tcW w:w="6475" w:type="dxa"/>
            <w:noWrap w:val="0"/>
            <w:vAlign w:val="top"/>
          </w:tcPr>
          <w:p w14:paraId="5FFC5AFF">
            <w:pPr>
              <w:pStyle w:val="11"/>
              <w:spacing w:before="143"/>
              <w:ind w:right="-29"/>
              <w:rPr>
                <w:color w:val="auto"/>
                <w:sz w:val="24"/>
                <w:highlight w:val="none"/>
              </w:rPr>
            </w:pPr>
            <w:r>
              <w:rPr>
                <w:color w:val="auto"/>
                <w:spacing w:val="-7"/>
                <w:sz w:val="24"/>
                <w:highlight w:val="none"/>
              </w:rPr>
              <w:t xml:space="preserve">累计事故赔偿限额 </w:t>
            </w:r>
            <w:r>
              <w:rPr>
                <w:rFonts w:ascii="Times New Roman" w:eastAsia="Times New Roman"/>
                <w:color w:val="auto"/>
                <w:sz w:val="24"/>
                <w:highlight w:val="none"/>
              </w:rPr>
              <w:t xml:space="preserve">2000 </w:t>
            </w:r>
            <w:r>
              <w:rPr>
                <w:color w:val="auto"/>
                <w:spacing w:val="-16"/>
                <w:sz w:val="24"/>
                <w:highlight w:val="none"/>
              </w:rPr>
              <w:t xml:space="preserve">万元，每次事故赔偿限额 </w:t>
            </w:r>
            <w:r>
              <w:rPr>
                <w:rFonts w:ascii="Times New Roman" w:eastAsia="Times New Roman"/>
                <w:color w:val="auto"/>
                <w:sz w:val="24"/>
                <w:highlight w:val="none"/>
              </w:rPr>
              <w:t xml:space="preserve">800 </w:t>
            </w:r>
            <w:r>
              <w:rPr>
                <w:color w:val="auto"/>
                <w:spacing w:val="-4"/>
                <w:sz w:val="24"/>
                <w:highlight w:val="none"/>
              </w:rPr>
              <w:t>万元，</w:t>
            </w:r>
          </w:p>
          <w:p w14:paraId="5EC9A930">
            <w:pPr>
              <w:pStyle w:val="11"/>
              <w:spacing w:before="172"/>
              <w:rPr>
                <w:color w:val="auto"/>
                <w:sz w:val="24"/>
                <w:highlight w:val="none"/>
              </w:rPr>
            </w:pPr>
            <w:r>
              <w:rPr>
                <w:color w:val="auto"/>
                <w:spacing w:val="-5"/>
                <w:sz w:val="24"/>
                <w:highlight w:val="none"/>
              </w:rPr>
              <w:t xml:space="preserve">每次事故每人赔偿限额 </w:t>
            </w:r>
            <w:r>
              <w:rPr>
                <w:rFonts w:hint="eastAsia"/>
                <w:color w:val="auto"/>
                <w:spacing w:val="-5"/>
                <w:sz w:val="24"/>
                <w:highlight w:val="none"/>
                <w:lang w:val="en-US" w:eastAsia="zh-CN"/>
              </w:rPr>
              <w:t>80</w:t>
            </w:r>
            <w:r>
              <w:rPr>
                <w:color w:val="auto"/>
                <w:spacing w:val="-1"/>
                <w:sz w:val="24"/>
                <w:highlight w:val="none"/>
              </w:rPr>
              <w:t>万元，每次事故每人医疗费用赔</w:t>
            </w:r>
          </w:p>
          <w:p w14:paraId="622782B3">
            <w:pPr>
              <w:pStyle w:val="11"/>
              <w:spacing w:before="173"/>
              <w:rPr>
                <w:color w:val="auto"/>
                <w:sz w:val="24"/>
                <w:highlight w:val="none"/>
              </w:rPr>
            </w:pPr>
            <w:r>
              <w:rPr>
                <w:color w:val="auto"/>
                <w:spacing w:val="-16"/>
                <w:sz w:val="24"/>
                <w:highlight w:val="none"/>
              </w:rPr>
              <w:t xml:space="preserve">偿限额 </w:t>
            </w:r>
            <w:r>
              <w:rPr>
                <w:rFonts w:ascii="Times New Roman" w:eastAsia="Times New Roman"/>
                <w:color w:val="auto"/>
                <w:sz w:val="24"/>
                <w:highlight w:val="none"/>
              </w:rPr>
              <w:t xml:space="preserve">5 </w:t>
            </w:r>
            <w:r>
              <w:rPr>
                <w:color w:val="auto"/>
                <w:spacing w:val="-4"/>
                <w:sz w:val="24"/>
                <w:highlight w:val="none"/>
              </w:rPr>
              <w:t>万元。</w:t>
            </w:r>
          </w:p>
        </w:tc>
      </w:tr>
    </w:tbl>
    <w:p w14:paraId="1F635742">
      <w:pPr>
        <w:pStyle w:val="11"/>
        <w:spacing w:after="0"/>
        <w:rPr>
          <w:sz w:val="24"/>
          <w:highlight w:val="none"/>
        </w:rPr>
        <w:sectPr>
          <w:pgSz w:w="11910" w:h="16840"/>
          <w:pgMar w:top="1480" w:right="1417" w:bottom="280" w:left="1559" w:header="720" w:footer="720" w:gutter="0"/>
          <w:pgBorders>
            <w:top w:val="none" w:sz="0" w:space="0"/>
            <w:left w:val="none" w:sz="0" w:space="0"/>
            <w:bottom w:val="none" w:sz="0" w:space="0"/>
            <w:right w:val="none" w:sz="0" w:space="0"/>
          </w:pgBorders>
          <w:cols w:space="720" w:num="1"/>
        </w:sectPr>
      </w:pPr>
    </w:p>
    <w:p w14:paraId="005827B7">
      <w:pPr>
        <w:pStyle w:val="5"/>
        <w:rPr>
          <w:sz w:val="2"/>
          <w:highlight w:val="none"/>
        </w:rPr>
      </w:pPr>
    </w:p>
    <w:tbl>
      <w:tblPr>
        <w:tblStyle w:val="9"/>
        <w:tblW w:w="8327"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5"/>
        <w:gridCol w:w="6302"/>
      </w:tblGrid>
      <w:tr w14:paraId="1C723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025" w:type="dxa"/>
            <w:noWrap w:val="0"/>
            <w:vAlign w:val="top"/>
          </w:tcPr>
          <w:p w14:paraId="2B48326A">
            <w:pPr>
              <w:pStyle w:val="11"/>
              <w:spacing w:line="302" w:lineRule="exact"/>
              <w:ind w:left="107"/>
              <w:rPr>
                <w:rFonts w:ascii="微软雅黑" w:eastAsia="微软雅黑"/>
                <w:b/>
                <w:sz w:val="24"/>
                <w:highlight w:val="none"/>
              </w:rPr>
            </w:pPr>
            <w:r>
              <w:rPr>
                <w:rFonts w:ascii="微软雅黑" w:eastAsia="微软雅黑"/>
                <w:b/>
                <w:spacing w:val="-2"/>
                <w:sz w:val="24"/>
                <w:highlight w:val="none"/>
              </w:rPr>
              <w:t>每次事故免赔额：</w:t>
            </w:r>
          </w:p>
        </w:tc>
        <w:tc>
          <w:tcPr>
            <w:tcW w:w="6302" w:type="dxa"/>
            <w:noWrap w:val="0"/>
            <w:vAlign w:val="top"/>
          </w:tcPr>
          <w:p w14:paraId="2A249B50">
            <w:pPr>
              <w:pStyle w:val="11"/>
              <w:spacing w:before="3" w:line="299" w:lineRule="exact"/>
              <w:rPr>
                <w:sz w:val="24"/>
                <w:highlight w:val="none"/>
              </w:rPr>
            </w:pPr>
            <w:r>
              <w:rPr>
                <w:sz w:val="24"/>
                <w:highlight w:val="none"/>
              </w:rPr>
              <w:t>500</w:t>
            </w:r>
            <w:r>
              <w:rPr>
                <w:spacing w:val="-18"/>
                <w:sz w:val="24"/>
                <w:highlight w:val="none"/>
              </w:rPr>
              <w:t xml:space="preserve"> 元或损失的 </w:t>
            </w:r>
            <w:r>
              <w:rPr>
                <w:sz w:val="24"/>
                <w:highlight w:val="none"/>
              </w:rPr>
              <w:t>10%，</w:t>
            </w:r>
            <w:r>
              <w:rPr>
                <w:spacing w:val="-3"/>
                <w:sz w:val="24"/>
                <w:highlight w:val="none"/>
              </w:rPr>
              <w:t>以高为准</w:t>
            </w:r>
          </w:p>
        </w:tc>
      </w:tr>
      <w:tr w14:paraId="20CD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6" w:hRule="atLeast"/>
        </w:trPr>
        <w:tc>
          <w:tcPr>
            <w:tcW w:w="2025" w:type="dxa"/>
            <w:noWrap w:val="0"/>
            <w:vAlign w:val="top"/>
          </w:tcPr>
          <w:p w14:paraId="631C9A7A">
            <w:pPr>
              <w:pStyle w:val="11"/>
              <w:ind w:left="0"/>
              <w:jc w:val="center"/>
              <w:rPr>
                <w:sz w:val="24"/>
                <w:highlight w:val="none"/>
              </w:rPr>
            </w:pPr>
          </w:p>
          <w:p w14:paraId="1396635B">
            <w:pPr>
              <w:pStyle w:val="11"/>
              <w:ind w:left="0"/>
              <w:jc w:val="center"/>
              <w:rPr>
                <w:sz w:val="24"/>
                <w:highlight w:val="none"/>
              </w:rPr>
            </w:pPr>
          </w:p>
          <w:p w14:paraId="6B1F1D5F">
            <w:pPr>
              <w:pStyle w:val="11"/>
              <w:spacing w:before="211"/>
              <w:ind w:left="0"/>
              <w:jc w:val="center"/>
              <w:rPr>
                <w:sz w:val="24"/>
                <w:highlight w:val="none"/>
              </w:rPr>
            </w:pPr>
          </w:p>
          <w:p w14:paraId="7C00FEB4">
            <w:pPr>
              <w:pStyle w:val="11"/>
              <w:ind w:left="107"/>
              <w:jc w:val="center"/>
              <w:rPr>
                <w:rFonts w:ascii="微软雅黑" w:eastAsia="微软雅黑"/>
                <w:b/>
                <w:sz w:val="24"/>
                <w:highlight w:val="none"/>
              </w:rPr>
            </w:pPr>
            <w:r>
              <w:rPr>
                <w:rFonts w:ascii="微软雅黑" w:eastAsia="微软雅黑"/>
                <w:b/>
                <w:spacing w:val="-2"/>
                <w:sz w:val="24"/>
                <w:highlight w:val="none"/>
              </w:rPr>
              <w:t>附加险条款：</w:t>
            </w:r>
          </w:p>
        </w:tc>
        <w:tc>
          <w:tcPr>
            <w:tcW w:w="6302" w:type="dxa"/>
            <w:noWrap w:val="0"/>
            <w:vAlign w:val="top"/>
          </w:tcPr>
          <w:p w14:paraId="43765976">
            <w:pPr>
              <w:pStyle w:val="11"/>
              <w:numPr>
                <w:ilvl w:val="0"/>
                <w:numId w:val="2"/>
              </w:numPr>
              <w:tabs>
                <w:tab w:val="left" w:pos="347"/>
              </w:tabs>
              <w:spacing w:before="2" w:after="0" w:line="240" w:lineRule="auto"/>
              <w:ind w:left="347" w:right="0" w:hanging="239"/>
              <w:jc w:val="left"/>
              <w:rPr>
                <w:sz w:val="22"/>
                <w:highlight w:val="none"/>
              </w:rPr>
            </w:pPr>
            <w:r>
              <w:rPr>
                <w:spacing w:val="-1"/>
                <w:sz w:val="24"/>
                <w:highlight w:val="none"/>
              </w:rPr>
              <w:t>罢工、暴乱、民众骚乱或恶意破坏扩展条款</w:t>
            </w:r>
          </w:p>
          <w:p w14:paraId="7A888FF4">
            <w:pPr>
              <w:pStyle w:val="11"/>
              <w:numPr>
                <w:ilvl w:val="0"/>
                <w:numId w:val="2"/>
              </w:numPr>
              <w:tabs>
                <w:tab w:val="left" w:pos="347"/>
              </w:tabs>
              <w:spacing w:before="41" w:after="0" w:line="240" w:lineRule="auto"/>
              <w:ind w:left="347" w:right="0" w:hanging="239"/>
              <w:jc w:val="left"/>
              <w:rPr>
                <w:sz w:val="22"/>
                <w:highlight w:val="none"/>
              </w:rPr>
            </w:pPr>
            <w:r>
              <w:rPr>
                <w:spacing w:val="-1"/>
                <w:sz w:val="24"/>
                <w:highlight w:val="none"/>
              </w:rPr>
              <w:t>广告及装饰装置责任条款</w:t>
            </w:r>
          </w:p>
          <w:p w14:paraId="34B14C49">
            <w:pPr>
              <w:pStyle w:val="11"/>
              <w:numPr>
                <w:ilvl w:val="0"/>
                <w:numId w:val="2"/>
              </w:numPr>
              <w:tabs>
                <w:tab w:val="left" w:pos="347"/>
              </w:tabs>
              <w:spacing w:before="45" w:after="0" w:line="240" w:lineRule="auto"/>
              <w:ind w:left="347" w:right="0" w:hanging="239"/>
              <w:jc w:val="left"/>
              <w:rPr>
                <w:sz w:val="22"/>
                <w:highlight w:val="none"/>
              </w:rPr>
            </w:pPr>
            <w:r>
              <w:rPr>
                <w:spacing w:val="-1"/>
                <w:sz w:val="24"/>
                <w:highlight w:val="none"/>
              </w:rPr>
              <w:t>火灾、爆炸、烟熏及水损条款</w:t>
            </w:r>
          </w:p>
          <w:p w14:paraId="1A781C58">
            <w:pPr>
              <w:pStyle w:val="11"/>
              <w:numPr>
                <w:ilvl w:val="0"/>
                <w:numId w:val="2"/>
              </w:numPr>
              <w:tabs>
                <w:tab w:val="left" w:pos="347"/>
              </w:tabs>
              <w:spacing w:before="40" w:after="0" w:line="240" w:lineRule="auto"/>
              <w:ind w:left="347" w:right="0" w:hanging="239"/>
              <w:jc w:val="left"/>
              <w:rPr>
                <w:sz w:val="22"/>
                <w:highlight w:val="none"/>
              </w:rPr>
            </w:pPr>
            <w:r>
              <w:rPr>
                <w:spacing w:val="-2"/>
                <w:sz w:val="24"/>
                <w:highlight w:val="none"/>
              </w:rPr>
              <w:t>停车</w:t>
            </w:r>
            <w:r>
              <w:rPr>
                <w:rFonts w:hint="eastAsia"/>
                <w:spacing w:val="-2"/>
                <w:sz w:val="24"/>
                <w:highlight w:val="none"/>
                <w:lang w:eastAsia="zh-CN"/>
              </w:rPr>
              <w:t>场</w:t>
            </w:r>
            <w:r>
              <w:rPr>
                <w:spacing w:val="-2"/>
                <w:sz w:val="24"/>
                <w:highlight w:val="none"/>
              </w:rPr>
              <w:t>责任条款</w:t>
            </w:r>
            <w:r>
              <w:rPr>
                <w:rFonts w:hint="eastAsia"/>
                <w:spacing w:val="-2"/>
                <w:sz w:val="24"/>
                <w:highlight w:val="none"/>
                <w:lang w:val="en-US" w:eastAsia="zh-CN"/>
              </w:rPr>
              <w:t>A</w:t>
            </w:r>
          </w:p>
          <w:p w14:paraId="74EFD2C6">
            <w:pPr>
              <w:pStyle w:val="11"/>
              <w:numPr>
                <w:ilvl w:val="0"/>
                <w:numId w:val="2"/>
              </w:numPr>
              <w:tabs>
                <w:tab w:val="left" w:pos="347"/>
              </w:tabs>
              <w:spacing w:before="85" w:after="0" w:line="240" w:lineRule="auto"/>
              <w:ind w:left="347" w:right="0" w:hanging="239"/>
              <w:jc w:val="left"/>
              <w:rPr>
                <w:sz w:val="22"/>
                <w:highlight w:val="none"/>
              </w:rPr>
            </w:pPr>
            <w:r>
              <w:rPr>
                <w:spacing w:val="-1"/>
                <w:sz w:val="24"/>
                <w:highlight w:val="none"/>
              </w:rPr>
              <w:t>电梯、升降机责任条款</w:t>
            </w:r>
          </w:p>
          <w:p w14:paraId="4E6AD402">
            <w:pPr>
              <w:pStyle w:val="11"/>
              <w:numPr>
                <w:ilvl w:val="0"/>
                <w:numId w:val="2"/>
              </w:numPr>
              <w:tabs>
                <w:tab w:val="left" w:pos="347"/>
              </w:tabs>
              <w:spacing w:before="121" w:after="0" w:line="240" w:lineRule="auto"/>
              <w:ind w:left="347" w:right="0" w:hanging="239"/>
              <w:jc w:val="left"/>
              <w:rPr>
                <w:sz w:val="22"/>
                <w:highlight w:val="none"/>
              </w:rPr>
            </w:pPr>
            <w:r>
              <w:rPr>
                <w:spacing w:val="-2"/>
                <w:sz w:val="24"/>
                <w:highlight w:val="none"/>
              </w:rPr>
              <w:t>错误和遗漏条款</w:t>
            </w:r>
          </w:p>
          <w:p w14:paraId="01BA9B09">
            <w:pPr>
              <w:pStyle w:val="11"/>
              <w:numPr>
                <w:ilvl w:val="0"/>
                <w:numId w:val="2"/>
              </w:numPr>
              <w:tabs>
                <w:tab w:val="left" w:pos="386"/>
              </w:tabs>
              <w:spacing w:before="160" w:after="0" w:line="240" w:lineRule="auto"/>
              <w:ind w:left="386" w:right="0" w:hanging="278"/>
              <w:jc w:val="left"/>
              <w:rPr>
                <w:rFonts w:ascii="Calibri" w:eastAsia="Calibri"/>
                <w:sz w:val="21"/>
                <w:highlight w:val="none"/>
              </w:rPr>
            </w:pPr>
            <w:r>
              <w:rPr>
                <w:spacing w:val="-1"/>
                <w:sz w:val="24"/>
                <w:highlight w:val="none"/>
              </w:rPr>
              <w:t>附加传染病补偿责任保险条款</w:t>
            </w:r>
          </w:p>
        </w:tc>
      </w:tr>
      <w:tr w14:paraId="038C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8" w:hRule="atLeast"/>
        </w:trPr>
        <w:tc>
          <w:tcPr>
            <w:tcW w:w="2025" w:type="dxa"/>
            <w:noWrap w:val="0"/>
            <w:vAlign w:val="top"/>
          </w:tcPr>
          <w:p w14:paraId="070BF407">
            <w:pPr>
              <w:pStyle w:val="11"/>
              <w:ind w:left="0"/>
              <w:jc w:val="center"/>
              <w:rPr>
                <w:sz w:val="24"/>
              </w:rPr>
            </w:pPr>
          </w:p>
          <w:p w14:paraId="41318FED">
            <w:pPr>
              <w:pStyle w:val="11"/>
              <w:ind w:left="0"/>
              <w:jc w:val="center"/>
              <w:rPr>
                <w:sz w:val="24"/>
              </w:rPr>
            </w:pPr>
          </w:p>
          <w:p w14:paraId="2A3D50AF">
            <w:pPr>
              <w:pStyle w:val="11"/>
              <w:ind w:left="0"/>
              <w:jc w:val="center"/>
              <w:rPr>
                <w:sz w:val="24"/>
              </w:rPr>
            </w:pPr>
          </w:p>
          <w:p w14:paraId="7DE0B90A">
            <w:pPr>
              <w:pStyle w:val="11"/>
              <w:ind w:left="0"/>
              <w:jc w:val="center"/>
              <w:rPr>
                <w:sz w:val="24"/>
              </w:rPr>
            </w:pPr>
          </w:p>
          <w:p w14:paraId="47C107AC">
            <w:pPr>
              <w:pStyle w:val="11"/>
              <w:ind w:left="0"/>
              <w:jc w:val="center"/>
              <w:rPr>
                <w:sz w:val="24"/>
              </w:rPr>
            </w:pPr>
          </w:p>
          <w:p w14:paraId="0A6C80D3">
            <w:pPr>
              <w:pStyle w:val="11"/>
              <w:ind w:left="0"/>
              <w:jc w:val="center"/>
              <w:rPr>
                <w:sz w:val="24"/>
              </w:rPr>
            </w:pPr>
          </w:p>
          <w:p w14:paraId="13489D09">
            <w:pPr>
              <w:pStyle w:val="11"/>
              <w:spacing w:before="194"/>
              <w:ind w:left="0"/>
              <w:jc w:val="center"/>
              <w:rPr>
                <w:sz w:val="24"/>
              </w:rPr>
            </w:pPr>
          </w:p>
          <w:p w14:paraId="6655BF32">
            <w:pPr>
              <w:pStyle w:val="11"/>
              <w:ind w:left="107"/>
              <w:jc w:val="center"/>
              <w:rPr>
                <w:rFonts w:ascii="微软雅黑" w:eastAsia="微软雅黑"/>
                <w:b/>
                <w:sz w:val="24"/>
              </w:rPr>
            </w:pPr>
            <w:r>
              <w:rPr>
                <w:rFonts w:hint="eastAsia" w:ascii="微软雅黑" w:eastAsia="微软雅黑"/>
                <w:b/>
                <w:spacing w:val="-2"/>
                <w:sz w:val="24"/>
                <w:lang w:val="en-US" w:eastAsia="zh-CN"/>
              </w:rPr>
              <w:t xml:space="preserve">  </w:t>
            </w:r>
            <w:r>
              <w:rPr>
                <w:rFonts w:ascii="微软雅黑" w:eastAsia="微软雅黑"/>
                <w:b/>
                <w:spacing w:val="-2"/>
                <w:sz w:val="24"/>
              </w:rPr>
              <w:t>特别约定：</w:t>
            </w:r>
          </w:p>
        </w:tc>
        <w:tc>
          <w:tcPr>
            <w:tcW w:w="6302" w:type="dxa"/>
            <w:noWrap w:val="0"/>
            <w:vAlign w:val="top"/>
          </w:tcPr>
          <w:p w14:paraId="7592F027">
            <w:pPr>
              <w:pStyle w:val="11"/>
              <w:spacing w:before="4" w:line="287" w:lineRule="exact"/>
              <w:rPr>
                <w:sz w:val="24"/>
              </w:rPr>
            </w:pPr>
            <w:r>
              <w:rPr>
                <w:rFonts w:hint="eastAsia" w:ascii="宋体" w:hAnsi="宋体" w:eastAsia="宋体" w:cs="宋体"/>
                <w:sz w:val="24"/>
                <w:szCs w:val="24"/>
              </w:rPr>
              <w:t>1.仅承保被保险人经营区域内公共区域的保险责任，</w:t>
            </w:r>
            <w:r>
              <w:rPr>
                <w:rFonts w:hint="eastAsia" w:ascii="宋体" w:hAnsi="宋体" w:eastAsia="宋体" w:cs="宋体"/>
                <w:color w:val="auto"/>
                <w:sz w:val="24"/>
                <w:szCs w:val="24"/>
                <w:highlight w:val="none"/>
              </w:rPr>
              <w:t>各商户的经营范围不属于公共区域。</w:t>
            </w:r>
            <w:r>
              <w:rPr>
                <w:rFonts w:hint="eastAsia" w:ascii="宋体" w:hAnsi="宋体" w:eastAsia="宋体" w:cs="宋体"/>
                <w:color w:val="auto"/>
                <w:sz w:val="24"/>
                <w:szCs w:val="24"/>
                <w:highlight w:val="none"/>
              </w:rPr>
              <w:br w:type="textWrapping"/>
            </w:r>
            <w:r>
              <w:rPr>
                <w:rFonts w:hint="eastAsia" w:ascii="宋体" w:hAnsi="宋体" w:eastAsia="宋体" w:cs="宋体"/>
                <w:sz w:val="24"/>
                <w:szCs w:val="24"/>
              </w:rPr>
              <w:t>2.在被保险人经营场所内的顾客若感染甲类传染病导致的疾病身故，每人赔偿限额30万元，若确诊甲类传染病的一次性给付3000元保险金，累计赔偿限额3万。理赔时需要提供顾客在营业场所内感染的相关证明材料。</w:t>
            </w:r>
            <w:r>
              <w:rPr>
                <w:rFonts w:hint="eastAsia" w:ascii="宋体" w:hAnsi="宋体" w:eastAsia="宋体" w:cs="宋体"/>
                <w:sz w:val="24"/>
                <w:szCs w:val="24"/>
              </w:rPr>
              <w:br w:type="textWrapping"/>
            </w:r>
            <w:r>
              <w:rPr>
                <w:rFonts w:hint="eastAsia" w:ascii="宋体" w:hAnsi="宋体" w:eastAsia="宋体" w:cs="宋体"/>
                <w:sz w:val="24"/>
                <w:szCs w:val="24"/>
              </w:rPr>
              <w:t>3.被保险人必须严格遵守国家有关安全和卫生的法律法规规定，恪尽职责以使营业处所避免发生因有任何人患甲类传染病导致保险事故，否则保险人不承担本赔偿责任。</w:t>
            </w:r>
            <w:r>
              <w:rPr>
                <w:rFonts w:hint="eastAsia" w:ascii="宋体" w:hAnsi="宋体" w:eastAsia="宋体" w:cs="宋体"/>
                <w:sz w:val="24"/>
                <w:szCs w:val="24"/>
              </w:rPr>
              <w:br w:type="textWrapping"/>
            </w:r>
            <w:r>
              <w:rPr>
                <w:rFonts w:hint="eastAsia" w:ascii="宋体" w:hAnsi="宋体" w:eastAsia="宋体" w:cs="宋体"/>
                <w:sz w:val="24"/>
                <w:szCs w:val="24"/>
              </w:rPr>
              <w:t>4.对于被保险场所内的住户、承租户所有、占有、使用、管理、看护或保管下的任何财产所遭受的损失，保险人不负责赔偿。</w:t>
            </w:r>
          </w:p>
        </w:tc>
      </w:tr>
      <w:tr w14:paraId="33D20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2025" w:type="dxa"/>
            <w:noWrap w:val="0"/>
            <w:vAlign w:val="top"/>
          </w:tcPr>
          <w:p w14:paraId="2B373E2A">
            <w:pPr>
              <w:pStyle w:val="11"/>
              <w:spacing w:before="2"/>
              <w:ind w:left="107"/>
              <w:jc w:val="center"/>
              <w:rPr>
                <w:rFonts w:ascii="微软雅黑" w:eastAsia="微软雅黑"/>
                <w:b/>
                <w:sz w:val="24"/>
              </w:rPr>
            </w:pPr>
            <w:r>
              <w:rPr>
                <w:rFonts w:ascii="微软雅黑" w:eastAsia="微软雅黑"/>
                <w:b/>
                <w:spacing w:val="-2"/>
                <w:sz w:val="24"/>
              </w:rPr>
              <w:t>理赔服务:</w:t>
            </w:r>
          </w:p>
        </w:tc>
        <w:tc>
          <w:tcPr>
            <w:tcW w:w="6302" w:type="dxa"/>
            <w:noWrap w:val="0"/>
            <w:vAlign w:val="top"/>
          </w:tcPr>
          <w:p w14:paraId="6BFBFE1C">
            <w:pPr>
              <w:pStyle w:val="11"/>
              <w:numPr>
                <w:ilvl w:val="0"/>
                <w:numId w:val="3"/>
              </w:numPr>
              <w:tabs>
                <w:tab w:val="left" w:pos="347"/>
              </w:tabs>
              <w:spacing w:before="3" w:after="0" w:line="242" w:lineRule="auto"/>
              <w:ind w:left="108" w:right="102" w:firstLine="0"/>
              <w:jc w:val="left"/>
              <w:rPr>
                <w:sz w:val="24"/>
              </w:rPr>
            </w:pPr>
            <w:r>
              <w:rPr>
                <w:spacing w:val="-12"/>
                <w:sz w:val="24"/>
              </w:rPr>
              <w:t>发生保险事故后，乙方应在接到甲方电话或书面通知后给</w:t>
            </w:r>
            <w:r>
              <w:rPr>
                <w:spacing w:val="-2"/>
                <w:sz w:val="24"/>
              </w:rPr>
              <w:t>予理赔慰问，指导办理理赔.</w:t>
            </w:r>
          </w:p>
          <w:p w14:paraId="2022C19E">
            <w:pPr>
              <w:pStyle w:val="11"/>
              <w:numPr>
                <w:ilvl w:val="0"/>
                <w:numId w:val="3"/>
              </w:numPr>
              <w:tabs>
                <w:tab w:val="left" w:pos="347"/>
              </w:tabs>
              <w:spacing w:before="3" w:after="0" w:line="240" w:lineRule="auto"/>
              <w:ind w:left="347" w:right="0" w:hanging="239"/>
              <w:jc w:val="left"/>
              <w:rPr>
                <w:sz w:val="24"/>
              </w:rPr>
            </w:pPr>
            <w:r>
              <w:rPr>
                <w:spacing w:val="-8"/>
                <w:sz w:val="24"/>
              </w:rPr>
              <w:t>乙方在与甲方共同进行初步查验后，形成事故问询记录并</w:t>
            </w:r>
          </w:p>
          <w:p w14:paraId="14D82B7F">
            <w:pPr>
              <w:pStyle w:val="11"/>
              <w:spacing w:before="4" w:line="287" w:lineRule="exact"/>
              <w:rPr>
                <w:sz w:val="24"/>
              </w:rPr>
            </w:pPr>
            <w:r>
              <w:rPr>
                <w:spacing w:val="-1"/>
                <w:sz w:val="24"/>
              </w:rPr>
              <w:t>由甲方或甲方员工签字确认，作为理赔资料使用.</w:t>
            </w:r>
          </w:p>
        </w:tc>
      </w:tr>
      <w:tr w14:paraId="44249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025" w:type="dxa"/>
            <w:noWrap w:val="0"/>
            <w:vAlign w:val="top"/>
          </w:tcPr>
          <w:p w14:paraId="41A24B68">
            <w:pPr>
              <w:pStyle w:val="11"/>
              <w:spacing w:line="373" w:lineRule="exact"/>
              <w:ind w:left="107"/>
              <w:jc w:val="center"/>
              <w:rPr>
                <w:rFonts w:ascii="微软雅黑" w:eastAsia="微软雅黑"/>
                <w:b/>
                <w:sz w:val="24"/>
              </w:rPr>
            </w:pPr>
            <w:r>
              <w:rPr>
                <w:rFonts w:ascii="微软雅黑" w:eastAsia="微软雅黑"/>
                <w:b/>
                <w:spacing w:val="-2"/>
                <w:sz w:val="24"/>
              </w:rPr>
              <w:t>理赔期限:</w:t>
            </w:r>
          </w:p>
        </w:tc>
        <w:tc>
          <w:tcPr>
            <w:tcW w:w="6302" w:type="dxa"/>
            <w:noWrap w:val="0"/>
            <w:vAlign w:val="top"/>
          </w:tcPr>
          <w:p w14:paraId="7E310FD8">
            <w:pPr>
              <w:pStyle w:val="11"/>
              <w:spacing w:line="310" w:lineRule="atLeast"/>
              <w:ind w:right="100"/>
              <w:jc w:val="both"/>
              <w:rPr>
                <w:sz w:val="24"/>
              </w:rPr>
            </w:pPr>
            <w:r>
              <w:rPr>
                <w:spacing w:val="-11"/>
                <w:sz w:val="24"/>
              </w:rPr>
              <w:t>对于属于保险责任的，且赔偿金额明确的，乙方在收到甲方</w:t>
            </w:r>
            <w:r>
              <w:rPr>
                <w:spacing w:val="-12"/>
                <w:sz w:val="24"/>
              </w:rPr>
              <w:t xml:space="preserve">齐全的索赔单证后十日内支付赔款，疑难案件 </w:t>
            </w:r>
            <w:r>
              <w:rPr>
                <w:spacing w:val="-4"/>
                <w:sz w:val="24"/>
              </w:rPr>
              <w:t>2</w:t>
            </w:r>
            <w:r>
              <w:rPr>
                <w:spacing w:val="-9"/>
                <w:sz w:val="24"/>
              </w:rPr>
              <w:t xml:space="preserve"> 月内支付赔</w:t>
            </w:r>
            <w:r>
              <w:rPr>
                <w:spacing w:val="-6"/>
                <w:sz w:val="24"/>
              </w:rPr>
              <w:t>款。</w:t>
            </w:r>
          </w:p>
        </w:tc>
      </w:tr>
      <w:tr w14:paraId="0255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025" w:type="dxa"/>
            <w:shd w:val="clear" w:color="auto" w:fill="auto"/>
            <w:noWrap w:val="0"/>
            <w:vAlign w:val="top"/>
          </w:tcPr>
          <w:p w14:paraId="249F98B9">
            <w:pPr>
              <w:pStyle w:val="11"/>
              <w:spacing w:line="373" w:lineRule="exact"/>
              <w:ind w:left="585" w:leftChars="266" w:firstLine="1417" w:firstLineChars="600"/>
              <w:rPr>
                <w:rFonts w:hint="default" w:ascii="微软雅黑" w:hAnsi="宋体" w:eastAsia="微软雅黑" w:cs="宋体"/>
                <w:b/>
                <w:bCs w:val="0"/>
                <w:spacing w:val="-2"/>
                <w:kern w:val="0"/>
                <w:sz w:val="24"/>
                <w:szCs w:val="22"/>
                <w:lang w:val="en-US" w:eastAsia="zh-CN" w:bidi="ar-SA"/>
              </w:rPr>
            </w:pPr>
            <w:r>
              <w:rPr>
                <w:rFonts w:hint="eastAsia" w:ascii="微软雅黑" w:eastAsia="微软雅黑" w:cs="宋体"/>
                <w:b/>
                <w:bCs w:val="0"/>
                <w:spacing w:val="-2"/>
                <w:kern w:val="0"/>
                <w:sz w:val="24"/>
                <w:szCs w:val="22"/>
                <w:lang w:val="en-US" w:eastAsia="zh-CN" w:bidi="ar-SA"/>
              </w:rPr>
              <w:t xml:space="preserve">     </w:t>
            </w:r>
            <w:r>
              <w:rPr>
                <w:rFonts w:hint="default" w:ascii="微软雅黑" w:hAnsi="宋体" w:eastAsia="微软雅黑" w:cs="宋体"/>
                <w:b/>
                <w:bCs w:val="0"/>
                <w:spacing w:val="-2"/>
                <w:kern w:val="0"/>
                <w:sz w:val="24"/>
                <w:szCs w:val="22"/>
                <w:lang w:val="en-US" w:eastAsia="zh-CN" w:bidi="ar-SA"/>
              </w:rPr>
              <w:t xml:space="preserve"> 报价金额：</w:t>
            </w:r>
          </w:p>
        </w:tc>
        <w:tc>
          <w:tcPr>
            <w:tcW w:w="6302" w:type="dxa"/>
            <w:shd w:val="clear" w:color="auto" w:fill="auto"/>
            <w:noWrap w:val="0"/>
            <w:vAlign w:val="top"/>
          </w:tcPr>
          <w:p w14:paraId="4E36CEB8">
            <w:pPr>
              <w:pStyle w:val="11"/>
              <w:spacing w:line="373" w:lineRule="exact"/>
              <w:ind w:left="107"/>
              <w:jc w:val="center"/>
              <w:rPr>
                <w:rFonts w:hint="default" w:ascii="微软雅黑" w:eastAsia="微软雅黑"/>
                <w:b/>
                <w:bCs w:val="0"/>
                <w:spacing w:val="-2"/>
                <w:sz w:val="24"/>
                <w:szCs w:val="22"/>
                <w:lang w:eastAsia="zh-CN"/>
                <w:woUserID w:val="0"/>
              </w:rPr>
            </w:pPr>
          </w:p>
          <w:p w14:paraId="647BF79E">
            <w:pPr>
              <w:pStyle w:val="11"/>
              <w:spacing w:line="373" w:lineRule="exact"/>
              <w:ind w:left="107"/>
              <w:jc w:val="both"/>
              <w:rPr>
                <w:rFonts w:hint="default" w:ascii="微软雅黑" w:hAnsi="宋体" w:eastAsia="微软雅黑" w:cs="宋体"/>
                <w:b/>
                <w:bCs w:val="0"/>
                <w:spacing w:val="-2"/>
                <w:kern w:val="0"/>
                <w:sz w:val="24"/>
                <w:szCs w:val="22"/>
                <w:lang w:val="en-US" w:eastAsia="zh-CN" w:bidi="ar-SA"/>
                <w:woUserID w:val="0"/>
              </w:rPr>
            </w:pPr>
            <w:r>
              <w:rPr>
                <w:rFonts w:hint="default" w:ascii="微软雅黑" w:hAnsi="宋体" w:eastAsia="微软雅黑" w:cs="宋体"/>
                <w:b/>
                <w:bCs w:val="0"/>
                <w:spacing w:val="-2"/>
                <w:sz w:val="24"/>
                <w:szCs w:val="22"/>
                <w:lang w:eastAsia="zh-CN"/>
                <w:woUserID w:val="0"/>
              </w:rPr>
              <w:t>大写：</w:t>
            </w:r>
            <w:r>
              <w:rPr>
                <w:rFonts w:hint="default" w:ascii="微软雅黑" w:eastAsia="微软雅黑"/>
                <w:b/>
                <w:bCs w:val="0"/>
                <w:spacing w:val="-2"/>
                <w:sz w:val="24"/>
                <w:szCs w:val="22"/>
                <w:lang w:val="en-US" w:eastAsia="zh-CN"/>
                <w:woUserID w:val="0"/>
              </w:rPr>
              <w:t xml:space="preserve">                         </w:t>
            </w:r>
            <w:r>
              <w:rPr>
                <w:rFonts w:hint="default" w:ascii="微软雅黑" w:hAnsi="宋体" w:eastAsia="微软雅黑" w:cs="宋体"/>
                <w:b/>
                <w:bCs w:val="0"/>
                <w:spacing w:val="-2"/>
                <w:kern w:val="0"/>
                <w:sz w:val="24"/>
                <w:szCs w:val="22"/>
                <w:lang w:val="en-US" w:eastAsia="zh-CN" w:bidi="ar-SA"/>
              </w:rPr>
              <w:t>（小写）：</w:t>
            </w:r>
          </w:p>
        </w:tc>
      </w:tr>
    </w:tbl>
    <w:p w14:paraId="46875506">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0052D"/>
    <w:multiLevelType w:val="singleLevel"/>
    <w:tmpl w:val="F7C0052D"/>
    <w:lvl w:ilvl="0" w:tentative="0">
      <w:start w:val="4"/>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ind w:left="349" w:hanging="241"/>
        <w:jc w:val="left"/>
      </w:pPr>
      <w:rPr>
        <w:rFonts w:hint="default"/>
        <w:spacing w:val="-1"/>
        <w:w w:val="92"/>
        <w:lang w:val="en-US" w:eastAsia="zh-CN" w:bidi="ar-SA"/>
      </w:rPr>
    </w:lvl>
    <w:lvl w:ilvl="1" w:tentative="0">
      <w:start w:val="0"/>
      <w:numFmt w:val="bullet"/>
      <w:lvlText w:val="•"/>
      <w:lvlJc w:val="left"/>
      <w:pPr>
        <w:ind w:left="940" w:hanging="241"/>
      </w:pPr>
      <w:rPr>
        <w:rFonts w:hint="default"/>
        <w:lang w:val="en-US" w:eastAsia="zh-CN" w:bidi="ar-SA"/>
      </w:rPr>
    </w:lvl>
    <w:lvl w:ilvl="2" w:tentative="0">
      <w:start w:val="0"/>
      <w:numFmt w:val="bullet"/>
      <w:lvlText w:val="•"/>
      <w:lvlJc w:val="left"/>
      <w:pPr>
        <w:ind w:left="1541" w:hanging="241"/>
      </w:pPr>
      <w:rPr>
        <w:rFonts w:hint="default"/>
        <w:lang w:val="en-US" w:eastAsia="zh-CN" w:bidi="ar-SA"/>
      </w:rPr>
    </w:lvl>
    <w:lvl w:ilvl="3" w:tentative="0">
      <w:start w:val="0"/>
      <w:numFmt w:val="bullet"/>
      <w:lvlText w:val="•"/>
      <w:lvlJc w:val="left"/>
      <w:pPr>
        <w:ind w:left="2142" w:hanging="241"/>
      </w:pPr>
      <w:rPr>
        <w:rFonts w:hint="default"/>
        <w:lang w:val="en-US" w:eastAsia="zh-CN" w:bidi="ar-SA"/>
      </w:rPr>
    </w:lvl>
    <w:lvl w:ilvl="4" w:tentative="0">
      <w:start w:val="0"/>
      <w:numFmt w:val="bullet"/>
      <w:lvlText w:val="•"/>
      <w:lvlJc w:val="left"/>
      <w:pPr>
        <w:ind w:left="2743" w:hanging="241"/>
      </w:pPr>
      <w:rPr>
        <w:rFonts w:hint="default"/>
        <w:lang w:val="en-US" w:eastAsia="zh-CN" w:bidi="ar-SA"/>
      </w:rPr>
    </w:lvl>
    <w:lvl w:ilvl="5" w:tentative="0">
      <w:start w:val="0"/>
      <w:numFmt w:val="bullet"/>
      <w:lvlText w:val="•"/>
      <w:lvlJc w:val="left"/>
      <w:pPr>
        <w:ind w:left="3344" w:hanging="241"/>
      </w:pPr>
      <w:rPr>
        <w:rFonts w:hint="default"/>
        <w:lang w:val="en-US" w:eastAsia="zh-CN" w:bidi="ar-SA"/>
      </w:rPr>
    </w:lvl>
    <w:lvl w:ilvl="6" w:tentative="0">
      <w:start w:val="0"/>
      <w:numFmt w:val="bullet"/>
      <w:lvlText w:val="•"/>
      <w:lvlJc w:val="left"/>
      <w:pPr>
        <w:ind w:left="3944" w:hanging="241"/>
      </w:pPr>
      <w:rPr>
        <w:rFonts w:hint="default"/>
        <w:lang w:val="en-US" w:eastAsia="zh-CN" w:bidi="ar-SA"/>
      </w:rPr>
    </w:lvl>
    <w:lvl w:ilvl="7" w:tentative="0">
      <w:start w:val="0"/>
      <w:numFmt w:val="bullet"/>
      <w:lvlText w:val="•"/>
      <w:lvlJc w:val="left"/>
      <w:pPr>
        <w:ind w:left="4545" w:hanging="241"/>
      </w:pPr>
      <w:rPr>
        <w:rFonts w:hint="default"/>
        <w:lang w:val="en-US" w:eastAsia="zh-CN" w:bidi="ar-SA"/>
      </w:rPr>
    </w:lvl>
    <w:lvl w:ilvl="8" w:tentative="0">
      <w:start w:val="0"/>
      <w:numFmt w:val="bullet"/>
      <w:lvlText w:val="•"/>
      <w:lvlJc w:val="left"/>
      <w:pPr>
        <w:ind w:left="5146" w:hanging="241"/>
      </w:pPr>
      <w:rPr>
        <w:rFonts w:hint="default"/>
        <w:lang w:val="en-US" w:eastAsia="zh-CN" w:bidi="ar-SA"/>
      </w:rPr>
    </w:lvl>
  </w:abstractNum>
  <w:abstractNum w:abstractNumId="2">
    <w:nsid w:val="06687444"/>
    <w:multiLevelType w:val="singleLevel"/>
    <w:tmpl w:val="06687444"/>
    <w:lvl w:ilvl="0" w:tentative="0">
      <w:start w:val="1"/>
      <w:numFmt w:val="chineseCounting"/>
      <w:suff w:val="nothing"/>
      <w:lvlText w:val="%1、"/>
      <w:lvlJc w:val="left"/>
      <w:rPr>
        <w:rFonts w:hint="eastAsia"/>
      </w:rPr>
    </w:lvl>
  </w:abstractNum>
  <w:abstractNum w:abstractNumId="3">
    <w:nsid w:val="350CF6C3"/>
    <w:multiLevelType w:val="singleLevel"/>
    <w:tmpl w:val="350CF6C3"/>
    <w:lvl w:ilvl="0" w:tentative="0">
      <w:start w:val="5"/>
      <w:numFmt w:val="chineseCounting"/>
      <w:suff w:val="nothing"/>
      <w:lvlText w:val="%1、"/>
      <w:lvlJc w:val="left"/>
      <w:rPr>
        <w:rFonts w:hint="eastAsia"/>
      </w:rPr>
    </w:lvl>
  </w:abstractNum>
  <w:abstractNum w:abstractNumId="4">
    <w:nsid w:val="59ADCABA"/>
    <w:multiLevelType w:val="multilevel"/>
    <w:tmpl w:val="59ADCABA"/>
    <w:lvl w:ilvl="0" w:tentative="0">
      <w:start w:val="1"/>
      <w:numFmt w:val="decimal"/>
      <w:lvlText w:val="%1."/>
      <w:lvlJc w:val="left"/>
      <w:pPr>
        <w:ind w:left="108" w:hanging="241"/>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724" w:hanging="241"/>
      </w:pPr>
      <w:rPr>
        <w:rFonts w:hint="default"/>
        <w:lang w:val="en-US" w:eastAsia="zh-CN" w:bidi="ar-SA"/>
      </w:rPr>
    </w:lvl>
    <w:lvl w:ilvl="2" w:tentative="0">
      <w:start w:val="0"/>
      <w:numFmt w:val="bullet"/>
      <w:lvlText w:val="•"/>
      <w:lvlJc w:val="left"/>
      <w:pPr>
        <w:ind w:left="1349" w:hanging="241"/>
      </w:pPr>
      <w:rPr>
        <w:rFonts w:hint="default"/>
        <w:lang w:val="en-US" w:eastAsia="zh-CN" w:bidi="ar-SA"/>
      </w:rPr>
    </w:lvl>
    <w:lvl w:ilvl="3" w:tentative="0">
      <w:start w:val="0"/>
      <w:numFmt w:val="bullet"/>
      <w:lvlText w:val="•"/>
      <w:lvlJc w:val="left"/>
      <w:pPr>
        <w:ind w:left="1974" w:hanging="241"/>
      </w:pPr>
      <w:rPr>
        <w:rFonts w:hint="default"/>
        <w:lang w:val="en-US" w:eastAsia="zh-CN" w:bidi="ar-SA"/>
      </w:rPr>
    </w:lvl>
    <w:lvl w:ilvl="4" w:tentative="0">
      <w:start w:val="0"/>
      <w:numFmt w:val="bullet"/>
      <w:lvlText w:val="•"/>
      <w:lvlJc w:val="left"/>
      <w:pPr>
        <w:ind w:left="2599" w:hanging="241"/>
      </w:pPr>
      <w:rPr>
        <w:rFonts w:hint="default"/>
        <w:lang w:val="en-US" w:eastAsia="zh-CN" w:bidi="ar-SA"/>
      </w:rPr>
    </w:lvl>
    <w:lvl w:ilvl="5" w:tentative="0">
      <w:start w:val="0"/>
      <w:numFmt w:val="bullet"/>
      <w:lvlText w:val="•"/>
      <w:lvlJc w:val="left"/>
      <w:pPr>
        <w:ind w:left="3224" w:hanging="241"/>
      </w:pPr>
      <w:rPr>
        <w:rFonts w:hint="default"/>
        <w:lang w:val="en-US" w:eastAsia="zh-CN" w:bidi="ar-SA"/>
      </w:rPr>
    </w:lvl>
    <w:lvl w:ilvl="6" w:tentative="0">
      <w:start w:val="0"/>
      <w:numFmt w:val="bullet"/>
      <w:lvlText w:val="•"/>
      <w:lvlJc w:val="left"/>
      <w:pPr>
        <w:ind w:left="3848" w:hanging="241"/>
      </w:pPr>
      <w:rPr>
        <w:rFonts w:hint="default"/>
        <w:lang w:val="en-US" w:eastAsia="zh-CN" w:bidi="ar-SA"/>
      </w:rPr>
    </w:lvl>
    <w:lvl w:ilvl="7" w:tentative="0">
      <w:start w:val="0"/>
      <w:numFmt w:val="bullet"/>
      <w:lvlText w:val="•"/>
      <w:lvlJc w:val="left"/>
      <w:pPr>
        <w:ind w:left="4473" w:hanging="241"/>
      </w:pPr>
      <w:rPr>
        <w:rFonts w:hint="default"/>
        <w:lang w:val="en-US" w:eastAsia="zh-CN" w:bidi="ar-SA"/>
      </w:rPr>
    </w:lvl>
    <w:lvl w:ilvl="8" w:tentative="0">
      <w:start w:val="0"/>
      <w:numFmt w:val="bullet"/>
      <w:lvlText w:val="•"/>
      <w:lvlJc w:val="left"/>
      <w:pPr>
        <w:ind w:left="5098" w:hanging="241"/>
      </w:pPr>
      <w:rPr>
        <w:rFonts w:hint="default"/>
        <w:lang w:val="en-US" w:eastAsia="zh-CN"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81813"/>
    <w:rsid w:val="062C4472"/>
    <w:rsid w:val="0C367166"/>
    <w:rsid w:val="144072C9"/>
    <w:rsid w:val="1BF57AF7"/>
    <w:rsid w:val="21706DA9"/>
    <w:rsid w:val="223F62CB"/>
    <w:rsid w:val="22B176F4"/>
    <w:rsid w:val="30B032BD"/>
    <w:rsid w:val="44334C28"/>
    <w:rsid w:val="46E6570D"/>
    <w:rsid w:val="512167B9"/>
    <w:rsid w:val="572544ED"/>
    <w:rsid w:val="62E31732"/>
    <w:rsid w:val="6BED4A99"/>
    <w:rsid w:val="6C1369DD"/>
    <w:rsid w:val="6D37175B"/>
    <w:rsid w:val="752501E6"/>
    <w:rsid w:val="75D9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420" w:firstLineChars="200"/>
    </w:pPr>
    <w:rPr>
      <w:rFonts w:ascii="宋体" w:hAnsi="宋体"/>
    </w:rPr>
  </w:style>
  <w:style w:type="paragraph" w:styleId="3">
    <w:name w:val="Body Text First Indent 2"/>
    <w:basedOn w:val="2"/>
    <w:next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1"/>
      <w:szCs w:val="21"/>
      <w:lang w:val="en-US" w:eastAsia="zh-CN" w:bidi="ar"/>
    </w:r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36"/>
      <w:szCs w:val="36"/>
      <w:lang w:val="en-US" w:eastAsia="zh-CN" w:bidi="ar-SA"/>
    </w:rPr>
  </w:style>
  <w:style w:type="paragraph" w:styleId="6">
    <w:name w:val="Body Text Indent 2"/>
    <w:basedOn w:val="1"/>
    <w:unhideWhenUsed/>
    <w:qFormat/>
    <w:uiPriority w:val="99"/>
    <w:pPr>
      <w:spacing w:line="300" w:lineRule="auto"/>
      <w:ind w:firstLine="480"/>
    </w:pPr>
    <w:rPr>
      <w:rFonts w:ascii="黑体" w:hAnsi="黑体" w:eastAsia="黑体"/>
    </w:rPr>
  </w:style>
  <w:style w:type="paragraph" w:styleId="7">
    <w:name w:val="footer"/>
    <w:basedOn w:val="1"/>
    <w:qFormat/>
    <w:uiPriority w:val="0"/>
    <w:pPr>
      <w:tabs>
        <w:tab w:val="center" w:pos="4153"/>
        <w:tab w:val="right" w:pos="8306"/>
      </w:tabs>
      <w:snapToGrid w:val="0"/>
      <w:jc w:val="left"/>
    </w:pPr>
    <w:rPr>
      <w:rFonts w:eastAsia="Cambri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customStyle="1" w:styleId="11">
    <w:name w:val="Table Paragraph"/>
    <w:basedOn w:val="1"/>
    <w:qFormat/>
    <w:uiPriority w:val="1"/>
    <w:pPr>
      <w:ind w:left="108"/>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5362</Words>
  <Characters>5651</Characters>
  <Lines>0</Lines>
  <Paragraphs>0</Paragraphs>
  <TotalTime>25</TotalTime>
  <ScaleCrop>false</ScaleCrop>
  <LinksUpToDate>false</LinksUpToDate>
  <CharactersWithSpaces>6136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2025-06-06T01:01:00Z</dcterms:created>
  <dc:creator>Administrator</dc:creator>
  <cp:lastModifiedBy>徐超</cp:lastModifiedBy>
  <dcterms:modified xsi:type="dcterms:W3CDTF">2025-06-30T09:56:42Z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eyJoZGlkIjoiODdhODQ3OWYxYTg2M2ZkNGIzM2M0NjQ0YWJlNGJmNmUifQ==</vt:lpwstr>
  </property>
  <property fmtid="{D5CDD505-2E9C-101B-9397-08002B2CF9AE}" pid="4" name="ICV">
    <vt:lpwstr>6BDC581701F546F390EA15339B854AD1_13</vt:lpwstr>
  </property>
</Properties>
</file>