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5303">
      <w:pPr>
        <w:spacing w:line="560" w:lineRule="exact"/>
        <w:jc w:val="center"/>
        <w:rPr>
          <w:rFonts w:hint="eastAsia" w:ascii="宋体" w:hAnsi="宋体" w:eastAsia="宋体" w:cs="宋体"/>
          <w:b/>
          <w:sz w:val="32"/>
          <w:szCs w:val="32"/>
        </w:rPr>
      </w:pPr>
      <w:bookmarkStart w:id="3" w:name="_GoBack"/>
      <w:r>
        <w:rPr>
          <w:rFonts w:hint="eastAsia" w:ascii="宋体" w:hAnsi="宋体" w:eastAsia="宋体" w:cs="宋体"/>
          <w:b/>
          <w:sz w:val="32"/>
          <w:szCs w:val="32"/>
          <w:lang w:val="en-US" w:eastAsia="zh-CN"/>
        </w:rPr>
        <w:t>320国道余杭华坞至富阳高桥段勤乐村拆迁安置区块进出道路工程</w:t>
      </w:r>
      <w:bookmarkEnd w:id="3"/>
      <w:r>
        <w:rPr>
          <w:rFonts w:hint="eastAsia" w:ascii="宋体" w:hAnsi="宋体" w:eastAsia="宋体" w:cs="宋体"/>
          <w:b/>
          <w:sz w:val="32"/>
          <w:szCs w:val="32"/>
          <w:lang w:val="en-US" w:eastAsia="zh-CN"/>
        </w:rPr>
        <w:t xml:space="preserve">（桥梁部分）-钢筋采购 </w:t>
      </w:r>
      <w:r>
        <w:rPr>
          <w:rFonts w:hint="eastAsia" w:ascii="宋体" w:hAnsi="宋体" w:eastAsia="宋体" w:cs="宋体"/>
          <w:b/>
          <w:sz w:val="32"/>
          <w:szCs w:val="32"/>
        </w:rPr>
        <w:t>在线询价商务需求</w:t>
      </w:r>
    </w:p>
    <w:p w14:paraId="525B0888">
      <w:pPr>
        <w:pStyle w:val="23"/>
      </w:pPr>
    </w:p>
    <w:p w14:paraId="2798E820">
      <w:pPr>
        <w:pStyle w:val="21"/>
        <w:numPr>
          <w:ilvl w:val="0"/>
          <w:numId w:val="2"/>
        </w:numPr>
        <w:shd w:val="clear" w:color="auto" w:fill="FFFFFF"/>
        <w:adjustRightInd w:val="0"/>
        <w:snapToGrid w:val="0"/>
        <w:spacing w:before="0" w:beforeAutospacing="0" w:after="0" w:afterAutospacing="0" w:line="312" w:lineRule="auto"/>
        <w:ind w:firstLine="241" w:firstLineChars="100"/>
        <w:jc w:val="both"/>
        <w:rPr>
          <w:rFonts w:hint="eastAsia" w:ascii="仿宋" w:hAnsi="仿宋" w:eastAsia="仿宋" w:cs="仿宋"/>
          <w:b/>
          <w:bCs/>
          <w:color w:val="auto"/>
          <w:highlight w:val="none"/>
          <w:lang w:eastAsia="zh-CN"/>
        </w:rPr>
      </w:pPr>
      <w:r>
        <w:rPr>
          <w:rFonts w:hint="eastAsia" w:ascii="仿宋" w:hAnsi="仿宋" w:eastAsia="仿宋" w:cs="仿宋"/>
          <w:b/>
          <w:sz w:val="24"/>
          <w:szCs w:val="24"/>
        </w:rPr>
        <w:t>采购清单</w:t>
      </w:r>
      <w:r>
        <w:rPr>
          <w:rFonts w:hint="eastAsia" w:ascii="仿宋" w:hAnsi="仿宋" w:eastAsia="仿宋" w:cs="仿宋"/>
          <w:b/>
          <w:bCs/>
          <w:color w:val="auto"/>
          <w:highlight w:val="none"/>
          <w:lang w:eastAsia="zh-CN"/>
        </w:rPr>
        <w:t>：</w:t>
      </w:r>
    </w:p>
    <w:tbl>
      <w:tblPr>
        <w:tblStyle w:val="25"/>
        <w:tblpPr w:leftFromText="180" w:rightFromText="180" w:vertAnchor="text" w:horzAnchor="page" w:tblpX="1667" w:tblpY="112"/>
        <w:tblOverlap w:val="never"/>
        <w:tblW w:w="7512" w:type="dxa"/>
        <w:tblInd w:w="0" w:type="dxa"/>
        <w:tblLayout w:type="fixed"/>
        <w:tblCellMar>
          <w:top w:w="0" w:type="dxa"/>
          <w:left w:w="0" w:type="dxa"/>
          <w:bottom w:w="0" w:type="dxa"/>
          <w:right w:w="0" w:type="dxa"/>
        </w:tblCellMar>
      </w:tblPr>
      <w:tblGrid>
        <w:gridCol w:w="681"/>
        <w:gridCol w:w="742"/>
        <w:gridCol w:w="1424"/>
        <w:gridCol w:w="2000"/>
        <w:gridCol w:w="857"/>
        <w:gridCol w:w="869"/>
        <w:gridCol w:w="939"/>
      </w:tblGrid>
      <w:tr w14:paraId="48A8D433">
        <w:tblPrEx>
          <w:tblCellMar>
            <w:top w:w="0" w:type="dxa"/>
            <w:left w:w="0" w:type="dxa"/>
            <w:bottom w:w="0" w:type="dxa"/>
            <w:right w:w="0" w:type="dxa"/>
          </w:tblCellMar>
        </w:tblPrEx>
        <w:trPr>
          <w:trHeight w:val="823" w:hRule="atLeast"/>
        </w:trPr>
        <w:tc>
          <w:tcPr>
            <w:tcW w:w="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6BF0B">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742"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D1437B6">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材料名称</w:t>
            </w:r>
          </w:p>
        </w:tc>
        <w:tc>
          <w:tcPr>
            <w:tcW w:w="1424"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439A89C">
            <w:pPr>
              <w:widowControl/>
              <w:spacing w:before="156"/>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种类</w:t>
            </w:r>
          </w:p>
        </w:tc>
        <w:tc>
          <w:tcPr>
            <w:tcW w:w="20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7FF671E">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8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2F6BC66">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数量</w:t>
            </w:r>
          </w:p>
        </w:tc>
        <w:tc>
          <w:tcPr>
            <w:tcW w:w="86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6826903D">
            <w:pPr>
              <w:widowControl/>
              <w:spacing w:before="156"/>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9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11A2A">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5061ED0A">
        <w:tblPrEx>
          <w:tblCellMar>
            <w:top w:w="0" w:type="dxa"/>
            <w:left w:w="0" w:type="dxa"/>
            <w:bottom w:w="0" w:type="dxa"/>
            <w:right w:w="0" w:type="dxa"/>
          </w:tblCellMar>
        </w:tblPrEx>
        <w:trPr>
          <w:trHeight w:val="823" w:hRule="atLeast"/>
        </w:trPr>
        <w:tc>
          <w:tcPr>
            <w:tcW w:w="6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C114D2">
            <w:pPr>
              <w:widowControl/>
              <w:spacing w:before="156"/>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742"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33DFC5">
            <w:pPr>
              <w:widowControl/>
              <w:spacing w:before="156"/>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钢筋</w:t>
            </w:r>
          </w:p>
        </w:tc>
        <w:tc>
          <w:tcPr>
            <w:tcW w:w="1424" w:type="dxa"/>
            <w:tcBorders>
              <w:top w:val="single" w:color="000000"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60CBE0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圆钢</w:t>
            </w:r>
          </w:p>
        </w:tc>
        <w:tc>
          <w:tcPr>
            <w:tcW w:w="2000" w:type="dxa"/>
            <w:tcBorders>
              <w:top w:val="single" w:color="000000"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14:paraId="467630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Φ10HPB300（盘条）</w:t>
            </w:r>
          </w:p>
        </w:tc>
        <w:tc>
          <w:tcPr>
            <w:tcW w:w="857" w:type="dxa"/>
            <w:tcBorders>
              <w:top w:val="single" w:color="000000"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14:paraId="554A4D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5.8</w:t>
            </w:r>
          </w:p>
        </w:tc>
        <w:tc>
          <w:tcPr>
            <w:tcW w:w="869" w:type="dxa"/>
            <w:tcBorders>
              <w:top w:val="single" w:color="000000"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31C90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F32D078">
            <w:pPr>
              <w:widowControl/>
              <w:spacing w:before="156"/>
              <w:jc w:val="center"/>
              <w:textAlignment w:val="center"/>
              <w:rPr>
                <w:rFonts w:hint="eastAsia" w:ascii="宋体" w:hAnsi="宋体" w:eastAsia="宋体" w:cs="宋体"/>
                <w:color w:val="000000"/>
                <w:sz w:val="21"/>
                <w:szCs w:val="21"/>
              </w:rPr>
            </w:pPr>
          </w:p>
        </w:tc>
      </w:tr>
      <w:tr w14:paraId="0D3103F0">
        <w:tblPrEx>
          <w:tblCellMar>
            <w:top w:w="0" w:type="dxa"/>
            <w:left w:w="0" w:type="dxa"/>
            <w:bottom w:w="0" w:type="dxa"/>
            <w:right w:w="0" w:type="dxa"/>
          </w:tblCellMar>
        </w:tblPrEx>
        <w:trPr>
          <w:trHeight w:val="504" w:hRule="atLeast"/>
        </w:trPr>
        <w:tc>
          <w:tcPr>
            <w:tcW w:w="68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C90968">
            <w:pPr>
              <w:widowControl/>
              <w:spacing w:before="156"/>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4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25DE45">
            <w:pPr>
              <w:widowControl/>
              <w:spacing w:before="156"/>
              <w:jc w:val="center"/>
              <w:textAlignment w:val="center"/>
              <w:rPr>
                <w:rFonts w:hint="eastAsia" w:ascii="宋体" w:hAnsi="宋体" w:eastAsia="宋体" w:cs="宋体"/>
                <w:color w:val="000000"/>
                <w:sz w:val="21"/>
                <w:szCs w:val="21"/>
              </w:rPr>
            </w:pPr>
          </w:p>
        </w:tc>
        <w:tc>
          <w:tcPr>
            <w:tcW w:w="142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84FE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螺纹钢</w:t>
            </w: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4BFD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Φ10HRB</w:t>
            </w:r>
            <w:r>
              <w:rPr>
                <w:rFonts w:hint="eastAsia" w:ascii="仿宋" w:hAnsi="仿宋" w:eastAsia="仿宋" w:cs="仿宋"/>
                <w:b w:val="0"/>
                <w:bCs w:val="0"/>
                <w:color w:val="000000" w:themeColor="text1"/>
                <w:highlight w:val="none"/>
                <w:lang w:val="en-US" w:eastAsia="zh-CN"/>
                <w14:textFill>
                  <w14:solidFill>
                    <w14:schemeClr w14:val="tx1"/>
                  </w14:solidFill>
                </w14:textFill>
              </w:rPr>
              <w:t>4</w:t>
            </w:r>
            <w:r>
              <w:rPr>
                <w:rFonts w:hint="eastAsia" w:ascii="仿宋" w:hAnsi="仿宋" w:eastAsia="仿宋" w:cs="仿宋"/>
                <w:b w:val="0"/>
                <w:bCs w:val="0"/>
                <w:color w:val="000000" w:themeColor="text1"/>
                <w:highlight w:val="none"/>
                <w:lang w:eastAsia="zh-CN"/>
                <w14:textFill>
                  <w14:solidFill>
                    <w14:schemeClr w14:val="tx1"/>
                  </w14:solidFill>
                </w14:textFill>
              </w:rPr>
              <w:t>00（盘条）</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EB9C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6.4</w:t>
            </w:r>
          </w:p>
        </w:tc>
        <w:tc>
          <w:tcPr>
            <w:tcW w:w="8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1997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FF4C0A">
            <w:pPr>
              <w:widowControl/>
              <w:spacing w:before="156"/>
              <w:jc w:val="center"/>
              <w:textAlignment w:val="center"/>
              <w:rPr>
                <w:rFonts w:hint="eastAsia" w:ascii="宋体" w:hAnsi="宋体" w:eastAsia="宋体" w:cs="宋体"/>
                <w:color w:val="000000"/>
                <w:sz w:val="21"/>
                <w:szCs w:val="21"/>
              </w:rPr>
            </w:pPr>
          </w:p>
        </w:tc>
      </w:tr>
      <w:tr w14:paraId="6132408F">
        <w:tblPrEx>
          <w:tblCellMar>
            <w:top w:w="0" w:type="dxa"/>
            <w:left w:w="0" w:type="dxa"/>
            <w:bottom w:w="0" w:type="dxa"/>
            <w:right w:w="0" w:type="dxa"/>
          </w:tblCellMar>
        </w:tblPrEx>
        <w:trPr>
          <w:trHeight w:val="504" w:hRule="atLeast"/>
        </w:trPr>
        <w:tc>
          <w:tcPr>
            <w:tcW w:w="6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A112E6E">
            <w:pPr>
              <w:widowControl/>
              <w:spacing w:before="156"/>
              <w:jc w:val="center"/>
              <w:textAlignment w:val="center"/>
              <w:rPr>
                <w:rFonts w:hint="eastAsia" w:ascii="宋体" w:hAnsi="宋体" w:eastAsia="宋体" w:cs="宋体"/>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E2A4A9">
            <w:pPr>
              <w:widowControl/>
              <w:spacing w:before="156"/>
              <w:jc w:val="center"/>
              <w:textAlignment w:val="center"/>
              <w:rPr>
                <w:rFonts w:hint="eastAsia" w:ascii="宋体" w:hAnsi="宋体" w:eastAsia="宋体" w:cs="宋体"/>
                <w:color w:val="000000"/>
                <w:sz w:val="21"/>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F7F5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B399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Φ12HRB400</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680B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10</w:t>
            </w:r>
          </w:p>
        </w:tc>
        <w:tc>
          <w:tcPr>
            <w:tcW w:w="8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493EC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93A0C99">
            <w:pPr>
              <w:widowControl/>
              <w:spacing w:before="156"/>
              <w:jc w:val="center"/>
              <w:textAlignment w:val="center"/>
              <w:rPr>
                <w:rFonts w:hint="eastAsia" w:ascii="宋体" w:hAnsi="宋体" w:eastAsia="宋体" w:cs="宋体"/>
                <w:color w:val="000000"/>
                <w:sz w:val="21"/>
                <w:szCs w:val="21"/>
              </w:rPr>
            </w:pPr>
          </w:p>
        </w:tc>
      </w:tr>
      <w:tr w14:paraId="28FD81AB">
        <w:tblPrEx>
          <w:tblCellMar>
            <w:top w:w="0" w:type="dxa"/>
            <w:left w:w="0" w:type="dxa"/>
            <w:bottom w:w="0" w:type="dxa"/>
            <w:right w:w="0" w:type="dxa"/>
          </w:tblCellMar>
        </w:tblPrEx>
        <w:trPr>
          <w:trHeight w:val="504" w:hRule="atLeast"/>
        </w:trPr>
        <w:tc>
          <w:tcPr>
            <w:tcW w:w="6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37E97B">
            <w:pPr>
              <w:widowControl/>
              <w:spacing w:before="156"/>
              <w:jc w:val="center"/>
              <w:textAlignment w:val="center"/>
              <w:rPr>
                <w:rFonts w:hint="eastAsia" w:ascii="宋体" w:hAnsi="宋体" w:eastAsia="宋体" w:cs="宋体"/>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B6894C">
            <w:pPr>
              <w:widowControl/>
              <w:spacing w:before="156"/>
              <w:jc w:val="center"/>
              <w:textAlignment w:val="center"/>
              <w:rPr>
                <w:rFonts w:hint="eastAsia" w:ascii="宋体" w:hAnsi="宋体" w:eastAsia="宋体" w:cs="宋体"/>
                <w:color w:val="000000"/>
                <w:sz w:val="21"/>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47693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4A47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Φ16HRB400</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1C786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7</w:t>
            </w:r>
          </w:p>
        </w:tc>
        <w:tc>
          <w:tcPr>
            <w:tcW w:w="8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B23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A69CA9">
            <w:pPr>
              <w:widowControl/>
              <w:spacing w:before="156"/>
              <w:jc w:val="center"/>
              <w:textAlignment w:val="center"/>
              <w:rPr>
                <w:rFonts w:hint="eastAsia" w:ascii="宋体" w:hAnsi="宋体" w:eastAsia="宋体" w:cs="宋体"/>
                <w:color w:val="000000"/>
                <w:sz w:val="21"/>
                <w:szCs w:val="21"/>
              </w:rPr>
            </w:pPr>
          </w:p>
        </w:tc>
      </w:tr>
      <w:tr w14:paraId="2824FFEE">
        <w:tblPrEx>
          <w:tblCellMar>
            <w:top w:w="0" w:type="dxa"/>
            <w:left w:w="0" w:type="dxa"/>
            <w:bottom w:w="0" w:type="dxa"/>
            <w:right w:w="0" w:type="dxa"/>
          </w:tblCellMar>
        </w:tblPrEx>
        <w:trPr>
          <w:trHeight w:val="504" w:hRule="atLeast"/>
        </w:trPr>
        <w:tc>
          <w:tcPr>
            <w:tcW w:w="6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0BF506">
            <w:pPr>
              <w:widowControl/>
              <w:spacing w:before="156"/>
              <w:jc w:val="center"/>
              <w:textAlignment w:val="center"/>
              <w:rPr>
                <w:rFonts w:hint="eastAsia" w:ascii="宋体" w:hAnsi="宋体" w:eastAsia="宋体" w:cs="宋体"/>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9BA5B2">
            <w:pPr>
              <w:widowControl/>
              <w:spacing w:before="156"/>
              <w:jc w:val="center"/>
              <w:textAlignment w:val="center"/>
              <w:rPr>
                <w:rFonts w:hint="eastAsia" w:ascii="宋体" w:hAnsi="宋体" w:eastAsia="宋体" w:cs="宋体"/>
                <w:color w:val="000000"/>
                <w:sz w:val="21"/>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C824F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A81D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Φ20HRB400</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2A51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6.6</w:t>
            </w:r>
          </w:p>
        </w:tc>
        <w:tc>
          <w:tcPr>
            <w:tcW w:w="8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6B03F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8A3349D">
            <w:pPr>
              <w:widowControl/>
              <w:spacing w:before="156"/>
              <w:jc w:val="center"/>
              <w:textAlignment w:val="center"/>
              <w:rPr>
                <w:rFonts w:hint="eastAsia" w:ascii="宋体" w:hAnsi="宋体" w:eastAsia="宋体" w:cs="宋体"/>
                <w:color w:val="000000"/>
                <w:sz w:val="21"/>
                <w:szCs w:val="21"/>
              </w:rPr>
            </w:pPr>
          </w:p>
        </w:tc>
      </w:tr>
      <w:tr w14:paraId="25431A78">
        <w:tblPrEx>
          <w:tblCellMar>
            <w:top w:w="0" w:type="dxa"/>
            <w:left w:w="0" w:type="dxa"/>
            <w:bottom w:w="0" w:type="dxa"/>
            <w:right w:w="0" w:type="dxa"/>
          </w:tblCellMar>
        </w:tblPrEx>
        <w:trPr>
          <w:trHeight w:val="554" w:hRule="atLeast"/>
        </w:trPr>
        <w:tc>
          <w:tcPr>
            <w:tcW w:w="68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A0DC9F">
            <w:pPr>
              <w:widowControl/>
              <w:spacing w:before="156"/>
              <w:jc w:val="center"/>
              <w:textAlignment w:val="center"/>
              <w:rPr>
                <w:rFonts w:hint="eastAsia" w:ascii="宋体" w:hAnsi="宋体" w:eastAsia="宋体" w:cs="宋体"/>
                <w:color w:val="000000"/>
                <w:sz w:val="21"/>
                <w:szCs w:val="21"/>
              </w:rPr>
            </w:pPr>
          </w:p>
        </w:tc>
        <w:tc>
          <w:tcPr>
            <w:tcW w:w="74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66B2BE">
            <w:pPr>
              <w:widowControl/>
              <w:spacing w:before="156"/>
              <w:jc w:val="center"/>
              <w:textAlignment w:val="center"/>
              <w:rPr>
                <w:rFonts w:hint="eastAsia" w:ascii="宋体" w:hAnsi="宋体" w:eastAsia="宋体" w:cs="宋体"/>
                <w:color w:val="000000"/>
                <w:sz w:val="21"/>
                <w:szCs w:val="21"/>
              </w:rPr>
            </w:pPr>
          </w:p>
        </w:tc>
        <w:tc>
          <w:tcPr>
            <w:tcW w:w="142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A5B3E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rPr>
            </w:pPr>
          </w:p>
        </w:tc>
        <w:tc>
          <w:tcPr>
            <w:tcW w:w="2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5E5F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仿宋" w:hAnsi="仿宋" w:eastAsia="仿宋" w:cs="仿宋"/>
                <w:b w:val="0"/>
                <w:bCs w:val="0"/>
                <w:color w:val="000000" w:themeColor="text1"/>
                <w:highlight w:val="none"/>
                <w:lang w:eastAsia="zh-CN"/>
                <w14:textFill>
                  <w14:solidFill>
                    <w14:schemeClr w14:val="tx1"/>
                  </w14:solidFill>
                </w14:textFill>
              </w:rPr>
              <w:t>Φ22HRB400</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B3D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18.3</w:t>
            </w:r>
          </w:p>
        </w:tc>
        <w:tc>
          <w:tcPr>
            <w:tcW w:w="8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1DBE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lang w:val="en-US" w:eastAsia="zh-CN" w:bidi="ar-SA"/>
              </w:rPr>
            </w:pPr>
            <w:r>
              <w:rPr>
                <w:rFonts w:hint="eastAsia" w:ascii="仿宋" w:hAnsi="仿宋" w:eastAsia="仿宋" w:cs="宋体"/>
                <w:kern w:val="0"/>
                <w:sz w:val="21"/>
                <w:szCs w:val="21"/>
                <w:lang w:val="en-US" w:eastAsia="zh-CN"/>
              </w:rPr>
              <w:t>吨</w:t>
            </w:r>
          </w:p>
        </w:tc>
        <w:tc>
          <w:tcPr>
            <w:tcW w:w="9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A9D67C">
            <w:pPr>
              <w:widowControl/>
              <w:spacing w:before="156"/>
              <w:jc w:val="center"/>
              <w:textAlignment w:val="center"/>
              <w:rPr>
                <w:rFonts w:hint="eastAsia" w:ascii="宋体" w:hAnsi="宋体" w:eastAsia="宋体" w:cs="宋体"/>
                <w:color w:val="000000"/>
                <w:sz w:val="21"/>
                <w:szCs w:val="21"/>
              </w:rPr>
            </w:pPr>
          </w:p>
        </w:tc>
      </w:tr>
    </w:tbl>
    <w:p w14:paraId="7F0614F2">
      <w:pPr>
        <w:spacing w:line="440" w:lineRule="exact"/>
        <w:rPr>
          <w:rFonts w:hint="eastAsia" w:ascii="仿宋" w:hAnsi="仿宋" w:eastAsia="仿宋" w:cs="仿宋"/>
          <w:b/>
          <w:bCs/>
          <w:sz w:val="24"/>
          <w:szCs w:val="24"/>
          <w:highlight w:val="none"/>
        </w:rPr>
      </w:pPr>
    </w:p>
    <w:p w14:paraId="5A4863F2">
      <w:pPr>
        <w:spacing w:line="440" w:lineRule="exact"/>
        <w:rPr>
          <w:rFonts w:hint="eastAsia" w:ascii="仿宋" w:hAnsi="仿宋" w:eastAsia="仿宋" w:cs="仿宋"/>
          <w:b/>
          <w:bCs/>
          <w:sz w:val="24"/>
          <w:szCs w:val="24"/>
          <w:highlight w:val="none"/>
        </w:rPr>
      </w:pPr>
    </w:p>
    <w:p w14:paraId="69FD568C">
      <w:pPr>
        <w:spacing w:line="440" w:lineRule="exact"/>
        <w:rPr>
          <w:rFonts w:hint="eastAsia" w:ascii="仿宋" w:hAnsi="仿宋" w:eastAsia="仿宋" w:cs="仿宋"/>
          <w:b/>
          <w:bCs/>
          <w:sz w:val="24"/>
          <w:szCs w:val="24"/>
          <w:highlight w:val="none"/>
        </w:rPr>
      </w:pPr>
    </w:p>
    <w:p w14:paraId="4257AE9B">
      <w:pPr>
        <w:spacing w:line="440" w:lineRule="exact"/>
        <w:rPr>
          <w:rFonts w:hint="eastAsia" w:ascii="仿宋" w:hAnsi="仿宋" w:eastAsia="仿宋" w:cs="仿宋"/>
          <w:b/>
          <w:bCs/>
          <w:sz w:val="24"/>
          <w:szCs w:val="24"/>
          <w:highlight w:val="none"/>
        </w:rPr>
      </w:pPr>
    </w:p>
    <w:p w14:paraId="05E57804">
      <w:pPr>
        <w:spacing w:line="440" w:lineRule="exact"/>
        <w:rPr>
          <w:rFonts w:hint="eastAsia" w:ascii="仿宋" w:hAnsi="仿宋" w:eastAsia="仿宋" w:cs="仿宋"/>
          <w:b/>
          <w:bCs/>
          <w:sz w:val="24"/>
          <w:szCs w:val="24"/>
          <w:highlight w:val="none"/>
        </w:rPr>
      </w:pPr>
    </w:p>
    <w:p w14:paraId="5996810E">
      <w:pPr>
        <w:spacing w:line="440" w:lineRule="exact"/>
        <w:rPr>
          <w:rFonts w:hint="eastAsia" w:ascii="仿宋" w:hAnsi="仿宋" w:eastAsia="仿宋" w:cs="仿宋"/>
          <w:b/>
          <w:bCs/>
          <w:sz w:val="24"/>
          <w:szCs w:val="24"/>
          <w:highlight w:val="none"/>
        </w:rPr>
      </w:pPr>
    </w:p>
    <w:p w14:paraId="1808558D">
      <w:pPr>
        <w:spacing w:line="440" w:lineRule="exact"/>
        <w:rPr>
          <w:rFonts w:hint="eastAsia" w:ascii="仿宋" w:hAnsi="仿宋" w:eastAsia="仿宋" w:cs="仿宋"/>
          <w:b/>
          <w:bCs/>
          <w:sz w:val="24"/>
          <w:szCs w:val="24"/>
          <w:highlight w:val="none"/>
        </w:rPr>
      </w:pPr>
    </w:p>
    <w:p w14:paraId="56F39760">
      <w:pPr>
        <w:spacing w:line="440" w:lineRule="exact"/>
        <w:rPr>
          <w:rFonts w:hint="eastAsia" w:ascii="仿宋" w:hAnsi="仿宋" w:eastAsia="仿宋" w:cs="仿宋"/>
          <w:b/>
          <w:bCs/>
          <w:sz w:val="24"/>
          <w:szCs w:val="24"/>
          <w:highlight w:val="none"/>
        </w:rPr>
      </w:pPr>
    </w:p>
    <w:p w14:paraId="101D519A">
      <w:pPr>
        <w:spacing w:line="440" w:lineRule="exact"/>
        <w:rPr>
          <w:rFonts w:hint="eastAsia" w:ascii="仿宋" w:hAnsi="仿宋" w:eastAsia="仿宋" w:cs="仿宋"/>
          <w:b/>
          <w:bCs/>
          <w:sz w:val="24"/>
          <w:szCs w:val="24"/>
          <w:highlight w:val="none"/>
        </w:rPr>
      </w:pPr>
    </w:p>
    <w:p w14:paraId="1CD76402">
      <w:pPr>
        <w:spacing w:line="440" w:lineRule="exact"/>
        <w:rPr>
          <w:rFonts w:hint="eastAsia" w:ascii="仿宋" w:hAnsi="仿宋" w:eastAsia="仿宋" w:cs="仿宋"/>
          <w:b/>
          <w:bCs/>
          <w:sz w:val="24"/>
          <w:szCs w:val="24"/>
          <w:highlight w:val="none"/>
          <w:lang w:eastAsia="zh-CN"/>
        </w:rPr>
      </w:pPr>
    </w:p>
    <w:p w14:paraId="0A004B75">
      <w:pPr>
        <w:spacing w:line="440" w:lineRule="exact"/>
        <w:rPr>
          <w:rFonts w:hint="eastAsia" w:ascii="宋体" w:hAnsi="宋体" w:eastAsia="宋体" w:cs="宋体"/>
          <w:color w:val="auto"/>
          <w:sz w:val="21"/>
          <w:szCs w:val="21"/>
          <w:highlight w:val="none"/>
          <w:lang w:val="en-US" w:eastAsia="zh-CN"/>
        </w:rPr>
      </w:pPr>
    </w:p>
    <w:p w14:paraId="4B8FA6C6">
      <w:pPr>
        <w:keepNext w:val="0"/>
        <w:keepLines w:val="0"/>
        <w:pageBreakBefore w:val="0"/>
        <w:kinsoku/>
        <w:wordWrap/>
        <w:topLinePunct w:val="0"/>
        <w:bidi w:val="0"/>
        <w:spacing w:line="400" w:lineRule="exact"/>
        <w:ind w:firstLine="420" w:firstLineChars="200"/>
        <w:rPr>
          <w:rFonts w:hint="eastAsia" w:ascii="仿宋" w:hAnsi="仿宋" w:eastAsia="仿宋" w:cs="仿宋"/>
          <w:b/>
          <w:bCs/>
          <w:sz w:val="24"/>
          <w:szCs w:val="24"/>
          <w:highlight w:val="none"/>
          <w:lang w:eastAsia="zh-CN"/>
        </w:rPr>
      </w:pPr>
      <w:r>
        <w:rPr>
          <w:rFonts w:hint="eastAsia" w:ascii="宋体" w:hAnsi="宋体" w:eastAsia="宋体" w:cs="宋体"/>
          <w:color w:val="auto"/>
          <w:sz w:val="21"/>
          <w:szCs w:val="21"/>
          <w:highlight w:val="none"/>
          <w:lang w:val="en-US" w:eastAsia="zh-CN"/>
        </w:rPr>
        <w:t>备注：数量为暂估数量，结算时按实际数量签证为准。</w:t>
      </w:r>
    </w:p>
    <w:p w14:paraId="768496AC">
      <w:pPr>
        <w:spacing w:line="440" w:lineRule="exac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二、采购要求</w:t>
      </w:r>
    </w:p>
    <w:p w14:paraId="088B4BA1">
      <w:pPr>
        <w:keepNext w:val="0"/>
        <w:keepLines w:val="0"/>
        <w:pageBreakBefore w:val="0"/>
        <w:kinsoku/>
        <w:wordWrap/>
        <w:topLinePunct w:val="0"/>
        <w:bidi w:val="0"/>
        <w:spacing w:line="40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1、本次采购所需钢筋必须符合国家或行业技术标准要求。 </w:t>
      </w:r>
    </w:p>
    <w:p w14:paraId="1A9C634C">
      <w:pPr>
        <w:keepNext w:val="0"/>
        <w:keepLines w:val="0"/>
        <w:pageBreakBefore w:val="0"/>
        <w:kinsoku/>
        <w:wordWrap/>
        <w:topLinePunct w:val="0"/>
        <w:bidi w:val="0"/>
        <w:spacing w:line="400" w:lineRule="exact"/>
        <w:ind w:firstLine="630" w:firstLineChars="300"/>
        <w:rPr>
          <w:rFonts w:hint="eastAsia" w:ascii="宋体" w:hAnsi="宋体" w:eastAsia="宋体" w:cs="宋体"/>
          <w:color w:val="FF0000"/>
          <w:sz w:val="21"/>
          <w:szCs w:val="21"/>
          <w:highlight w:val="none"/>
          <w:lang w:val="en-US" w:eastAsia="zh-CN"/>
        </w:rPr>
      </w:pPr>
      <w:r>
        <w:rPr>
          <w:rFonts w:hint="eastAsia" w:ascii="宋体" w:hAnsi="宋体" w:eastAsia="宋体" w:cs="宋体"/>
          <w:color w:val="auto"/>
          <w:sz w:val="21"/>
          <w:szCs w:val="21"/>
          <w:highlight w:val="none"/>
          <w:lang w:val="en-US" w:eastAsia="zh-CN"/>
        </w:rPr>
        <w:t>2、本次采购所需钢筋技术参数或标准与最新的规范、要求不一致的，以最新的规范为准。产品材料均应由具相关资质检测单位提供符合技术规范的有效检测报告。进厂的钢筋应按批次提供由行业主管部门认可的检测单位出具的</w:t>
      </w:r>
      <w:r>
        <w:rPr>
          <w:rFonts w:hint="eastAsia" w:ascii="宋体" w:hAnsi="宋体" w:eastAsia="宋体" w:cs="宋体"/>
          <w:color w:val="FF0000"/>
          <w:sz w:val="21"/>
          <w:szCs w:val="21"/>
          <w:highlight w:val="none"/>
          <w:lang w:val="en-US" w:eastAsia="zh-CN"/>
        </w:rPr>
        <w:t>检验报告、产品合格证书。</w:t>
      </w:r>
    </w:p>
    <w:p w14:paraId="0958AA98">
      <w:pPr>
        <w:spacing w:line="44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三、报价说明</w:t>
      </w:r>
    </w:p>
    <w:p w14:paraId="76A499C2">
      <w:pPr>
        <w:keepNext w:val="0"/>
        <w:keepLines w:val="0"/>
        <w:pageBreakBefore w:val="0"/>
        <w:widowControl w:val="0"/>
        <w:numPr>
          <w:ilvl w:val="0"/>
          <w:numId w:val="0"/>
        </w:numPr>
        <w:kinsoku/>
        <w:wordWrap/>
        <w:topLinePunct w:val="0"/>
        <w:bidi w:val="0"/>
        <w:spacing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w:t>
      </w:r>
    </w:p>
    <w:tbl>
      <w:tblPr>
        <w:tblStyle w:val="25"/>
        <w:tblpPr w:leftFromText="180" w:rightFromText="180" w:vertAnchor="text" w:horzAnchor="page" w:tblpX="2506" w:tblpY="553"/>
        <w:tblOverlap w:val="never"/>
        <w:tblW w:w="5637" w:type="dxa"/>
        <w:tblInd w:w="0" w:type="dxa"/>
        <w:tblLayout w:type="fixed"/>
        <w:tblCellMar>
          <w:top w:w="0" w:type="dxa"/>
          <w:left w:w="0" w:type="dxa"/>
          <w:bottom w:w="0" w:type="dxa"/>
          <w:right w:w="0" w:type="dxa"/>
        </w:tblCellMar>
      </w:tblPr>
      <w:tblGrid>
        <w:gridCol w:w="511"/>
        <w:gridCol w:w="556"/>
        <w:gridCol w:w="1069"/>
        <w:gridCol w:w="1501"/>
        <w:gridCol w:w="643"/>
        <w:gridCol w:w="652"/>
        <w:gridCol w:w="705"/>
      </w:tblGrid>
      <w:tr w14:paraId="35C4AD78">
        <w:tblPrEx>
          <w:tblCellMar>
            <w:top w:w="0" w:type="dxa"/>
            <w:left w:w="0" w:type="dxa"/>
            <w:bottom w:w="0" w:type="dxa"/>
            <w:right w:w="0" w:type="dxa"/>
          </w:tblCellMar>
        </w:tblPrEx>
        <w:trPr>
          <w:trHeight w:val="1008" w:hRule="atLeast"/>
        </w:trPr>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8BDBF">
            <w:pPr>
              <w:widowControl/>
              <w:spacing w:before="156"/>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56"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022B7B48">
            <w:pPr>
              <w:widowControl/>
              <w:spacing w:before="156"/>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材料名称</w:t>
            </w:r>
          </w:p>
        </w:tc>
        <w:tc>
          <w:tcPr>
            <w:tcW w:w="106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4544815A">
            <w:pPr>
              <w:widowControl/>
              <w:spacing w:before="156"/>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种类</w:t>
            </w:r>
          </w:p>
        </w:tc>
        <w:tc>
          <w:tcPr>
            <w:tcW w:w="15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9A2C411">
            <w:pPr>
              <w:widowControl/>
              <w:spacing w:before="156"/>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64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39481B">
            <w:pPr>
              <w:widowControl/>
              <w:spacing w:before="156"/>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数量</w:t>
            </w:r>
          </w:p>
        </w:tc>
        <w:tc>
          <w:tcPr>
            <w:tcW w:w="652"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AE6BD51">
            <w:pPr>
              <w:widowControl/>
              <w:spacing w:before="156"/>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单位</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4FEF9">
            <w:pPr>
              <w:widowControl/>
              <w:spacing w:before="156"/>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单价最高限价</w:t>
            </w:r>
            <w:r>
              <w:rPr>
                <w:rFonts w:hint="eastAsia" w:ascii="仿宋" w:hAnsi="仿宋" w:eastAsia="仿宋" w:cs="仿宋"/>
                <w:color w:val="auto"/>
                <w:sz w:val="24"/>
                <w:szCs w:val="24"/>
                <w:highlight w:val="none"/>
                <w:lang w:eastAsia="zh-CN"/>
              </w:rPr>
              <w:t>（元）</w:t>
            </w:r>
          </w:p>
        </w:tc>
      </w:tr>
      <w:tr w14:paraId="1FC4D793">
        <w:tblPrEx>
          <w:tblCellMar>
            <w:top w:w="0" w:type="dxa"/>
            <w:left w:w="0" w:type="dxa"/>
            <w:bottom w:w="0" w:type="dxa"/>
            <w:right w:w="0" w:type="dxa"/>
          </w:tblCellMar>
        </w:tblPrEx>
        <w:trPr>
          <w:trHeight w:val="663" w:hRule="atLeast"/>
        </w:trPr>
        <w:tc>
          <w:tcPr>
            <w:tcW w:w="51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CA48CE1">
            <w:pPr>
              <w:widowControl/>
              <w:spacing w:before="156"/>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556" w:type="dxa"/>
            <w:vMerge w:val="restar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4D2F2676">
            <w:pPr>
              <w:widowControl/>
              <w:spacing w:before="156"/>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钢筋</w:t>
            </w:r>
          </w:p>
        </w:tc>
        <w:tc>
          <w:tcPr>
            <w:tcW w:w="1069" w:type="dxa"/>
            <w:tcBorders>
              <w:top w:val="single" w:color="000000"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14:paraId="528306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圆钢</w:t>
            </w:r>
          </w:p>
        </w:tc>
        <w:tc>
          <w:tcPr>
            <w:tcW w:w="1501"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14:paraId="5F69C6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bidi="ar-SA"/>
              </w:rPr>
            </w:pPr>
            <w:r>
              <w:rPr>
                <w:rFonts w:hint="eastAsia" w:ascii="仿宋" w:hAnsi="仿宋" w:eastAsia="仿宋" w:cs="仿宋"/>
                <w:b w:val="0"/>
                <w:bCs w:val="0"/>
                <w:color w:val="auto"/>
                <w:highlight w:val="none"/>
                <w:lang w:eastAsia="zh-CN"/>
              </w:rPr>
              <w:t>Φ10HPB300（盘条）</w:t>
            </w:r>
          </w:p>
        </w:tc>
        <w:tc>
          <w:tcPr>
            <w:tcW w:w="643"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14:paraId="7CBCC8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5.8</w:t>
            </w:r>
          </w:p>
        </w:tc>
        <w:tc>
          <w:tcPr>
            <w:tcW w:w="652" w:type="dxa"/>
            <w:tcBorders>
              <w:top w:val="single" w:color="000000" w:sz="4" w:space="0"/>
              <w:left w:val="single" w:color="auto" w:sz="4" w:space="0"/>
              <w:bottom w:val="single" w:color="000000" w:sz="4" w:space="0"/>
              <w:right w:val="single" w:color="auto" w:sz="4" w:space="0"/>
            </w:tcBorders>
            <w:shd w:val="clear" w:color="auto" w:fill="auto"/>
            <w:noWrap w:val="0"/>
            <w:tcMar>
              <w:top w:w="15" w:type="dxa"/>
              <w:left w:w="15" w:type="dxa"/>
              <w:right w:w="15" w:type="dxa"/>
            </w:tcMar>
            <w:vAlign w:val="center"/>
          </w:tcPr>
          <w:p w14:paraId="09F9A2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6E6E2">
            <w:pPr>
              <w:widowControl/>
              <w:spacing w:before="156"/>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3704</w:t>
            </w:r>
          </w:p>
        </w:tc>
      </w:tr>
      <w:tr w14:paraId="40C3E676">
        <w:tblPrEx>
          <w:tblCellMar>
            <w:top w:w="0" w:type="dxa"/>
            <w:left w:w="0" w:type="dxa"/>
            <w:bottom w:w="0" w:type="dxa"/>
            <w:right w:w="0" w:type="dxa"/>
          </w:tblCellMar>
        </w:tblPrEx>
        <w:trPr>
          <w:trHeight w:val="456" w:hRule="atLeast"/>
        </w:trPr>
        <w:tc>
          <w:tcPr>
            <w:tcW w:w="51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39AE7C">
            <w:pPr>
              <w:widowControl/>
              <w:spacing w:before="156"/>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55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B21E1F">
            <w:pPr>
              <w:widowControl/>
              <w:spacing w:before="156"/>
              <w:jc w:val="center"/>
              <w:textAlignment w:val="center"/>
              <w:rPr>
                <w:rFonts w:hint="eastAsia" w:ascii="仿宋" w:hAnsi="仿宋" w:eastAsia="仿宋" w:cs="仿宋"/>
                <w:color w:val="auto"/>
                <w:sz w:val="21"/>
                <w:szCs w:val="21"/>
              </w:rPr>
            </w:pPr>
          </w:p>
        </w:tc>
        <w:tc>
          <w:tcPr>
            <w:tcW w:w="106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90C1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螺纹钢</w:t>
            </w:r>
          </w:p>
        </w:tc>
        <w:tc>
          <w:tcPr>
            <w:tcW w:w="15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A53A3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rPr>
            </w:pPr>
            <w:r>
              <w:rPr>
                <w:rFonts w:hint="eastAsia" w:ascii="仿宋" w:hAnsi="仿宋" w:eastAsia="仿宋" w:cs="仿宋"/>
                <w:b w:val="0"/>
                <w:bCs w:val="0"/>
                <w:color w:val="auto"/>
                <w:highlight w:val="none"/>
                <w:lang w:eastAsia="zh-CN"/>
              </w:rPr>
              <w:t>Φ10HRB</w:t>
            </w:r>
            <w:r>
              <w:rPr>
                <w:rFonts w:hint="eastAsia" w:ascii="仿宋" w:hAnsi="仿宋" w:eastAsia="仿宋" w:cs="仿宋"/>
                <w:b w:val="0"/>
                <w:bCs w:val="0"/>
                <w:color w:val="auto"/>
                <w:highlight w:val="none"/>
                <w:lang w:val="en-US" w:eastAsia="zh-CN"/>
              </w:rPr>
              <w:t>4</w:t>
            </w:r>
            <w:r>
              <w:rPr>
                <w:rFonts w:hint="eastAsia" w:ascii="仿宋" w:hAnsi="仿宋" w:eastAsia="仿宋" w:cs="仿宋"/>
                <w:b w:val="0"/>
                <w:bCs w:val="0"/>
                <w:color w:val="auto"/>
                <w:highlight w:val="none"/>
                <w:lang w:eastAsia="zh-CN"/>
              </w:rPr>
              <w:t>00（盘条）</w:t>
            </w:r>
          </w:p>
        </w:tc>
        <w:tc>
          <w:tcPr>
            <w:tcW w:w="64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414CD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6.4</w:t>
            </w:r>
          </w:p>
        </w:tc>
        <w:tc>
          <w:tcPr>
            <w:tcW w:w="652"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2F2D7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8ED7C">
            <w:pPr>
              <w:widowControl/>
              <w:spacing w:before="156"/>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3655</w:t>
            </w:r>
          </w:p>
        </w:tc>
      </w:tr>
      <w:tr w14:paraId="2E2B1DCF">
        <w:tblPrEx>
          <w:tblCellMar>
            <w:top w:w="0" w:type="dxa"/>
            <w:left w:w="0" w:type="dxa"/>
            <w:bottom w:w="0" w:type="dxa"/>
            <w:right w:w="0" w:type="dxa"/>
          </w:tblCellMar>
        </w:tblPrEx>
        <w:trPr>
          <w:trHeight w:val="445" w:hRule="atLeast"/>
        </w:trPr>
        <w:tc>
          <w:tcPr>
            <w:tcW w:w="5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D46D89">
            <w:pPr>
              <w:widowControl/>
              <w:spacing w:before="156"/>
              <w:jc w:val="center"/>
              <w:textAlignment w:val="center"/>
              <w:rPr>
                <w:rFonts w:hint="eastAsia" w:ascii="仿宋" w:hAnsi="仿宋" w:eastAsia="仿宋" w:cs="仿宋"/>
                <w:color w:val="auto"/>
                <w:sz w:val="21"/>
                <w:szCs w:val="21"/>
              </w:rPr>
            </w:pPr>
          </w:p>
        </w:tc>
        <w:tc>
          <w:tcPr>
            <w:tcW w:w="55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07FB654">
            <w:pPr>
              <w:widowControl/>
              <w:spacing w:before="156"/>
              <w:jc w:val="center"/>
              <w:textAlignment w:val="center"/>
              <w:rPr>
                <w:rFonts w:hint="eastAsia" w:ascii="仿宋" w:hAnsi="仿宋" w:eastAsia="仿宋" w:cs="仿宋"/>
                <w:color w:val="auto"/>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662B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rPr>
            </w:pPr>
          </w:p>
        </w:tc>
        <w:tc>
          <w:tcPr>
            <w:tcW w:w="150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2F983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rPr>
            </w:pPr>
            <w:r>
              <w:rPr>
                <w:rFonts w:hint="eastAsia" w:ascii="仿宋" w:hAnsi="仿宋" w:eastAsia="仿宋" w:cs="仿宋"/>
                <w:b w:val="0"/>
                <w:bCs w:val="0"/>
                <w:color w:val="auto"/>
                <w:highlight w:val="none"/>
                <w:lang w:eastAsia="zh-CN"/>
              </w:rPr>
              <w:t>Φ12HRB400</w:t>
            </w:r>
          </w:p>
        </w:tc>
        <w:tc>
          <w:tcPr>
            <w:tcW w:w="643"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11E10C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10</w:t>
            </w:r>
          </w:p>
        </w:tc>
        <w:tc>
          <w:tcPr>
            <w:tcW w:w="652"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0766D1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9FC90A0">
            <w:pPr>
              <w:widowControl/>
              <w:spacing w:before="156"/>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3490</w:t>
            </w:r>
          </w:p>
        </w:tc>
      </w:tr>
      <w:tr w14:paraId="177A3EBA">
        <w:tblPrEx>
          <w:tblCellMar>
            <w:top w:w="0" w:type="dxa"/>
            <w:left w:w="0" w:type="dxa"/>
            <w:bottom w:w="0" w:type="dxa"/>
            <w:right w:w="0" w:type="dxa"/>
          </w:tblCellMar>
        </w:tblPrEx>
        <w:trPr>
          <w:trHeight w:val="445" w:hRule="atLeast"/>
        </w:trPr>
        <w:tc>
          <w:tcPr>
            <w:tcW w:w="5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91B579">
            <w:pPr>
              <w:widowControl/>
              <w:spacing w:before="156"/>
              <w:jc w:val="center"/>
              <w:textAlignment w:val="center"/>
              <w:rPr>
                <w:rFonts w:hint="eastAsia" w:ascii="仿宋" w:hAnsi="仿宋" w:eastAsia="仿宋" w:cs="仿宋"/>
                <w:color w:val="auto"/>
                <w:sz w:val="21"/>
                <w:szCs w:val="21"/>
              </w:rPr>
            </w:pPr>
          </w:p>
        </w:tc>
        <w:tc>
          <w:tcPr>
            <w:tcW w:w="55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5F9A26A">
            <w:pPr>
              <w:widowControl/>
              <w:spacing w:before="156"/>
              <w:jc w:val="center"/>
              <w:textAlignment w:val="center"/>
              <w:rPr>
                <w:rFonts w:hint="eastAsia" w:ascii="仿宋" w:hAnsi="仿宋" w:eastAsia="仿宋" w:cs="仿宋"/>
                <w:color w:val="auto"/>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3278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rPr>
            </w:pPr>
          </w:p>
        </w:tc>
        <w:tc>
          <w:tcPr>
            <w:tcW w:w="150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B7557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rPr>
            </w:pPr>
            <w:r>
              <w:rPr>
                <w:rFonts w:hint="eastAsia" w:ascii="仿宋" w:hAnsi="仿宋" w:eastAsia="仿宋" w:cs="仿宋"/>
                <w:b w:val="0"/>
                <w:bCs w:val="0"/>
                <w:color w:val="auto"/>
                <w:highlight w:val="none"/>
                <w:lang w:eastAsia="zh-CN"/>
              </w:rPr>
              <w:t>Φ16HRB400</w:t>
            </w:r>
          </w:p>
        </w:tc>
        <w:tc>
          <w:tcPr>
            <w:tcW w:w="643"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E8A40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7</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5A089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DDA7031">
            <w:pPr>
              <w:widowControl/>
              <w:spacing w:before="156"/>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3400</w:t>
            </w:r>
          </w:p>
        </w:tc>
      </w:tr>
      <w:tr w14:paraId="5C318DAB">
        <w:tblPrEx>
          <w:tblCellMar>
            <w:top w:w="0" w:type="dxa"/>
            <w:left w:w="0" w:type="dxa"/>
            <w:bottom w:w="0" w:type="dxa"/>
            <w:right w:w="0" w:type="dxa"/>
          </w:tblCellMar>
        </w:tblPrEx>
        <w:trPr>
          <w:trHeight w:val="445" w:hRule="atLeast"/>
        </w:trPr>
        <w:tc>
          <w:tcPr>
            <w:tcW w:w="5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C04F6B">
            <w:pPr>
              <w:widowControl/>
              <w:spacing w:before="156"/>
              <w:jc w:val="center"/>
              <w:textAlignment w:val="center"/>
              <w:rPr>
                <w:rFonts w:hint="eastAsia" w:ascii="仿宋" w:hAnsi="仿宋" w:eastAsia="仿宋" w:cs="仿宋"/>
                <w:color w:val="auto"/>
                <w:sz w:val="21"/>
                <w:szCs w:val="21"/>
              </w:rPr>
            </w:pPr>
          </w:p>
        </w:tc>
        <w:tc>
          <w:tcPr>
            <w:tcW w:w="55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1D9E007">
            <w:pPr>
              <w:widowControl/>
              <w:spacing w:before="156"/>
              <w:jc w:val="center"/>
              <w:textAlignment w:val="center"/>
              <w:rPr>
                <w:rFonts w:hint="eastAsia" w:ascii="仿宋" w:hAnsi="仿宋" w:eastAsia="仿宋" w:cs="仿宋"/>
                <w:color w:val="auto"/>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89AF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rPr>
            </w:pPr>
          </w:p>
        </w:tc>
        <w:tc>
          <w:tcPr>
            <w:tcW w:w="150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717D0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rPr>
            </w:pPr>
            <w:r>
              <w:rPr>
                <w:rFonts w:hint="eastAsia" w:ascii="仿宋" w:hAnsi="仿宋" w:eastAsia="仿宋" w:cs="仿宋"/>
                <w:b w:val="0"/>
                <w:bCs w:val="0"/>
                <w:color w:val="auto"/>
                <w:highlight w:val="none"/>
                <w:lang w:eastAsia="zh-CN"/>
              </w:rPr>
              <w:t>Φ20HRB400</w:t>
            </w:r>
          </w:p>
        </w:tc>
        <w:tc>
          <w:tcPr>
            <w:tcW w:w="643"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A8553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6.6</w:t>
            </w:r>
          </w:p>
        </w:tc>
        <w:tc>
          <w:tcPr>
            <w:tcW w:w="652"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6A428E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1E30">
            <w:pPr>
              <w:widowControl/>
              <w:spacing w:before="156"/>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3380</w:t>
            </w:r>
          </w:p>
        </w:tc>
      </w:tr>
      <w:tr w14:paraId="2E589AC6">
        <w:tblPrEx>
          <w:tblCellMar>
            <w:top w:w="0" w:type="dxa"/>
            <w:left w:w="0" w:type="dxa"/>
            <w:bottom w:w="0" w:type="dxa"/>
            <w:right w:w="0" w:type="dxa"/>
          </w:tblCellMar>
        </w:tblPrEx>
        <w:trPr>
          <w:trHeight w:val="454" w:hRule="atLeast"/>
        </w:trPr>
        <w:tc>
          <w:tcPr>
            <w:tcW w:w="51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84345C">
            <w:pPr>
              <w:widowControl/>
              <w:spacing w:before="156"/>
              <w:jc w:val="center"/>
              <w:textAlignment w:val="center"/>
              <w:rPr>
                <w:rFonts w:hint="eastAsia" w:ascii="仿宋" w:hAnsi="仿宋" w:eastAsia="仿宋" w:cs="仿宋"/>
                <w:color w:val="auto"/>
                <w:sz w:val="21"/>
                <w:szCs w:val="21"/>
              </w:rPr>
            </w:pPr>
          </w:p>
        </w:tc>
        <w:tc>
          <w:tcPr>
            <w:tcW w:w="556"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367B22">
            <w:pPr>
              <w:widowControl/>
              <w:spacing w:before="156"/>
              <w:jc w:val="center"/>
              <w:textAlignment w:val="center"/>
              <w:rPr>
                <w:rFonts w:hint="eastAsia" w:ascii="仿宋" w:hAnsi="仿宋" w:eastAsia="仿宋" w:cs="仿宋"/>
                <w:color w:val="auto"/>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4199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rPr>
            </w:pPr>
          </w:p>
        </w:tc>
        <w:tc>
          <w:tcPr>
            <w:tcW w:w="15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B90C4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val="0"/>
                <w:color w:val="auto"/>
                <w:kern w:val="0"/>
                <w:sz w:val="21"/>
                <w:szCs w:val="21"/>
                <w:lang w:val="en-US" w:eastAsia="zh-CN"/>
              </w:rPr>
            </w:pPr>
            <w:r>
              <w:rPr>
                <w:rFonts w:hint="eastAsia" w:ascii="仿宋" w:hAnsi="仿宋" w:eastAsia="仿宋" w:cs="仿宋"/>
                <w:b w:val="0"/>
                <w:bCs w:val="0"/>
                <w:color w:val="auto"/>
                <w:highlight w:val="none"/>
                <w:lang w:eastAsia="zh-CN"/>
              </w:rPr>
              <w:t>Φ22HRB400</w:t>
            </w:r>
          </w:p>
        </w:tc>
        <w:tc>
          <w:tcPr>
            <w:tcW w:w="64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51FD9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18.3</w:t>
            </w:r>
          </w:p>
        </w:tc>
        <w:tc>
          <w:tcPr>
            <w:tcW w:w="652"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18007F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cs="宋体"/>
                <w:color w:val="auto"/>
                <w:kern w:val="0"/>
                <w:sz w:val="21"/>
                <w:szCs w:val="21"/>
                <w:lang w:val="en-US" w:eastAsia="zh-CN"/>
              </w:rPr>
              <w:t>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C64AB">
            <w:pPr>
              <w:widowControl/>
              <w:spacing w:before="156"/>
              <w:jc w:val="center"/>
              <w:textAlignment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3411</w:t>
            </w:r>
          </w:p>
        </w:tc>
      </w:tr>
    </w:tbl>
    <w:p w14:paraId="43067842">
      <w:pPr>
        <w:keepNext w:val="0"/>
        <w:keepLines w:val="0"/>
        <w:pageBreakBefore w:val="0"/>
        <w:widowControl w:val="0"/>
        <w:numPr>
          <w:ilvl w:val="0"/>
          <w:numId w:val="0"/>
        </w:numPr>
        <w:kinsoku/>
        <w:wordWrap/>
        <w:topLinePunct w:val="0"/>
        <w:bidi w:val="0"/>
        <w:spacing w:line="400" w:lineRule="exact"/>
        <w:jc w:val="both"/>
        <w:rPr>
          <w:rFonts w:hint="eastAsia" w:ascii="宋体" w:hAnsi="宋体" w:eastAsia="宋体" w:cs="宋体"/>
          <w:color w:val="auto"/>
          <w:sz w:val="21"/>
          <w:szCs w:val="21"/>
          <w:highlight w:val="none"/>
          <w:lang w:val="en-US" w:eastAsia="zh-CN"/>
        </w:rPr>
      </w:pPr>
    </w:p>
    <w:p w14:paraId="7AF76C47">
      <w:pPr>
        <w:keepNext w:val="0"/>
        <w:keepLines w:val="0"/>
        <w:pageBreakBefore w:val="0"/>
        <w:widowControl w:val="0"/>
        <w:numPr>
          <w:ilvl w:val="0"/>
          <w:numId w:val="0"/>
        </w:numPr>
        <w:kinsoku/>
        <w:wordWrap/>
        <w:topLinePunct w:val="0"/>
        <w:bidi w:val="0"/>
        <w:spacing w:line="400" w:lineRule="exact"/>
        <w:jc w:val="both"/>
        <w:rPr>
          <w:rFonts w:hint="eastAsia" w:ascii="宋体" w:hAnsi="宋体" w:eastAsia="宋体" w:cs="宋体"/>
          <w:color w:val="auto"/>
          <w:sz w:val="21"/>
          <w:szCs w:val="21"/>
          <w:highlight w:val="none"/>
          <w:lang w:val="en-US" w:eastAsia="zh-CN"/>
        </w:rPr>
      </w:pPr>
    </w:p>
    <w:p w14:paraId="3B0E0617">
      <w:pPr>
        <w:keepNext w:val="0"/>
        <w:keepLines w:val="0"/>
        <w:pageBreakBefore w:val="0"/>
        <w:widowControl w:val="0"/>
        <w:numPr>
          <w:ilvl w:val="0"/>
          <w:numId w:val="0"/>
        </w:numPr>
        <w:kinsoku/>
        <w:wordWrap/>
        <w:topLinePunct w:val="0"/>
        <w:bidi w:val="0"/>
        <w:spacing w:line="400" w:lineRule="exact"/>
        <w:jc w:val="both"/>
        <w:rPr>
          <w:rFonts w:hint="eastAsia" w:ascii="宋体" w:hAnsi="宋体" w:eastAsia="宋体" w:cs="宋体"/>
          <w:color w:val="auto"/>
          <w:sz w:val="21"/>
          <w:szCs w:val="21"/>
          <w:highlight w:val="none"/>
          <w:lang w:val="en-US" w:eastAsia="zh-CN"/>
        </w:rPr>
      </w:pPr>
    </w:p>
    <w:p w14:paraId="492D5545">
      <w:pPr>
        <w:keepNext w:val="0"/>
        <w:keepLines w:val="0"/>
        <w:pageBreakBefore w:val="0"/>
        <w:widowControl w:val="0"/>
        <w:numPr>
          <w:ilvl w:val="0"/>
          <w:numId w:val="0"/>
        </w:numPr>
        <w:kinsoku/>
        <w:wordWrap/>
        <w:topLinePunct w:val="0"/>
        <w:bidi w:val="0"/>
        <w:spacing w:line="400" w:lineRule="exact"/>
        <w:jc w:val="both"/>
        <w:rPr>
          <w:rFonts w:hint="eastAsia" w:ascii="宋体" w:hAnsi="宋体" w:eastAsia="宋体" w:cs="宋体"/>
          <w:color w:val="auto"/>
          <w:sz w:val="21"/>
          <w:szCs w:val="21"/>
          <w:highlight w:val="none"/>
          <w:lang w:val="en-US" w:eastAsia="zh-CN"/>
        </w:rPr>
      </w:pPr>
    </w:p>
    <w:p w14:paraId="236CF574">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1.以上表1中的单价作为单价最高限价，超过单价最高限价按无效标处理；本项目最高限价为18.83万元，超过最高限价按无效标处理。</w:t>
      </w:r>
    </w:p>
    <w:p w14:paraId="0AA5F9D8">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w:t>
      </w:r>
      <w:r>
        <w:rPr>
          <w:rFonts w:hint="eastAsia" w:ascii="宋体" w:hAnsi="宋体" w:eastAsia="宋体" w:cs="宋体"/>
          <w:color w:val="auto"/>
          <w:sz w:val="21"/>
          <w:szCs w:val="21"/>
          <w:highlight w:val="none"/>
          <w:lang w:val="zh-CN" w:eastAsia="zh-CN"/>
        </w:rPr>
        <w:t>价包含本项目所必须进行相关工作的所有一切费用（</w:t>
      </w:r>
      <w:r>
        <w:rPr>
          <w:rFonts w:hint="eastAsia" w:ascii="宋体" w:hAnsi="宋体" w:eastAsia="宋体" w:cs="宋体"/>
          <w:color w:val="auto"/>
          <w:sz w:val="21"/>
          <w:szCs w:val="21"/>
          <w:highlight w:val="none"/>
          <w:lang w:val="en-US" w:eastAsia="zh-CN"/>
        </w:rPr>
        <w:t>包含材料运杂费、场外运输损耗费、卸货、材料费、人工费</w:t>
      </w:r>
      <w:r>
        <w:rPr>
          <w:rFonts w:hint="eastAsia" w:ascii="宋体" w:hAnsi="宋体" w:eastAsia="宋体" w:cs="宋体"/>
          <w:color w:val="auto"/>
          <w:sz w:val="21"/>
          <w:szCs w:val="21"/>
          <w:highlight w:val="none"/>
          <w:lang w:val="zh-CN" w:eastAsia="zh-CN"/>
        </w:rPr>
        <w:t>、规费、</w:t>
      </w:r>
      <w:r>
        <w:rPr>
          <w:rFonts w:hint="eastAsia" w:ascii="宋体" w:hAnsi="宋体" w:eastAsia="宋体" w:cs="宋体"/>
          <w:color w:val="auto"/>
          <w:sz w:val="21"/>
          <w:szCs w:val="21"/>
          <w:highlight w:val="none"/>
          <w:lang w:val="en-US" w:eastAsia="zh-CN"/>
        </w:rPr>
        <w:t>风险费、一般纳税人增值税专用发票13%、税金等一切费用</w:t>
      </w:r>
      <w:r>
        <w:rPr>
          <w:rFonts w:hint="eastAsia" w:ascii="宋体" w:hAnsi="宋体" w:eastAsia="宋体" w:cs="宋体"/>
          <w:color w:val="auto"/>
          <w:sz w:val="21"/>
          <w:szCs w:val="21"/>
          <w:highlight w:val="none"/>
          <w:lang w:val="zh-CN" w:eastAsia="zh-CN"/>
        </w:rPr>
        <w:t>)，采购人不再另行支付任何费用。</w:t>
      </w:r>
      <w:r>
        <w:rPr>
          <w:rFonts w:hint="eastAsia" w:ascii="宋体" w:hAnsi="宋体" w:eastAsia="宋体" w:cs="宋体"/>
          <w:color w:val="auto"/>
          <w:sz w:val="21"/>
          <w:szCs w:val="21"/>
          <w:highlight w:val="none"/>
          <w:lang w:val="en-US" w:eastAsia="zh-CN"/>
        </w:rPr>
        <w:t xml:space="preserve"> </w:t>
      </w:r>
    </w:p>
    <w:p w14:paraId="071398A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投标人投标报价以及提供材料均应依据本商务需求要求，资料弄虚作假、随意乱报价、资料提供不全、未及时配合招标人签订合同等情形，取消中标资格，上报乐采云平台，对供应商进行扣分等处罚。</w:t>
      </w:r>
    </w:p>
    <w:p w14:paraId="3EEB7C9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.未按商务</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eastAsia="宋体" w:cs="宋体"/>
          <w:color w:val="auto"/>
          <w:sz w:val="21"/>
          <w:szCs w:val="21"/>
          <w:highlight w:val="none"/>
          <w:lang w:eastAsia="zh-CN"/>
        </w:rPr>
        <w:t>的报价要求</w:t>
      </w:r>
      <w:r>
        <w:rPr>
          <w:rFonts w:hint="eastAsia" w:ascii="宋体" w:hAnsi="宋体" w:eastAsia="宋体" w:cs="宋体"/>
          <w:color w:val="auto"/>
          <w:sz w:val="21"/>
          <w:szCs w:val="21"/>
          <w:highlight w:val="none"/>
        </w:rPr>
        <w:t>进行填报或错报，响应无效。</w:t>
      </w:r>
    </w:p>
    <w:p w14:paraId="031C08C0">
      <w:pPr>
        <w:spacing w:beforeLines="0" w:line="480" w:lineRule="exact"/>
        <w:rPr>
          <w:rFonts w:hint="eastAsia" w:ascii="宋体" w:hAnsi="宋体" w:eastAsia="宋体" w:cs="宋体"/>
          <w:color w:val="auto"/>
          <w:sz w:val="21"/>
          <w:szCs w:val="21"/>
          <w:highlight w:val="none"/>
          <w:lang w:eastAsia="zh-CN"/>
        </w:rPr>
      </w:pPr>
      <w:r>
        <w:rPr>
          <w:rFonts w:hint="eastAsia" w:ascii="宋体" w:hAnsi="宋体" w:eastAsia="宋体" w:cs="宋体"/>
          <w:b/>
          <w:bCs/>
          <w:sz w:val="21"/>
          <w:szCs w:val="21"/>
          <w:highlight w:val="none"/>
          <w:lang w:eastAsia="zh-CN"/>
        </w:rPr>
        <w:t>四、服务期限：</w:t>
      </w:r>
      <w:r>
        <w:rPr>
          <w:rFonts w:hint="eastAsia" w:ascii="宋体" w:hAnsi="宋体" w:eastAsia="宋体" w:cs="宋体"/>
          <w:color w:val="auto"/>
          <w:sz w:val="21"/>
          <w:szCs w:val="21"/>
          <w:highlight w:val="none"/>
          <w:lang w:val="zh-CN" w:eastAsia="zh-CN"/>
        </w:rPr>
        <w:t>施工期加</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eastAsia="zh-CN"/>
        </w:rPr>
        <w:t>日历天。</w:t>
      </w:r>
    </w:p>
    <w:p w14:paraId="790FB54A">
      <w:pPr>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highlight w:val="none"/>
          <w:lang w:eastAsia="zh-CN"/>
        </w:rPr>
        <w:t>五</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eastAsia="zh-CN"/>
        </w:rPr>
        <w:t>交货时间：</w:t>
      </w:r>
      <w:r>
        <w:rPr>
          <w:rFonts w:hint="eastAsia" w:ascii="宋体" w:hAnsi="宋体" w:eastAsia="宋体" w:cs="宋体"/>
          <w:color w:val="auto"/>
          <w:kern w:val="2"/>
          <w:sz w:val="21"/>
          <w:szCs w:val="21"/>
          <w:highlight w:val="none"/>
          <w:lang w:val="en-US" w:eastAsia="zh-CN" w:bidi="ar-SA"/>
        </w:rPr>
        <w:t>由采购人指定人员提前通知。</w:t>
      </w:r>
    </w:p>
    <w:p w14:paraId="252854DA">
      <w:pPr>
        <w:spacing w:line="440" w:lineRule="exact"/>
        <w:rPr>
          <w:rFonts w:hint="eastAsia" w:ascii="宋体" w:hAnsi="宋体" w:eastAsia="宋体" w:cs="宋体"/>
          <w:sz w:val="21"/>
          <w:szCs w:val="21"/>
        </w:rPr>
      </w:pPr>
      <w:r>
        <w:rPr>
          <w:rFonts w:hint="eastAsia" w:ascii="宋体" w:hAnsi="宋体" w:eastAsia="宋体" w:cs="宋体"/>
          <w:b/>
          <w:sz w:val="21"/>
          <w:szCs w:val="21"/>
          <w:lang w:eastAsia="zh-CN"/>
        </w:rPr>
        <w:t>六、</w:t>
      </w:r>
      <w:r>
        <w:rPr>
          <w:rFonts w:hint="eastAsia" w:ascii="宋体" w:hAnsi="宋体" w:eastAsia="宋体" w:cs="宋体"/>
          <w:b/>
          <w:bCs/>
          <w:sz w:val="21"/>
          <w:szCs w:val="21"/>
          <w:highlight w:val="none"/>
          <w:lang w:eastAsia="zh-CN"/>
        </w:rPr>
        <w:t>货物的交货地：</w:t>
      </w:r>
      <w:r>
        <w:rPr>
          <w:rFonts w:hint="eastAsia" w:ascii="宋体" w:hAnsi="宋体" w:eastAsia="宋体" w:cs="宋体"/>
          <w:color w:val="auto"/>
          <w:kern w:val="2"/>
          <w:sz w:val="21"/>
          <w:szCs w:val="21"/>
          <w:highlight w:val="none"/>
          <w:lang w:val="en-US" w:eastAsia="zh-CN" w:bidi="ar-SA"/>
        </w:rPr>
        <w:t>采购人指定地点。</w:t>
      </w:r>
    </w:p>
    <w:p w14:paraId="5DB0B82E">
      <w:pPr>
        <w:spacing w:line="440" w:lineRule="exac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zh-CN" w:eastAsia="zh-CN"/>
        </w:rPr>
        <w:t>七、质量</w:t>
      </w:r>
      <w:r>
        <w:rPr>
          <w:rFonts w:hint="eastAsia" w:ascii="宋体" w:hAnsi="宋体" w:eastAsia="宋体" w:cs="宋体"/>
          <w:b/>
          <w:bCs/>
          <w:sz w:val="21"/>
          <w:szCs w:val="21"/>
          <w:highlight w:val="none"/>
          <w:lang w:val="en-US" w:eastAsia="zh-CN"/>
        </w:rPr>
        <w:t>要求：</w:t>
      </w:r>
    </w:p>
    <w:p w14:paraId="1A53401C">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1.质量要求：合格。</w:t>
      </w:r>
    </w:p>
    <w:p w14:paraId="0FE1D0F4">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2.按国家规范等检验评定标准进行检查验收。每个季度至少提供1次材料质保单等相关手续。</w:t>
      </w:r>
    </w:p>
    <w:p w14:paraId="10888C5D">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3.采购人对每批到货产品进行抽检，如不符合采购要求，退回本批次的产品。</w:t>
      </w:r>
    </w:p>
    <w:p w14:paraId="5D6C9F72">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4..对到场材料，甲方有权予以验收，发现不合格材料有权无条件予以退货。</w:t>
      </w:r>
    </w:p>
    <w:p w14:paraId="3FF9D9FE">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5.甲方在乙方供货期间，随机安排抽检，费用由甲方承担，若检测结果不合格，甲、乙双方在同批次产品中再次抽检，（费用由乙方承担），仍不合格的情况，合同终止。</w:t>
      </w:r>
    </w:p>
    <w:p w14:paraId="7469E356">
      <w:pPr>
        <w:spacing w:line="400" w:lineRule="exact"/>
        <w:ind w:firstLine="412" w:firstLineChars="200"/>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6.因乙方质量、供货不及时等原因给甲方造成损失的，乙方应承担赔偿责任。</w:t>
      </w:r>
    </w:p>
    <w:p w14:paraId="49C97EBC">
      <w:pPr>
        <w:spacing w:line="400" w:lineRule="exact"/>
        <w:ind w:firstLine="422" w:firstLineChars="200"/>
        <w:rPr>
          <w:rFonts w:hint="eastAsia"/>
          <w:lang w:val="en-US" w:eastAsia="zh-CN"/>
        </w:rPr>
      </w:pPr>
      <w:r>
        <w:rPr>
          <w:rFonts w:hint="eastAsia" w:ascii="宋体" w:hAnsi="宋体" w:eastAsia="宋体" w:cs="宋体"/>
          <w:b/>
          <w:bCs/>
          <w:spacing w:val="0"/>
          <w:kern w:val="2"/>
          <w:sz w:val="21"/>
          <w:szCs w:val="21"/>
          <w:u w:val="none"/>
          <w:shd w:val="clear"/>
          <w:lang w:val="en-US" w:eastAsia="zh-CN" w:bidi="ar-SA"/>
        </w:rPr>
        <w:t>八、履约保证金：</w:t>
      </w:r>
      <w:r>
        <w:rPr>
          <w:rFonts w:hint="eastAsia" w:ascii="宋体" w:hAnsi="宋体" w:cs="宋体"/>
          <w:spacing w:val="-2"/>
          <w:kern w:val="0"/>
          <w:sz w:val="21"/>
          <w:szCs w:val="21"/>
          <w:lang w:val="en-US" w:eastAsia="zh-CN"/>
        </w:rPr>
        <w:t>签订合同前中标人应向采购人缴纳合同总价的1%作为履约保证金（履约保证金缴纳方式：电汇或银行保函或保险保函），合同终止后5日内退还（无息）。未按规定及时交纳履约保证金或未及时与采购人签订合同的，视为放弃中标。采购人有权取消中标单位的中标资格，给采购人造成损失的，中标供应商还应当承担一切后果。</w:t>
      </w:r>
    </w:p>
    <w:p w14:paraId="6F968F9D">
      <w:pPr>
        <w:pStyle w:val="32"/>
        <w:ind w:firstLine="422" w:firstLineChars="200"/>
        <w:rPr>
          <w:rFonts w:hint="eastAsia"/>
          <w:lang w:val="en-US" w:eastAsia="zh-CN"/>
        </w:rPr>
      </w:pPr>
      <w:r>
        <w:rPr>
          <w:rFonts w:hint="eastAsia" w:ascii="宋体" w:hAnsi="宋体" w:eastAsia="宋体" w:cs="宋体"/>
          <w:b/>
          <w:bCs/>
          <w:kern w:val="2"/>
          <w:sz w:val="21"/>
          <w:szCs w:val="21"/>
          <w:lang w:val="en-US" w:eastAsia="zh-CN" w:bidi="ar-SA"/>
        </w:rPr>
        <w:t>九、供货方式：</w:t>
      </w:r>
      <w:r>
        <w:rPr>
          <w:rFonts w:hint="eastAsia" w:ascii="宋体" w:hAnsi="宋体" w:cs="宋体" w:eastAsiaTheme="minorEastAsia"/>
          <w:spacing w:val="-2"/>
          <w:kern w:val="0"/>
          <w:sz w:val="21"/>
          <w:szCs w:val="21"/>
          <w:lang w:val="en-US" w:eastAsia="zh-CN" w:bidi="ar-SA"/>
        </w:rPr>
        <w:t>分批次供应</w:t>
      </w:r>
      <w:r>
        <w:rPr>
          <w:rFonts w:hint="eastAsia" w:ascii="宋体" w:hAnsi="宋体" w:cs="宋体"/>
          <w:spacing w:val="-2"/>
          <w:kern w:val="0"/>
          <w:sz w:val="21"/>
          <w:szCs w:val="21"/>
          <w:lang w:val="en-US" w:eastAsia="zh-CN" w:bidi="ar-SA"/>
        </w:rPr>
        <w:t>。</w:t>
      </w:r>
    </w:p>
    <w:p w14:paraId="1160DB6A">
      <w:pPr>
        <w:spacing w:line="44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十</w:t>
      </w:r>
      <w:r>
        <w:rPr>
          <w:rFonts w:hint="eastAsia" w:ascii="宋体" w:hAnsi="宋体" w:eastAsia="宋体" w:cs="宋体"/>
          <w:b/>
          <w:bCs/>
          <w:sz w:val="21"/>
          <w:szCs w:val="21"/>
        </w:rPr>
        <w:t>、资质要求</w:t>
      </w:r>
      <w:r>
        <w:rPr>
          <w:rFonts w:hint="eastAsia" w:ascii="宋体" w:hAnsi="宋体" w:eastAsia="宋体" w:cs="宋体"/>
          <w:b/>
          <w:bCs/>
          <w:sz w:val="21"/>
          <w:szCs w:val="21"/>
          <w:lang w:eastAsia="zh-CN"/>
        </w:rPr>
        <w:t>：</w:t>
      </w:r>
    </w:p>
    <w:p w14:paraId="01E5D050">
      <w:pPr>
        <w:widowControl/>
        <w:spacing w:line="400" w:lineRule="exact"/>
        <w:ind w:firstLine="403" w:firstLineChars="196"/>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1.符合《中华人民共和国政府采购法》第二十二条之规定，在中华人民共和国境内注册，且符合、承认并承诺履行本采购文件各项规定，所提供的货物和服务须在我国境内合法生产或销售的；</w:t>
      </w:r>
    </w:p>
    <w:p w14:paraId="691E63DF">
      <w:pPr>
        <w:widowControl/>
        <w:spacing w:line="400" w:lineRule="exact"/>
        <w:ind w:firstLine="403" w:firstLineChars="196"/>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2.本项目不接受联合体投标。</w:t>
      </w:r>
    </w:p>
    <w:p w14:paraId="3026C7E3">
      <w:pPr>
        <w:spacing w:line="440" w:lineRule="exact"/>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rPr>
        <w:t>证明材料：参与报价的供应商须提供营业执照复印件</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报价一览表（格式详见附件），以上资料需加盖公章，所提供的资料必须真实有效，若发现弄虚作假则取消投标资格；未上传以上资料，响应无效。</w:t>
      </w:r>
    </w:p>
    <w:p w14:paraId="6EBD776E">
      <w:pPr>
        <w:pStyle w:val="24"/>
        <w:rPr>
          <w:sz w:val="21"/>
          <w:szCs w:val="21"/>
        </w:rPr>
      </w:pPr>
    </w:p>
    <w:p w14:paraId="6881072C">
      <w:pPr>
        <w:pStyle w:val="24"/>
        <w:rPr>
          <w:sz w:val="21"/>
          <w:szCs w:val="21"/>
        </w:rPr>
      </w:pPr>
    </w:p>
    <w:p w14:paraId="08549BE9">
      <w:pPr>
        <w:pStyle w:val="24"/>
        <w:rPr>
          <w:sz w:val="21"/>
          <w:szCs w:val="21"/>
        </w:rPr>
      </w:pPr>
    </w:p>
    <w:p w14:paraId="044F8297">
      <w:pPr>
        <w:pStyle w:val="24"/>
        <w:rPr>
          <w:sz w:val="21"/>
          <w:szCs w:val="21"/>
        </w:rPr>
      </w:pPr>
    </w:p>
    <w:p w14:paraId="6A04978D">
      <w:pPr>
        <w:pStyle w:val="24"/>
        <w:rPr>
          <w:sz w:val="21"/>
          <w:szCs w:val="21"/>
        </w:rPr>
      </w:pPr>
    </w:p>
    <w:p w14:paraId="302316C3">
      <w:pPr>
        <w:pStyle w:val="24"/>
        <w:rPr>
          <w:sz w:val="21"/>
          <w:szCs w:val="21"/>
        </w:rPr>
      </w:pPr>
    </w:p>
    <w:p w14:paraId="65F439EE">
      <w:pPr>
        <w:pStyle w:val="24"/>
        <w:rPr>
          <w:sz w:val="21"/>
          <w:szCs w:val="21"/>
        </w:rPr>
      </w:pPr>
    </w:p>
    <w:p w14:paraId="0B1C89D9">
      <w:pPr>
        <w:pStyle w:val="24"/>
        <w:rPr>
          <w:sz w:val="21"/>
          <w:szCs w:val="21"/>
        </w:rPr>
      </w:pPr>
    </w:p>
    <w:p w14:paraId="63ABF979">
      <w:pPr>
        <w:pStyle w:val="24"/>
        <w:rPr>
          <w:sz w:val="21"/>
          <w:szCs w:val="21"/>
        </w:rPr>
      </w:pPr>
    </w:p>
    <w:p w14:paraId="3C606779">
      <w:pPr>
        <w:pStyle w:val="24"/>
        <w:rPr>
          <w:sz w:val="21"/>
          <w:szCs w:val="21"/>
        </w:rPr>
      </w:pPr>
    </w:p>
    <w:p w14:paraId="1D576BB0">
      <w:pPr>
        <w:pStyle w:val="24"/>
        <w:rPr>
          <w:sz w:val="21"/>
          <w:szCs w:val="21"/>
        </w:rPr>
      </w:pPr>
    </w:p>
    <w:p w14:paraId="10A49849">
      <w:pPr>
        <w:pStyle w:val="24"/>
        <w:rPr>
          <w:sz w:val="21"/>
          <w:szCs w:val="21"/>
        </w:rPr>
      </w:pPr>
    </w:p>
    <w:p w14:paraId="1F05538F">
      <w:pPr>
        <w:pStyle w:val="24"/>
        <w:rPr>
          <w:sz w:val="21"/>
          <w:szCs w:val="21"/>
        </w:rPr>
      </w:pPr>
    </w:p>
    <w:p w14:paraId="44184A98">
      <w:pPr>
        <w:pStyle w:val="24"/>
        <w:rPr>
          <w:sz w:val="21"/>
          <w:szCs w:val="21"/>
        </w:rPr>
      </w:pPr>
    </w:p>
    <w:p w14:paraId="1E724DD5">
      <w:pPr>
        <w:pStyle w:val="24"/>
        <w:rPr>
          <w:sz w:val="21"/>
          <w:szCs w:val="21"/>
        </w:rPr>
      </w:pPr>
    </w:p>
    <w:p w14:paraId="7835E349">
      <w:pPr>
        <w:pStyle w:val="24"/>
        <w:rPr>
          <w:sz w:val="21"/>
          <w:szCs w:val="21"/>
        </w:rPr>
      </w:pPr>
    </w:p>
    <w:p w14:paraId="7CB97CEA">
      <w:pPr>
        <w:pStyle w:val="24"/>
        <w:rPr>
          <w:sz w:val="21"/>
          <w:szCs w:val="21"/>
        </w:rPr>
      </w:pPr>
    </w:p>
    <w:p w14:paraId="54F1AB88">
      <w:pPr>
        <w:pStyle w:val="24"/>
        <w:rPr>
          <w:sz w:val="21"/>
          <w:szCs w:val="21"/>
        </w:rPr>
      </w:pPr>
    </w:p>
    <w:p w14:paraId="729C16F5">
      <w:pPr>
        <w:pStyle w:val="24"/>
        <w:rPr>
          <w:sz w:val="21"/>
          <w:szCs w:val="21"/>
        </w:rPr>
      </w:pPr>
    </w:p>
    <w:p w14:paraId="3F3A8651">
      <w:pPr>
        <w:pStyle w:val="24"/>
        <w:rPr>
          <w:sz w:val="21"/>
          <w:szCs w:val="21"/>
        </w:rPr>
      </w:pPr>
    </w:p>
    <w:p w14:paraId="46DFC100">
      <w:pPr>
        <w:pStyle w:val="24"/>
        <w:rPr>
          <w:sz w:val="21"/>
          <w:szCs w:val="21"/>
        </w:rPr>
      </w:pPr>
    </w:p>
    <w:p w14:paraId="76B0018C">
      <w:pPr>
        <w:pStyle w:val="24"/>
        <w:rPr>
          <w:sz w:val="21"/>
          <w:szCs w:val="21"/>
        </w:rPr>
      </w:pPr>
    </w:p>
    <w:p w14:paraId="6C904C11">
      <w:pPr>
        <w:pStyle w:val="24"/>
        <w:rPr>
          <w:sz w:val="21"/>
          <w:szCs w:val="21"/>
        </w:rPr>
      </w:pPr>
    </w:p>
    <w:p w14:paraId="7441F801">
      <w:pPr>
        <w:pStyle w:val="24"/>
        <w:rPr>
          <w:sz w:val="21"/>
          <w:szCs w:val="21"/>
        </w:rPr>
      </w:pPr>
    </w:p>
    <w:p w14:paraId="01F67FBC">
      <w:pPr>
        <w:pStyle w:val="24"/>
        <w:rPr>
          <w:sz w:val="21"/>
          <w:szCs w:val="21"/>
        </w:rPr>
      </w:pPr>
    </w:p>
    <w:p w14:paraId="12460AA3">
      <w:pPr>
        <w:pStyle w:val="24"/>
        <w:rPr>
          <w:sz w:val="21"/>
          <w:szCs w:val="21"/>
        </w:rPr>
      </w:pPr>
    </w:p>
    <w:p w14:paraId="72E691F2">
      <w:pPr>
        <w:pStyle w:val="24"/>
        <w:rPr>
          <w:sz w:val="21"/>
          <w:szCs w:val="21"/>
        </w:rPr>
      </w:pPr>
    </w:p>
    <w:p w14:paraId="0C44B7B4">
      <w:pPr>
        <w:pStyle w:val="24"/>
        <w:rPr>
          <w:sz w:val="21"/>
          <w:szCs w:val="21"/>
        </w:rPr>
      </w:pPr>
    </w:p>
    <w:p w14:paraId="469AA9D5">
      <w:pPr>
        <w:pStyle w:val="24"/>
        <w:rPr>
          <w:sz w:val="21"/>
          <w:szCs w:val="21"/>
        </w:rPr>
      </w:pPr>
    </w:p>
    <w:p w14:paraId="148280B9">
      <w:pPr>
        <w:pStyle w:val="24"/>
        <w:rPr>
          <w:sz w:val="21"/>
          <w:szCs w:val="21"/>
        </w:rPr>
      </w:pPr>
    </w:p>
    <w:p w14:paraId="79904C04">
      <w:pPr>
        <w:pStyle w:val="24"/>
        <w:rPr>
          <w:sz w:val="21"/>
          <w:szCs w:val="21"/>
        </w:rPr>
      </w:pPr>
    </w:p>
    <w:p w14:paraId="18C32FE2">
      <w:pPr>
        <w:pStyle w:val="24"/>
        <w:rPr>
          <w:sz w:val="21"/>
          <w:szCs w:val="21"/>
        </w:rPr>
      </w:pPr>
    </w:p>
    <w:p w14:paraId="61E18BFB">
      <w:pPr>
        <w:pStyle w:val="24"/>
        <w:rPr>
          <w:sz w:val="21"/>
          <w:szCs w:val="21"/>
        </w:rPr>
      </w:pPr>
    </w:p>
    <w:p w14:paraId="06296883">
      <w:pPr>
        <w:pStyle w:val="24"/>
        <w:rPr>
          <w:sz w:val="21"/>
          <w:szCs w:val="21"/>
        </w:rPr>
      </w:pPr>
    </w:p>
    <w:p w14:paraId="7CAC83A3">
      <w:pPr>
        <w:pStyle w:val="24"/>
        <w:rPr>
          <w:sz w:val="21"/>
          <w:szCs w:val="21"/>
        </w:rPr>
      </w:pPr>
    </w:p>
    <w:p w14:paraId="3F35078E">
      <w:pPr>
        <w:pStyle w:val="24"/>
        <w:rPr>
          <w:sz w:val="21"/>
          <w:szCs w:val="21"/>
        </w:rPr>
      </w:pPr>
    </w:p>
    <w:p w14:paraId="4E91A4A5">
      <w:pPr>
        <w:pStyle w:val="24"/>
        <w:rPr>
          <w:sz w:val="21"/>
          <w:szCs w:val="21"/>
        </w:rPr>
      </w:pPr>
    </w:p>
    <w:p w14:paraId="5D8C38CC">
      <w:pPr>
        <w:pStyle w:val="24"/>
        <w:rPr>
          <w:sz w:val="21"/>
          <w:szCs w:val="21"/>
        </w:rPr>
      </w:pPr>
    </w:p>
    <w:p w14:paraId="272C6AE7">
      <w:pPr>
        <w:pStyle w:val="24"/>
        <w:rPr>
          <w:sz w:val="21"/>
          <w:szCs w:val="21"/>
        </w:rPr>
      </w:pPr>
    </w:p>
    <w:p w14:paraId="4F2F3CEB">
      <w:pPr>
        <w:jc w:val="center"/>
        <w:rPr>
          <w:rFonts w:hint="eastAsia" w:ascii="宋体" w:hAnsi="宋体" w:cs="仿宋"/>
          <w:b/>
          <w:bCs/>
          <w:color w:val="000000"/>
          <w:sz w:val="32"/>
          <w:szCs w:val="32"/>
        </w:rPr>
      </w:pPr>
      <w:r>
        <w:rPr>
          <w:rFonts w:hint="eastAsia" w:ascii="宋体" w:hAnsi="宋体" w:cs="仿宋"/>
          <w:b/>
          <w:bCs/>
          <w:color w:val="000000"/>
          <w:sz w:val="32"/>
          <w:szCs w:val="32"/>
        </w:rPr>
        <w:t>（本合同为合同样稿，最终稿由双方协商后确定）</w:t>
      </w:r>
    </w:p>
    <w:p w14:paraId="3D7EB888">
      <w:pPr>
        <w:keepNext w:val="0"/>
        <w:keepLines w:val="0"/>
        <w:pageBreakBefore w:val="0"/>
        <w:widowControl w:val="0"/>
        <w:kinsoku/>
        <w:wordWrap/>
        <w:overflowPunct/>
        <w:topLinePunct w:val="0"/>
        <w:autoSpaceDE/>
        <w:autoSpaceDN/>
        <w:bidi w:val="0"/>
        <w:adjustRightInd/>
        <w:snapToGrid/>
        <w:spacing w:beforeLines="0" w:line="360" w:lineRule="auto"/>
        <w:ind w:firstLine="510"/>
        <w:jc w:val="left"/>
        <w:textAlignment w:val="auto"/>
        <w:outlineLvl w:val="1"/>
        <w:rPr>
          <w:rFonts w:hint="eastAsia" w:ascii="仿宋" w:hAnsi="仿宋" w:eastAsia="仿宋" w:cs="仿宋"/>
          <w:b/>
          <w:bCs/>
          <w:kern w:val="20"/>
          <w:sz w:val="24"/>
          <w:szCs w:val="24"/>
        </w:rPr>
      </w:pPr>
      <w:r>
        <w:rPr>
          <w:rFonts w:hint="eastAsia" w:ascii="仿宋" w:hAnsi="仿宋" w:eastAsia="仿宋" w:cs="仿宋"/>
          <w:b/>
          <w:bCs/>
          <w:kern w:val="20"/>
          <w:sz w:val="24"/>
          <w:szCs w:val="24"/>
          <w:lang w:eastAsia="zh-CN"/>
        </w:rPr>
        <w:t>一</w:t>
      </w:r>
      <w:r>
        <w:rPr>
          <w:rFonts w:hint="eastAsia" w:ascii="仿宋" w:hAnsi="仿宋" w:eastAsia="仿宋" w:cs="仿宋"/>
          <w:b/>
          <w:bCs/>
          <w:kern w:val="20"/>
          <w:sz w:val="24"/>
          <w:szCs w:val="24"/>
        </w:rPr>
        <w:t>、合同主要条款</w:t>
      </w:r>
    </w:p>
    <w:p w14:paraId="7FAB59AA">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2" w:firstLineChars="200"/>
        <w:textAlignment w:val="auto"/>
        <w:rPr>
          <w:rFonts w:hint="eastAsia" w:ascii="仿宋" w:hAnsi="仿宋" w:eastAsia="仿宋" w:cs="仿宋"/>
          <w:b/>
          <w:color w:val="222222"/>
          <w:sz w:val="24"/>
          <w:szCs w:val="24"/>
        </w:rPr>
      </w:pPr>
      <w:r>
        <w:rPr>
          <w:rFonts w:hint="eastAsia" w:ascii="仿宋" w:hAnsi="仿宋" w:eastAsia="仿宋" w:cs="仿宋"/>
          <w:b/>
          <w:color w:val="222222"/>
          <w:sz w:val="24"/>
          <w:szCs w:val="24"/>
        </w:rPr>
        <w:t>采购人（ 甲方）：</w:t>
      </w:r>
    </w:p>
    <w:p w14:paraId="64F87D09">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2" w:firstLineChars="200"/>
        <w:textAlignment w:val="auto"/>
        <w:rPr>
          <w:rFonts w:hint="eastAsia" w:ascii="仿宋" w:hAnsi="仿宋" w:eastAsia="仿宋" w:cs="仿宋"/>
          <w:b/>
          <w:color w:val="222222"/>
          <w:sz w:val="24"/>
          <w:szCs w:val="24"/>
        </w:rPr>
      </w:pPr>
      <w:r>
        <w:rPr>
          <w:rFonts w:hint="eastAsia" w:ascii="仿宋" w:hAnsi="仿宋" w:eastAsia="仿宋" w:cs="仿宋"/>
          <w:b/>
          <w:color w:val="222222"/>
          <w:sz w:val="24"/>
          <w:szCs w:val="24"/>
        </w:rPr>
        <w:t xml:space="preserve">供应商（ 乙方）： </w:t>
      </w:r>
    </w:p>
    <w:p w14:paraId="7F3BDC49">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依照《中华人民共和国</w:t>
      </w:r>
      <w:r>
        <w:rPr>
          <w:rFonts w:hint="eastAsia" w:ascii="仿宋" w:hAnsi="仿宋" w:eastAsia="仿宋" w:cs="仿宋"/>
          <w:bCs/>
          <w:sz w:val="24"/>
          <w:szCs w:val="24"/>
          <w:lang w:eastAsia="zh-CN"/>
        </w:rPr>
        <w:t>民法典</w:t>
      </w:r>
      <w:r>
        <w:rPr>
          <w:rFonts w:hint="eastAsia" w:ascii="仿宋" w:hAnsi="仿宋" w:eastAsia="仿宋" w:cs="仿宋"/>
          <w:bCs/>
          <w:sz w:val="24"/>
          <w:szCs w:val="24"/>
        </w:rPr>
        <w:t>》等相关法律法规，经</w:t>
      </w:r>
      <w:r>
        <w:rPr>
          <w:rFonts w:hint="eastAsia" w:ascii="仿宋" w:hAnsi="仿宋" w:eastAsia="仿宋" w:cs="仿宋"/>
          <w:bCs/>
          <w:sz w:val="24"/>
          <w:szCs w:val="24"/>
          <w:lang w:eastAsia="zh-CN"/>
        </w:rPr>
        <w:t>招必得平台</w:t>
      </w:r>
      <w:r>
        <w:rPr>
          <w:rFonts w:hint="eastAsia" w:ascii="仿宋" w:hAnsi="仿宋" w:eastAsia="仿宋" w:cs="仿宋"/>
          <w:bCs/>
          <w:sz w:val="24"/>
          <w:szCs w:val="24"/>
        </w:rPr>
        <w:t>确定</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由乙方供货，甲、乙双方遵循平等、自愿、公平和诚实信用的原则，就</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供应的有关事项，签订本合同。</w:t>
      </w:r>
    </w:p>
    <w:p w14:paraId="04481871">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材料名称及规格价格</w:t>
      </w:r>
      <w:r>
        <w:rPr>
          <w:rFonts w:hint="eastAsia" w:ascii="仿宋" w:hAnsi="仿宋" w:eastAsia="仿宋" w:cs="仿宋"/>
          <w:b/>
          <w:bCs/>
          <w:sz w:val="24"/>
          <w:szCs w:val="24"/>
          <w:lang w:val="en-US" w:eastAsia="zh-CN"/>
        </w:rPr>
        <w:t xml:space="preserve">                                   </w:t>
      </w:r>
    </w:p>
    <w:p w14:paraId="452591E2">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金额单位：元 </w:t>
      </w:r>
    </w:p>
    <w:tbl>
      <w:tblPr>
        <w:tblStyle w:val="25"/>
        <w:tblW w:w="100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341"/>
        <w:gridCol w:w="1335"/>
        <w:gridCol w:w="960"/>
        <w:gridCol w:w="1020"/>
        <w:gridCol w:w="1860"/>
        <w:gridCol w:w="1725"/>
        <w:gridCol w:w="1101"/>
      </w:tblGrid>
      <w:tr w14:paraId="487FD2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14:paraId="5FA929CC">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GB" w:eastAsia="zh-CN"/>
              </w:rPr>
              <w:t>序号</w:t>
            </w:r>
          </w:p>
        </w:tc>
        <w:tc>
          <w:tcPr>
            <w:tcW w:w="1341" w:type="dxa"/>
            <w:tcBorders>
              <w:top w:val="single" w:color="auto" w:sz="4" w:space="0"/>
              <w:left w:val="single" w:color="auto" w:sz="6" w:space="0"/>
              <w:bottom w:val="single" w:color="auto" w:sz="4" w:space="0"/>
              <w:right w:val="single" w:color="auto" w:sz="4" w:space="0"/>
            </w:tcBorders>
            <w:noWrap w:val="0"/>
            <w:vAlign w:val="center"/>
          </w:tcPr>
          <w:p w14:paraId="41F13933">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bCs/>
                <w:sz w:val="24"/>
                <w:szCs w:val="24"/>
                <w:lang w:val="en-GB" w:eastAsia="zh-CN"/>
              </w:rPr>
            </w:pPr>
            <w:r>
              <w:rPr>
                <w:rFonts w:hint="eastAsia" w:ascii="仿宋" w:hAnsi="仿宋" w:eastAsia="仿宋" w:cs="仿宋"/>
                <w:color w:val="000000"/>
                <w:sz w:val="24"/>
                <w:szCs w:val="24"/>
                <w:lang w:val="en-GB" w:eastAsia="zh-CN"/>
              </w:rPr>
              <w:t>材料名称</w:t>
            </w:r>
          </w:p>
        </w:tc>
        <w:tc>
          <w:tcPr>
            <w:tcW w:w="1335" w:type="dxa"/>
            <w:tcBorders>
              <w:top w:val="single" w:color="auto" w:sz="4" w:space="0"/>
              <w:left w:val="single" w:color="auto" w:sz="4" w:space="0"/>
              <w:bottom w:val="single" w:color="auto" w:sz="4" w:space="0"/>
              <w:right w:val="single" w:color="auto" w:sz="4" w:space="0"/>
            </w:tcBorders>
            <w:noWrap w:val="0"/>
            <w:vAlign w:val="top"/>
          </w:tcPr>
          <w:p w14:paraId="71DD13E6">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GB" w:eastAsia="zh-CN"/>
              </w:rPr>
              <w:t>规格型号</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331C4E9">
            <w:pPr>
              <w:keepNext w:val="0"/>
              <w:keepLines w:val="0"/>
              <w:pageBreakBefore w:val="0"/>
              <w:widowControl w:val="0"/>
              <w:kinsoku/>
              <w:wordWrap/>
              <w:overflowPunct/>
              <w:topLinePunct w:val="0"/>
              <w:autoSpaceDE/>
              <w:autoSpaceDN/>
              <w:bidi w:val="0"/>
              <w:adjustRightInd/>
              <w:snapToGrid/>
              <w:spacing w:beforeLines="0" w:line="360" w:lineRule="auto"/>
              <w:jc w:val="center"/>
              <w:textAlignment w:val="auto"/>
              <w:rPr>
                <w:rFonts w:hint="eastAsia" w:ascii="仿宋" w:hAnsi="仿宋" w:eastAsia="仿宋" w:cs="仿宋"/>
                <w:color w:val="000000"/>
                <w:kern w:val="2"/>
                <w:sz w:val="24"/>
                <w:szCs w:val="24"/>
                <w:lang w:val="en-GB" w:eastAsia="zh-CN" w:bidi="ar-SA"/>
              </w:rPr>
            </w:pPr>
            <w:r>
              <w:rPr>
                <w:rFonts w:hint="eastAsia" w:ascii="仿宋" w:hAnsi="仿宋" w:eastAsia="仿宋" w:cs="仿宋"/>
                <w:color w:val="auto"/>
                <w:sz w:val="24"/>
                <w:szCs w:val="24"/>
                <w:highlight w:val="none"/>
              </w:rPr>
              <w:t>数量</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0A23BD7">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kern w:val="0"/>
                <w:sz w:val="24"/>
                <w:szCs w:val="24"/>
                <w:lang w:val="en-GB" w:eastAsia="zh-CN" w:bidi="ar-SA"/>
              </w:rPr>
            </w:pPr>
            <w:r>
              <w:rPr>
                <w:rFonts w:hint="eastAsia" w:ascii="仿宋" w:hAnsi="仿宋" w:eastAsia="仿宋" w:cs="仿宋"/>
                <w:color w:val="000000"/>
                <w:sz w:val="24"/>
                <w:szCs w:val="24"/>
                <w:lang w:val="en-GB" w:eastAsia="zh-CN"/>
              </w:rPr>
              <w:t>单位</w:t>
            </w:r>
          </w:p>
        </w:tc>
        <w:tc>
          <w:tcPr>
            <w:tcW w:w="1860" w:type="dxa"/>
            <w:tcBorders>
              <w:top w:val="single" w:color="auto" w:sz="4" w:space="0"/>
              <w:left w:val="single" w:color="auto" w:sz="4" w:space="0"/>
              <w:bottom w:val="single" w:color="auto" w:sz="4" w:space="0"/>
              <w:right w:val="single" w:color="auto" w:sz="4" w:space="0"/>
            </w:tcBorders>
            <w:noWrap w:val="0"/>
            <w:vAlign w:val="center"/>
          </w:tcPr>
          <w:p w14:paraId="0BBDA6A0">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US" w:eastAsia="zh-CN"/>
              </w:rPr>
              <w:t>折扣率%</w:t>
            </w:r>
          </w:p>
        </w:tc>
        <w:tc>
          <w:tcPr>
            <w:tcW w:w="1725" w:type="dxa"/>
            <w:tcBorders>
              <w:top w:val="single" w:color="auto" w:sz="4" w:space="0"/>
              <w:left w:val="single" w:color="auto" w:sz="4" w:space="0"/>
              <w:bottom w:val="single" w:color="auto" w:sz="4" w:space="0"/>
              <w:right w:val="single" w:color="auto" w:sz="6" w:space="0"/>
            </w:tcBorders>
            <w:noWrap w:val="0"/>
            <w:vAlign w:val="center"/>
          </w:tcPr>
          <w:p w14:paraId="7FAEA685">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GB" w:eastAsia="zh-CN"/>
              </w:rPr>
              <w:t>结算单价（元）</w:t>
            </w:r>
          </w:p>
        </w:tc>
        <w:tc>
          <w:tcPr>
            <w:tcW w:w="1101" w:type="dxa"/>
            <w:tcBorders>
              <w:top w:val="single" w:color="auto" w:sz="4" w:space="0"/>
              <w:left w:val="single" w:color="auto" w:sz="6" w:space="0"/>
              <w:bottom w:val="single" w:color="auto" w:sz="4" w:space="0"/>
              <w:right w:val="single" w:color="auto" w:sz="4" w:space="0"/>
            </w:tcBorders>
            <w:noWrap w:val="0"/>
            <w:vAlign w:val="center"/>
          </w:tcPr>
          <w:p w14:paraId="13627B5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GB" w:eastAsia="zh-CN"/>
              </w:rPr>
              <w:t>备注</w:t>
            </w:r>
          </w:p>
        </w:tc>
      </w:tr>
      <w:tr w14:paraId="75ED4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14:paraId="5183835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GB" w:eastAsia="zh-CN"/>
              </w:rPr>
              <w:t>1</w:t>
            </w:r>
          </w:p>
        </w:tc>
        <w:tc>
          <w:tcPr>
            <w:tcW w:w="1341" w:type="dxa"/>
            <w:tcBorders>
              <w:top w:val="single" w:color="auto" w:sz="4" w:space="0"/>
              <w:left w:val="single" w:color="auto" w:sz="6" w:space="0"/>
              <w:bottom w:val="single" w:color="auto" w:sz="4" w:space="0"/>
              <w:right w:val="single" w:color="auto" w:sz="4" w:space="0"/>
            </w:tcBorders>
            <w:noWrap w:val="0"/>
            <w:vAlign w:val="center"/>
          </w:tcPr>
          <w:p w14:paraId="439E0E63">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GB" w:eastAsia="zh-CN"/>
              </w:rPr>
              <w:t xml:space="preserve"> </w:t>
            </w:r>
          </w:p>
        </w:tc>
        <w:tc>
          <w:tcPr>
            <w:tcW w:w="1335" w:type="dxa"/>
            <w:tcBorders>
              <w:top w:val="single" w:color="auto" w:sz="4" w:space="0"/>
              <w:left w:val="single" w:color="auto" w:sz="4" w:space="0"/>
              <w:bottom w:val="single" w:color="auto" w:sz="4" w:space="0"/>
              <w:right w:val="single" w:color="auto" w:sz="4" w:space="0"/>
            </w:tcBorders>
            <w:noWrap w:val="0"/>
            <w:vAlign w:val="top"/>
          </w:tcPr>
          <w:p w14:paraId="44E6A686">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586F1A1">
            <w:pPr>
              <w:keepNext w:val="0"/>
              <w:keepLines w:val="0"/>
              <w:pageBreakBefore w:val="0"/>
              <w:widowControl w:val="0"/>
              <w:kinsoku/>
              <w:wordWrap/>
              <w:overflowPunct/>
              <w:topLinePunct w:val="0"/>
              <w:autoSpaceDE/>
              <w:autoSpaceDN/>
              <w:bidi w:val="0"/>
              <w:adjustRightInd/>
              <w:snapToGrid/>
              <w:spacing w:beforeLines="0" w:line="360" w:lineRule="auto"/>
              <w:jc w:val="center"/>
              <w:textAlignment w:val="auto"/>
              <w:rPr>
                <w:rFonts w:hint="eastAsia" w:ascii="仿宋" w:hAnsi="仿宋" w:eastAsia="仿宋" w:cs="仿宋"/>
                <w:color w:val="000000"/>
                <w:kern w:val="2"/>
                <w:sz w:val="24"/>
                <w:szCs w:val="24"/>
                <w:lang w:val="en-GB" w:eastAsia="zh-CN" w:bidi="ar-SA"/>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CED9572">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kern w:val="0"/>
                <w:sz w:val="24"/>
                <w:szCs w:val="24"/>
                <w:lang w:val="en-GB" w:eastAsia="zh-CN" w:bidi="ar-SA"/>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7F195E6">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14:paraId="4674981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14:paraId="3013B39B">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US" w:eastAsia="zh-CN"/>
              </w:rPr>
            </w:pPr>
          </w:p>
        </w:tc>
      </w:tr>
      <w:tr w14:paraId="38417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14:paraId="0B0020D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GB" w:eastAsia="zh-CN"/>
              </w:rPr>
            </w:pPr>
            <w:r>
              <w:rPr>
                <w:rFonts w:hint="eastAsia" w:ascii="仿宋" w:hAnsi="仿宋" w:eastAsia="仿宋" w:cs="仿宋"/>
                <w:color w:val="000000"/>
                <w:sz w:val="24"/>
                <w:szCs w:val="24"/>
                <w:lang w:val="en-GB" w:eastAsia="zh-CN"/>
              </w:rPr>
              <w:t>2</w:t>
            </w:r>
          </w:p>
        </w:tc>
        <w:tc>
          <w:tcPr>
            <w:tcW w:w="1341" w:type="dxa"/>
            <w:tcBorders>
              <w:top w:val="single" w:color="auto" w:sz="4" w:space="0"/>
              <w:left w:val="single" w:color="auto" w:sz="6" w:space="0"/>
              <w:bottom w:val="single" w:color="auto" w:sz="4" w:space="0"/>
              <w:right w:val="single" w:color="auto" w:sz="4" w:space="0"/>
            </w:tcBorders>
            <w:noWrap w:val="0"/>
            <w:vAlign w:val="center"/>
          </w:tcPr>
          <w:p w14:paraId="0181EF2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GB" w:eastAsia="zh-CN"/>
              </w:rPr>
              <w:t xml:space="preserve"> </w:t>
            </w:r>
          </w:p>
        </w:tc>
        <w:tc>
          <w:tcPr>
            <w:tcW w:w="1335" w:type="dxa"/>
            <w:tcBorders>
              <w:top w:val="single" w:color="auto" w:sz="4" w:space="0"/>
              <w:left w:val="single" w:color="auto" w:sz="4" w:space="0"/>
              <w:bottom w:val="single" w:color="auto" w:sz="4" w:space="0"/>
              <w:right w:val="single" w:color="auto" w:sz="4" w:space="0"/>
            </w:tcBorders>
            <w:noWrap w:val="0"/>
            <w:vAlign w:val="top"/>
          </w:tcPr>
          <w:p w14:paraId="3816CF5B">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240B6F5B">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297554A4">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23F0BE31">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14:paraId="3F22823E">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14:paraId="1E9837F4">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US" w:eastAsia="zh-CN"/>
              </w:rPr>
            </w:pPr>
          </w:p>
        </w:tc>
      </w:tr>
      <w:tr w14:paraId="6D42D0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717" w:type="dxa"/>
            <w:tcBorders>
              <w:top w:val="single" w:color="auto" w:sz="4" w:space="0"/>
              <w:left w:val="single" w:color="auto" w:sz="4" w:space="0"/>
              <w:bottom w:val="single" w:color="auto" w:sz="4" w:space="0"/>
              <w:right w:val="single" w:color="auto" w:sz="6" w:space="0"/>
            </w:tcBorders>
            <w:noWrap w:val="0"/>
            <w:vAlign w:val="center"/>
          </w:tcPr>
          <w:p w14:paraId="73C97DE4">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341" w:type="dxa"/>
            <w:tcBorders>
              <w:top w:val="single" w:color="auto" w:sz="4" w:space="0"/>
              <w:left w:val="single" w:color="auto" w:sz="6" w:space="0"/>
              <w:bottom w:val="single" w:color="auto" w:sz="4" w:space="0"/>
              <w:right w:val="single" w:color="auto" w:sz="4" w:space="0"/>
            </w:tcBorders>
            <w:noWrap w:val="0"/>
            <w:vAlign w:val="center"/>
          </w:tcPr>
          <w:p w14:paraId="4724F7F3">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bCs/>
                <w:sz w:val="24"/>
                <w:szCs w:val="24"/>
                <w:lang w:val="en-GB" w:eastAsia="zh-CN"/>
              </w:rPr>
            </w:pPr>
          </w:p>
        </w:tc>
        <w:tc>
          <w:tcPr>
            <w:tcW w:w="1335" w:type="dxa"/>
            <w:tcBorders>
              <w:top w:val="single" w:color="auto" w:sz="4" w:space="0"/>
              <w:left w:val="single" w:color="auto" w:sz="4" w:space="0"/>
              <w:bottom w:val="single" w:color="auto" w:sz="4" w:space="0"/>
              <w:right w:val="single" w:color="auto" w:sz="4" w:space="0"/>
            </w:tcBorders>
            <w:noWrap w:val="0"/>
            <w:vAlign w:val="top"/>
          </w:tcPr>
          <w:p w14:paraId="0E4FEEF6">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960" w:type="dxa"/>
            <w:tcBorders>
              <w:top w:val="single" w:color="auto" w:sz="4" w:space="0"/>
              <w:left w:val="single" w:color="auto" w:sz="4" w:space="0"/>
              <w:bottom w:val="single" w:color="auto" w:sz="4" w:space="0"/>
              <w:right w:val="single" w:color="auto" w:sz="4" w:space="0"/>
            </w:tcBorders>
            <w:noWrap w:val="0"/>
            <w:vAlign w:val="top"/>
          </w:tcPr>
          <w:p w14:paraId="6F1B6E78">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56E244D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14:paraId="4245A56D">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725" w:type="dxa"/>
            <w:tcBorders>
              <w:top w:val="single" w:color="auto" w:sz="4" w:space="0"/>
              <w:left w:val="single" w:color="auto" w:sz="4" w:space="0"/>
              <w:bottom w:val="single" w:color="auto" w:sz="4" w:space="0"/>
              <w:right w:val="single" w:color="auto" w:sz="6" w:space="0"/>
            </w:tcBorders>
            <w:noWrap w:val="0"/>
            <w:vAlign w:val="center"/>
          </w:tcPr>
          <w:p w14:paraId="767410AF">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GB" w:eastAsia="zh-CN"/>
              </w:rPr>
            </w:pPr>
          </w:p>
        </w:tc>
        <w:tc>
          <w:tcPr>
            <w:tcW w:w="1101" w:type="dxa"/>
            <w:tcBorders>
              <w:top w:val="single" w:color="auto" w:sz="4" w:space="0"/>
              <w:left w:val="single" w:color="auto" w:sz="6" w:space="0"/>
              <w:bottom w:val="single" w:color="auto" w:sz="4" w:space="0"/>
              <w:right w:val="single" w:color="auto" w:sz="4" w:space="0"/>
            </w:tcBorders>
            <w:noWrap w:val="0"/>
            <w:vAlign w:val="center"/>
          </w:tcPr>
          <w:p w14:paraId="454F8099">
            <w:pPr>
              <w:pStyle w:val="12"/>
              <w:keepNext w:val="0"/>
              <w:keepLines w:val="0"/>
              <w:pageBreakBefore w:val="0"/>
              <w:widowControl w:val="0"/>
              <w:kinsoku/>
              <w:wordWrap/>
              <w:overflowPunct/>
              <w:topLinePunct w:val="0"/>
              <w:autoSpaceDE/>
              <w:autoSpaceDN/>
              <w:bidi w:val="0"/>
              <w:adjustRightInd/>
              <w:snapToGrid/>
              <w:spacing w:before="0" w:beforeLines="0" w:afterLines="0" w:line="360" w:lineRule="auto"/>
              <w:textAlignment w:val="auto"/>
              <w:rPr>
                <w:rFonts w:hint="eastAsia" w:ascii="仿宋" w:hAnsi="仿宋" w:eastAsia="仿宋" w:cs="仿宋"/>
                <w:color w:val="000000"/>
                <w:sz w:val="24"/>
                <w:szCs w:val="24"/>
                <w:lang w:val="en-US" w:eastAsia="zh-CN"/>
              </w:rPr>
            </w:pPr>
          </w:p>
        </w:tc>
      </w:tr>
    </w:tbl>
    <w:p w14:paraId="12071A71">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val="0"/>
          <w:color w:val="auto"/>
          <w:sz w:val="24"/>
          <w:szCs w:val="24"/>
          <w:lang w:val="en-US" w:eastAsia="zh-CN"/>
        </w:rPr>
        <w:t>1.报</w:t>
      </w:r>
      <w:r>
        <w:rPr>
          <w:rFonts w:hint="eastAsia" w:ascii="仿宋" w:hAnsi="仿宋" w:eastAsia="仿宋" w:cs="仿宋"/>
          <w:b w:val="0"/>
          <w:color w:val="auto"/>
          <w:sz w:val="24"/>
          <w:szCs w:val="24"/>
          <w:lang w:val="zh-CN" w:eastAsia="zh-CN"/>
        </w:rPr>
        <w:t>价包含本项目所必须进行相关工作的所有一切费用（</w:t>
      </w:r>
      <w:r>
        <w:rPr>
          <w:rFonts w:hint="eastAsia" w:ascii="仿宋" w:hAnsi="仿宋" w:eastAsia="仿宋" w:cs="仿宋"/>
          <w:b w:val="0"/>
          <w:color w:val="auto"/>
          <w:sz w:val="24"/>
          <w:szCs w:val="24"/>
          <w:lang w:val="en-US" w:eastAsia="zh-CN"/>
        </w:rPr>
        <w:t>包含材料运杂费、场外运输损耗费、卸货、材料费、人工费</w:t>
      </w:r>
      <w:r>
        <w:rPr>
          <w:rFonts w:hint="eastAsia" w:ascii="仿宋" w:hAnsi="仿宋" w:eastAsia="仿宋" w:cs="仿宋"/>
          <w:b w:val="0"/>
          <w:color w:val="auto"/>
          <w:sz w:val="24"/>
          <w:szCs w:val="24"/>
          <w:lang w:val="zh-CN" w:eastAsia="zh-CN"/>
        </w:rPr>
        <w:t>、规费、</w:t>
      </w:r>
      <w:r>
        <w:rPr>
          <w:rFonts w:hint="eastAsia" w:ascii="仿宋" w:hAnsi="仿宋" w:eastAsia="仿宋" w:cs="仿宋"/>
          <w:b w:val="0"/>
          <w:color w:val="auto"/>
          <w:sz w:val="24"/>
          <w:szCs w:val="24"/>
          <w:lang w:val="en-US" w:eastAsia="zh-CN"/>
        </w:rPr>
        <w:t>风险费、一般纳税人增值税专用发票13%、税金等一切费用</w:t>
      </w:r>
      <w:r>
        <w:rPr>
          <w:rFonts w:hint="eastAsia" w:ascii="仿宋" w:hAnsi="仿宋" w:eastAsia="仿宋" w:cs="仿宋"/>
          <w:b w:val="0"/>
          <w:color w:val="auto"/>
          <w:sz w:val="24"/>
          <w:szCs w:val="24"/>
          <w:lang w:val="zh-CN" w:eastAsia="zh-CN"/>
        </w:rPr>
        <w:t>)，采购人不再另行支付任何费用。</w:t>
      </w:r>
      <w:r>
        <w:rPr>
          <w:rFonts w:hint="eastAsia" w:ascii="仿宋" w:hAnsi="仿宋" w:eastAsia="仿宋" w:cs="仿宋"/>
          <w:b w:val="0"/>
          <w:color w:val="auto"/>
          <w:sz w:val="24"/>
          <w:szCs w:val="24"/>
          <w:lang w:val="en-US" w:eastAsia="zh-CN"/>
        </w:rPr>
        <w:t xml:space="preserve"> </w:t>
      </w:r>
    </w:p>
    <w:p w14:paraId="669FE022">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2.乙方按甲方要求将材料运输到指定地点。</w:t>
      </w:r>
    </w:p>
    <w:p w14:paraId="376FF689">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 xml:space="preserve">3、本次采购所需钢筋必须符合国家或行业技术标准要求。 </w:t>
      </w:r>
    </w:p>
    <w:p w14:paraId="7C8C070F">
      <w:pPr>
        <w:keepNext w:val="0"/>
        <w:keepLines w:val="0"/>
        <w:pageBreakBefore w:val="0"/>
        <w:widowControl w:val="0"/>
        <w:numPr>
          <w:ilvl w:val="0"/>
          <w:numId w:val="0"/>
        </w:numPr>
        <w:tabs>
          <w:tab w:val="left" w:pos="660"/>
        </w:tabs>
        <w:kinsoku/>
        <w:wordWrap/>
        <w:overflowPunct/>
        <w:topLinePunct w:val="0"/>
        <w:autoSpaceDE/>
        <w:autoSpaceDN/>
        <w:bidi w:val="0"/>
        <w:adjustRightInd/>
        <w:spacing w:beforeLines="0" w:line="360" w:lineRule="auto"/>
        <w:ind w:firstLine="480" w:firstLineChars="200"/>
        <w:jc w:val="both"/>
        <w:textAlignment w:val="auto"/>
        <w:rPr>
          <w:rFonts w:hint="eastAsia" w:ascii="仿宋" w:hAnsi="仿宋" w:eastAsia="仿宋" w:cs="仿宋"/>
          <w:color w:val="FF0000"/>
          <w:sz w:val="24"/>
          <w:szCs w:val="24"/>
          <w:lang w:val="en-US" w:eastAsia="zh-CN"/>
        </w:rPr>
      </w:pPr>
      <w:r>
        <w:rPr>
          <w:rFonts w:hint="eastAsia" w:ascii="仿宋" w:hAnsi="仿宋" w:eastAsia="仿宋" w:cs="仿宋"/>
          <w:b w:val="0"/>
          <w:color w:val="auto"/>
          <w:sz w:val="24"/>
          <w:szCs w:val="24"/>
          <w:lang w:val="en-US" w:eastAsia="zh-CN"/>
        </w:rPr>
        <w:t>4、本次采购所需钢筋技术参数或标准与最新的规范、要求不一致的，以最新的规范为准。产品材料均应由具相关资质检测单位提供符合技术规范的有效检测报告。进厂的钢筋应按批次提供由行业主管部门认可的检测单位出具的</w:t>
      </w:r>
      <w:r>
        <w:rPr>
          <w:rFonts w:hint="eastAsia" w:ascii="仿宋" w:hAnsi="仿宋" w:eastAsia="仿宋" w:cs="仿宋"/>
          <w:b w:val="0"/>
          <w:color w:val="FF0000"/>
          <w:sz w:val="24"/>
          <w:szCs w:val="24"/>
          <w:lang w:val="en-US" w:eastAsia="zh-CN"/>
        </w:rPr>
        <w:t>检验报告、产品合格证书。</w:t>
      </w:r>
    </w:p>
    <w:p w14:paraId="602ACA8E">
      <w:pPr>
        <w:keepNext w:val="0"/>
        <w:keepLines w:val="0"/>
        <w:pageBreakBefore w:val="0"/>
        <w:tabs>
          <w:tab w:val="left" w:pos="960"/>
        </w:tabs>
        <w:kinsoku/>
        <w:wordWrap/>
        <w:overflowPunct/>
        <w:topLinePunct w:val="0"/>
        <w:autoSpaceDE/>
        <w:autoSpaceDN/>
        <w:bidi w:val="0"/>
        <w:adjustRightInd/>
        <w:spacing w:beforeLines="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、质量要求与检测：</w:t>
      </w:r>
    </w:p>
    <w:p w14:paraId="3F1BCFA8">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质量要求：</w:t>
      </w:r>
      <w:r>
        <w:rPr>
          <w:rFonts w:hint="eastAsia" w:ascii="仿宋" w:hAnsi="仿宋" w:eastAsia="仿宋" w:cs="仿宋"/>
          <w:color w:val="auto"/>
          <w:sz w:val="24"/>
          <w:szCs w:val="24"/>
          <w:lang w:eastAsia="zh-CN"/>
        </w:rPr>
        <w:t>合格</w:t>
      </w:r>
      <w:r>
        <w:rPr>
          <w:rFonts w:hint="eastAsia" w:ascii="仿宋" w:hAnsi="仿宋" w:eastAsia="仿宋" w:cs="仿宋"/>
          <w:color w:val="auto"/>
          <w:sz w:val="24"/>
          <w:szCs w:val="24"/>
        </w:rPr>
        <w:t>。</w:t>
      </w:r>
    </w:p>
    <w:p w14:paraId="14D16040">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2.按国家规范等检验评定标准进行检查验收。每个季度至少提供1次材料质保单等相关手续。</w:t>
      </w:r>
    </w:p>
    <w:p w14:paraId="6B8F9927">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对到场材料，甲方有权予以验收，发现不合格材料有权无条件予以退货。</w:t>
      </w:r>
    </w:p>
    <w:p w14:paraId="72EAD3A3">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甲方在乙方供货期间，随机安排抽检，费用由甲方承担，若检测结果不合格，甲、乙双方在同批次产品中再次抽检，（费用由乙方承担），仍不合格的情况，合同终止。</w:t>
      </w:r>
    </w:p>
    <w:p w14:paraId="08C4B2D3">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因乙方质量、供货不及时等原因给甲方造成损失的，乙方应承担赔偿责任。</w:t>
      </w:r>
    </w:p>
    <w:p w14:paraId="46286406">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、合同期限</w:t>
      </w:r>
    </w:p>
    <w:p w14:paraId="417B7822">
      <w:pPr>
        <w:keepNext w:val="0"/>
        <w:keepLines w:val="0"/>
        <w:pageBreakBefore w:val="0"/>
        <w:tabs>
          <w:tab w:val="left" w:pos="660"/>
        </w:tabs>
        <w:kinsoku/>
        <w:wordWrap/>
        <w:overflowPunct/>
        <w:topLinePunct w:val="0"/>
        <w:autoSpaceDE/>
        <w:autoSpaceDN/>
        <w:bidi w:val="0"/>
        <w:adjustRightInd/>
        <w:spacing w:beforeLines="0" w:line="360" w:lineRule="auto"/>
        <w:ind w:firstLine="960" w:firstLineChars="400"/>
        <w:textAlignment w:val="auto"/>
        <w:rPr>
          <w:rFonts w:hint="eastAsia" w:ascii="仿宋" w:hAnsi="仿宋" w:eastAsia="仿宋" w:cs="仿宋"/>
          <w:sz w:val="24"/>
          <w:szCs w:val="24"/>
          <w:lang w:eastAsia="zh-CN"/>
        </w:rPr>
      </w:pPr>
      <w:r>
        <w:rPr>
          <w:rFonts w:hint="eastAsia" w:ascii="仿宋" w:hAnsi="仿宋" w:eastAsia="仿宋" w:cs="仿宋"/>
          <w:sz w:val="24"/>
          <w:szCs w:val="24"/>
          <w:lang w:val="zh-CN" w:eastAsia="zh-CN"/>
        </w:rPr>
        <w:t>施工期加</w:t>
      </w:r>
      <w:r>
        <w:rPr>
          <w:rFonts w:hint="eastAsia" w:ascii="仿宋" w:hAnsi="仿宋" w:eastAsia="仿宋" w:cs="仿宋"/>
          <w:sz w:val="24"/>
          <w:szCs w:val="24"/>
          <w:lang w:val="en-US" w:eastAsia="zh-CN"/>
        </w:rPr>
        <w:t>30</w:t>
      </w:r>
      <w:r>
        <w:rPr>
          <w:rFonts w:hint="eastAsia" w:ascii="仿宋" w:hAnsi="仿宋" w:eastAsia="仿宋" w:cs="仿宋"/>
          <w:sz w:val="24"/>
          <w:szCs w:val="24"/>
          <w:lang w:val="zh-CN" w:eastAsia="zh-CN"/>
        </w:rPr>
        <w:t>日历天。</w:t>
      </w:r>
    </w:p>
    <w:p w14:paraId="0125AC01">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、双方义务与责任</w:t>
      </w:r>
    </w:p>
    <w:p w14:paraId="0BDF3949">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outlineLvl w:val="2"/>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甲方义务与责任</w:t>
      </w:r>
    </w:p>
    <w:p w14:paraId="27346075">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及时通知供货商供货需求</w:t>
      </w:r>
    </w:p>
    <w:p w14:paraId="27DF4A81">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及时支付货款；</w:t>
      </w:r>
    </w:p>
    <w:p w14:paraId="14154ECC">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负责货物到场验收，及时办理验货手续。</w:t>
      </w:r>
    </w:p>
    <w:p w14:paraId="73FB3945">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outlineLvl w:val="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乙方义务与责任</w:t>
      </w:r>
    </w:p>
    <w:p w14:paraId="2F951161">
      <w:pPr>
        <w:keepNext w:val="0"/>
        <w:keepLines w:val="0"/>
        <w:pageBreakBefore w:val="0"/>
        <w:kinsoku/>
        <w:wordWrap/>
        <w:overflowPunct/>
        <w:topLinePunct w:val="0"/>
        <w:autoSpaceDE/>
        <w:autoSpaceDN/>
        <w:bidi w:val="0"/>
        <w:adjustRightInd/>
        <w:spacing w:beforeLines="0" w:line="360" w:lineRule="auto"/>
        <w:ind w:right="-179"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派代表负责供货需求的相关联系、交货、验收；</w:t>
      </w:r>
    </w:p>
    <w:p w14:paraId="68B49F37">
      <w:pPr>
        <w:keepNext w:val="0"/>
        <w:keepLines w:val="0"/>
        <w:pageBreakBefore w:val="0"/>
        <w:kinsoku/>
        <w:wordWrap/>
        <w:overflowPunct/>
        <w:topLinePunct w:val="0"/>
        <w:autoSpaceDE/>
        <w:autoSpaceDN/>
        <w:bidi w:val="0"/>
        <w:adjustRightInd/>
        <w:spacing w:beforeLines="0"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按甲方提供的供货清单、供货进度计划要求及时供货；</w:t>
      </w:r>
    </w:p>
    <w:p w14:paraId="3110B4B5">
      <w:pPr>
        <w:keepNext w:val="0"/>
        <w:keepLines w:val="0"/>
        <w:pageBreakBefore w:val="0"/>
        <w:kinsoku/>
        <w:wordWrap/>
        <w:overflowPunct/>
        <w:topLinePunct w:val="0"/>
        <w:autoSpaceDE/>
        <w:autoSpaceDN/>
        <w:bidi w:val="0"/>
        <w:adjustRightInd/>
        <w:spacing w:beforeLines="0" w:line="360" w:lineRule="auto"/>
        <w:ind w:right="-733" w:rightChars="-349"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对所供货物的质量负责，对不合格的货物负责及时更换；</w:t>
      </w:r>
    </w:p>
    <w:p w14:paraId="704AB269">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配合甲方对到场货物的验收工作。</w:t>
      </w:r>
    </w:p>
    <w:p w14:paraId="315D1CD2">
      <w:pPr>
        <w:keepNext w:val="0"/>
        <w:keepLines w:val="0"/>
        <w:pageBreakBefore w:val="0"/>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、违约责任</w:t>
      </w:r>
    </w:p>
    <w:p w14:paraId="6DBB9246">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除不可抗力原因外，如发生甲方中途退货，或乙方不能按时交货或提供服务等情况，应以书面形式通知对方，双方友好协商，妥善解决。如协商无效，按以下规定处以罚金：</w:t>
      </w:r>
    </w:p>
    <w:p w14:paraId="1C32F0B0">
      <w:pPr>
        <w:keepNext w:val="0"/>
        <w:keepLines w:val="0"/>
        <w:pageBreakBefore w:val="0"/>
        <w:numPr>
          <w:ilvl w:val="0"/>
          <w:numId w:val="0"/>
        </w:numPr>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按甲方要求将材料运输到指定地点。乙方如果不能在规定时间内将材料运输到甲方要求指定的地点，第一次违约将罚款1000元，第二次违约将罚款3000元，第三次违约甲方有权终止合同，并按乙方违约没收其履约保证金。</w:t>
      </w:r>
    </w:p>
    <w:p w14:paraId="2E639C16">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甲方无正当理由中途退货，应向乙方偿付违约金，违约金为退货材料总价的20%。</w:t>
      </w:r>
    </w:p>
    <w:p w14:paraId="3AE9DA63">
      <w:pPr>
        <w:keepNext w:val="0"/>
        <w:keepLines w:val="0"/>
        <w:pageBreakBefore w:val="0"/>
        <w:tabs>
          <w:tab w:val="left" w:pos="960"/>
        </w:tabs>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乙方提供货物的质量达不到要求，按质量保证条款处理。</w:t>
      </w:r>
    </w:p>
    <w:p w14:paraId="6A661711">
      <w:pPr>
        <w:keepNext w:val="0"/>
        <w:keepLines w:val="0"/>
        <w:pageBreakBefore w:val="0"/>
        <w:tabs>
          <w:tab w:val="left" w:pos="9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、结算与支付</w:t>
      </w:r>
    </w:p>
    <w:p w14:paraId="60B9BE48">
      <w:pPr>
        <w:keepNext w:val="0"/>
        <w:keepLines w:val="0"/>
        <w:pageBreakBefore w:val="0"/>
        <w:widowControl w:val="0"/>
        <w:kinsoku/>
        <w:wordWrap/>
        <w:overflowPunct/>
        <w:topLinePunct w:val="0"/>
        <w:autoSpaceDE/>
        <w:autoSpaceDN/>
        <w:bidi w:val="0"/>
        <w:adjustRightInd/>
        <w:snapToGrid/>
        <w:spacing w:beforeLines="0" w:line="360" w:lineRule="auto"/>
        <w:ind w:firstLine="51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结算方式</w:t>
      </w:r>
      <w:r>
        <w:rPr>
          <w:rFonts w:hint="eastAsia" w:ascii="仿宋" w:hAnsi="仿宋" w:eastAsia="仿宋" w:cs="仿宋"/>
          <w:color w:val="auto"/>
          <w:sz w:val="24"/>
          <w:szCs w:val="24"/>
          <w:highlight w:val="none"/>
          <w:lang w:eastAsia="zh-CN"/>
        </w:rPr>
        <w:t>：</w:t>
      </w:r>
    </w:p>
    <w:p w14:paraId="3E1C6CCD">
      <w:pPr>
        <w:keepNext w:val="0"/>
        <w:keepLines w:val="0"/>
        <w:pageBreakBefore w:val="0"/>
        <w:kinsoku/>
        <w:wordWrap/>
        <w:overflowPunct/>
        <w:topLinePunct w:val="0"/>
        <w:autoSpaceDE/>
        <w:autoSpaceDN/>
        <w:bidi w:val="0"/>
        <w:adjustRightInd/>
        <w:snapToGrid w:val="0"/>
        <w:spacing w:beforeLines="0" w:line="360" w:lineRule="auto"/>
        <w:ind w:firstLine="482" w:firstLineChars="200"/>
        <w:jc w:val="left"/>
        <w:textAlignment w:val="auto"/>
        <w:rPr>
          <w:rFonts w:hint="eastAsia" w:ascii="仿宋" w:hAnsi="仿宋" w:eastAsia="仿宋" w:cs="仿宋"/>
          <w:b/>
          <w:bCs/>
          <w:color w:val="000000"/>
          <w:kern w:val="0"/>
          <w:sz w:val="24"/>
          <w:szCs w:val="24"/>
          <w:highlight w:val="yellow"/>
          <w:lang w:val="en-US" w:eastAsia="zh-CN"/>
        </w:rPr>
      </w:pPr>
      <w:r>
        <w:rPr>
          <w:rFonts w:hint="eastAsia" w:ascii="仿宋" w:hAnsi="仿宋" w:eastAsia="仿宋" w:cs="仿宋"/>
          <w:b/>
          <w:bCs/>
          <w:color w:val="000000"/>
          <w:kern w:val="0"/>
          <w:sz w:val="24"/>
          <w:szCs w:val="24"/>
          <w:highlight w:val="yellow"/>
          <w:lang w:val="en-US" w:eastAsia="zh-CN"/>
        </w:rPr>
        <w:t>1.1.本项目合同单价确定方式：合同单价=各项内容的单价最高限价*折扣率，即合同单价以各项单价最高限价为基数，按中标供应商所报的折扣率同比例计取（计算结果保留2为小数），最终按实结算。</w:t>
      </w:r>
    </w:p>
    <w:p w14:paraId="2C7EFA2C">
      <w:pPr>
        <w:keepNext w:val="0"/>
        <w:keepLines w:val="0"/>
        <w:pageBreakBefore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b/>
          <w:bCs/>
          <w:color w:val="000000"/>
          <w:kern w:val="0"/>
          <w:sz w:val="24"/>
          <w:szCs w:val="24"/>
          <w:lang w:val="zh-CN"/>
        </w:rPr>
      </w:pPr>
      <w:r>
        <w:rPr>
          <w:rFonts w:hint="eastAsia" w:ascii="仿宋" w:hAnsi="仿宋" w:eastAsia="仿宋" w:cs="仿宋"/>
          <w:color w:val="000000"/>
          <w:kern w:val="0"/>
          <w:sz w:val="24"/>
          <w:szCs w:val="24"/>
          <w:lang w:val="en-US" w:eastAsia="zh-CN"/>
        </w:rPr>
        <w:t>1.2</w:t>
      </w:r>
      <w:r>
        <w:rPr>
          <w:rFonts w:hint="eastAsia" w:ascii="仿宋" w:hAnsi="仿宋" w:eastAsia="仿宋" w:cs="仿宋"/>
          <w:b/>
          <w:bCs/>
          <w:color w:val="000000"/>
          <w:kern w:val="0"/>
          <w:sz w:val="24"/>
          <w:szCs w:val="24"/>
          <w:lang w:val="zh-CN"/>
        </w:rPr>
        <w:t>最终结算以折扣后的单价为准。</w:t>
      </w:r>
    </w:p>
    <w:p w14:paraId="4328798B">
      <w:pPr>
        <w:pStyle w:val="6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en-US" w:eastAsia="zh-CN"/>
        </w:rPr>
        <w:t>1.3</w:t>
      </w:r>
      <w:r>
        <w:rPr>
          <w:rFonts w:hint="eastAsia" w:ascii="仿宋" w:hAnsi="仿宋" w:eastAsia="仿宋" w:cs="仿宋"/>
          <w:b w:val="0"/>
          <w:bCs w:val="0"/>
          <w:color w:val="000000"/>
          <w:sz w:val="24"/>
          <w:szCs w:val="24"/>
          <w:lang w:val="zh-CN" w:eastAsia="zh-CN"/>
        </w:rPr>
        <w:t>采购的钢筋</w:t>
      </w:r>
      <w:r>
        <w:rPr>
          <w:rFonts w:hint="eastAsia" w:ascii="仿宋" w:hAnsi="仿宋" w:eastAsia="仿宋" w:cs="仿宋"/>
          <w:b w:val="0"/>
          <w:bCs w:val="0"/>
          <w:color w:val="000000"/>
          <w:sz w:val="24"/>
          <w:szCs w:val="24"/>
          <w:lang w:val="zh-CN"/>
        </w:rPr>
        <w:t>数量</w:t>
      </w:r>
      <w:r>
        <w:rPr>
          <w:rFonts w:hint="eastAsia" w:ascii="仿宋" w:hAnsi="仿宋" w:eastAsia="仿宋" w:cs="仿宋"/>
          <w:b w:val="0"/>
          <w:bCs w:val="0"/>
          <w:color w:val="000000"/>
          <w:sz w:val="24"/>
          <w:szCs w:val="24"/>
          <w:lang w:val="zh-CN" w:eastAsia="zh-CN"/>
        </w:rPr>
        <w:t>为</w:t>
      </w:r>
      <w:r>
        <w:rPr>
          <w:rFonts w:hint="eastAsia" w:ascii="仿宋" w:hAnsi="仿宋" w:eastAsia="仿宋" w:cs="仿宋"/>
          <w:b w:val="0"/>
          <w:bCs w:val="0"/>
          <w:color w:val="000000"/>
          <w:sz w:val="24"/>
          <w:szCs w:val="24"/>
          <w:lang w:val="zh-CN"/>
        </w:rPr>
        <w:t>暂定数量，具体采购规格、数量按实际工程用量结算（运费包含在材料单价中，不单独开具发票）。</w:t>
      </w:r>
    </w:p>
    <w:p w14:paraId="7507962F">
      <w:pPr>
        <w:pStyle w:val="6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color w:val="000000"/>
          <w:sz w:val="24"/>
          <w:szCs w:val="24"/>
          <w:lang w:val="en-US" w:eastAsia="zh-CN"/>
        </w:rPr>
        <w:t>1.4本项目采用固定综合单价合同，合同期间单价不予调整，具体采购数量按实际采购量结算。</w:t>
      </w:r>
    </w:p>
    <w:p w14:paraId="1C93A220">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支付方式：</w:t>
      </w:r>
      <w:r>
        <w:rPr>
          <w:rFonts w:hint="eastAsia" w:ascii="仿宋" w:hAnsi="仿宋" w:eastAsia="仿宋" w:cs="仿宋"/>
          <w:color w:val="auto"/>
          <w:sz w:val="24"/>
          <w:szCs w:val="24"/>
          <w:highlight w:val="none"/>
          <w:lang w:val="en-US" w:eastAsia="zh-CN"/>
        </w:rPr>
        <w:t>按实际到货结算，乙方应定期对所供货物进行汇总并与甲方进行对账确认。甲方根据最终对账确认的情况将货款接照合同约定如数汇入乙方银行帐户：每月月底结算，甲方于结算完成后30日内付款，付款前乙方需提供足额、合法、有效的增值税专用发票（税率13%）。</w:t>
      </w:r>
    </w:p>
    <w:p w14:paraId="42E861C6">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需提供现场签收回单、产品合格证、相关报告等。</w:t>
      </w:r>
    </w:p>
    <w:p w14:paraId="122FF248">
      <w:pPr>
        <w:keepNext w:val="0"/>
        <w:keepLines w:val="0"/>
        <w:pageBreakBefore w:val="0"/>
        <w:tabs>
          <w:tab w:val="left" w:pos="660"/>
        </w:tabs>
        <w:kinsoku/>
        <w:wordWrap/>
        <w:overflowPunct/>
        <w:topLinePunct w:val="0"/>
        <w:autoSpaceDE/>
        <w:autoSpaceDN/>
        <w:bidi w:val="0"/>
        <w:adjustRightInd/>
        <w:spacing w:beforeLines="0" w:line="360" w:lineRule="auto"/>
        <w:ind w:firstLine="48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七</w:t>
      </w:r>
      <w:r>
        <w:rPr>
          <w:rFonts w:hint="eastAsia" w:ascii="仿宋" w:hAnsi="仿宋" w:eastAsia="仿宋" w:cs="仿宋"/>
          <w:b/>
          <w:bCs/>
          <w:color w:val="auto"/>
          <w:sz w:val="24"/>
          <w:szCs w:val="24"/>
          <w:highlight w:val="none"/>
        </w:rPr>
        <w:t>、其他</w:t>
      </w:r>
    </w:p>
    <w:p w14:paraId="1C76F1A0">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签订合同前乙方应向采购人缴纳合同总价的1%作为履约保证金（履约保证金缴纳方式：电汇或银行保函或保险保函），合同终止后30天内退还（无息）。未按规定及时交纳履约保证金或未及时与采购人签订合同的，视为放弃中标。采购人有权取消中标单位的中标资格，给采购人造成损失的，中标供应商还应当承担一切后果。</w:t>
      </w:r>
    </w:p>
    <w:p w14:paraId="69D3EF07">
      <w:pPr>
        <w:keepNext w:val="0"/>
        <w:keepLines w:val="0"/>
        <w:pageBreakBefore w:val="0"/>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未尽事宜，双方本着友好的态度，协商解决。</w:t>
      </w:r>
    </w:p>
    <w:p w14:paraId="4AECA2DA">
      <w:pPr>
        <w:keepNext w:val="0"/>
        <w:keepLines w:val="0"/>
        <w:pageBreakBefore w:val="0"/>
        <w:kinsoku/>
        <w:wordWrap/>
        <w:overflowPunct/>
        <w:topLinePunct w:val="0"/>
        <w:autoSpaceDE/>
        <w:autoSpaceDN/>
        <w:bidi w:val="0"/>
        <w:adjustRightInd/>
        <w:spacing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合同执行过程中如发生合同纠纷，双方协商解决。如仍不能解决争端，向杭州市富阳区人民法院起诉。</w:t>
      </w:r>
    </w:p>
    <w:p w14:paraId="32B37402">
      <w:pPr>
        <w:keepNext w:val="0"/>
        <w:keepLines w:val="0"/>
        <w:pageBreakBefore w:val="0"/>
        <w:tabs>
          <w:tab w:val="left" w:pos="660"/>
        </w:tabs>
        <w:kinsoku/>
        <w:wordWrap/>
        <w:overflowPunct/>
        <w:topLinePunct w:val="0"/>
        <w:autoSpaceDE/>
        <w:autoSpaceDN/>
        <w:bidi w:val="0"/>
        <w:adjustRightInd/>
        <w:spacing w:beforeLines="0" w:line="360" w:lineRule="auto"/>
        <w:ind w:firstLine="480" w:firstLineChars="200"/>
        <w:textAlignment w:val="auto"/>
        <w:outlineLvl w:val="2"/>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本合同壹式</w:t>
      </w:r>
      <w:r>
        <w:rPr>
          <w:rFonts w:hint="eastAsia" w:ascii="仿宋" w:hAnsi="仿宋" w:eastAsia="仿宋" w:cs="仿宋"/>
          <w:sz w:val="24"/>
          <w:szCs w:val="24"/>
          <w:lang w:eastAsia="zh-CN"/>
        </w:rPr>
        <w:t>肆</w:t>
      </w:r>
      <w:r>
        <w:rPr>
          <w:rFonts w:hint="eastAsia" w:ascii="仿宋" w:hAnsi="仿宋" w:eastAsia="仿宋" w:cs="仿宋"/>
          <w:sz w:val="24"/>
          <w:szCs w:val="24"/>
        </w:rPr>
        <w:t>份，甲、乙双方各执</w:t>
      </w:r>
      <w:r>
        <w:rPr>
          <w:rFonts w:hint="eastAsia" w:ascii="仿宋" w:hAnsi="仿宋" w:eastAsia="仿宋" w:cs="仿宋"/>
          <w:sz w:val="24"/>
          <w:szCs w:val="24"/>
          <w:lang w:eastAsia="zh-CN"/>
        </w:rPr>
        <w:t>贰</w:t>
      </w:r>
      <w:r>
        <w:rPr>
          <w:rFonts w:hint="eastAsia" w:ascii="仿宋" w:hAnsi="仿宋" w:eastAsia="仿宋" w:cs="仿宋"/>
          <w:sz w:val="24"/>
          <w:szCs w:val="24"/>
        </w:rPr>
        <w:t>份。</w:t>
      </w:r>
    </w:p>
    <w:p w14:paraId="402FAF06">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rPr>
      </w:pPr>
    </w:p>
    <w:p w14:paraId="0270833D">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rPr>
      </w:pPr>
    </w:p>
    <w:p w14:paraId="770CB9DD">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甲方（盖章）：                       乙方（盖章）：</w:t>
      </w:r>
    </w:p>
    <w:p w14:paraId="7EBAE9AC">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法定代表人（签字）：                 法定代表人（签字）：</w:t>
      </w:r>
    </w:p>
    <w:p w14:paraId="3710B657">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委托代理人（签字）：                 委托代理人（签字）：</w:t>
      </w:r>
    </w:p>
    <w:p w14:paraId="0B929056">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                               地址：</w:t>
      </w:r>
    </w:p>
    <w:p w14:paraId="5E85EAA7">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                               电话：</w:t>
      </w:r>
    </w:p>
    <w:p w14:paraId="79E8252C">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开户银行：</w:t>
      </w:r>
    </w:p>
    <w:p w14:paraId="57009895">
      <w:pPr>
        <w:keepNext w:val="0"/>
        <w:keepLines w:val="0"/>
        <w:pageBreakBefore w:val="0"/>
        <w:widowControl/>
        <w:kinsoku/>
        <w:wordWrap/>
        <w:overflowPunct w:val="0"/>
        <w:topLinePunct w:val="0"/>
        <w:autoSpaceDE w:val="0"/>
        <w:autoSpaceDN w:val="0"/>
        <w:bidi w:val="0"/>
        <w:adjustRightInd w:val="0"/>
        <w:snapToGrid w:val="0"/>
        <w:spacing w:beforeLines="0" w:line="360" w:lineRule="auto"/>
        <w:ind w:left="2"/>
        <w:jc w:val="left"/>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 xml:space="preserve">                                     账号：</w:t>
      </w:r>
      <w:r>
        <w:rPr>
          <w:rFonts w:hint="eastAsia" w:ascii="仿宋" w:hAnsi="仿宋" w:eastAsia="仿宋" w:cs="仿宋"/>
          <w:sz w:val="24"/>
          <w:szCs w:val="24"/>
        </w:rPr>
        <w:t xml:space="preserve">   </w:t>
      </w:r>
    </w:p>
    <w:p w14:paraId="3B656770">
      <w:pPr>
        <w:keepNext w:val="0"/>
        <w:keepLines w:val="0"/>
        <w:pageBreakBefore w:val="0"/>
        <w:tabs>
          <w:tab w:val="left" w:pos="960"/>
        </w:tabs>
        <w:kinsoku/>
        <w:wordWrap/>
        <w:overflowPunct/>
        <w:topLinePunct w:val="0"/>
        <w:autoSpaceDE/>
        <w:autoSpaceDN/>
        <w:bidi w:val="0"/>
        <w:adjustRightInd/>
        <w:spacing w:beforeLines="0" w:line="360" w:lineRule="auto"/>
        <w:textAlignment w:val="auto"/>
        <w:rPr>
          <w:rFonts w:hint="eastAsia" w:ascii="仿宋" w:hAnsi="仿宋" w:eastAsia="仿宋" w:cs="仿宋"/>
          <w:sz w:val="24"/>
          <w:szCs w:val="24"/>
        </w:rPr>
      </w:pPr>
    </w:p>
    <w:p w14:paraId="6712EF7C">
      <w:pPr>
        <w:keepNext w:val="0"/>
        <w:keepLines w:val="0"/>
        <w:pageBreakBefore w:val="0"/>
        <w:tabs>
          <w:tab w:val="left" w:pos="960"/>
        </w:tabs>
        <w:kinsoku/>
        <w:wordWrap/>
        <w:overflowPunct/>
        <w:topLinePunct w:val="0"/>
        <w:autoSpaceDE/>
        <w:autoSpaceDN/>
        <w:bidi w:val="0"/>
        <w:adjustRightInd/>
        <w:spacing w:beforeLines="0" w:line="360" w:lineRule="auto"/>
        <w:ind w:firstLine="3120" w:firstLineChars="1300"/>
        <w:jc w:val="center"/>
        <w:textAlignment w:val="auto"/>
        <w:rPr>
          <w:rFonts w:hint="eastAsia" w:ascii="仿宋" w:hAnsi="仿宋" w:eastAsia="仿宋" w:cs="仿宋"/>
          <w:sz w:val="24"/>
          <w:szCs w:val="24"/>
        </w:rPr>
      </w:pPr>
      <w:r>
        <w:rPr>
          <w:rFonts w:hint="eastAsia" w:ascii="仿宋" w:hAnsi="仿宋" w:eastAsia="仿宋" w:cs="仿宋"/>
          <w:sz w:val="24"/>
          <w:szCs w:val="24"/>
        </w:rPr>
        <w:t xml:space="preserve"> 签订日期：</w:t>
      </w:r>
      <w:r>
        <w:rPr>
          <w:rFonts w:hint="eastAsia" w:ascii="仿宋" w:hAnsi="仿宋" w:eastAsia="仿宋" w:cs="仿宋"/>
          <w:sz w:val="24"/>
          <w:szCs w:val="24"/>
        </w:rPr>
        <w:tab/>
      </w:r>
      <w:r>
        <w:rPr>
          <w:rFonts w:hint="eastAsia" w:ascii="仿宋" w:hAnsi="仿宋" w:eastAsia="仿宋" w:cs="仿宋"/>
          <w:sz w:val="24"/>
          <w:szCs w:val="24"/>
        </w:rPr>
        <w:t xml:space="preserve"> 年</w:t>
      </w:r>
      <w:r>
        <w:rPr>
          <w:rFonts w:hint="eastAsia" w:ascii="仿宋" w:hAnsi="仿宋" w:eastAsia="仿宋" w:cs="仿宋"/>
          <w:sz w:val="24"/>
          <w:szCs w:val="24"/>
        </w:rPr>
        <w:tab/>
      </w:r>
      <w:r>
        <w:rPr>
          <w:rFonts w:hint="eastAsia" w:ascii="仿宋" w:hAnsi="仿宋" w:eastAsia="仿宋" w:cs="仿宋"/>
          <w:sz w:val="24"/>
          <w:szCs w:val="24"/>
        </w:rPr>
        <w:t xml:space="preserve"> 月</w:t>
      </w:r>
      <w:r>
        <w:rPr>
          <w:rFonts w:hint="eastAsia" w:ascii="仿宋" w:hAnsi="仿宋" w:eastAsia="仿宋" w:cs="仿宋"/>
          <w:sz w:val="24"/>
          <w:szCs w:val="24"/>
        </w:rPr>
        <w:tab/>
      </w:r>
      <w:r>
        <w:rPr>
          <w:rFonts w:hint="eastAsia" w:ascii="仿宋" w:hAnsi="仿宋" w:eastAsia="仿宋" w:cs="仿宋"/>
          <w:sz w:val="24"/>
          <w:szCs w:val="24"/>
        </w:rPr>
        <w:t xml:space="preserve"> 日</w:t>
      </w:r>
      <w:r>
        <w:rPr>
          <w:rFonts w:hint="eastAsia" w:ascii="仿宋" w:hAnsi="仿宋" w:eastAsia="仿宋" w:cs="仿宋"/>
          <w:sz w:val="24"/>
          <w:szCs w:val="24"/>
        </w:rPr>
        <w:tab/>
      </w:r>
      <w:r>
        <w:rPr>
          <w:rFonts w:hint="eastAsia" w:ascii="仿宋" w:hAnsi="仿宋" w:eastAsia="仿宋" w:cs="仿宋"/>
          <w:sz w:val="24"/>
          <w:szCs w:val="24"/>
        </w:rPr>
        <w:tab/>
      </w:r>
    </w:p>
    <w:p w14:paraId="713C9687">
      <w:pPr>
        <w:spacing w:before="120" w:line="360" w:lineRule="auto"/>
        <w:jc w:val="center"/>
        <w:rPr>
          <w:rFonts w:ascii="宋体" w:cs="仿宋"/>
          <w:b/>
          <w:sz w:val="44"/>
          <w:szCs w:val="44"/>
        </w:rPr>
      </w:pPr>
      <w:r>
        <w:rPr>
          <w:rFonts w:hint="eastAsia" w:ascii="仿宋" w:hAnsi="仿宋" w:eastAsia="仿宋" w:cs="仿宋"/>
          <w:b/>
          <w:sz w:val="44"/>
          <w:szCs w:val="44"/>
        </w:rPr>
        <w:t>廉 政 条 款</w:t>
      </w:r>
    </w:p>
    <w:p w14:paraId="1CBB98C9">
      <w:pPr>
        <w:spacing w:before="120" w:line="360" w:lineRule="auto"/>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一、甲、乙双方的权利和义务</w:t>
      </w:r>
    </w:p>
    <w:p w14:paraId="00BFF367">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1.甲、乙双方应严格遵守党的政策规定和国家有关法律法规。</w:t>
      </w:r>
    </w:p>
    <w:p w14:paraId="471E7F88">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2.甲、乙双方应严格执行项目的合同文件，自觉按合同办事。</w:t>
      </w:r>
    </w:p>
    <w:p w14:paraId="32CDE7FD">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3.甲、乙双方的业务活动应坚持公开、公平、公正、诚信、透明的原则。</w:t>
      </w:r>
    </w:p>
    <w:p w14:paraId="1212A14B">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4.乙方不得以任何理由向监理和委托方的项目监管人员行贿或馈赠礼金、有价证劵、贵重礼品，不得为利用关系人报销任何应由个人支付的费用。</w:t>
      </w:r>
    </w:p>
    <w:p w14:paraId="420766AF">
      <w:pPr>
        <w:spacing w:before="120" w:line="360" w:lineRule="auto"/>
        <w:ind w:firstLine="480" w:firstLineChars="200"/>
        <w:outlineLvl w:val="2"/>
        <w:rPr>
          <w:rFonts w:hint="eastAsia" w:ascii="仿宋" w:hAnsi="仿宋" w:eastAsia="仿宋" w:cs="仿宋"/>
          <w:sz w:val="24"/>
          <w:szCs w:val="24"/>
        </w:rPr>
      </w:pPr>
      <w:r>
        <w:rPr>
          <w:rFonts w:hint="eastAsia" w:ascii="仿宋" w:hAnsi="仿宋" w:eastAsia="仿宋" w:cs="仿宋"/>
          <w:sz w:val="24"/>
          <w:szCs w:val="24"/>
        </w:rPr>
        <w:t>5.甲、乙双方不得以任何理由违反廉洁自律的有关规定。</w:t>
      </w:r>
    </w:p>
    <w:p w14:paraId="3E587F59">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6.甲、乙双方发现对方严重违反本合同条款的行为，有及时提醒对方、向其上级有关部门举报、建议给予处理并要求告知处理结果的权利。</w:t>
      </w:r>
    </w:p>
    <w:p w14:paraId="7AABBB9D">
      <w:pPr>
        <w:spacing w:before="120" w:line="360" w:lineRule="auto"/>
        <w:ind w:firstLine="480" w:firstLineChars="200"/>
        <w:outlineLvl w:val="1"/>
        <w:rPr>
          <w:rFonts w:hint="eastAsia" w:ascii="仿宋" w:hAnsi="仿宋" w:eastAsia="仿宋" w:cs="仿宋"/>
          <w:sz w:val="24"/>
          <w:szCs w:val="24"/>
        </w:rPr>
      </w:pPr>
      <w:r>
        <w:rPr>
          <w:rFonts w:hint="eastAsia" w:ascii="仿宋" w:hAnsi="仿宋" w:eastAsia="仿宋" w:cs="仿宋"/>
          <w:sz w:val="24"/>
          <w:szCs w:val="24"/>
        </w:rPr>
        <w:t>二、违约责任</w:t>
      </w:r>
    </w:p>
    <w:p w14:paraId="4D7480FB">
      <w:pPr>
        <w:spacing w:before="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14:paraId="4EEF037C">
      <w:pPr>
        <w:spacing w:before="120" w:line="360" w:lineRule="auto"/>
        <w:ind w:firstLine="480" w:firstLineChars="200"/>
        <w:rPr>
          <w:rFonts w:hint="eastAsia" w:ascii="仿宋" w:hAnsi="仿宋" w:eastAsia="仿宋" w:cs="仿宋"/>
          <w:sz w:val="24"/>
          <w:szCs w:val="24"/>
        </w:rPr>
      </w:pPr>
    </w:p>
    <w:p w14:paraId="44F287D2">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甲方（盖章）：                       乙方（盖章）：</w:t>
      </w:r>
    </w:p>
    <w:p w14:paraId="754CBF82">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color w:val="auto"/>
          <w:sz w:val="24"/>
          <w:szCs w:val="24"/>
          <w:highlight w:val="none"/>
        </w:rPr>
        <w:t>法定代表人或委托代理人：             法定代表人或委托代理人：</w:t>
      </w:r>
      <w:r>
        <w:rPr>
          <w:rFonts w:hint="eastAsia" w:ascii="仿宋" w:hAnsi="仿宋" w:eastAsia="仿宋" w:cs="仿宋"/>
          <w:kern w:val="0"/>
          <w:sz w:val="24"/>
          <w:szCs w:val="24"/>
        </w:rPr>
        <w:t xml:space="preserve">  </w:t>
      </w:r>
    </w:p>
    <w:p w14:paraId="08C908F5">
      <w:pPr>
        <w:widowControl/>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14:paraId="2092CBCF">
      <w:pPr>
        <w:widowControl/>
        <w:snapToGrid w:val="0"/>
        <w:spacing w:line="360" w:lineRule="auto"/>
        <w:jc w:val="center"/>
        <w:rPr>
          <w:rFonts w:hint="eastAsia" w:ascii="仿宋" w:hAnsi="仿宋" w:eastAsia="仿宋" w:cs="仿宋"/>
          <w:kern w:val="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签订日期： 年  月    日</w:t>
      </w:r>
    </w:p>
    <w:p w14:paraId="1F986F73">
      <w:pPr>
        <w:spacing w:before="120" w:line="440" w:lineRule="exact"/>
        <w:ind w:firstLine="480" w:firstLineChars="200"/>
        <w:rPr>
          <w:rFonts w:ascii="宋体" w:cs="仿宋"/>
          <w:sz w:val="24"/>
        </w:rPr>
      </w:pPr>
    </w:p>
    <w:p w14:paraId="2C3474EA">
      <w:pPr>
        <w:jc w:val="center"/>
        <w:rPr>
          <w:rFonts w:hint="eastAsia" w:ascii="宋体" w:hAnsi="宋体" w:cs="仿宋"/>
          <w:b/>
          <w:bCs/>
          <w:color w:val="000000"/>
          <w:sz w:val="32"/>
          <w:szCs w:val="32"/>
        </w:rPr>
      </w:pPr>
    </w:p>
    <w:p w14:paraId="6450429B">
      <w:pPr>
        <w:spacing w:before="120" w:line="440" w:lineRule="exact"/>
        <w:ind w:firstLine="480" w:firstLineChars="200"/>
        <w:rPr>
          <w:rFonts w:ascii="宋体" w:cs="仿宋"/>
          <w:sz w:val="24"/>
        </w:rPr>
      </w:pPr>
    </w:p>
    <w:p w14:paraId="67E3E5B3">
      <w:pPr>
        <w:rPr>
          <w:rFonts w:hint="eastAsia" w:ascii="宋体" w:hAnsi="宋体" w:cs="仿宋"/>
          <w:sz w:val="24"/>
        </w:rPr>
      </w:pPr>
      <w:r>
        <w:rPr>
          <w:rFonts w:ascii="宋体" w:hAnsi="宋体" w:cs="仿宋"/>
          <w:sz w:val="24"/>
        </w:rPr>
        <w:t xml:space="preserve">                                     </w:t>
      </w:r>
    </w:p>
    <w:p w14:paraId="16042699">
      <w:pPr>
        <w:pStyle w:val="19"/>
        <w:rPr>
          <w:rFonts w:hint="eastAsia" w:ascii="宋体" w:hAnsi="宋体" w:cs="仿宋"/>
          <w:sz w:val="24"/>
        </w:rPr>
      </w:pPr>
    </w:p>
    <w:p w14:paraId="278BDBA5">
      <w:pPr>
        <w:rPr>
          <w:rFonts w:hint="eastAsia" w:ascii="宋体" w:hAnsi="宋体" w:cs="仿宋"/>
          <w:sz w:val="24"/>
        </w:rPr>
      </w:pPr>
    </w:p>
    <w:p w14:paraId="2858411B">
      <w:pPr>
        <w:pStyle w:val="76"/>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545C82E">
      <w:pPr>
        <w:snapToGrid w:val="0"/>
        <w:spacing w:line="560" w:lineRule="exact"/>
        <w:jc w:val="center"/>
        <w:rPr>
          <w:rFonts w:hint="eastAsia" w:ascii="仿宋" w:hAnsi="仿宋" w:eastAsia="仿宋" w:cs="仿宋"/>
          <w:b/>
          <w:color w:val="000000"/>
          <w:sz w:val="32"/>
        </w:rPr>
      </w:pPr>
      <w:r>
        <w:rPr>
          <w:rFonts w:hint="eastAsia" w:ascii="仿宋" w:hAnsi="仿宋" w:eastAsia="仿宋" w:cs="仿宋"/>
          <w:b/>
          <w:color w:val="000000"/>
          <w:sz w:val="32"/>
          <w:szCs w:val="32"/>
        </w:rPr>
        <w:t>报价</w:t>
      </w:r>
      <w:r>
        <w:rPr>
          <w:rFonts w:hint="eastAsia" w:ascii="仿宋" w:hAnsi="仿宋" w:eastAsia="仿宋" w:cs="仿宋"/>
          <w:b/>
          <w:color w:val="000000"/>
          <w:sz w:val="32"/>
        </w:rPr>
        <w:t>一览表</w:t>
      </w:r>
    </w:p>
    <w:p w14:paraId="504906C5">
      <w:pPr>
        <w:spacing w:line="560" w:lineRule="exac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val="en-US" w:eastAsia="zh-CN"/>
        </w:rPr>
        <w:t>320国道余杭华坞至富阳高桥段勤乐村拆迁安置区块进出道路工程（桥梁部分）-钢筋采购</w:t>
      </w:r>
    </w:p>
    <w:p w14:paraId="39A41C22">
      <w:pPr>
        <w:pStyle w:val="9"/>
        <w:rPr>
          <w:rFonts w:hint="eastAsia" w:ascii="仿宋" w:hAnsi="仿宋" w:eastAsia="仿宋" w:cs="仿宋"/>
          <w:color w:val="000000"/>
          <w:sz w:val="24"/>
          <w:szCs w:val="24"/>
          <w:lang w:val="en-US" w:eastAsia="zh-CN"/>
        </w:rPr>
      </w:pPr>
    </w:p>
    <w:tbl>
      <w:tblPr>
        <w:tblStyle w:val="25"/>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3"/>
        <w:gridCol w:w="2619"/>
        <w:gridCol w:w="1733"/>
        <w:gridCol w:w="4819"/>
      </w:tblGrid>
      <w:tr w14:paraId="0A2D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45F0105D">
            <w:pPr>
              <w:spacing w:before="120" w:line="28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33B6DFDF">
            <w:pPr>
              <w:spacing w:before="120" w:line="280" w:lineRule="exact"/>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项目</w:t>
            </w:r>
            <w:r>
              <w:rPr>
                <w:rFonts w:hint="eastAsia" w:ascii="仿宋" w:hAnsi="仿宋" w:eastAsia="仿宋" w:cs="仿宋"/>
                <w:b/>
                <w:color w:val="000000"/>
                <w:sz w:val="24"/>
                <w:szCs w:val="24"/>
                <w:lang w:eastAsia="zh-CN"/>
              </w:rPr>
              <w:t>内容</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62FC7B6C">
            <w:pPr>
              <w:spacing w:before="120" w:line="280" w:lineRule="exact"/>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最高限价</w:t>
            </w:r>
          </w:p>
        </w:tc>
        <w:tc>
          <w:tcPr>
            <w:tcW w:w="4819" w:type="dxa"/>
            <w:tcBorders>
              <w:top w:val="single" w:color="auto" w:sz="4" w:space="0"/>
              <w:left w:val="single" w:color="auto" w:sz="4" w:space="0"/>
              <w:bottom w:val="single" w:color="auto" w:sz="4" w:space="0"/>
              <w:right w:val="single" w:color="auto" w:sz="4" w:space="0"/>
            </w:tcBorders>
            <w:noWrap w:val="0"/>
            <w:vAlign w:val="center"/>
          </w:tcPr>
          <w:p w14:paraId="43432BFC">
            <w:pPr>
              <w:spacing w:before="120" w:line="280" w:lineRule="exact"/>
              <w:jc w:val="cente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折扣率</w:t>
            </w:r>
          </w:p>
        </w:tc>
      </w:tr>
      <w:tr w14:paraId="6BBF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793" w:type="dxa"/>
            <w:tcBorders>
              <w:top w:val="single" w:color="auto" w:sz="4" w:space="0"/>
              <w:left w:val="single" w:color="auto" w:sz="4" w:space="0"/>
              <w:right w:val="single" w:color="auto" w:sz="4" w:space="0"/>
            </w:tcBorders>
            <w:noWrap w:val="0"/>
            <w:vAlign w:val="center"/>
          </w:tcPr>
          <w:p w14:paraId="294A7D05">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000000"/>
                <w:sz w:val="24"/>
                <w:szCs w:val="24"/>
              </w:rPr>
            </w:pPr>
            <w:bookmarkStart w:id="0" w:name="OLE_LINK18" w:colFirst="3" w:colLast="4"/>
            <w:r>
              <w:rPr>
                <w:rFonts w:hint="eastAsia" w:ascii="仿宋" w:hAnsi="仿宋" w:eastAsia="仿宋" w:cs="仿宋"/>
                <w:color w:val="000000"/>
                <w:sz w:val="24"/>
                <w:szCs w:val="24"/>
              </w:rPr>
              <w:t>1</w:t>
            </w:r>
          </w:p>
        </w:tc>
        <w:tc>
          <w:tcPr>
            <w:tcW w:w="2619" w:type="dxa"/>
            <w:tcBorders>
              <w:top w:val="single" w:color="auto" w:sz="4" w:space="0"/>
              <w:left w:val="single" w:color="auto" w:sz="4" w:space="0"/>
              <w:bottom w:val="single" w:color="auto" w:sz="4" w:space="0"/>
              <w:right w:val="single" w:color="auto" w:sz="4" w:space="0"/>
            </w:tcBorders>
            <w:noWrap w:val="0"/>
            <w:vAlign w:val="center"/>
          </w:tcPr>
          <w:p w14:paraId="6CA52CEE">
            <w:pPr>
              <w:spacing w:line="560" w:lineRule="exac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320国道余杭华坞至富阳高桥段勤乐村拆迁安置区块进出道路工程（桥梁部分）-钢筋采购</w:t>
            </w:r>
          </w:p>
          <w:p w14:paraId="1F5A2275">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000000"/>
                <w:sz w:val="24"/>
                <w:szCs w:val="24"/>
              </w:rPr>
            </w:pPr>
          </w:p>
        </w:tc>
        <w:tc>
          <w:tcPr>
            <w:tcW w:w="1733" w:type="dxa"/>
            <w:tcBorders>
              <w:top w:val="single" w:color="auto" w:sz="4" w:space="0"/>
              <w:left w:val="single" w:color="auto" w:sz="4" w:space="0"/>
              <w:right w:val="single" w:color="auto" w:sz="4" w:space="0"/>
            </w:tcBorders>
            <w:noWrap w:val="0"/>
            <w:vAlign w:val="center"/>
          </w:tcPr>
          <w:p w14:paraId="0A58A071">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188300.00</w:t>
            </w:r>
            <w:r>
              <w:rPr>
                <w:rFonts w:hint="eastAsia" w:ascii="仿宋" w:hAnsi="仿宋" w:eastAsia="仿宋" w:cs="仿宋"/>
                <w:color w:val="000000"/>
                <w:sz w:val="24"/>
                <w:szCs w:val="24"/>
                <w:highlight w:val="none"/>
                <w:lang w:eastAsia="zh-CN"/>
              </w:rPr>
              <w:t>元</w:t>
            </w:r>
          </w:p>
        </w:tc>
        <w:tc>
          <w:tcPr>
            <w:tcW w:w="4819" w:type="dxa"/>
            <w:tcBorders>
              <w:top w:val="single" w:color="auto" w:sz="4" w:space="0"/>
              <w:left w:val="single" w:color="auto" w:sz="4" w:space="0"/>
              <w:right w:val="single" w:color="auto" w:sz="4" w:space="0"/>
            </w:tcBorders>
            <w:noWrap w:val="0"/>
            <w:vAlign w:val="center"/>
          </w:tcPr>
          <w:p w14:paraId="3E12AB85">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000000"/>
                <w:sz w:val="24"/>
                <w:szCs w:val="24"/>
                <w:u w:val="none"/>
                <w:lang w:eastAsia="zh-CN"/>
              </w:rPr>
            </w:pPr>
            <w:r>
              <w:rPr>
                <w:rFonts w:hint="eastAsia" w:ascii="仿宋" w:hAnsi="仿宋" w:eastAsia="仿宋" w:cs="仿宋"/>
                <w:color w:val="000000"/>
                <w:sz w:val="24"/>
                <w:szCs w:val="24"/>
              </w:rPr>
              <w:t>在最高限价标准的基础上统一</w:t>
            </w:r>
            <w:r>
              <w:rPr>
                <w:rFonts w:hint="eastAsia" w:ascii="仿宋" w:hAnsi="仿宋" w:eastAsia="仿宋" w:cs="仿宋"/>
                <w:color w:val="000000"/>
                <w:sz w:val="24"/>
                <w:szCs w:val="24"/>
                <w:lang w:val="en-US" w:eastAsia="zh-CN"/>
              </w:rPr>
              <w:t>折扣</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eastAsia="zh-CN"/>
              </w:rPr>
              <w:t>，</w:t>
            </w:r>
          </w:p>
          <w:p w14:paraId="0D3E4339">
            <w:pPr>
              <w:keepNext w:val="0"/>
              <w:keepLines w:val="0"/>
              <w:pageBreakBefore w:val="0"/>
              <w:widowControl w:val="0"/>
              <w:kinsoku/>
              <w:wordWrap/>
              <w:overflowPunct/>
              <w:topLinePunct w:val="0"/>
              <w:autoSpaceDE/>
              <w:autoSpaceDN/>
              <w:bidi w:val="0"/>
              <w:adjustRightInd/>
              <w:snapToGrid/>
              <w:spacing w:beforeLines="0" w:line="40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u w:val="none"/>
                <w:lang w:eastAsia="zh-CN"/>
              </w:rPr>
              <w:t>即投标报价为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r>
              <w:rPr>
                <w:rFonts w:hint="eastAsia" w:ascii="仿宋" w:hAnsi="仿宋" w:eastAsia="仿宋" w:cs="仿宋"/>
                <w:color w:val="000000"/>
                <w:sz w:val="24"/>
                <w:szCs w:val="24"/>
                <w:highlight w:val="none"/>
                <w:lang w:eastAsia="zh-CN"/>
              </w:rPr>
              <w:t>。</w:t>
            </w:r>
          </w:p>
        </w:tc>
      </w:tr>
      <w:bookmarkEnd w:id="0"/>
    </w:tbl>
    <w:p w14:paraId="6C31F550">
      <w:pPr>
        <w:rPr>
          <w:rFonts w:hint="eastAsia" w:ascii="仿宋" w:hAnsi="仿宋" w:eastAsia="仿宋" w:cs="仿宋"/>
          <w:color w:val="000000"/>
          <w:sz w:val="24"/>
          <w:szCs w:val="24"/>
        </w:rPr>
      </w:pPr>
    </w:p>
    <w:p w14:paraId="28026E3A">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eastAsia="zh-CN"/>
        </w:rPr>
        <w:t>注：1.</w:t>
      </w:r>
      <w:r>
        <w:rPr>
          <w:rFonts w:hint="eastAsia" w:ascii="仿宋" w:hAnsi="仿宋" w:eastAsia="仿宋" w:cs="仿宋"/>
          <w:color w:val="000000"/>
          <w:kern w:val="0"/>
          <w:sz w:val="24"/>
          <w:szCs w:val="24"/>
          <w:lang w:val="zh-CN"/>
        </w:rPr>
        <w:t>投标人需按本表格式填写，不得自行更改，</w:t>
      </w:r>
      <w:r>
        <w:rPr>
          <w:rFonts w:hint="eastAsia" w:ascii="仿宋" w:hAnsi="仿宋" w:eastAsia="仿宋" w:cs="仿宋"/>
          <w:color w:val="000000"/>
          <w:sz w:val="24"/>
          <w:szCs w:val="24"/>
        </w:rPr>
        <w:t>投标报价以人民币为结算币种。</w:t>
      </w:r>
    </w:p>
    <w:p w14:paraId="63AE2CAF">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val="zh-CN" w:eastAsia="zh-CN"/>
        </w:rPr>
        <w:t>.</w:t>
      </w:r>
      <w:r>
        <w:rPr>
          <w:rFonts w:hint="eastAsia" w:ascii="仿宋" w:hAnsi="仿宋" w:eastAsia="仿宋" w:cs="仿宋"/>
          <w:b w:val="0"/>
          <w:bCs w:val="0"/>
          <w:color w:val="000000"/>
          <w:sz w:val="24"/>
          <w:szCs w:val="24"/>
          <w:lang w:val="en-US" w:eastAsia="zh-CN"/>
        </w:rPr>
        <w:t>报</w:t>
      </w:r>
      <w:r>
        <w:rPr>
          <w:rFonts w:hint="eastAsia" w:ascii="仿宋" w:hAnsi="仿宋" w:eastAsia="仿宋" w:cs="仿宋"/>
          <w:b w:val="0"/>
          <w:bCs w:val="0"/>
          <w:color w:val="000000"/>
          <w:sz w:val="24"/>
          <w:szCs w:val="24"/>
          <w:lang w:val="zh-CN" w:eastAsia="zh-CN"/>
        </w:rPr>
        <w:t>价包含本项目所必须进行相关工作的所有一切费用（</w:t>
      </w:r>
      <w:r>
        <w:rPr>
          <w:rFonts w:hint="eastAsia" w:ascii="仿宋" w:hAnsi="仿宋" w:eastAsia="仿宋" w:cs="仿宋"/>
          <w:b w:val="0"/>
          <w:bCs w:val="0"/>
          <w:color w:val="000000"/>
          <w:sz w:val="24"/>
          <w:szCs w:val="24"/>
          <w:lang w:val="en-US" w:eastAsia="zh-CN"/>
        </w:rPr>
        <w:t>包含材料运杂费、场外运输损耗费、卸货、材料费、人工费</w:t>
      </w:r>
      <w:r>
        <w:rPr>
          <w:rFonts w:hint="eastAsia" w:ascii="仿宋" w:hAnsi="仿宋" w:eastAsia="仿宋" w:cs="仿宋"/>
          <w:b w:val="0"/>
          <w:bCs w:val="0"/>
          <w:color w:val="000000"/>
          <w:sz w:val="24"/>
          <w:szCs w:val="24"/>
          <w:lang w:val="zh-CN" w:eastAsia="zh-CN"/>
        </w:rPr>
        <w:t>、规费、</w:t>
      </w:r>
      <w:r>
        <w:rPr>
          <w:rFonts w:hint="eastAsia" w:ascii="仿宋" w:hAnsi="仿宋" w:eastAsia="仿宋" w:cs="仿宋"/>
          <w:b w:val="0"/>
          <w:bCs w:val="0"/>
          <w:color w:val="000000"/>
          <w:sz w:val="24"/>
          <w:szCs w:val="24"/>
          <w:lang w:val="en-US" w:eastAsia="zh-CN"/>
        </w:rPr>
        <w:t>风险费、一般纳税人增值税专用发票13%、税金等一切费用</w:t>
      </w:r>
      <w:r>
        <w:rPr>
          <w:rFonts w:hint="eastAsia" w:ascii="仿宋" w:hAnsi="仿宋" w:eastAsia="仿宋" w:cs="仿宋"/>
          <w:b w:val="0"/>
          <w:bCs w:val="0"/>
          <w:color w:val="000000"/>
          <w:sz w:val="24"/>
          <w:szCs w:val="24"/>
          <w:lang w:val="zh-CN" w:eastAsia="zh-CN"/>
        </w:rPr>
        <w:t>)，采购人不再另行支付任何费用。</w:t>
      </w:r>
    </w:p>
    <w:p w14:paraId="2FE92A69">
      <w:pPr>
        <w:keepNext w:val="0"/>
        <w:keepLines w:val="0"/>
        <w:pageBreakBefore w:val="0"/>
        <w:kinsoku/>
        <w:wordWrap/>
        <w:overflowPunct/>
        <w:topLinePunct w:val="0"/>
        <w:autoSpaceDE/>
        <w:autoSpaceDN/>
        <w:bidi w:val="0"/>
        <w:adjustRightInd/>
        <w:snapToGrid w:val="0"/>
        <w:spacing w:beforeLines="0" w:line="240" w:lineRule="auto"/>
        <w:ind w:firstLine="482" w:firstLineChars="200"/>
        <w:jc w:val="left"/>
        <w:textAlignment w:val="auto"/>
        <w:rPr>
          <w:rFonts w:hint="eastAsia" w:ascii="仿宋" w:hAnsi="仿宋" w:eastAsia="仿宋" w:cs="仿宋"/>
          <w:b/>
          <w:bCs/>
          <w:color w:val="000000"/>
          <w:kern w:val="0"/>
          <w:sz w:val="24"/>
          <w:szCs w:val="24"/>
          <w:highlight w:val="yellow"/>
          <w:lang w:val="en-US" w:eastAsia="zh-CN"/>
        </w:rPr>
      </w:pPr>
      <w:r>
        <w:rPr>
          <w:rFonts w:hint="eastAsia" w:ascii="仿宋" w:hAnsi="仿宋" w:eastAsia="仿宋" w:cs="仿宋"/>
          <w:b/>
          <w:bCs/>
          <w:color w:val="000000"/>
          <w:kern w:val="0"/>
          <w:sz w:val="24"/>
          <w:szCs w:val="24"/>
          <w:lang w:val="zh-CN"/>
        </w:rPr>
        <w:t>3</w:t>
      </w:r>
      <w:r>
        <w:rPr>
          <w:rFonts w:hint="eastAsia" w:ascii="仿宋" w:hAnsi="仿宋" w:eastAsia="仿宋" w:cs="仿宋"/>
          <w:b/>
          <w:bCs/>
          <w:color w:val="000000"/>
          <w:kern w:val="0"/>
          <w:sz w:val="24"/>
          <w:szCs w:val="24"/>
          <w:lang w:val="en-US" w:eastAsia="zh-CN"/>
        </w:rPr>
        <w:t>.</w:t>
      </w:r>
      <w:r>
        <w:rPr>
          <w:rFonts w:hint="eastAsia" w:ascii="仿宋" w:hAnsi="仿宋" w:eastAsia="仿宋" w:cs="仿宋"/>
          <w:b/>
          <w:bCs/>
          <w:color w:val="000000"/>
          <w:kern w:val="0"/>
          <w:sz w:val="24"/>
          <w:szCs w:val="24"/>
          <w:lang w:val="zh-CN"/>
        </w:rPr>
        <w:t>本项目投标折扣为统一折扣，即所有清单的折扣均须一致。</w:t>
      </w:r>
      <w:r>
        <w:rPr>
          <w:rFonts w:hint="eastAsia" w:ascii="仿宋" w:hAnsi="仿宋" w:eastAsia="仿宋" w:cs="仿宋"/>
          <w:b/>
          <w:bCs/>
          <w:color w:val="000000"/>
          <w:kern w:val="0"/>
          <w:sz w:val="24"/>
          <w:szCs w:val="24"/>
          <w:highlight w:val="yellow"/>
          <w:lang w:val="zh-CN"/>
        </w:rPr>
        <w:t>投标统一折扣允许整数，如90%或95%，不允许90.8%或90.85%，否则按无效标处理。投标报价为最高限价</w:t>
      </w:r>
      <w:r>
        <w:rPr>
          <w:rFonts w:hint="eastAsia" w:ascii="仿宋" w:hAnsi="仿宋" w:eastAsia="仿宋" w:cs="仿宋"/>
          <w:b/>
          <w:bCs/>
          <w:color w:val="000000"/>
          <w:kern w:val="0"/>
          <w:sz w:val="24"/>
          <w:szCs w:val="24"/>
          <w:highlight w:val="yellow"/>
          <w:lang w:val="en-US" w:eastAsia="zh-CN"/>
        </w:rPr>
        <w:t>*折扣率（例如：折扣率为80%，即投标报价为188300.00*80%=150640.00元，计算结果保留两位小数）。</w:t>
      </w:r>
    </w:p>
    <w:p w14:paraId="0A7DD1C2">
      <w:pPr>
        <w:keepNext w:val="0"/>
        <w:keepLines w:val="0"/>
        <w:pageBreakBefore w:val="0"/>
        <w:kinsoku/>
        <w:wordWrap/>
        <w:overflowPunct/>
        <w:topLinePunct w:val="0"/>
        <w:autoSpaceDE/>
        <w:autoSpaceDN/>
        <w:bidi w:val="0"/>
        <w:adjustRightInd/>
        <w:snapToGrid w:val="0"/>
        <w:spacing w:beforeLines="0" w:line="240" w:lineRule="auto"/>
        <w:ind w:firstLine="482" w:firstLineChars="200"/>
        <w:jc w:val="left"/>
        <w:textAlignment w:val="auto"/>
        <w:rPr>
          <w:rFonts w:hint="eastAsia" w:ascii="仿宋" w:hAnsi="仿宋" w:eastAsia="仿宋" w:cs="仿宋"/>
          <w:b/>
          <w:bCs/>
          <w:color w:val="000000"/>
          <w:kern w:val="0"/>
          <w:sz w:val="24"/>
          <w:szCs w:val="24"/>
          <w:highlight w:val="yellow"/>
          <w:lang w:val="en-US" w:eastAsia="zh-CN"/>
        </w:rPr>
      </w:pPr>
      <w:r>
        <w:rPr>
          <w:rFonts w:hint="eastAsia" w:ascii="仿宋" w:hAnsi="仿宋" w:eastAsia="仿宋" w:cs="仿宋"/>
          <w:b/>
          <w:bCs/>
          <w:color w:val="000000"/>
          <w:kern w:val="0"/>
          <w:sz w:val="24"/>
          <w:szCs w:val="24"/>
          <w:highlight w:val="yellow"/>
          <w:lang w:val="en-US" w:eastAsia="zh-CN"/>
        </w:rPr>
        <w:t>4.本项目合同单价确定方式：合同单价=各项内容的单价最高限价*折扣率，即合同单价以各项单价最高限价为基数，按中标供应商所报的折扣率同比例计取（计算结果保留2为小数），最终按实结算。</w:t>
      </w:r>
    </w:p>
    <w:p w14:paraId="2922687A">
      <w:pPr>
        <w:keepNext w:val="0"/>
        <w:keepLines w:val="0"/>
        <w:pageBreakBefore w:val="0"/>
        <w:kinsoku/>
        <w:wordWrap/>
        <w:overflowPunct/>
        <w:topLinePunct w:val="0"/>
        <w:autoSpaceDE/>
        <w:autoSpaceDN/>
        <w:bidi w:val="0"/>
        <w:adjustRightInd/>
        <w:snapToGrid w:val="0"/>
        <w:spacing w:beforeLines="0" w:line="240" w:lineRule="auto"/>
        <w:ind w:firstLine="480" w:firstLineChars="200"/>
        <w:jc w:val="left"/>
        <w:textAlignment w:val="auto"/>
        <w:rPr>
          <w:rFonts w:hint="eastAsia" w:ascii="仿宋" w:hAnsi="仿宋" w:eastAsia="仿宋" w:cs="仿宋"/>
          <w:b/>
          <w:bCs/>
          <w:color w:val="000000"/>
          <w:kern w:val="0"/>
          <w:sz w:val="24"/>
          <w:szCs w:val="24"/>
          <w:lang w:val="zh-CN"/>
        </w:rPr>
      </w:pPr>
      <w:r>
        <w:rPr>
          <w:rFonts w:hint="eastAsia" w:ascii="仿宋" w:hAnsi="仿宋" w:eastAsia="仿宋" w:cs="仿宋"/>
          <w:color w:val="000000"/>
          <w:kern w:val="0"/>
          <w:sz w:val="24"/>
          <w:szCs w:val="24"/>
          <w:lang w:val="en-US" w:eastAsia="zh-CN"/>
        </w:rPr>
        <w:t>5.投标报价仅用于确定</w:t>
      </w:r>
      <w:r>
        <w:rPr>
          <w:rFonts w:hint="eastAsia" w:ascii="仿宋" w:hAnsi="仿宋" w:eastAsia="仿宋" w:cs="仿宋"/>
          <w:snapToGrid w:val="0"/>
          <w:color w:val="000000"/>
          <w:kern w:val="28"/>
          <w:sz w:val="24"/>
          <w:szCs w:val="24"/>
        </w:rPr>
        <w:t>评标基准价</w:t>
      </w:r>
      <w:r>
        <w:rPr>
          <w:rFonts w:hint="eastAsia" w:ascii="仿宋" w:hAnsi="仿宋" w:eastAsia="仿宋" w:cs="仿宋"/>
          <w:snapToGrid w:val="0"/>
          <w:color w:val="000000"/>
          <w:kern w:val="28"/>
          <w:sz w:val="24"/>
          <w:szCs w:val="24"/>
          <w:lang w:eastAsia="zh-CN"/>
        </w:rPr>
        <w:t>及投标人报价得分，</w:t>
      </w:r>
      <w:r>
        <w:rPr>
          <w:rFonts w:hint="eastAsia" w:ascii="仿宋" w:hAnsi="仿宋" w:eastAsia="仿宋" w:cs="仿宋"/>
          <w:b/>
          <w:bCs/>
          <w:color w:val="000000"/>
          <w:kern w:val="0"/>
          <w:sz w:val="24"/>
          <w:szCs w:val="24"/>
          <w:lang w:val="zh-CN"/>
        </w:rPr>
        <w:t>最终结算以折扣后的单价为准。</w:t>
      </w:r>
    </w:p>
    <w:p w14:paraId="3971E312">
      <w:pPr>
        <w:pStyle w:val="68"/>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val="0"/>
          <w:color w:val="000000"/>
          <w:sz w:val="24"/>
          <w:szCs w:val="24"/>
          <w:lang w:val="zh-CN"/>
        </w:rPr>
      </w:pPr>
      <w:r>
        <w:rPr>
          <w:rFonts w:hint="eastAsia" w:ascii="仿宋" w:hAnsi="仿宋" w:eastAsia="仿宋" w:cs="仿宋"/>
          <w:b w:val="0"/>
          <w:bCs w:val="0"/>
          <w:color w:val="000000"/>
          <w:sz w:val="24"/>
          <w:szCs w:val="24"/>
          <w:lang w:val="en-US" w:eastAsia="zh-CN"/>
        </w:rPr>
        <w:t>6.</w:t>
      </w:r>
      <w:r>
        <w:rPr>
          <w:rFonts w:hint="eastAsia" w:ascii="仿宋" w:hAnsi="仿宋" w:eastAsia="仿宋" w:cs="仿宋"/>
          <w:b w:val="0"/>
          <w:bCs w:val="0"/>
          <w:color w:val="000000"/>
          <w:sz w:val="24"/>
          <w:szCs w:val="24"/>
          <w:lang w:val="zh-CN" w:eastAsia="zh-CN"/>
        </w:rPr>
        <w:t>采购的钢筋</w:t>
      </w:r>
      <w:r>
        <w:rPr>
          <w:rFonts w:hint="eastAsia" w:ascii="仿宋" w:hAnsi="仿宋" w:eastAsia="仿宋" w:cs="仿宋"/>
          <w:b w:val="0"/>
          <w:bCs w:val="0"/>
          <w:color w:val="000000"/>
          <w:sz w:val="24"/>
          <w:szCs w:val="24"/>
          <w:lang w:val="zh-CN"/>
        </w:rPr>
        <w:t>数量</w:t>
      </w:r>
      <w:r>
        <w:rPr>
          <w:rFonts w:hint="eastAsia" w:ascii="仿宋" w:hAnsi="仿宋" w:eastAsia="仿宋" w:cs="仿宋"/>
          <w:b w:val="0"/>
          <w:bCs w:val="0"/>
          <w:color w:val="000000"/>
          <w:sz w:val="24"/>
          <w:szCs w:val="24"/>
          <w:lang w:val="zh-CN" w:eastAsia="zh-CN"/>
        </w:rPr>
        <w:t>为</w:t>
      </w:r>
      <w:r>
        <w:rPr>
          <w:rFonts w:hint="eastAsia" w:ascii="仿宋" w:hAnsi="仿宋" w:eastAsia="仿宋" w:cs="仿宋"/>
          <w:b w:val="0"/>
          <w:bCs w:val="0"/>
          <w:color w:val="000000"/>
          <w:sz w:val="24"/>
          <w:szCs w:val="24"/>
          <w:lang w:val="zh-CN"/>
        </w:rPr>
        <w:t>暂定数量，具体采购规格、数量按实际工程用量结算（运费包含在材料单价中，不单独开具发票）。</w:t>
      </w:r>
    </w:p>
    <w:p w14:paraId="3CCC2F93">
      <w:pPr>
        <w:pStyle w:val="68"/>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b w:val="0"/>
          <w:bCs w:val="0"/>
          <w:color w:val="000000"/>
          <w:sz w:val="24"/>
          <w:szCs w:val="24"/>
          <w:lang w:val="zh-CN" w:eastAsia="zh-CN"/>
        </w:rPr>
      </w:pPr>
      <w:r>
        <w:rPr>
          <w:rFonts w:hint="eastAsia" w:ascii="仿宋" w:hAnsi="仿宋" w:eastAsia="仿宋" w:cs="仿宋"/>
          <w:b w:val="0"/>
          <w:bCs w:val="0"/>
          <w:color w:val="000000"/>
          <w:sz w:val="24"/>
          <w:szCs w:val="24"/>
          <w:lang w:val="en-US" w:eastAsia="zh-CN"/>
        </w:rPr>
        <w:t>7、本项目采用固定综合单价合同，合同期间单价不予调整，具体采购数量按实际采购量结算。</w:t>
      </w:r>
    </w:p>
    <w:p w14:paraId="153356B7">
      <w:pPr>
        <w:keepNext w:val="0"/>
        <w:keepLines w:val="0"/>
        <w:pageBreakBefore w:val="0"/>
        <w:widowControl/>
        <w:kinsoku/>
        <w:wordWrap/>
        <w:overflowPunct/>
        <w:topLinePunct w:val="0"/>
        <w:autoSpaceDE/>
        <w:autoSpaceDN/>
        <w:bidi w:val="0"/>
        <w:adjustRightInd/>
        <w:spacing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lang w:val="zh-CN"/>
        </w:rPr>
        <w:t>“报价一览表”为多页的，每页均需由投标人法定代表人或授权代表签名并加盖投标人公章。</w:t>
      </w:r>
    </w:p>
    <w:p w14:paraId="21EBB38A">
      <w:pPr>
        <w:widowControl/>
        <w:spacing w:line="360" w:lineRule="auto"/>
        <w:jc w:val="left"/>
        <w:rPr>
          <w:rFonts w:hint="eastAsia" w:ascii="仿宋" w:hAnsi="仿宋" w:eastAsia="仿宋" w:cs="仿宋"/>
          <w:color w:val="000000"/>
          <w:sz w:val="24"/>
          <w:szCs w:val="24"/>
          <w:highlight w:val="none"/>
        </w:rPr>
      </w:pPr>
    </w:p>
    <w:p w14:paraId="73A1F81B">
      <w:pPr>
        <w:widowControl/>
        <w:spacing w:line="360" w:lineRule="auto"/>
        <w:ind w:firstLine="480" w:firstLineChars="200"/>
        <w:jc w:val="righ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bookmarkStart w:id="1" w:name="OLE_LINK14"/>
      <w:bookmarkStart w:id="2" w:name="OLE_LINK11"/>
      <w:r>
        <w:rPr>
          <w:rFonts w:hint="eastAsia" w:ascii="仿宋" w:hAnsi="仿宋" w:eastAsia="仿宋" w:cs="仿宋"/>
          <w:color w:val="000000"/>
          <w:sz w:val="24"/>
          <w:szCs w:val="24"/>
        </w:rPr>
        <w:t>投标人</w:t>
      </w:r>
      <w:r>
        <w:rPr>
          <w:rFonts w:hint="eastAsia" w:ascii="仿宋" w:hAnsi="仿宋" w:eastAsia="仿宋" w:cs="仿宋"/>
          <w:color w:val="000000"/>
          <w:sz w:val="24"/>
          <w:szCs w:val="24"/>
          <w:lang w:eastAsia="zh-CN"/>
        </w:rPr>
        <w:t>全</w:t>
      </w:r>
      <w:r>
        <w:rPr>
          <w:rFonts w:hint="eastAsia" w:ascii="仿宋" w:hAnsi="仿宋" w:eastAsia="仿宋" w:cs="仿宋"/>
          <w:color w:val="000000"/>
          <w:sz w:val="24"/>
          <w:szCs w:val="24"/>
        </w:rPr>
        <w:t xml:space="preserve">称(公章): ___________________________ </w:t>
      </w:r>
    </w:p>
    <w:p w14:paraId="40DD537A">
      <w:pPr>
        <w:widowControl/>
        <w:spacing w:line="360" w:lineRule="auto"/>
        <w:ind w:firstLine="480" w:firstLineChars="200"/>
        <w:jc w:val="center"/>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签字</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lang w:val="en-US" w:eastAsia="zh-CN"/>
        </w:rPr>
        <w:t xml:space="preserve">                   </w:t>
      </w:r>
    </w:p>
    <w:p w14:paraId="1AB94D8B">
      <w:pPr>
        <w:widowControl/>
        <w:spacing w:line="360" w:lineRule="auto"/>
        <w:ind w:firstLine="420"/>
        <w:jc w:val="righ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投标日期: _______年____月____</w:t>
      </w:r>
      <w:r>
        <w:rPr>
          <w:rFonts w:hint="eastAsia" w:ascii="仿宋" w:hAnsi="仿宋" w:eastAsia="仿宋" w:cs="仿宋"/>
          <w:color w:val="000000"/>
          <w:sz w:val="24"/>
          <w:szCs w:val="24"/>
          <w:lang w:eastAsia="zh-CN"/>
        </w:rPr>
        <w:t>日</w:t>
      </w:r>
    </w:p>
    <w:bookmarkEnd w:id="1"/>
    <w:bookmarkEnd w:id="2"/>
    <w:p w14:paraId="7B1C962E">
      <w:pPr>
        <w:jc w:val="left"/>
        <w:rPr>
          <w:rFonts w:hint="eastAsia" w:ascii="仿宋" w:hAnsi="仿宋" w:eastAsia="仿宋" w:cs="仿宋"/>
          <w:b/>
          <w:bCs/>
          <w:sz w:val="24"/>
          <w:szCs w:val="24"/>
        </w:rPr>
      </w:pPr>
    </w:p>
    <w:p w14:paraId="0BFF6426">
      <w:pPr>
        <w:snapToGrid w:val="0"/>
        <w:spacing w:line="560" w:lineRule="exact"/>
        <w:jc w:val="center"/>
        <w:rPr>
          <w:rFonts w:hint="eastAsia" w:ascii="宋体" w:hAnsi="宋体" w:eastAsia="宋体" w:cs="宋体"/>
          <w:b/>
          <w:color w:val="000000"/>
          <w:sz w:val="32"/>
          <w:szCs w:val="32"/>
        </w:rPr>
      </w:pPr>
    </w:p>
    <w:p w14:paraId="4EADC85A">
      <w:pPr>
        <w:pStyle w:val="33"/>
        <w:ind w:left="0" w:leftChars="0" w:firstLine="0" w:firstLine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rPr>
        <w:t>营业执照复印件加盖公章</w:t>
      </w:r>
    </w:p>
    <w:p w14:paraId="2A7638F7">
      <w:pPr>
        <w:pStyle w:val="33"/>
        <w:ind w:left="0" w:leftChars="0" w:firstLine="0" w:firstLineChars="0"/>
        <w:rPr>
          <w:rFonts w:hint="eastAsia" w:ascii="宋体" w:hAnsi="宋体" w:eastAsia="宋体" w:cs="宋体"/>
          <w:b/>
          <w:bCs/>
          <w:sz w:val="21"/>
          <w:szCs w:val="21"/>
          <w:lang w:val="en-US" w:eastAsia="zh-CN"/>
        </w:rPr>
      </w:pPr>
    </w:p>
    <w:sectPr>
      <w:pgSz w:w="11906" w:h="16838"/>
      <w:pgMar w:top="1020" w:right="1191" w:bottom="1134"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_x0004_falt">
    <w:altName w:val="PMingLiU-ExtB"/>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1372">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CC00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9CC00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18C0">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87BA"/>
    <w:multiLevelType w:val="singleLevel"/>
    <w:tmpl w:val="9C5287BA"/>
    <w:lvl w:ilvl="0" w:tentative="0">
      <w:start w:val="1"/>
      <w:numFmt w:val="chineseCounting"/>
      <w:suff w:val="nothing"/>
      <w:lvlText w:val="%1、"/>
      <w:lvlJc w:val="left"/>
      <w:rPr>
        <w:rFonts w:hint="eastAsia"/>
      </w:rPr>
    </w:lvl>
  </w:abstractNum>
  <w:abstractNum w:abstractNumId="1">
    <w:nsid w:val="3361593E"/>
    <w:multiLevelType w:val="multilevel"/>
    <w:tmpl w:val="3361593E"/>
    <w:lvl w:ilvl="0" w:tentative="0">
      <w:start w:val="1"/>
      <w:numFmt w:val="decimal"/>
      <w:isLgl/>
      <w:suff w:val="space"/>
      <w:lvlText w:val="%1"/>
      <w:lvlJc w:val="left"/>
      <w:pPr>
        <w:ind w:left="425" w:hanging="425"/>
      </w:pPr>
      <w:rPr>
        <w:rFonts w:hint="eastAsia" w:eastAsia="宋体"/>
        <w:b/>
        <w:i w:val="0"/>
        <w:sz w:val="48"/>
      </w:rPr>
    </w:lvl>
    <w:lvl w:ilvl="1" w:tentative="0">
      <w:start w:val="1"/>
      <w:numFmt w:val="decimal"/>
      <w:isLgl/>
      <w:suff w:val="space"/>
      <w:lvlText w:val="%1.%2"/>
      <w:lvlJc w:val="left"/>
      <w:pPr>
        <w:ind w:left="992" w:hanging="879"/>
      </w:pPr>
      <w:rPr>
        <w:rFonts w:hint="eastAsia" w:eastAsia="黑体"/>
        <w:b/>
        <w:i w:val="0"/>
        <w:sz w:val="36"/>
      </w:rPr>
    </w:lvl>
    <w:lvl w:ilvl="2" w:tentative="0">
      <w:start w:val="1"/>
      <w:numFmt w:val="decimal"/>
      <w:isLgl/>
      <w:suff w:val="space"/>
      <w:lvlText w:val="%1.%2.%3"/>
      <w:lvlJc w:val="left"/>
      <w:pPr>
        <w:ind w:left="1418" w:hanging="1191"/>
      </w:pPr>
      <w:rPr>
        <w:rFonts w:hint="eastAsia" w:eastAsia="宋体"/>
        <w:b/>
        <w:i w:val="0"/>
        <w:sz w:val="32"/>
      </w:rPr>
    </w:lvl>
    <w:lvl w:ilvl="3" w:tentative="0">
      <w:start w:val="1"/>
      <w:numFmt w:val="decimal"/>
      <w:pStyle w:val="5"/>
      <w:lvlText w:val="%4."/>
      <w:lvlJc w:val="left"/>
      <w:pPr>
        <w:ind w:left="5046" w:hanging="1644"/>
      </w:pPr>
      <w:rPr>
        <w:rFonts w:hint="default"/>
        <w:b/>
        <w:i w:val="0"/>
        <w:sz w:val="28"/>
        <w:szCs w:val="30"/>
      </w:rPr>
    </w:lvl>
    <w:lvl w:ilvl="4" w:tentative="0">
      <w:start w:val="1"/>
      <w:numFmt w:val="decimal"/>
      <w:suff w:val="space"/>
      <w:lvlText w:val="%1.%2.%3.%4.%5"/>
      <w:lvlJc w:val="left"/>
      <w:pPr>
        <w:ind w:left="2551" w:hanging="2097"/>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3260" w:hanging="2693"/>
      </w:pPr>
      <w:rPr>
        <w:rFonts w:hint="default" w:ascii="宋体" w:hAnsi="宋体" w:eastAsia="宋体"/>
        <w:b/>
        <w:i w:val="0"/>
        <w:szCs w:val="24"/>
      </w:rPr>
    </w:lvl>
    <w:lvl w:ilvl="6" w:tentative="0">
      <w:start w:val="1"/>
      <w:numFmt w:val="decimal"/>
      <w:suff w:val="space"/>
      <w:lvlText w:val="%1.%2.%3.%4.%5.%6.%7"/>
      <w:lvlJc w:val="left"/>
      <w:pPr>
        <w:ind w:left="3827" w:hanging="3147"/>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space"/>
      <w:lvlText w:val="%1.%2.%3.%4.%5.%6.%7.%8"/>
      <w:lvlJc w:val="left"/>
      <w:pPr>
        <w:ind w:left="4394" w:hanging="3600"/>
      </w:pPr>
      <w:rPr>
        <w:rFonts w:hint="eastAsia" w:eastAsia="黑体"/>
        <w:b/>
        <w:i w:val="0"/>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MGJmMDgzZmE0OWRmNDk1MzY3NTRkYjk3YmFjZjcifQ=="/>
  </w:docVars>
  <w:rsids>
    <w:rsidRoot w:val="00BE2108"/>
    <w:rsid w:val="00017031"/>
    <w:rsid w:val="00033042"/>
    <w:rsid w:val="00042845"/>
    <w:rsid w:val="00074150"/>
    <w:rsid w:val="0009536D"/>
    <w:rsid w:val="000A5B1E"/>
    <w:rsid w:val="000B2006"/>
    <w:rsid w:val="000D55A6"/>
    <w:rsid w:val="000E0C1A"/>
    <w:rsid w:val="000E6B71"/>
    <w:rsid w:val="000E7EA6"/>
    <w:rsid w:val="00102FD4"/>
    <w:rsid w:val="0010334F"/>
    <w:rsid w:val="0011771D"/>
    <w:rsid w:val="00120FA8"/>
    <w:rsid w:val="0012697D"/>
    <w:rsid w:val="00134ED0"/>
    <w:rsid w:val="00144B78"/>
    <w:rsid w:val="00150FBC"/>
    <w:rsid w:val="00176DE8"/>
    <w:rsid w:val="001B41F3"/>
    <w:rsid w:val="001C3A0D"/>
    <w:rsid w:val="001C723E"/>
    <w:rsid w:val="001E46D3"/>
    <w:rsid w:val="002141B9"/>
    <w:rsid w:val="0022084E"/>
    <w:rsid w:val="00281E35"/>
    <w:rsid w:val="00292A2C"/>
    <w:rsid w:val="00295D02"/>
    <w:rsid w:val="002A6FAD"/>
    <w:rsid w:val="002C29B3"/>
    <w:rsid w:val="002F593A"/>
    <w:rsid w:val="002F5B98"/>
    <w:rsid w:val="00322A50"/>
    <w:rsid w:val="00331450"/>
    <w:rsid w:val="0033471E"/>
    <w:rsid w:val="003526B8"/>
    <w:rsid w:val="003665E0"/>
    <w:rsid w:val="00377F98"/>
    <w:rsid w:val="003944DE"/>
    <w:rsid w:val="003958A3"/>
    <w:rsid w:val="003968B8"/>
    <w:rsid w:val="003A17EA"/>
    <w:rsid w:val="003A7FC5"/>
    <w:rsid w:val="003C04CE"/>
    <w:rsid w:val="003C2218"/>
    <w:rsid w:val="003E20D0"/>
    <w:rsid w:val="003E5276"/>
    <w:rsid w:val="003F2965"/>
    <w:rsid w:val="00400286"/>
    <w:rsid w:val="00403465"/>
    <w:rsid w:val="00404EDF"/>
    <w:rsid w:val="0041160F"/>
    <w:rsid w:val="00416225"/>
    <w:rsid w:val="00424176"/>
    <w:rsid w:val="004A2166"/>
    <w:rsid w:val="004C26BC"/>
    <w:rsid w:val="004D74AE"/>
    <w:rsid w:val="004D7822"/>
    <w:rsid w:val="004E4E85"/>
    <w:rsid w:val="004E61BE"/>
    <w:rsid w:val="004F7AB4"/>
    <w:rsid w:val="00527846"/>
    <w:rsid w:val="005338E8"/>
    <w:rsid w:val="005365A4"/>
    <w:rsid w:val="00554463"/>
    <w:rsid w:val="005B6728"/>
    <w:rsid w:val="005D741A"/>
    <w:rsid w:val="005D769D"/>
    <w:rsid w:val="005F251D"/>
    <w:rsid w:val="005F2E25"/>
    <w:rsid w:val="00615743"/>
    <w:rsid w:val="006516E0"/>
    <w:rsid w:val="006927EC"/>
    <w:rsid w:val="006A3484"/>
    <w:rsid w:val="006D36E3"/>
    <w:rsid w:val="006D710F"/>
    <w:rsid w:val="006E2691"/>
    <w:rsid w:val="00704858"/>
    <w:rsid w:val="00716E03"/>
    <w:rsid w:val="007252CA"/>
    <w:rsid w:val="00740AF2"/>
    <w:rsid w:val="007477DA"/>
    <w:rsid w:val="00754656"/>
    <w:rsid w:val="00755522"/>
    <w:rsid w:val="00763D47"/>
    <w:rsid w:val="00764C6A"/>
    <w:rsid w:val="00767CEB"/>
    <w:rsid w:val="007711C6"/>
    <w:rsid w:val="007765CC"/>
    <w:rsid w:val="007923B9"/>
    <w:rsid w:val="007D010D"/>
    <w:rsid w:val="007D4831"/>
    <w:rsid w:val="007E2CD6"/>
    <w:rsid w:val="007E3E27"/>
    <w:rsid w:val="007F0086"/>
    <w:rsid w:val="008046AC"/>
    <w:rsid w:val="00811F0E"/>
    <w:rsid w:val="00812717"/>
    <w:rsid w:val="00812A22"/>
    <w:rsid w:val="00815D9A"/>
    <w:rsid w:val="00816541"/>
    <w:rsid w:val="00826626"/>
    <w:rsid w:val="008335A6"/>
    <w:rsid w:val="00896050"/>
    <w:rsid w:val="008A1785"/>
    <w:rsid w:val="008A2C07"/>
    <w:rsid w:val="008E0EEE"/>
    <w:rsid w:val="008F40C8"/>
    <w:rsid w:val="00900DC5"/>
    <w:rsid w:val="0091433A"/>
    <w:rsid w:val="00924693"/>
    <w:rsid w:val="00937417"/>
    <w:rsid w:val="009412B7"/>
    <w:rsid w:val="00944959"/>
    <w:rsid w:val="0095103E"/>
    <w:rsid w:val="009633D0"/>
    <w:rsid w:val="00990D78"/>
    <w:rsid w:val="00992309"/>
    <w:rsid w:val="009B2F83"/>
    <w:rsid w:val="009E3F67"/>
    <w:rsid w:val="00A712E7"/>
    <w:rsid w:val="00A97805"/>
    <w:rsid w:val="00AA5E8B"/>
    <w:rsid w:val="00AB6B00"/>
    <w:rsid w:val="00AC1835"/>
    <w:rsid w:val="00AF5644"/>
    <w:rsid w:val="00B14CC5"/>
    <w:rsid w:val="00B343A0"/>
    <w:rsid w:val="00B347ED"/>
    <w:rsid w:val="00B417F1"/>
    <w:rsid w:val="00B46558"/>
    <w:rsid w:val="00BC5D68"/>
    <w:rsid w:val="00BE2108"/>
    <w:rsid w:val="00C22B8E"/>
    <w:rsid w:val="00C568EC"/>
    <w:rsid w:val="00C833DE"/>
    <w:rsid w:val="00C873AD"/>
    <w:rsid w:val="00CA56F8"/>
    <w:rsid w:val="00CE4B71"/>
    <w:rsid w:val="00D1499E"/>
    <w:rsid w:val="00D21296"/>
    <w:rsid w:val="00D30E2B"/>
    <w:rsid w:val="00D33958"/>
    <w:rsid w:val="00D40032"/>
    <w:rsid w:val="00D70303"/>
    <w:rsid w:val="00D71EF6"/>
    <w:rsid w:val="00D75D96"/>
    <w:rsid w:val="00D84392"/>
    <w:rsid w:val="00D90C7D"/>
    <w:rsid w:val="00D9396F"/>
    <w:rsid w:val="00DC19A1"/>
    <w:rsid w:val="00DE175A"/>
    <w:rsid w:val="00DE1FAB"/>
    <w:rsid w:val="00DE4C14"/>
    <w:rsid w:val="00DF44D5"/>
    <w:rsid w:val="00DF7871"/>
    <w:rsid w:val="00E10CB3"/>
    <w:rsid w:val="00E1516E"/>
    <w:rsid w:val="00E26E8D"/>
    <w:rsid w:val="00E36E32"/>
    <w:rsid w:val="00E37C75"/>
    <w:rsid w:val="00E83819"/>
    <w:rsid w:val="00E86D3D"/>
    <w:rsid w:val="00E91600"/>
    <w:rsid w:val="00E91F90"/>
    <w:rsid w:val="00E95471"/>
    <w:rsid w:val="00E9551F"/>
    <w:rsid w:val="00EA25CA"/>
    <w:rsid w:val="00EA6631"/>
    <w:rsid w:val="00EC5A47"/>
    <w:rsid w:val="00ED0F63"/>
    <w:rsid w:val="00ED628E"/>
    <w:rsid w:val="00F01F77"/>
    <w:rsid w:val="00F13C16"/>
    <w:rsid w:val="00F22814"/>
    <w:rsid w:val="00F465D7"/>
    <w:rsid w:val="00FB08B1"/>
    <w:rsid w:val="00FB431E"/>
    <w:rsid w:val="00FB52E8"/>
    <w:rsid w:val="00FC695F"/>
    <w:rsid w:val="00FD3688"/>
    <w:rsid w:val="00FD7145"/>
    <w:rsid w:val="01253372"/>
    <w:rsid w:val="017B1EF6"/>
    <w:rsid w:val="0209479C"/>
    <w:rsid w:val="0281665B"/>
    <w:rsid w:val="02CE54DF"/>
    <w:rsid w:val="02D72F56"/>
    <w:rsid w:val="032B3208"/>
    <w:rsid w:val="043560BB"/>
    <w:rsid w:val="0492290C"/>
    <w:rsid w:val="04E377CC"/>
    <w:rsid w:val="050463C4"/>
    <w:rsid w:val="056974FD"/>
    <w:rsid w:val="056A1C9B"/>
    <w:rsid w:val="064F10F9"/>
    <w:rsid w:val="08A8499F"/>
    <w:rsid w:val="08EC29C7"/>
    <w:rsid w:val="09382619"/>
    <w:rsid w:val="09F61C94"/>
    <w:rsid w:val="0A5627EE"/>
    <w:rsid w:val="0A7669ED"/>
    <w:rsid w:val="0AC62B38"/>
    <w:rsid w:val="0AC94BF5"/>
    <w:rsid w:val="0ACE0DDF"/>
    <w:rsid w:val="0B534F80"/>
    <w:rsid w:val="0B7838E0"/>
    <w:rsid w:val="0BD02715"/>
    <w:rsid w:val="0BEB340A"/>
    <w:rsid w:val="0C6738B8"/>
    <w:rsid w:val="0C922E8C"/>
    <w:rsid w:val="0CA452C0"/>
    <w:rsid w:val="0CC96C9C"/>
    <w:rsid w:val="0D5154EF"/>
    <w:rsid w:val="0D662D48"/>
    <w:rsid w:val="0D813912"/>
    <w:rsid w:val="0DCE562B"/>
    <w:rsid w:val="0DDD048E"/>
    <w:rsid w:val="0E080602"/>
    <w:rsid w:val="0E26697C"/>
    <w:rsid w:val="0E8652B6"/>
    <w:rsid w:val="0E93058D"/>
    <w:rsid w:val="0EBC26D6"/>
    <w:rsid w:val="10C4229A"/>
    <w:rsid w:val="118B0CF5"/>
    <w:rsid w:val="12706417"/>
    <w:rsid w:val="12BB273C"/>
    <w:rsid w:val="136E0BA9"/>
    <w:rsid w:val="1382238D"/>
    <w:rsid w:val="13B577E8"/>
    <w:rsid w:val="13CF0812"/>
    <w:rsid w:val="13EC5F71"/>
    <w:rsid w:val="14215C1B"/>
    <w:rsid w:val="144A2F2A"/>
    <w:rsid w:val="150264CE"/>
    <w:rsid w:val="1664773D"/>
    <w:rsid w:val="17795D6E"/>
    <w:rsid w:val="17DB1E51"/>
    <w:rsid w:val="180454F6"/>
    <w:rsid w:val="180A105E"/>
    <w:rsid w:val="19745738"/>
    <w:rsid w:val="19B117EF"/>
    <w:rsid w:val="19E5175F"/>
    <w:rsid w:val="1A151A88"/>
    <w:rsid w:val="1A184C2C"/>
    <w:rsid w:val="1C1B0443"/>
    <w:rsid w:val="1C4E71BE"/>
    <w:rsid w:val="1CFA34AD"/>
    <w:rsid w:val="1CFC5477"/>
    <w:rsid w:val="1E461FF1"/>
    <w:rsid w:val="1F1176EA"/>
    <w:rsid w:val="1F136AA8"/>
    <w:rsid w:val="1F3B76DF"/>
    <w:rsid w:val="1F7C7944"/>
    <w:rsid w:val="20001123"/>
    <w:rsid w:val="20DB23CB"/>
    <w:rsid w:val="21894E00"/>
    <w:rsid w:val="21F20BF7"/>
    <w:rsid w:val="22631AF5"/>
    <w:rsid w:val="229F0447"/>
    <w:rsid w:val="232055C2"/>
    <w:rsid w:val="23EF56BB"/>
    <w:rsid w:val="244D0A9B"/>
    <w:rsid w:val="245060A9"/>
    <w:rsid w:val="24CD5568"/>
    <w:rsid w:val="250E4BA7"/>
    <w:rsid w:val="25331969"/>
    <w:rsid w:val="253D74B2"/>
    <w:rsid w:val="25B75F7D"/>
    <w:rsid w:val="26232E48"/>
    <w:rsid w:val="266B541C"/>
    <w:rsid w:val="2729283D"/>
    <w:rsid w:val="279E3FA3"/>
    <w:rsid w:val="27A110F5"/>
    <w:rsid w:val="27A57B80"/>
    <w:rsid w:val="287C56BE"/>
    <w:rsid w:val="288E0609"/>
    <w:rsid w:val="28AA222B"/>
    <w:rsid w:val="2938573F"/>
    <w:rsid w:val="2A570191"/>
    <w:rsid w:val="2B6B0791"/>
    <w:rsid w:val="2BC31225"/>
    <w:rsid w:val="2BD521D1"/>
    <w:rsid w:val="2C532BDA"/>
    <w:rsid w:val="2C7D1A05"/>
    <w:rsid w:val="2CA90664"/>
    <w:rsid w:val="2CD6204B"/>
    <w:rsid w:val="2CFE4D8F"/>
    <w:rsid w:val="2D2F5C1C"/>
    <w:rsid w:val="2D436C42"/>
    <w:rsid w:val="2D7B53AD"/>
    <w:rsid w:val="2DC20623"/>
    <w:rsid w:val="2DE36082"/>
    <w:rsid w:val="2E1B14D5"/>
    <w:rsid w:val="2F9E23BE"/>
    <w:rsid w:val="30077F63"/>
    <w:rsid w:val="303B22FD"/>
    <w:rsid w:val="305C2FC6"/>
    <w:rsid w:val="30CB71E3"/>
    <w:rsid w:val="31A8028A"/>
    <w:rsid w:val="31DF2B3A"/>
    <w:rsid w:val="32046FD4"/>
    <w:rsid w:val="321D26A2"/>
    <w:rsid w:val="322851EE"/>
    <w:rsid w:val="32461C5A"/>
    <w:rsid w:val="328F56E5"/>
    <w:rsid w:val="34BB3654"/>
    <w:rsid w:val="34D754C5"/>
    <w:rsid w:val="35170C48"/>
    <w:rsid w:val="35BF6BEA"/>
    <w:rsid w:val="35C8545A"/>
    <w:rsid w:val="36162CAE"/>
    <w:rsid w:val="362178A5"/>
    <w:rsid w:val="366234EE"/>
    <w:rsid w:val="36FC6348"/>
    <w:rsid w:val="37CD3932"/>
    <w:rsid w:val="380D523C"/>
    <w:rsid w:val="38481119"/>
    <w:rsid w:val="387A6840"/>
    <w:rsid w:val="388D77A1"/>
    <w:rsid w:val="38E76B84"/>
    <w:rsid w:val="38F60B75"/>
    <w:rsid w:val="39091A30"/>
    <w:rsid w:val="39B27DD7"/>
    <w:rsid w:val="39D07CED"/>
    <w:rsid w:val="3AB422ED"/>
    <w:rsid w:val="3B102E3D"/>
    <w:rsid w:val="3B2377EF"/>
    <w:rsid w:val="3B4B321F"/>
    <w:rsid w:val="3B5B21C8"/>
    <w:rsid w:val="3BA50630"/>
    <w:rsid w:val="3BF048DF"/>
    <w:rsid w:val="3D2462F1"/>
    <w:rsid w:val="3D6C7FC5"/>
    <w:rsid w:val="3DA60189"/>
    <w:rsid w:val="3DC14B05"/>
    <w:rsid w:val="3DE52B1C"/>
    <w:rsid w:val="3E1B5A56"/>
    <w:rsid w:val="3E784859"/>
    <w:rsid w:val="3EF106D7"/>
    <w:rsid w:val="3EF7064B"/>
    <w:rsid w:val="3F4A7F61"/>
    <w:rsid w:val="3FF3513F"/>
    <w:rsid w:val="41EE2D31"/>
    <w:rsid w:val="426976B5"/>
    <w:rsid w:val="42B073CA"/>
    <w:rsid w:val="42BF022A"/>
    <w:rsid w:val="42DE4B54"/>
    <w:rsid w:val="42F9198D"/>
    <w:rsid w:val="4468619B"/>
    <w:rsid w:val="44844807"/>
    <w:rsid w:val="44DA55D4"/>
    <w:rsid w:val="456C1406"/>
    <w:rsid w:val="45D54DC1"/>
    <w:rsid w:val="467E0D5D"/>
    <w:rsid w:val="47E14962"/>
    <w:rsid w:val="48117B48"/>
    <w:rsid w:val="484631FF"/>
    <w:rsid w:val="48D6451F"/>
    <w:rsid w:val="49E218A3"/>
    <w:rsid w:val="4AF3022E"/>
    <w:rsid w:val="4B8E1B30"/>
    <w:rsid w:val="4BCD39B7"/>
    <w:rsid w:val="4CC27294"/>
    <w:rsid w:val="4D5F01AF"/>
    <w:rsid w:val="4D7B4D5B"/>
    <w:rsid w:val="4D994273"/>
    <w:rsid w:val="4E61488B"/>
    <w:rsid w:val="4E7F694F"/>
    <w:rsid w:val="4F3D6B35"/>
    <w:rsid w:val="51513130"/>
    <w:rsid w:val="519549F8"/>
    <w:rsid w:val="51A4340C"/>
    <w:rsid w:val="5247300E"/>
    <w:rsid w:val="52706D8F"/>
    <w:rsid w:val="54033B6F"/>
    <w:rsid w:val="54C12C6E"/>
    <w:rsid w:val="54D264E2"/>
    <w:rsid w:val="55A9139B"/>
    <w:rsid w:val="56334D5F"/>
    <w:rsid w:val="57276F71"/>
    <w:rsid w:val="578B73E4"/>
    <w:rsid w:val="57AE5F14"/>
    <w:rsid w:val="58810003"/>
    <w:rsid w:val="58C064AB"/>
    <w:rsid w:val="5919023C"/>
    <w:rsid w:val="591F08DA"/>
    <w:rsid w:val="59914484"/>
    <w:rsid w:val="59934492"/>
    <w:rsid w:val="59E074F3"/>
    <w:rsid w:val="5A975FA5"/>
    <w:rsid w:val="5AD76600"/>
    <w:rsid w:val="5C1967A5"/>
    <w:rsid w:val="5C7948DE"/>
    <w:rsid w:val="5CFC0A08"/>
    <w:rsid w:val="5D430F4D"/>
    <w:rsid w:val="5E6A778C"/>
    <w:rsid w:val="5F7951EA"/>
    <w:rsid w:val="5F7A625B"/>
    <w:rsid w:val="5FF612D7"/>
    <w:rsid w:val="60563B24"/>
    <w:rsid w:val="605E6E7C"/>
    <w:rsid w:val="6065307F"/>
    <w:rsid w:val="613C71BD"/>
    <w:rsid w:val="61882403"/>
    <w:rsid w:val="618E54C4"/>
    <w:rsid w:val="61EB2991"/>
    <w:rsid w:val="61FE0917"/>
    <w:rsid w:val="62125FCA"/>
    <w:rsid w:val="62562501"/>
    <w:rsid w:val="62D53EBD"/>
    <w:rsid w:val="63B943A1"/>
    <w:rsid w:val="648669A1"/>
    <w:rsid w:val="64946810"/>
    <w:rsid w:val="64EF13DA"/>
    <w:rsid w:val="656E4DE0"/>
    <w:rsid w:val="657333CA"/>
    <w:rsid w:val="659547A6"/>
    <w:rsid w:val="65B8702E"/>
    <w:rsid w:val="6690671B"/>
    <w:rsid w:val="66F25116"/>
    <w:rsid w:val="67031FB0"/>
    <w:rsid w:val="672A67D0"/>
    <w:rsid w:val="673D362F"/>
    <w:rsid w:val="67A00003"/>
    <w:rsid w:val="67EA7341"/>
    <w:rsid w:val="68142C42"/>
    <w:rsid w:val="68352BB8"/>
    <w:rsid w:val="69C8178D"/>
    <w:rsid w:val="6A274A6C"/>
    <w:rsid w:val="6A3E32CA"/>
    <w:rsid w:val="6AB573E8"/>
    <w:rsid w:val="6B146AB5"/>
    <w:rsid w:val="6B317E61"/>
    <w:rsid w:val="6B376C47"/>
    <w:rsid w:val="6B9876E6"/>
    <w:rsid w:val="6BAD2A66"/>
    <w:rsid w:val="6BE03803"/>
    <w:rsid w:val="6C130940"/>
    <w:rsid w:val="6C8A62F2"/>
    <w:rsid w:val="6CC42272"/>
    <w:rsid w:val="6D260503"/>
    <w:rsid w:val="6D502DE2"/>
    <w:rsid w:val="6DA73C10"/>
    <w:rsid w:val="6E2039C3"/>
    <w:rsid w:val="6E2C05BA"/>
    <w:rsid w:val="6E5D69C5"/>
    <w:rsid w:val="6E8E3403"/>
    <w:rsid w:val="6ECE03F8"/>
    <w:rsid w:val="6ED547AD"/>
    <w:rsid w:val="703A6FBE"/>
    <w:rsid w:val="715C274E"/>
    <w:rsid w:val="71762034"/>
    <w:rsid w:val="71FD66AC"/>
    <w:rsid w:val="723879C9"/>
    <w:rsid w:val="7289097D"/>
    <w:rsid w:val="72D36754"/>
    <w:rsid w:val="72DF5BFA"/>
    <w:rsid w:val="72F30CEF"/>
    <w:rsid w:val="73010267"/>
    <w:rsid w:val="730218E9"/>
    <w:rsid w:val="73155AC0"/>
    <w:rsid w:val="7320374B"/>
    <w:rsid w:val="741915E0"/>
    <w:rsid w:val="75BC37EB"/>
    <w:rsid w:val="76816FC9"/>
    <w:rsid w:val="76E825BF"/>
    <w:rsid w:val="772B58B2"/>
    <w:rsid w:val="777C0999"/>
    <w:rsid w:val="77E141C3"/>
    <w:rsid w:val="785E5813"/>
    <w:rsid w:val="787F570F"/>
    <w:rsid w:val="789E697D"/>
    <w:rsid w:val="791925D4"/>
    <w:rsid w:val="79490272"/>
    <w:rsid w:val="7A3B7BDB"/>
    <w:rsid w:val="7B1B5C3E"/>
    <w:rsid w:val="7B246416"/>
    <w:rsid w:val="7C19705A"/>
    <w:rsid w:val="7D3470D8"/>
    <w:rsid w:val="7DB22DA3"/>
    <w:rsid w:val="7E88727F"/>
    <w:rsid w:val="7F5811CD"/>
    <w:rsid w:val="7FD24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ind w:left="1020"/>
      <w:outlineLvl w:val="1"/>
    </w:pPr>
    <w:rPr>
      <w:rFonts w:ascii="PMingLiU_x0004_falt" w:hAnsi="PMingLiU_x0004_falt" w:eastAsia="PMingLiU_x0004_falt" w:cs="PMingLiU_x0004_falt"/>
      <w:sz w:val="24"/>
      <w:lang w:val="zh-CN"/>
    </w:rPr>
  </w:style>
  <w:style w:type="paragraph" w:styleId="4">
    <w:name w:val="heading 3"/>
    <w:basedOn w:val="1"/>
    <w:next w:val="1"/>
    <w:link w:val="44"/>
    <w:qFormat/>
    <w:uiPriority w:val="0"/>
    <w:pPr>
      <w:keepNext/>
      <w:keepLines/>
      <w:spacing w:before="260" w:after="260" w:line="415" w:lineRule="auto"/>
      <w:outlineLvl w:val="2"/>
    </w:pPr>
    <w:rPr>
      <w:rFonts w:ascii="Times New Roman" w:hAnsi="Times New Roman" w:eastAsia="宋体" w:cs="Times New Roman"/>
      <w:b/>
      <w:sz w:val="32"/>
    </w:rPr>
  </w:style>
  <w:style w:type="paragraph" w:styleId="5">
    <w:name w:val="heading 4"/>
    <w:basedOn w:val="1"/>
    <w:next w:val="1"/>
    <w:qFormat/>
    <w:uiPriority w:val="9"/>
    <w:pPr>
      <w:keepNext/>
      <w:keepLines/>
      <w:numPr>
        <w:ilvl w:val="3"/>
        <w:numId w:val="1"/>
      </w:numPr>
      <w:spacing w:before="280" w:after="290" w:line="377" w:lineRule="auto"/>
      <w:jc w:val="left"/>
      <w:outlineLvl w:val="3"/>
    </w:pPr>
    <w:rPr>
      <w:rFonts w:ascii="Cambria" w:hAnsi="Cambria"/>
      <w:b/>
      <w:bCs/>
      <w:sz w:val="28"/>
      <w:szCs w:val="28"/>
    </w:rPr>
  </w:style>
  <w:style w:type="paragraph" w:styleId="6">
    <w:name w:val="heading 5"/>
    <w:basedOn w:val="1"/>
    <w:next w:val="1"/>
    <w:qFormat/>
    <w:uiPriority w:val="0"/>
    <w:pPr>
      <w:keepNext/>
      <w:keepLines/>
      <w:spacing w:after="120" w:line="360" w:lineRule="auto"/>
      <w:outlineLvl w:val="4"/>
    </w:pPr>
    <w:rPr>
      <w:rFonts w:eastAsia="微软雅黑"/>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5"/>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8">
    <w:name w:val="annotation text"/>
    <w:basedOn w:val="1"/>
    <w:link w:val="61"/>
    <w:autoRedefine/>
    <w:qFormat/>
    <w:uiPriority w:val="0"/>
    <w:pPr>
      <w:jc w:val="left"/>
    </w:pPr>
  </w:style>
  <w:style w:type="paragraph" w:styleId="9">
    <w:name w:val="Body Text"/>
    <w:basedOn w:val="1"/>
    <w:next w:val="10"/>
    <w:semiHidden/>
    <w:unhideWhenUsed/>
    <w:qFormat/>
    <w:uiPriority w:val="99"/>
    <w:pPr>
      <w:spacing w:after="120"/>
    </w:pPr>
  </w:style>
  <w:style w:type="paragraph" w:styleId="10">
    <w:name w:val="Subtitle"/>
    <w:basedOn w:val="1"/>
    <w:next w:val="1"/>
    <w:qFormat/>
    <w:uiPriority w:val="11"/>
    <w:pPr>
      <w:spacing w:before="240" w:after="60" w:line="312" w:lineRule="auto"/>
      <w:jc w:val="center"/>
      <w:outlineLvl w:val="1"/>
    </w:pPr>
    <w:rPr>
      <w:rFonts w:ascii="Cambria" w:hAnsi="Cambria" w:eastAsia="宋体" w:cs="Times New Roman"/>
      <w:b/>
      <w:bCs/>
      <w:kern w:val="28"/>
    </w:rPr>
  </w:style>
  <w:style w:type="paragraph" w:styleId="11">
    <w:name w:val="Body Text Indent"/>
    <w:basedOn w:val="1"/>
    <w:next w:val="1"/>
    <w:link w:val="64"/>
    <w:qFormat/>
    <w:uiPriority w:val="0"/>
    <w:pPr>
      <w:ind w:firstLine="645"/>
    </w:pPr>
    <w:rPr>
      <w:rFonts w:ascii="Times New Roman" w:hAnsi="Times New Roman" w:eastAsia="宋体" w:cs="Times New Roman"/>
      <w:sz w:val="28"/>
    </w:rPr>
  </w:style>
  <w:style w:type="paragraph" w:styleId="12">
    <w:name w:val="Plain Text"/>
    <w:basedOn w:val="1"/>
    <w:link w:val="40"/>
    <w:qFormat/>
    <w:uiPriority w:val="0"/>
    <w:rPr>
      <w:rFonts w:ascii="宋体" w:hAnsi="Courier New" w:eastAsia="宋体"/>
    </w:rPr>
  </w:style>
  <w:style w:type="paragraph" w:styleId="13">
    <w:name w:val="Date"/>
    <w:basedOn w:val="1"/>
    <w:next w:val="1"/>
    <w:link w:val="62"/>
    <w:qFormat/>
    <w:uiPriority w:val="0"/>
    <w:pPr>
      <w:ind w:left="100" w:leftChars="2500"/>
    </w:pPr>
    <w:rPr>
      <w:rFonts w:ascii="Times New Roman" w:hAnsi="Times New Roman" w:eastAsia="宋体" w:cs="Times New Roman"/>
    </w:rPr>
  </w:style>
  <w:style w:type="paragraph" w:styleId="14">
    <w:name w:val="Body Text Indent 2"/>
    <w:basedOn w:val="1"/>
    <w:link w:val="60"/>
    <w:qFormat/>
    <w:uiPriority w:val="0"/>
    <w:pPr>
      <w:spacing w:after="120" w:line="480" w:lineRule="auto"/>
      <w:ind w:left="420" w:leftChars="200"/>
    </w:pPr>
    <w:rPr>
      <w:szCs w:val="20"/>
    </w:rPr>
  </w:style>
  <w:style w:type="paragraph" w:styleId="15">
    <w:name w:val="Balloon Text"/>
    <w:basedOn w:val="1"/>
    <w:link w:val="42"/>
    <w:autoRedefine/>
    <w:unhideWhenUsed/>
    <w:qFormat/>
    <w:uiPriority w:val="0"/>
    <w:rPr>
      <w:sz w:val="18"/>
      <w:szCs w:val="18"/>
    </w:rPr>
  </w:style>
  <w:style w:type="paragraph" w:styleId="16">
    <w:name w:val="footer"/>
    <w:basedOn w:val="1"/>
    <w:link w:val="36"/>
    <w:unhideWhenUsed/>
    <w:qFormat/>
    <w:uiPriority w:val="0"/>
    <w:pPr>
      <w:tabs>
        <w:tab w:val="center" w:pos="4153"/>
        <w:tab w:val="right" w:pos="8306"/>
      </w:tabs>
      <w:snapToGrid w:val="0"/>
      <w:jc w:val="left"/>
    </w:pPr>
    <w:rPr>
      <w:sz w:val="18"/>
      <w:szCs w:val="18"/>
    </w:rPr>
  </w:style>
  <w:style w:type="paragraph" w:styleId="17">
    <w:name w:val="envelope return"/>
    <w:basedOn w:val="1"/>
    <w:qFormat/>
    <w:uiPriority w:val="0"/>
    <w:pPr>
      <w:widowControl/>
      <w:adjustRightInd w:val="0"/>
      <w:spacing w:beforeLines="0" w:after="0" w:line="220" w:lineRule="atLeast"/>
      <w:ind w:firstLine="181"/>
      <w:jc w:val="left"/>
      <w:textAlignment w:val="baseline"/>
    </w:pPr>
    <w:rPr>
      <w:rFonts w:ascii="Arial" w:hAnsi="Arial"/>
      <w:sz w:val="18"/>
      <w:szCs w:val="20"/>
      <w:lang w:val="en-US" w:eastAsia="zh-CN"/>
    </w:rPr>
  </w:style>
  <w:style w:type="paragraph" w:styleId="18">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right" w:leader="dot" w:pos="9231"/>
      </w:tabs>
      <w:spacing w:after="100" w:line="276" w:lineRule="auto"/>
      <w:jc w:val="center"/>
    </w:pPr>
    <w:rPr>
      <w:rFonts w:ascii="Times New Roman" w:hAnsi="Times New Roman" w:eastAsia="仿宋_GB2312" w:cs="Times New Roman"/>
      <w:kern w:val="0"/>
      <w:sz w:val="28"/>
    </w:rPr>
  </w:style>
  <w:style w:type="paragraph" w:styleId="20">
    <w:name w:val="toc 2"/>
    <w:basedOn w:val="1"/>
    <w:next w:val="1"/>
    <w:qFormat/>
    <w:uiPriority w:val="0"/>
    <w:pPr>
      <w:tabs>
        <w:tab w:val="right" w:leader="dot" w:pos="8296"/>
      </w:tabs>
      <w:ind w:left="210"/>
      <w:jc w:val="left"/>
    </w:pPr>
    <w:rPr>
      <w:b/>
      <w:smallCaps/>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8"/>
    <w:next w:val="8"/>
    <w:link w:val="63"/>
    <w:qFormat/>
    <w:uiPriority w:val="0"/>
    <w:rPr>
      <w:b/>
      <w:bCs/>
    </w:rPr>
  </w:style>
  <w:style w:type="paragraph" w:styleId="23">
    <w:name w:val="Body Text First Indent"/>
    <w:basedOn w:val="9"/>
    <w:next w:val="24"/>
    <w:unhideWhenUsed/>
    <w:qFormat/>
    <w:uiPriority w:val="99"/>
    <w:pPr>
      <w:ind w:firstLine="420" w:firstLineChars="100"/>
    </w:pPr>
  </w:style>
  <w:style w:type="paragraph" w:styleId="24">
    <w:name w:val="Body Text First Indent 2"/>
    <w:basedOn w:val="11"/>
    <w:qFormat/>
    <w:uiPriority w:val="0"/>
    <w:pPr>
      <w:ind w:firstLine="420" w:firstLineChars="200"/>
    </w:pPr>
    <w:rPr>
      <w:rFonts w:ascii="宋体" w:hAnsi="Courier New"/>
      <w:spacing w:val="-4"/>
      <w:kern w:val="0"/>
      <w:sz w:val="20"/>
      <w:szCs w:val="24"/>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表格文字"/>
    <w:basedOn w:val="15"/>
    <w:next w:val="9"/>
    <w:qFormat/>
    <w:uiPriority w:val="0"/>
    <w:pPr>
      <w:jc w:val="left"/>
      <w:textAlignment w:val="top"/>
    </w:pPr>
    <w:rPr>
      <w:sz w:val="18"/>
      <w:szCs w:val="24"/>
    </w:rPr>
  </w:style>
  <w:style w:type="paragraph" w:customStyle="1" w:styleId="33">
    <w:name w:val="列出段落1"/>
    <w:basedOn w:val="1"/>
    <w:qFormat/>
    <w:uiPriority w:val="1"/>
    <w:pPr>
      <w:ind w:firstLine="420" w:firstLineChars="200"/>
    </w:pPr>
    <w:rPr>
      <w:rFonts w:ascii="Calibri" w:hAnsi="Calibri"/>
    </w:rPr>
  </w:style>
  <w:style w:type="paragraph" w:customStyle="1" w:styleId="34">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5">
    <w:name w:val="页眉 字符"/>
    <w:basedOn w:val="27"/>
    <w:link w:val="18"/>
    <w:autoRedefine/>
    <w:qFormat/>
    <w:uiPriority w:val="99"/>
    <w:rPr>
      <w:sz w:val="18"/>
      <w:szCs w:val="18"/>
    </w:rPr>
  </w:style>
  <w:style w:type="character" w:customStyle="1" w:styleId="36">
    <w:name w:val="页脚 字符"/>
    <w:basedOn w:val="27"/>
    <w:link w:val="16"/>
    <w:semiHidden/>
    <w:qFormat/>
    <w:uiPriority w:val="99"/>
    <w:rPr>
      <w:sz w:val="18"/>
      <w:szCs w:val="18"/>
    </w:rPr>
  </w:style>
  <w:style w:type="character" w:customStyle="1" w:styleId="37">
    <w:name w:val="可研正文 Char"/>
    <w:basedOn w:val="27"/>
    <w:link w:val="38"/>
    <w:qFormat/>
    <w:locked/>
    <w:uiPriority w:val="99"/>
    <w:rPr>
      <w:rFonts w:ascii="Calibri" w:hAnsi="Calibri" w:cs="Times New Roman"/>
      <w:sz w:val="28"/>
      <w:szCs w:val="28"/>
    </w:rPr>
  </w:style>
  <w:style w:type="paragraph" w:customStyle="1" w:styleId="38">
    <w:name w:val="可研正文"/>
    <w:basedOn w:val="1"/>
    <w:link w:val="37"/>
    <w:qFormat/>
    <w:uiPriority w:val="99"/>
    <w:pPr>
      <w:adjustRightInd w:val="0"/>
      <w:spacing w:line="360" w:lineRule="auto"/>
      <w:ind w:firstLine="200" w:firstLineChars="200"/>
    </w:pPr>
    <w:rPr>
      <w:rFonts w:ascii="Calibri" w:hAnsi="Calibri" w:cs="Times New Roman"/>
      <w:sz w:val="28"/>
      <w:szCs w:val="28"/>
    </w:rPr>
  </w:style>
  <w:style w:type="character" w:customStyle="1" w:styleId="39">
    <w:name w:val="纯文本 Char"/>
    <w:basedOn w:val="27"/>
    <w:qFormat/>
    <w:locked/>
    <w:uiPriority w:val="0"/>
    <w:rPr>
      <w:rFonts w:ascii="宋体" w:hAnsi="Courier New" w:eastAsia="宋体"/>
    </w:rPr>
  </w:style>
  <w:style w:type="character" w:customStyle="1" w:styleId="40">
    <w:name w:val="纯文本 字符"/>
    <w:basedOn w:val="27"/>
    <w:link w:val="12"/>
    <w:semiHidden/>
    <w:qFormat/>
    <w:uiPriority w:val="99"/>
    <w:rPr>
      <w:rFonts w:ascii="宋体" w:hAnsi="Courier New" w:eastAsia="宋体" w:cs="Courier New"/>
      <w:szCs w:val="21"/>
    </w:rPr>
  </w:style>
  <w:style w:type="character" w:customStyle="1" w:styleId="41">
    <w:name w:val="样式 仿宋"/>
    <w:qFormat/>
    <w:uiPriority w:val="0"/>
    <w:rPr>
      <w:rFonts w:ascii="仿宋" w:eastAsia="仿宋"/>
      <w:kern w:val="2"/>
      <w:sz w:val="21"/>
      <w:szCs w:val="21"/>
    </w:rPr>
  </w:style>
  <w:style w:type="character" w:customStyle="1" w:styleId="42">
    <w:name w:val="批注框文本 字符"/>
    <w:basedOn w:val="27"/>
    <w:link w:val="15"/>
    <w:autoRedefine/>
    <w:qFormat/>
    <w:uiPriority w:val="0"/>
    <w:rPr>
      <w:sz w:val="18"/>
      <w:szCs w:val="18"/>
    </w:rPr>
  </w:style>
  <w:style w:type="character" w:customStyle="1" w:styleId="43">
    <w:name w:val="标题 1 字符"/>
    <w:basedOn w:val="27"/>
    <w:link w:val="2"/>
    <w:qFormat/>
    <w:uiPriority w:val="0"/>
    <w:rPr>
      <w:rFonts w:ascii="Times New Roman" w:hAnsi="Times New Roman" w:eastAsia="宋体" w:cs="Times New Roman"/>
      <w:b/>
      <w:bCs/>
      <w:kern w:val="44"/>
      <w:sz w:val="44"/>
      <w:szCs w:val="44"/>
    </w:rPr>
  </w:style>
  <w:style w:type="character" w:customStyle="1" w:styleId="44">
    <w:name w:val="标题 3 字符"/>
    <w:basedOn w:val="27"/>
    <w:link w:val="4"/>
    <w:autoRedefine/>
    <w:qFormat/>
    <w:uiPriority w:val="0"/>
    <w:rPr>
      <w:rFonts w:ascii="Times New Roman" w:hAnsi="Times New Roman" w:eastAsia="宋体" w:cs="Times New Roman"/>
      <w:b/>
      <w:kern w:val="2"/>
      <w:sz w:val="32"/>
      <w:szCs w:val="22"/>
    </w:rPr>
  </w:style>
  <w:style w:type="character" w:customStyle="1" w:styleId="45">
    <w:name w:val="正文缩进 字符"/>
    <w:link w:val="7"/>
    <w:qFormat/>
    <w:uiPriority w:val="0"/>
    <w:rPr>
      <w:rFonts w:ascii="宋体" w:hAnsi="Times New Roman" w:eastAsia="宋体" w:cs="Times New Roman"/>
      <w:snapToGrid w:val="0"/>
      <w:color w:val="000000"/>
      <w:kern w:val="28"/>
      <w:sz w:val="28"/>
    </w:rPr>
  </w:style>
  <w:style w:type="character" w:customStyle="1" w:styleId="46">
    <w:name w:val="zbggmain style9"/>
    <w:basedOn w:val="27"/>
    <w:qFormat/>
    <w:uiPriority w:val="0"/>
  </w:style>
  <w:style w:type="character" w:customStyle="1" w:styleId="47">
    <w:name w:val="批注文字 Char"/>
    <w:qFormat/>
    <w:uiPriority w:val="0"/>
    <w:rPr>
      <w:kern w:val="2"/>
      <w:sz w:val="21"/>
      <w:szCs w:val="22"/>
    </w:rPr>
  </w:style>
  <w:style w:type="character" w:customStyle="1" w:styleId="48">
    <w:name w:val="无间隔 字符"/>
    <w:link w:val="49"/>
    <w:qFormat/>
    <w:uiPriority w:val="0"/>
    <w:rPr>
      <w:rFonts w:eastAsia="Times New Roman"/>
      <w:sz w:val="22"/>
      <w:szCs w:val="22"/>
    </w:rPr>
  </w:style>
  <w:style w:type="paragraph" w:styleId="49">
    <w:name w:val="No Spacing"/>
    <w:link w:val="48"/>
    <w:qFormat/>
    <w:uiPriority w:val="0"/>
    <w:rPr>
      <w:rFonts w:eastAsia="Times New Roman" w:asciiTheme="minorHAnsi" w:hAnsiTheme="minorHAnsi" w:cstheme="minorBidi"/>
      <w:sz w:val="22"/>
      <w:szCs w:val="22"/>
      <w:lang w:val="en-US" w:eastAsia="zh-CN" w:bidi="ar-SA"/>
    </w:rPr>
  </w:style>
  <w:style w:type="character" w:customStyle="1" w:styleId="50">
    <w:name w:val="样式 黑色"/>
    <w:qFormat/>
    <w:uiPriority w:val="0"/>
    <w:rPr>
      <w:color w:val="000000"/>
      <w:spacing w:val="4"/>
    </w:rPr>
  </w:style>
  <w:style w:type="character" w:customStyle="1" w:styleId="51">
    <w:name w:val="正文文本缩进 2 Char"/>
    <w:qFormat/>
    <w:uiPriority w:val="0"/>
    <w:rPr>
      <w:kern w:val="2"/>
      <w:sz w:val="21"/>
    </w:rPr>
  </w:style>
  <w:style w:type="character" w:customStyle="1" w:styleId="52">
    <w:name w:val="批注主题 Char"/>
    <w:qFormat/>
    <w:uiPriority w:val="0"/>
    <w:rPr>
      <w:b/>
      <w:bCs/>
      <w:kern w:val="2"/>
      <w:sz w:val="21"/>
      <w:szCs w:val="22"/>
    </w:rPr>
  </w:style>
  <w:style w:type="character" w:customStyle="1" w:styleId="53">
    <w:name w:val="纯文本 Char Char Char Char Char Char Char Char Char Char Char Char Char Char3"/>
    <w:autoRedefine/>
    <w:qFormat/>
    <w:locked/>
    <w:uiPriority w:val="0"/>
    <w:rPr>
      <w:rFonts w:ascii="宋体" w:hAnsi="Courier New" w:eastAsia="宋体" w:cs="Courier New"/>
      <w:kern w:val="2"/>
      <w:sz w:val="21"/>
      <w:szCs w:val="21"/>
      <w:lang w:val="en-US" w:eastAsia="zh-CN" w:bidi="ar-SA"/>
    </w:rPr>
  </w:style>
  <w:style w:type="character" w:customStyle="1" w:styleId="54">
    <w:name w:val="引用 Char"/>
    <w:qFormat/>
    <w:uiPriority w:val="29"/>
    <w:rPr>
      <w:i/>
      <w:iCs/>
      <w:color w:val="000000"/>
      <w:kern w:val="2"/>
      <w:sz w:val="21"/>
      <w:szCs w:val="22"/>
    </w:rPr>
  </w:style>
  <w:style w:type="paragraph" w:styleId="55">
    <w:name w:val="Quote"/>
    <w:basedOn w:val="1"/>
    <w:next w:val="1"/>
    <w:link w:val="72"/>
    <w:qFormat/>
    <w:uiPriority w:val="29"/>
    <w:rPr>
      <w:i/>
      <w:iCs/>
      <w:color w:val="000000"/>
    </w:rPr>
  </w:style>
  <w:style w:type="character" w:customStyle="1" w:styleId="56">
    <w:name w:val="textcontents1"/>
    <w:qFormat/>
    <w:uiPriority w:val="0"/>
    <w:rPr>
      <w:color w:val="000000"/>
      <w:sz w:val="30"/>
      <w:szCs w:val="30"/>
    </w:rPr>
  </w:style>
  <w:style w:type="character" w:customStyle="1" w:styleId="57">
    <w:name w:val="td21"/>
    <w:qFormat/>
    <w:uiPriority w:val="0"/>
    <w:rPr>
      <w:sz w:val="21"/>
      <w:szCs w:val="21"/>
      <w:u w:val="none"/>
    </w:rPr>
  </w:style>
  <w:style w:type="character" w:customStyle="1" w:styleId="58">
    <w:name w:val="标题 41"/>
    <w:qFormat/>
    <w:uiPriority w:val="0"/>
    <w:rPr>
      <w:rFonts w:ascii="Arial" w:hAnsi="Arial" w:eastAsia="宋体"/>
      <w:b/>
      <w:spacing w:val="10"/>
      <w:kern w:val="24"/>
      <w:sz w:val="24"/>
      <w:lang w:val="en-US" w:eastAsia="zh-CN" w:bidi="ar-SA"/>
    </w:rPr>
  </w:style>
  <w:style w:type="paragraph" w:customStyle="1" w:styleId="59">
    <w:name w:val="肖正"/>
    <w:basedOn w:val="1"/>
    <w:autoRedefine/>
    <w:qFormat/>
    <w:uiPriority w:val="0"/>
    <w:pPr>
      <w:ind w:firstLine="567"/>
    </w:pPr>
    <w:rPr>
      <w:rFonts w:ascii="Times New Roman" w:hAnsi="Times New Roman" w:eastAsia="宋体" w:cs="Times New Roman"/>
      <w:sz w:val="24"/>
      <w:szCs w:val="18"/>
    </w:rPr>
  </w:style>
  <w:style w:type="character" w:customStyle="1" w:styleId="60">
    <w:name w:val="正文文本缩进 2 字符"/>
    <w:basedOn w:val="27"/>
    <w:link w:val="14"/>
    <w:semiHidden/>
    <w:qFormat/>
    <w:uiPriority w:val="99"/>
    <w:rPr>
      <w:kern w:val="2"/>
      <w:sz w:val="21"/>
      <w:szCs w:val="22"/>
    </w:rPr>
  </w:style>
  <w:style w:type="character" w:customStyle="1" w:styleId="61">
    <w:name w:val="批注文字 字符"/>
    <w:basedOn w:val="27"/>
    <w:link w:val="8"/>
    <w:semiHidden/>
    <w:qFormat/>
    <w:uiPriority w:val="99"/>
    <w:rPr>
      <w:kern w:val="2"/>
      <w:sz w:val="21"/>
      <w:szCs w:val="22"/>
    </w:rPr>
  </w:style>
  <w:style w:type="character" w:customStyle="1" w:styleId="62">
    <w:name w:val="日期 字符"/>
    <w:basedOn w:val="27"/>
    <w:link w:val="13"/>
    <w:autoRedefine/>
    <w:qFormat/>
    <w:uiPriority w:val="0"/>
    <w:rPr>
      <w:rFonts w:ascii="Times New Roman" w:hAnsi="Times New Roman" w:eastAsia="宋体" w:cs="Times New Roman"/>
      <w:kern w:val="2"/>
      <w:sz w:val="21"/>
      <w:szCs w:val="22"/>
    </w:rPr>
  </w:style>
  <w:style w:type="character" w:customStyle="1" w:styleId="63">
    <w:name w:val="批注主题 字符"/>
    <w:basedOn w:val="61"/>
    <w:link w:val="22"/>
    <w:semiHidden/>
    <w:qFormat/>
    <w:uiPriority w:val="99"/>
    <w:rPr>
      <w:b/>
      <w:bCs/>
      <w:kern w:val="2"/>
      <w:sz w:val="21"/>
      <w:szCs w:val="22"/>
    </w:rPr>
  </w:style>
  <w:style w:type="character" w:customStyle="1" w:styleId="64">
    <w:name w:val="正文文本缩进 字符"/>
    <w:basedOn w:val="27"/>
    <w:link w:val="11"/>
    <w:qFormat/>
    <w:uiPriority w:val="0"/>
    <w:rPr>
      <w:rFonts w:ascii="Times New Roman" w:hAnsi="Times New Roman" w:eastAsia="宋体" w:cs="Times New Roman"/>
      <w:kern w:val="2"/>
      <w:sz w:val="28"/>
      <w:szCs w:val="22"/>
    </w:rPr>
  </w:style>
  <w:style w:type="paragraph" w:customStyle="1" w:styleId="65">
    <w:name w:val="03"/>
    <w:basedOn w:val="1"/>
    <w:autoRedefine/>
    <w:qFormat/>
    <w:uiPriority w:val="0"/>
    <w:pPr>
      <w:spacing w:line="500" w:lineRule="exact"/>
      <w:ind w:firstLine="567"/>
    </w:pPr>
    <w:rPr>
      <w:rFonts w:ascii="Times New Roman" w:hAnsi="Times New Roman" w:eastAsia="宋体" w:cs="Times New Roman"/>
      <w:spacing w:val="20"/>
      <w:sz w:val="28"/>
      <w:szCs w:val="20"/>
    </w:rPr>
  </w:style>
  <w:style w:type="paragraph" w:customStyle="1" w:styleId="66">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styleId="67">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68">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69">
    <w:name w:val="_正文"/>
    <w:basedOn w:val="1"/>
    <w:qFormat/>
    <w:uiPriority w:val="0"/>
    <w:pPr>
      <w:tabs>
        <w:tab w:val="left" w:pos="540"/>
      </w:tabs>
      <w:spacing w:line="360" w:lineRule="auto"/>
      <w:ind w:firstLine="200" w:firstLineChars="200"/>
    </w:pPr>
    <w:rPr>
      <w:rFonts w:ascii="Times New Roman" w:hAnsi="Times New Roman" w:eastAsia="宋体" w:cs="Arial"/>
      <w:sz w:val="24"/>
    </w:rPr>
  </w:style>
  <w:style w:type="paragraph" w:customStyle="1" w:styleId="70">
    <w:name w:val="2"/>
    <w:basedOn w:val="1"/>
    <w:next w:val="1"/>
    <w:qFormat/>
    <w:uiPriority w:val="0"/>
    <w:rPr>
      <w:rFonts w:ascii="Times New Roman" w:hAnsi="Times New Roman" w:eastAsia="仿宋_GB2312" w:cs="Times New Roman"/>
      <w:sz w:val="18"/>
      <w:szCs w:val="20"/>
    </w:rPr>
  </w:style>
  <w:style w:type="paragraph" w:customStyle="1" w:styleId="7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72">
    <w:name w:val="引用 字符"/>
    <w:basedOn w:val="27"/>
    <w:link w:val="55"/>
    <w:semiHidden/>
    <w:qFormat/>
    <w:uiPriority w:val="99"/>
    <w:rPr>
      <w:i/>
      <w:iCs/>
      <w:color w:val="000000" w:themeColor="text1"/>
      <w:kern w:val="2"/>
      <w:sz w:val="21"/>
      <w:szCs w:val="22"/>
      <w14:textFill>
        <w14:solidFill>
          <w14:schemeClr w14:val="tx1"/>
        </w14:solidFill>
      </w14:textFill>
    </w:rPr>
  </w:style>
  <w:style w:type="paragraph" w:customStyle="1" w:styleId="73">
    <w:name w:val="标题4"/>
    <w:basedOn w:val="1"/>
    <w:qFormat/>
    <w:uiPriority w:val="0"/>
    <w:rPr>
      <w:rFonts w:ascii="Times New Roman" w:hAnsi="Times New Roman" w:eastAsia="仿宋_GB2312" w:cs="Times New Roman"/>
      <w:sz w:val="32"/>
    </w:rPr>
  </w:style>
  <w:style w:type="paragraph" w:customStyle="1" w:styleId="74">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szCs w:val="24"/>
    </w:rPr>
  </w:style>
  <w:style w:type="paragraph" w:customStyle="1" w:styleId="7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7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77">
    <w:name w:val="Heading #2|1"/>
    <w:basedOn w:val="1"/>
    <w:autoRedefine/>
    <w:qFormat/>
    <w:uiPriority w:val="0"/>
    <w:pPr>
      <w:widowControl w:val="0"/>
      <w:shd w:val="clear" w:color="auto" w:fill="auto"/>
      <w:spacing w:line="619" w:lineRule="exact"/>
      <w:outlineLvl w:val="1"/>
    </w:pPr>
    <w:rPr>
      <w:rFonts w:ascii="宋体" w:hAnsi="宋体" w:eastAsia="宋体" w:cs="宋体"/>
      <w:b/>
      <w:bCs/>
      <w:sz w:val="26"/>
      <w:szCs w:val="26"/>
      <w:u w:val="none"/>
      <w:shd w:val="clear" w:color="auto" w:fill="auto"/>
      <w:lang w:val="zh-TW" w:eastAsia="zh-TW" w:bidi="zh-TW"/>
    </w:rPr>
  </w:style>
  <w:style w:type="paragraph" w:customStyle="1" w:styleId="78">
    <w:name w:val="0表名"/>
    <w:basedOn w:val="1"/>
    <w:autoRedefine/>
    <w:qFormat/>
    <w:uiPriority w:val="0"/>
    <w:pPr>
      <w:spacing w:line="300" w:lineRule="auto"/>
      <w:ind w:firstLine="0" w:firstLineChars="0"/>
      <w:jc w:val="center"/>
    </w:pPr>
    <w:rPr>
      <w:rFonts w:eastAsia="黑体" w:asciiTheme="minorHAnsi" w:hAnsiTheme="minorHAnsi" w:cstheme="minorBidi"/>
      <w:sz w:val="24"/>
      <w:szCs w:val="24"/>
    </w:rPr>
  </w:style>
  <w:style w:type="paragraph" w:customStyle="1" w:styleId="79">
    <w:name w:val="章正文"/>
    <w:basedOn w:val="1"/>
    <w:qFormat/>
    <w:uiPriority w:val="0"/>
    <w:pPr>
      <w:spacing w:before="156" w:after="120" w:line="300" w:lineRule="auto"/>
      <w:ind w:firstLine="480"/>
    </w:pPr>
    <w:rPr>
      <w:rFonts w:ascii="Helvetica" w:hAnsi="Helvetica"/>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4039</Words>
  <Characters>4344</Characters>
  <Lines>32</Lines>
  <Paragraphs>9</Paragraphs>
  <TotalTime>2</TotalTime>
  <ScaleCrop>false</ScaleCrop>
  <LinksUpToDate>false</LinksUpToDate>
  <CharactersWithSpaces>4808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2022-10-14T01:44:00Z</dcterms:created>
  <dc:creator>lenovo</dc:creator>
  <cp:lastModifiedBy>朱艳</cp:lastModifiedBy>
  <cp:lastPrinted>2024-05-31T07:08:00Z</cp:lastPrinted>
  <dcterms:modified xsi:type="dcterms:W3CDTF">2024-10-25T09:25:13Z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412FEBB375AD45AD9E839036FF250F4A_13</vt:lpwstr>
  </property>
</Properties>
</file>