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45BA9">
      <w:pPr>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0"/>
          <w:szCs w:val="40"/>
          <w:lang w:val="en-US" w:eastAsia="zh-CN"/>
        </w:rPr>
        <w:t>商 务 要 求</w:t>
      </w:r>
    </w:p>
    <w:p w14:paraId="1A165C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一、资质要求</w:t>
      </w:r>
    </w:p>
    <w:p w14:paraId="6FA40B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符合《中华人民共和国政府采购法》第二十二条的规定，符合《关于规范政府采购供应商资格设定及资格审查的通知》第六条规定且已政采云系统注册的供应商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供应商需提供垃圾消纳场地证明材料复印件（盖公章）</w:t>
      </w:r>
      <w:r>
        <w:rPr>
          <w:rFonts w:hint="eastAsia" w:ascii="仿宋_GB2312" w:hAnsi="仿宋_GB2312" w:eastAsia="仿宋_GB2312" w:cs="仿宋_GB2312"/>
          <w:b/>
          <w:bCs/>
          <w:sz w:val="32"/>
          <w:szCs w:val="32"/>
        </w:rPr>
        <w:t>。</w:t>
      </w:r>
    </w:p>
    <w:p w14:paraId="4D8AC1B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服务</w:t>
      </w:r>
      <w:r>
        <w:rPr>
          <w:rFonts w:hint="eastAsia" w:ascii="黑体" w:hAnsi="黑体" w:eastAsia="黑体" w:cs="黑体"/>
          <w:sz w:val="32"/>
          <w:szCs w:val="32"/>
          <w:lang w:val="en-US" w:eastAsia="zh-CN"/>
        </w:rPr>
        <w:t>项目及</w:t>
      </w:r>
      <w:r>
        <w:rPr>
          <w:rFonts w:hint="eastAsia" w:ascii="黑体" w:hAnsi="黑体" w:eastAsia="黑体" w:cs="黑体"/>
          <w:sz w:val="32"/>
          <w:szCs w:val="32"/>
        </w:rPr>
        <w:t>周期</w:t>
      </w:r>
    </w:p>
    <w:p w14:paraId="5A6E47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1、杭州市富阳区城西建材建筑垃圾、污泥沉淀池清运、污泥沟清运、生活垃圾清运服务。服务期限2年：2025年7月15日--2027年7月14日。</w:t>
      </w:r>
    </w:p>
    <w:p w14:paraId="1DBDAD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三、报价说明</w:t>
      </w:r>
    </w:p>
    <w:p w14:paraId="617C8F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1、本项目最高限价为</w:t>
      </w:r>
      <w:r>
        <w:rPr>
          <w:rFonts w:hint="eastAsia" w:ascii="仿宋_GB2312" w:hAnsi="仿宋_GB2312" w:eastAsia="仿宋_GB2312" w:cs="仿宋_GB2312"/>
          <w:sz w:val="32"/>
          <w:szCs w:val="32"/>
          <w:lang w:val="en-US" w:eastAsia="zh-CN"/>
        </w:rPr>
        <w:t>133000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w:t>
      </w:r>
    </w:p>
    <w:p w14:paraId="7AC996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2、投标报价以人民币为结算币种，投标报价应包括所需缴纳的所有税费、所有风险责任等各项费用及不可预见费等项目实施所需的一切费用。</w:t>
      </w:r>
    </w:p>
    <w:p w14:paraId="699188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3、投标人在</w:t>
      </w:r>
      <w:r>
        <w:rPr>
          <w:rFonts w:hint="eastAsia" w:ascii="仿宋_GB2312" w:hAnsi="仿宋_GB2312" w:eastAsia="仿宋_GB2312" w:cs="仿宋_GB2312"/>
          <w:sz w:val="32"/>
          <w:szCs w:val="32"/>
          <w:lang w:val="en-US" w:eastAsia="zh-CN"/>
        </w:rPr>
        <w:t>乐采云</w:t>
      </w:r>
      <w:r>
        <w:rPr>
          <w:rFonts w:hint="eastAsia" w:ascii="仿宋_GB2312" w:hAnsi="仿宋_GB2312" w:eastAsia="仿宋_GB2312" w:cs="仿宋_GB2312"/>
          <w:sz w:val="32"/>
          <w:szCs w:val="32"/>
        </w:rPr>
        <w:t>电子交易平台报价模块中应填写投标总报价。</w:t>
      </w:r>
      <w:r>
        <w:rPr>
          <w:rFonts w:hint="eastAsia" w:ascii="仿宋_GB2312" w:hAnsi="仿宋_GB2312" w:eastAsia="仿宋_GB2312" w:cs="仿宋_GB2312"/>
          <w:sz w:val="32"/>
          <w:szCs w:val="32"/>
          <w:lang w:val="en-US" w:eastAsia="zh-CN"/>
        </w:rPr>
        <w:t>乐采云</w:t>
      </w:r>
      <w:r>
        <w:rPr>
          <w:rFonts w:hint="eastAsia" w:ascii="仿宋_GB2312" w:hAnsi="仿宋_GB2312" w:eastAsia="仿宋_GB2312" w:cs="仿宋_GB2312"/>
          <w:sz w:val="32"/>
          <w:szCs w:val="32"/>
        </w:rPr>
        <w:t>电子交易平台报价模块中填写的投标总报价与本报价明细表中填写的投标人总报价不一致的或计算有误的作废标处理。</w:t>
      </w:r>
    </w:p>
    <w:p w14:paraId="1F5998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四、</w:t>
      </w:r>
      <w:r>
        <w:rPr>
          <w:rFonts w:hint="eastAsia" w:ascii="黑体" w:hAnsi="黑体" w:eastAsia="黑体" w:cs="黑体"/>
          <w:sz w:val="32"/>
          <w:szCs w:val="32"/>
          <w:lang w:val="en-US" w:eastAsia="zh-CN"/>
        </w:rPr>
        <w:t>服务</w:t>
      </w:r>
      <w:r>
        <w:rPr>
          <w:rFonts w:hint="eastAsia" w:ascii="黑体" w:hAnsi="黑体" w:eastAsia="黑体" w:cs="黑体"/>
          <w:sz w:val="32"/>
          <w:szCs w:val="32"/>
        </w:rPr>
        <w:t>内容</w:t>
      </w:r>
      <w:r>
        <w:rPr>
          <w:rFonts w:hint="eastAsia" w:ascii="黑体" w:hAnsi="黑体" w:eastAsia="黑体" w:cs="黑体"/>
          <w:sz w:val="32"/>
          <w:szCs w:val="32"/>
          <w:lang w:eastAsia="zh-CN"/>
        </w:rPr>
        <w:t>及要求</w:t>
      </w:r>
    </w:p>
    <w:p w14:paraId="3C1209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1、在服务过程中，乙方应在接到甲方通知后2小时内到达甲方现场进行清运；否则，甲方有权取消支付该季度服务费；如若超过3次未能进行及时清运，甲方有权终止本合同</w:t>
      </w:r>
      <w:r>
        <w:rPr>
          <w:rFonts w:hint="eastAsia" w:ascii="仿宋_GB2312" w:hAnsi="仿宋_GB2312" w:eastAsia="仿宋_GB2312" w:cs="仿宋_GB2312"/>
          <w:sz w:val="32"/>
          <w:szCs w:val="32"/>
          <w:lang w:eastAsia="zh-CN"/>
        </w:rPr>
        <w:t>。在服务质量保证期内，乙方应对出现的质量及安全问题自行负责处理解决并承担一切费用。</w:t>
      </w:r>
    </w:p>
    <w:p w14:paraId="558BDA17">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2、乙方必须按照甲方要求，清运甲方区域内的建筑垃圾、石材加工废料和生活垃圾以及污泥沉淀池、污泥沟清运：</w:t>
      </w:r>
      <w:r>
        <w:rPr>
          <w:rFonts w:hint="default" w:ascii="Calibri" w:hAnsi="Calibri" w:eastAsia="仿宋_GB2312" w:cs="Calibri"/>
          <w:sz w:val="24"/>
          <w:szCs w:val="24"/>
          <w:lang w:val="en-US" w:eastAsia="zh-CN"/>
        </w:rPr>
        <w:t>①</w:t>
      </w:r>
      <w:r>
        <w:rPr>
          <w:rFonts w:hint="eastAsia" w:ascii="仿宋_GB2312" w:hAnsi="仿宋_GB2312" w:eastAsia="仿宋_GB2312" w:cs="仿宋_GB2312"/>
          <w:sz w:val="32"/>
          <w:szCs w:val="32"/>
          <w:lang w:val="en-US" w:eastAsia="zh-CN"/>
        </w:rPr>
        <w:t>切割房堆场石材切割垃圾根据甲方需求进行及时清理，避免堆积影响场地环境和正常生产；实际堆放情况高度不得超过1.5米，入口处不能超出堆场位置；</w:t>
      </w:r>
      <w:r>
        <w:rPr>
          <w:rFonts w:hint="default" w:ascii="Calibri" w:hAnsi="Calibri" w:eastAsia="仿宋_GB2312" w:cs="Calibri"/>
          <w:sz w:val="24"/>
          <w:szCs w:val="24"/>
          <w:lang w:val="en-US" w:eastAsia="zh-CN"/>
        </w:rPr>
        <w:t>②</w:t>
      </w:r>
      <w:r>
        <w:rPr>
          <w:rFonts w:hint="eastAsia" w:ascii="仿宋_GB2312" w:hAnsi="仿宋_GB2312" w:eastAsia="仿宋_GB2312" w:cs="仿宋_GB2312"/>
          <w:sz w:val="32"/>
          <w:szCs w:val="32"/>
          <w:lang w:val="en-US" w:eastAsia="zh-CN"/>
        </w:rPr>
        <w:t>沉淀池排水沟清理，沉淀池每季度不少于清理一次；</w:t>
      </w:r>
      <w:r>
        <w:rPr>
          <w:rFonts w:hint="default" w:ascii="Calibri" w:hAnsi="Calibri" w:eastAsia="仿宋_GB2312" w:cs="Calibri"/>
          <w:sz w:val="24"/>
          <w:szCs w:val="24"/>
          <w:lang w:val="en-US" w:eastAsia="zh-CN"/>
        </w:rPr>
        <w:t>③</w:t>
      </w:r>
      <w:r>
        <w:rPr>
          <w:rFonts w:hint="eastAsia" w:ascii="仿宋_GB2312" w:hAnsi="仿宋_GB2312" w:eastAsia="仿宋_GB2312" w:cs="仿宋_GB2312"/>
          <w:sz w:val="32"/>
          <w:szCs w:val="32"/>
          <w:lang w:val="en-US" w:eastAsia="zh-CN"/>
        </w:rPr>
        <w:t>排水沟每月至少一次，需长期安排人员及时清理，保证每天沟渠畅通；④生活垃圾每周清理3次，化粪池每年清理2次，每次保证清空为止。⑤所有倾倒垃圾的地方由乙方负责，需提供消纳证明。</w:t>
      </w:r>
    </w:p>
    <w:p w14:paraId="3FBDA50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3、乙方在清运过程中，必须采取有效的防护措施，防止在运输过程中出现垃圾泄漏、扬撒等情况，避免对周边环境造成污染。若因乙方防护不当导致环境污染问题，乙方需承担相应的法律责任和治理费用。</w:t>
      </w:r>
    </w:p>
    <w:p w14:paraId="25CBABF2">
      <w:pPr>
        <w:pStyle w:val="3"/>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4、乙方需建立完善的服务档案，记录每次清运工作的时间、地点、清运量等信息，以备甲方随时查阅和监督。同时，乙方应定期向甲方提交服务报告，总结服务情况和存在的问题，并提出改进措施。 </w:t>
      </w:r>
    </w:p>
    <w:p w14:paraId="4EC01E4C">
      <w:pPr>
        <w:pStyle w:val="3"/>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5、乙方清运车司机须严格遵守国家法律法规以及甲方的规章制度。如在工作期间发生工伤、交通事故，全部费用由乙方承担。如在日常工作中不慎给甲方设施及甲方客户造成损失，乙方应承担赔偿责任。</w:t>
      </w:r>
    </w:p>
    <w:p w14:paraId="3B828FF3">
      <w:pPr>
        <w:ind w:firstLine="640" w:firstLineChars="200"/>
        <w:rPr>
          <w:rFonts w:hint="eastAsia" w:eastAsia="仿宋_GB2312"/>
          <w:lang w:val="en-US" w:eastAsia="zh-CN"/>
        </w:rPr>
      </w:pPr>
      <w:r>
        <w:rPr>
          <w:rFonts w:hint="eastAsia" w:ascii="仿宋_GB2312" w:hAnsi="仿宋_GB2312" w:eastAsia="仿宋_GB2312" w:cs="仿宋_GB2312"/>
          <w:kern w:val="2"/>
          <w:sz w:val="32"/>
          <w:szCs w:val="32"/>
          <w:lang w:val="en-US" w:eastAsia="zh-CN" w:bidi="ar-SA"/>
        </w:rPr>
        <w:t>6、本合同范围的服务项目，应由乙方直接服务，未经甲方书面确认，不得转让他人；否则，甲方有权终止合同，并且甲方有权扣留未付的服务费。</w:t>
      </w:r>
      <w:r>
        <w:rPr>
          <w:rFonts w:hint="eastAsia" w:ascii="仿宋_GB2312" w:hAnsi="仿宋_GB2312" w:eastAsia="仿宋_GB2312" w:cs="仿宋_GB2312"/>
          <w:sz w:val="32"/>
          <w:szCs w:val="32"/>
          <w:lang w:val="en-US" w:eastAsia="zh-CN"/>
        </w:rPr>
        <w:t>服务到期前，乙方需将甲方场地清理干净，否则甲方</w:t>
      </w:r>
      <w:r>
        <w:rPr>
          <w:rFonts w:hint="eastAsia" w:ascii="仿宋_GB2312" w:hAnsi="仿宋_GB2312" w:eastAsia="仿宋_GB2312" w:cs="仿宋_GB2312"/>
          <w:sz w:val="32"/>
          <w:szCs w:val="32"/>
        </w:rPr>
        <w:t>有权取消支付</w:t>
      </w:r>
      <w:r>
        <w:rPr>
          <w:rFonts w:hint="eastAsia" w:ascii="仿宋_GB2312" w:hAnsi="仿宋_GB2312" w:eastAsia="仿宋_GB2312" w:cs="仿宋_GB2312"/>
          <w:sz w:val="32"/>
          <w:szCs w:val="32"/>
          <w:lang w:eastAsia="zh-CN"/>
        </w:rPr>
        <w:t>剩余的</w:t>
      </w:r>
      <w:r>
        <w:rPr>
          <w:rFonts w:hint="eastAsia" w:ascii="仿宋_GB2312" w:hAnsi="仿宋_GB2312" w:eastAsia="仿宋_GB2312" w:cs="仿宋_GB2312"/>
          <w:sz w:val="32"/>
          <w:szCs w:val="32"/>
        </w:rPr>
        <w:t>服务费</w:t>
      </w:r>
      <w:r>
        <w:rPr>
          <w:rFonts w:hint="eastAsia" w:ascii="仿宋_GB2312" w:hAnsi="仿宋_GB2312" w:eastAsia="仿宋_GB2312" w:cs="仿宋_GB2312"/>
          <w:sz w:val="32"/>
          <w:szCs w:val="32"/>
          <w:lang w:eastAsia="zh-CN"/>
        </w:rPr>
        <w:t>。</w:t>
      </w:r>
    </w:p>
    <w:p w14:paraId="1C701D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五、支付方式</w:t>
      </w:r>
    </w:p>
    <w:p w14:paraId="3AFC2E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货款支付：按照先服务后支付原则，</w:t>
      </w:r>
      <w:r>
        <w:rPr>
          <w:rFonts w:hint="eastAsia" w:ascii="仿宋_GB2312" w:hAnsi="仿宋_GB2312" w:eastAsia="仿宋_GB2312" w:cs="仿宋_GB2312"/>
          <w:sz w:val="32"/>
          <w:szCs w:val="32"/>
          <w:lang w:eastAsia="zh-CN"/>
        </w:rPr>
        <w:t>按季度结算</w:t>
      </w:r>
      <w:r>
        <w:rPr>
          <w:rFonts w:hint="eastAsia" w:ascii="仿宋_GB2312" w:hAnsi="仿宋_GB2312" w:eastAsia="仿宋_GB2312" w:cs="仿宋_GB2312"/>
          <w:sz w:val="32"/>
          <w:szCs w:val="32"/>
        </w:rPr>
        <w:t>（结算时乙方必须开具正规发票）</w:t>
      </w:r>
      <w:r>
        <w:rPr>
          <w:rFonts w:hint="eastAsia" w:ascii="仿宋_GB2312" w:hAnsi="仿宋_GB2312" w:eastAsia="仿宋_GB2312" w:cs="仿宋_GB2312"/>
          <w:sz w:val="32"/>
          <w:szCs w:val="32"/>
          <w:lang w:eastAsia="zh-CN"/>
        </w:rPr>
        <w:t>，具体</w:t>
      </w:r>
      <w:r>
        <w:rPr>
          <w:rFonts w:hint="eastAsia" w:ascii="仿宋_GB2312" w:hAnsi="仿宋_GB2312" w:eastAsia="仿宋_GB2312" w:cs="仿宋_GB2312"/>
          <w:sz w:val="32"/>
          <w:szCs w:val="32"/>
        </w:rPr>
        <w:t>以合同为准。</w:t>
      </w:r>
    </w:p>
    <w:p w14:paraId="42B06CB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附件</w:t>
      </w:r>
    </w:p>
    <w:p w14:paraId="104CE165">
      <w:pPr>
        <w:pStyle w:val="2"/>
        <w:ind w:left="0" w:lef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报价表</w:t>
      </w:r>
    </w:p>
    <w:p w14:paraId="07CF3A2A">
      <w:pPr>
        <w:numPr>
          <w:ilvl w:val="0"/>
          <w:numId w:val="0"/>
        </w:numPr>
        <w:jc w:val="center"/>
        <w:rPr>
          <w:rFonts w:hint="eastAsia" w:ascii="仿宋_GB2312" w:hAnsi="仿宋_GB2312" w:eastAsia="仿宋_GB2312" w:cs="仿宋_GB2312"/>
          <w:b/>
          <w:bCs/>
          <w:sz w:val="32"/>
          <w:szCs w:val="32"/>
          <w:lang w:val="en-US" w:eastAsia="zh-CN"/>
        </w:rPr>
      </w:pPr>
    </w:p>
    <w:p w14:paraId="5F52BEB7">
      <w:pPr>
        <w:numPr>
          <w:ilvl w:val="0"/>
          <w:numId w:val="0"/>
        </w:numPr>
        <w:jc w:val="center"/>
        <w:rPr>
          <w:rFonts w:hint="eastAsia" w:ascii="仿宋_GB2312" w:hAnsi="仿宋_GB2312" w:eastAsia="仿宋_GB2312" w:cs="仿宋_GB2312"/>
          <w:b/>
          <w:bCs/>
          <w:sz w:val="32"/>
          <w:szCs w:val="32"/>
          <w:lang w:val="en-US" w:eastAsia="zh-CN"/>
        </w:rPr>
      </w:pPr>
    </w:p>
    <w:p w14:paraId="64825BCD">
      <w:pPr>
        <w:numPr>
          <w:ilvl w:val="0"/>
          <w:numId w:val="0"/>
        </w:numPr>
        <w:jc w:val="center"/>
        <w:rPr>
          <w:rFonts w:hint="eastAsia" w:ascii="仿宋_GB2312" w:hAnsi="仿宋_GB2312" w:eastAsia="仿宋_GB2312" w:cs="仿宋_GB2312"/>
          <w:b/>
          <w:bCs/>
          <w:sz w:val="32"/>
          <w:szCs w:val="32"/>
          <w:lang w:val="en-US" w:eastAsia="zh-CN"/>
        </w:rPr>
      </w:pPr>
    </w:p>
    <w:p w14:paraId="185C7462">
      <w:pPr>
        <w:numPr>
          <w:ilvl w:val="0"/>
          <w:numId w:val="0"/>
        </w:numPr>
        <w:jc w:val="center"/>
        <w:rPr>
          <w:rFonts w:hint="eastAsia" w:ascii="仿宋_GB2312" w:hAnsi="仿宋_GB2312" w:eastAsia="仿宋_GB2312" w:cs="仿宋_GB2312"/>
          <w:b/>
          <w:bCs/>
          <w:sz w:val="32"/>
          <w:szCs w:val="32"/>
          <w:lang w:val="en-US" w:eastAsia="zh-CN"/>
        </w:rPr>
      </w:pPr>
    </w:p>
    <w:p w14:paraId="70428F00">
      <w:pPr>
        <w:numPr>
          <w:ilvl w:val="0"/>
          <w:numId w:val="0"/>
        </w:numPr>
        <w:jc w:val="center"/>
        <w:rPr>
          <w:rFonts w:hint="eastAsia" w:ascii="仿宋_GB2312" w:hAnsi="仿宋_GB2312" w:eastAsia="仿宋_GB2312" w:cs="仿宋_GB2312"/>
          <w:b/>
          <w:bCs/>
          <w:sz w:val="32"/>
          <w:szCs w:val="32"/>
          <w:lang w:val="en-US" w:eastAsia="zh-CN"/>
        </w:rPr>
      </w:pPr>
    </w:p>
    <w:p w14:paraId="02E7495A">
      <w:pPr>
        <w:numPr>
          <w:ilvl w:val="0"/>
          <w:numId w:val="0"/>
        </w:numPr>
        <w:jc w:val="center"/>
        <w:rPr>
          <w:rFonts w:hint="eastAsia" w:ascii="仿宋_GB2312" w:hAnsi="仿宋_GB2312" w:eastAsia="仿宋_GB2312" w:cs="仿宋_GB2312"/>
          <w:b/>
          <w:bCs/>
          <w:sz w:val="32"/>
          <w:szCs w:val="32"/>
          <w:lang w:val="en-US" w:eastAsia="zh-CN"/>
        </w:rPr>
      </w:pPr>
    </w:p>
    <w:p w14:paraId="0C6EDFBB">
      <w:pPr>
        <w:numPr>
          <w:ilvl w:val="0"/>
          <w:numId w:val="0"/>
        </w:numPr>
        <w:jc w:val="center"/>
        <w:rPr>
          <w:rFonts w:hint="eastAsia" w:ascii="仿宋_GB2312" w:hAnsi="仿宋_GB2312" w:eastAsia="仿宋_GB2312" w:cs="仿宋_GB2312"/>
          <w:b/>
          <w:bCs/>
          <w:sz w:val="32"/>
          <w:szCs w:val="32"/>
          <w:lang w:val="en-US" w:eastAsia="zh-CN"/>
        </w:rPr>
      </w:pPr>
    </w:p>
    <w:p w14:paraId="24BCAF86">
      <w:pPr>
        <w:numPr>
          <w:ilvl w:val="0"/>
          <w:numId w:val="0"/>
        </w:numPr>
        <w:jc w:val="center"/>
        <w:rPr>
          <w:rFonts w:hint="eastAsia" w:ascii="仿宋_GB2312" w:hAnsi="仿宋_GB2312" w:eastAsia="仿宋_GB2312" w:cs="仿宋_GB2312"/>
          <w:b/>
          <w:bCs/>
          <w:sz w:val="32"/>
          <w:szCs w:val="32"/>
          <w:lang w:val="en-US" w:eastAsia="zh-CN"/>
        </w:rPr>
      </w:pPr>
    </w:p>
    <w:p w14:paraId="36C2DA7F">
      <w:pPr>
        <w:numPr>
          <w:ilvl w:val="0"/>
          <w:numId w:val="0"/>
        </w:numPr>
        <w:jc w:val="center"/>
        <w:rPr>
          <w:rFonts w:hint="eastAsia" w:ascii="仿宋_GB2312" w:hAnsi="仿宋_GB2312" w:eastAsia="仿宋_GB2312" w:cs="仿宋_GB2312"/>
          <w:b/>
          <w:bCs/>
          <w:sz w:val="32"/>
          <w:szCs w:val="32"/>
          <w:lang w:val="en-US" w:eastAsia="zh-CN"/>
        </w:rPr>
      </w:pPr>
    </w:p>
    <w:p w14:paraId="475D684B">
      <w:pPr>
        <w:numPr>
          <w:ilvl w:val="0"/>
          <w:numId w:val="0"/>
        </w:numPr>
        <w:jc w:val="center"/>
        <w:rPr>
          <w:rFonts w:hint="eastAsia" w:ascii="仿宋_GB2312" w:hAnsi="仿宋_GB2312" w:eastAsia="仿宋_GB2312" w:cs="仿宋_GB2312"/>
          <w:b/>
          <w:bCs/>
          <w:sz w:val="32"/>
          <w:szCs w:val="32"/>
          <w:lang w:val="en-US" w:eastAsia="zh-CN"/>
        </w:rPr>
      </w:pPr>
    </w:p>
    <w:p w14:paraId="34DB8975">
      <w:pPr>
        <w:numPr>
          <w:ilvl w:val="0"/>
          <w:numId w:val="0"/>
        </w:numPr>
        <w:jc w:val="center"/>
        <w:rPr>
          <w:rFonts w:hint="eastAsia" w:ascii="仿宋_GB2312" w:hAnsi="仿宋_GB2312" w:eastAsia="仿宋_GB2312" w:cs="仿宋_GB2312"/>
          <w:b/>
          <w:bCs/>
          <w:sz w:val="32"/>
          <w:szCs w:val="32"/>
          <w:lang w:val="en-US" w:eastAsia="zh-CN"/>
        </w:rPr>
      </w:pPr>
    </w:p>
    <w:p w14:paraId="2A6C630E">
      <w:pPr>
        <w:numPr>
          <w:ilvl w:val="0"/>
          <w:numId w:val="0"/>
        </w:numPr>
        <w:jc w:val="center"/>
        <w:rPr>
          <w:rFonts w:hint="eastAsia" w:ascii="仿宋_GB2312" w:hAnsi="仿宋_GB2312" w:eastAsia="仿宋_GB2312" w:cs="仿宋_GB2312"/>
          <w:b/>
          <w:bCs/>
          <w:sz w:val="32"/>
          <w:szCs w:val="32"/>
          <w:lang w:val="en-US" w:eastAsia="zh-CN"/>
        </w:rPr>
      </w:pPr>
    </w:p>
    <w:p w14:paraId="2CDD46E9">
      <w:pPr>
        <w:numPr>
          <w:ilvl w:val="0"/>
          <w:numId w:val="0"/>
        </w:numPr>
        <w:jc w:val="center"/>
        <w:rPr>
          <w:rFonts w:hint="eastAsia" w:ascii="仿宋_GB2312" w:hAnsi="仿宋_GB2312" w:eastAsia="仿宋_GB2312" w:cs="仿宋_GB2312"/>
          <w:b/>
          <w:bCs/>
          <w:sz w:val="32"/>
          <w:szCs w:val="32"/>
          <w:lang w:val="en-US" w:eastAsia="zh-CN"/>
        </w:rPr>
      </w:pPr>
    </w:p>
    <w:p w14:paraId="45F467BB">
      <w:pPr>
        <w:numPr>
          <w:ilvl w:val="0"/>
          <w:numId w:val="0"/>
        </w:numPr>
        <w:jc w:val="center"/>
        <w:rPr>
          <w:rFonts w:hint="eastAsia" w:ascii="仿宋_GB2312" w:hAnsi="仿宋_GB2312" w:eastAsia="仿宋_GB2312" w:cs="仿宋_GB2312"/>
          <w:b/>
          <w:bCs/>
          <w:sz w:val="32"/>
          <w:szCs w:val="32"/>
          <w:lang w:val="en-US" w:eastAsia="zh-CN"/>
        </w:rPr>
      </w:pPr>
    </w:p>
    <w:p w14:paraId="2D57EF62">
      <w:pPr>
        <w:pStyle w:val="2"/>
        <w:rPr>
          <w:rFonts w:hint="eastAsia"/>
          <w:lang w:val="en-US" w:eastAsia="zh-CN"/>
        </w:rPr>
      </w:pPr>
    </w:p>
    <w:p w14:paraId="65DBB69F">
      <w:pPr>
        <w:numPr>
          <w:ilvl w:val="0"/>
          <w:numId w:val="0"/>
        </w:numPr>
        <w:jc w:val="both"/>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8"/>
          <w:szCs w:val="28"/>
          <w:lang w:val="en-US" w:eastAsia="zh-CN"/>
        </w:rPr>
        <w:t>附件：</w:t>
      </w:r>
    </w:p>
    <w:p w14:paraId="7D3B5769">
      <w:pPr>
        <w:numPr>
          <w:ilvl w:val="0"/>
          <w:numId w:val="0"/>
        </w:num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城西建材建筑垃圾、污泥沉淀池、污泥沟、生活垃圾清运</w:t>
      </w:r>
    </w:p>
    <w:p w14:paraId="3A66B4BC">
      <w:pPr>
        <w:numPr>
          <w:ilvl w:val="0"/>
          <w:numId w:val="0"/>
        </w:num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服务项目报价表</w:t>
      </w:r>
    </w:p>
    <w:p w14:paraId="7534F8A6">
      <w:pPr>
        <w:pStyle w:val="2"/>
        <w:rPr>
          <w:rFonts w:hint="eastAsia"/>
          <w:lang w:val="en-US" w:eastAsia="zh-CN"/>
        </w:rPr>
      </w:pPr>
    </w:p>
    <w:tbl>
      <w:tblPr>
        <w:tblStyle w:val="5"/>
        <w:tblW w:w="5228" w:type="pct"/>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4"/>
        <w:gridCol w:w="3309"/>
        <w:gridCol w:w="1815"/>
        <w:gridCol w:w="1634"/>
      </w:tblGrid>
      <w:tr w14:paraId="1EF24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521" w:type="pct"/>
            <w:tcBorders>
              <w:top w:val="single" w:color="auto" w:sz="4" w:space="0"/>
              <w:left w:val="single" w:color="auto" w:sz="4" w:space="0"/>
              <w:bottom w:val="single" w:color="auto" w:sz="4" w:space="0"/>
              <w:right w:val="single" w:color="auto" w:sz="4" w:space="0"/>
            </w:tcBorders>
            <w:noWrap w:val="0"/>
            <w:vAlign w:val="center"/>
          </w:tcPr>
          <w:p w14:paraId="3279E3FE">
            <w:pPr>
              <w:spacing w:line="480" w:lineRule="auto"/>
              <w:ind w:left="-170"/>
              <w:jc w:val="center"/>
              <w:rPr>
                <w:rFonts w:ascii="宋体" w:hAnsi="宋体" w:cs="仿宋_GB2312"/>
                <w:b/>
                <w:bCs w:val="0"/>
                <w:color w:val="000000"/>
                <w:sz w:val="24"/>
              </w:rPr>
            </w:pPr>
            <w:bookmarkStart w:id="0" w:name="_Toc86217005"/>
            <w:r>
              <w:rPr>
                <w:rFonts w:hint="eastAsia" w:ascii="宋体" w:hAnsi="宋体"/>
                <w:b/>
                <w:bCs w:val="0"/>
                <w:color w:val="000000"/>
                <w:sz w:val="24"/>
                <w:lang w:val="en-US" w:eastAsia="zh-CN"/>
              </w:rPr>
              <w:t>项目</w:t>
            </w:r>
            <w:r>
              <w:rPr>
                <w:rFonts w:hint="eastAsia" w:ascii="宋体" w:hAnsi="宋体"/>
                <w:b/>
                <w:bCs w:val="0"/>
                <w:color w:val="000000"/>
                <w:sz w:val="24"/>
              </w:rPr>
              <w:t>内容</w:t>
            </w:r>
          </w:p>
        </w:tc>
        <w:tc>
          <w:tcPr>
            <w:tcW w:w="1703" w:type="pct"/>
            <w:tcBorders>
              <w:top w:val="single" w:color="auto" w:sz="4" w:space="0"/>
              <w:left w:val="single" w:color="auto" w:sz="4" w:space="0"/>
              <w:bottom w:val="single" w:color="auto" w:sz="4" w:space="0"/>
              <w:right w:val="single" w:color="auto" w:sz="4" w:space="0"/>
            </w:tcBorders>
            <w:noWrap w:val="0"/>
            <w:vAlign w:val="center"/>
          </w:tcPr>
          <w:p w14:paraId="0D48AD33">
            <w:pPr>
              <w:spacing w:line="480" w:lineRule="auto"/>
              <w:jc w:val="center"/>
              <w:rPr>
                <w:rFonts w:hint="eastAsia" w:ascii="宋体" w:hAnsi="宋体" w:cs="仿宋_GB2312" w:eastAsiaTheme="minorEastAsia"/>
                <w:b/>
                <w:bCs w:val="0"/>
                <w:color w:val="000000"/>
                <w:sz w:val="24"/>
                <w:lang w:eastAsia="zh-CN"/>
              </w:rPr>
            </w:pPr>
            <w:r>
              <w:rPr>
                <w:rFonts w:hint="eastAsia" w:ascii="宋体" w:hAnsi="宋体" w:cs="仿宋_GB2312"/>
                <w:b/>
                <w:bCs w:val="0"/>
                <w:color w:val="000000"/>
                <w:sz w:val="24"/>
                <w:lang w:val="en-US" w:eastAsia="zh-CN"/>
              </w:rPr>
              <w:t>要  求</w:t>
            </w:r>
          </w:p>
        </w:tc>
        <w:tc>
          <w:tcPr>
            <w:tcW w:w="934" w:type="pct"/>
            <w:tcBorders>
              <w:top w:val="single" w:color="auto" w:sz="4" w:space="0"/>
              <w:left w:val="single" w:color="auto" w:sz="4" w:space="0"/>
              <w:bottom w:val="single" w:color="auto" w:sz="4" w:space="0"/>
              <w:right w:val="single" w:color="auto" w:sz="4" w:space="0"/>
            </w:tcBorders>
            <w:noWrap w:val="0"/>
            <w:vAlign w:val="center"/>
          </w:tcPr>
          <w:p w14:paraId="29443DB9">
            <w:pPr>
              <w:spacing w:line="480" w:lineRule="auto"/>
              <w:jc w:val="center"/>
              <w:rPr>
                <w:rFonts w:hint="eastAsia" w:ascii="宋体" w:hAnsi="宋体" w:cs="仿宋_GB2312" w:eastAsiaTheme="minorEastAsia"/>
                <w:b/>
                <w:bCs w:val="0"/>
                <w:color w:val="000000"/>
                <w:sz w:val="24"/>
                <w:lang w:eastAsia="zh-CN"/>
              </w:rPr>
            </w:pPr>
            <w:r>
              <w:rPr>
                <w:rFonts w:hint="eastAsia" w:ascii="宋体" w:hAnsi="宋体" w:cs="仿宋_GB2312"/>
                <w:b/>
                <w:bCs w:val="0"/>
                <w:color w:val="000000"/>
                <w:sz w:val="24"/>
                <w:lang w:val="en-US" w:eastAsia="zh-CN"/>
              </w:rPr>
              <w:t>报价（元/年）</w:t>
            </w:r>
          </w:p>
        </w:tc>
        <w:tc>
          <w:tcPr>
            <w:tcW w:w="841" w:type="pct"/>
            <w:tcBorders>
              <w:top w:val="single" w:color="auto" w:sz="4" w:space="0"/>
              <w:left w:val="single" w:color="auto" w:sz="4" w:space="0"/>
              <w:bottom w:val="single" w:color="auto" w:sz="4" w:space="0"/>
              <w:right w:val="single" w:color="auto" w:sz="4" w:space="0"/>
            </w:tcBorders>
            <w:noWrap w:val="0"/>
            <w:vAlign w:val="center"/>
          </w:tcPr>
          <w:p w14:paraId="6D2B0764">
            <w:pPr>
              <w:spacing w:line="480" w:lineRule="auto"/>
              <w:ind w:left="-170"/>
              <w:jc w:val="center"/>
              <w:rPr>
                <w:rFonts w:hint="eastAsia" w:ascii="宋体" w:hAnsi="宋体" w:cs="仿宋_GB2312" w:eastAsiaTheme="minorEastAsia"/>
                <w:b/>
                <w:bCs w:val="0"/>
                <w:color w:val="000000"/>
                <w:sz w:val="24"/>
                <w:lang w:val="en-US" w:eastAsia="zh-CN"/>
              </w:rPr>
            </w:pPr>
            <w:r>
              <w:rPr>
                <w:rFonts w:hint="eastAsia" w:ascii="宋体" w:hAnsi="宋体" w:cs="仿宋_GB2312"/>
                <w:b/>
                <w:bCs w:val="0"/>
                <w:color w:val="000000"/>
                <w:sz w:val="24"/>
                <w:lang w:val="en-US" w:eastAsia="zh-CN"/>
              </w:rPr>
              <w:t>备注</w:t>
            </w:r>
          </w:p>
        </w:tc>
      </w:tr>
      <w:tr w14:paraId="4CF15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521" w:type="pct"/>
            <w:tcBorders>
              <w:top w:val="single" w:color="auto" w:sz="4" w:space="0"/>
              <w:left w:val="single" w:color="auto" w:sz="4" w:space="0"/>
              <w:bottom w:val="single" w:color="auto" w:sz="4" w:space="0"/>
              <w:right w:val="single" w:color="auto" w:sz="4" w:space="0"/>
            </w:tcBorders>
            <w:noWrap w:val="0"/>
            <w:vAlign w:val="center"/>
          </w:tcPr>
          <w:p w14:paraId="5AB45C48">
            <w:pPr>
              <w:spacing w:line="480" w:lineRule="auto"/>
              <w:ind w:left="-170"/>
              <w:jc w:val="center"/>
              <w:rPr>
                <w:rFonts w:hint="eastAsia" w:ascii="宋体" w:hAnsi="宋体" w:cs="仿宋_GB2312" w:eastAsiaTheme="minorEastAsia"/>
                <w:color w:val="000000"/>
                <w:sz w:val="18"/>
                <w:szCs w:val="18"/>
                <w:lang w:val="en-US" w:eastAsia="zh-CN"/>
              </w:rPr>
            </w:pPr>
            <w:r>
              <w:rPr>
                <w:rFonts w:hint="eastAsia" w:ascii="宋体" w:hAnsi="宋体" w:cs="仿宋_GB2312"/>
                <w:color w:val="000000"/>
                <w:sz w:val="18"/>
                <w:szCs w:val="18"/>
              </w:rPr>
              <w:t>建筑垃圾</w:t>
            </w:r>
            <w:r>
              <w:rPr>
                <w:rFonts w:hint="eastAsia" w:ascii="宋体" w:hAnsi="宋体" w:cs="仿宋_GB2312"/>
                <w:color w:val="000000"/>
                <w:sz w:val="18"/>
                <w:szCs w:val="18"/>
                <w:lang w:val="en-US" w:eastAsia="zh-CN"/>
              </w:rPr>
              <w:t>清运</w:t>
            </w:r>
          </w:p>
        </w:tc>
        <w:tc>
          <w:tcPr>
            <w:tcW w:w="1703" w:type="pct"/>
            <w:tcBorders>
              <w:top w:val="single" w:color="auto" w:sz="4" w:space="0"/>
              <w:left w:val="single" w:color="auto" w:sz="4" w:space="0"/>
              <w:bottom w:val="single" w:color="auto" w:sz="4" w:space="0"/>
              <w:right w:val="single" w:color="auto" w:sz="4" w:space="0"/>
            </w:tcBorders>
            <w:noWrap w:val="0"/>
            <w:vAlign w:val="center"/>
          </w:tcPr>
          <w:p w14:paraId="79A28305">
            <w:pPr>
              <w:spacing w:line="480" w:lineRule="auto"/>
              <w:jc w:val="center"/>
              <w:rPr>
                <w:rFonts w:hint="default" w:ascii="宋体" w:hAnsi="宋体" w:cs="仿宋_GB2312" w:eastAsiaTheme="minorEastAsia"/>
                <w:color w:val="000000"/>
                <w:sz w:val="21"/>
                <w:szCs w:val="21"/>
                <w:lang w:val="en-US" w:eastAsia="zh-CN"/>
              </w:rPr>
            </w:pPr>
            <w:r>
              <w:rPr>
                <w:rFonts w:hint="eastAsia" w:ascii="宋体" w:hAnsi="宋体" w:cs="仿宋_GB2312"/>
                <w:color w:val="000000"/>
                <w:sz w:val="21"/>
                <w:szCs w:val="21"/>
                <w:lang w:val="en-US" w:eastAsia="zh-CN"/>
              </w:rPr>
              <w:t>及时清运，一年不少于180车</w:t>
            </w:r>
          </w:p>
        </w:tc>
        <w:tc>
          <w:tcPr>
            <w:tcW w:w="934" w:type="pct"/>
            <w:tcBorders>
              <w:top w:val="single" w:color="auto" w:sz="4" w:space="0"/>
              <w:left w:val="single" w:color="auto" w:sz="4" w:space="0"/>
              <w:bottom w:val="single" w:color="auto" w:sz="4" w:space="0"/>
              <w:right w:val="single" w:color="auto" w:sz="4" w:space="0"/>
            </w:tcBorders>
            <w:noWrap w:val="0"/>
            <w:vAlign w:val="center"/>
          </w:tcPr>
          <w:p w14:paraId="6708B539">
            <w:pPr>
              <w:spacing w:line="480" w:lineRule="auto"/>
              <w:jc w:val="center"/>
              <w:rPr>
                <w:rFonts w:hint="eastAsia" w:ascii="宋体" w:hAnsi="宋体" w:cs="仿宋_GB2312"/>
                <w:color w:val="000000"/>
                <w:sz w:val="21"/>
                <w:szCs w:val="21"/>
              </w:rPr>
            </w:pPr>
          </w:p>
        </w:tc>
        <w:tc>
          <w:tcPr>
            <w:tcW w:w="841" w:type="pct"/>
            <w:tcBorders>
              <w:top w:val="single" w:color="auto" w:sz="4" w:space="0"/>
              <w:left w:val="single" w:color="auto" w:sz="4" w:space="0"/>
              <w:right w:val="single" w:color="auto" w:sz="4" w:space="0"/>
            </w:tcBorders>
            <w:noWrap w:val="0"/>
            <w:vAlign w:val="center"/>
          </w:tcPr>
          <w:p w14:paraId="7EE17A1A">
            <w:pPr>
              <w:spacing w:line="480" w:lineRule="auto"/>
              <w:ind w:left="-170"/>
              <w:jc w:val="center"/>
              <w:rPr>
                <w:rFonts w:hint="default" w:ascii="宋体" w:hAnsi="宋体" w:eastAsia="宋体" w:cs="仿宋_GB2312"/>
                <w:color w:val="000000"/>
                <w:sz w:val="21"/>
                <w:szCs w:val="21"/>
                <w:lang w:val="en-US" w:eastAsia="zh-CN"/>
              </w:rPr>
            </w:pPr>
          </w:p>
        </w:tc>
      </w:tr>
      <w:tr w14:paraId="68EB3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521" w:type="pct"/>
            <w:tcBorders>
              <w:top w:val="single" w:color="auto" w:sz="4" w:space="0"/>
              <w:left w:val="single" w:color="auto" w:sz="4" w:space="0"/>
              <w:bottom w:val="single" w:color="auto" w:sz="4" w:space="0"/>
              <w:right w:val="single" w:color="auto" w:sz="4" w:space="0"/>
            </w:tcBorders>
            <w:noWrap w:val="0"/>
            <w:vAlign w:val="center"/>
          </w:tcPr>
          <w:p w14:paraId="66E744A4">
            <w:pPr>
              <w:spacing w:line="480" w:lineRule="auto"/>
              <w:ind w:left="-170"/>
              <w:jc w:val="center"/>
              <w:rPr>
                <w:rFonts w:hint="eastAsia" w:ascii="宋体" w:hAnsi="宋体" w:cs="仿宋_GB2312" w:eastAsiaTheme="minorEastAsia"/>
                <w:color w:val="000000"/>
                <w:sz w:val="18"/>
                <w:szCs w:val="18"/>
                <w:lang w:eastAsia="zh-CN"/>
              </w:rPr>
            </w:pPr>
            <w:r>
              <w:rPr>
                <w:rFonts w:hint="eastAsia" w:ascii="宋体" w:hAnsi="宋体" w:cs="仿宋_GB2312"/>
                <w:color w:val="000000"/>
                <w:sz w:val="18"/>
                <w:szCs w:val="18"/>
              </w:rPr>
              <w:t>污泥沉淀池清运</w:t>
            </w:r>
            <w:r>
              <w:rPr>
                <w:rFonts w:hint="eastAsia" w:ascii="宋体" w:hAnsi="宋体" w:cs="仿宋_GB2312"/>
                <w:color w:val="000000"/>
                <w:sz w:val="18"/>
                <w:szCs w:val="18"/>
                <w:lang w:eastAsia="zh-CN"/>
              </w:rPr>
              <w:t>（</w:t>
            </w:r>
            <w:r>
              <w:rPr>
                <w:rFonts w:hint="eastAsia" w:ascii="宋体" w:hAnsi="宋体" w:cs="仿宋_GB2312"/>
                <w:color w:val="000000"/>
                <w:sz w:val="18"/>
                <w:szCs w:val="18"/>
                <w:lang w:val="en-US" w:eastAsia="zh-CN"/>
              </w:rPr>
              <w:t>约132立方米</w:t>
            </w:r>
            <w:r>
              <w:rPr>
                <w:rFonts w:hint="eastAsia" w:ascii="宋体" w:hAnsi="宋体" w:cs="仿宋_GB2312"/>
                <w:color w:val="000000"/>
                <w:sz w:val="18"/>
                <w:szCs w:val="18"/>
                <w:lang w:eastAsia="zh-CN"/>
              </w:rPr>
              <w:t>）</w:t>
            </w:r>
          </w:p>
        </w:tc>
        <w:tc>
          <w:tcPr>
            <w:tcW w:w="1703" w:type="pct"/>
            <w:tcBorders>
              <w:top w:val="single" w:color="auto" w:sz="4" w:space="0"/>
              <w:left w:val="single" w:color="auto" w:sz="4" w:space="0"/>
              <w:bottom w:val="single" w:color="auto" w:sz="4" w:space="0"/>
              <w:right w:val="single" w:color="auto" w:sz="4" w:space="0"/>
            </w:tcBorders>
            <w:noWrap w:val="0"/>
            <w:vAlign w:val="center"/>
          </w:tcPr>
          <w:p w14:paraId="5D3B3247">
            <w:pPr>
              <w:spacing w:line="480" w:lineRule="auto"/>
              <w:jc w:val="center"/>
              <w:rPr>
                <w:rFonts w:hint="default" w:ascii="宋体" w:hAnsi="宋体" w:cs="仿宋_GB2312" w:eastAsiaTheme="minorEastAsia"/>
                <w:color w:val="000000"/>
                <w:sz w:val="21"/>
                <w:szCs w:val="21"/>
                <w:lang w:val="en-US" w:eastAsia="zh-CN"/>
              </w:rPr>
            </w:pPr>
            <w:r>
              <w:rPr>
                <w:rFonts w:hint="eastAsia" w:ascii="宋体" w:hAnsi="宋体" w:cs="仿宋_GB2312"/>
                <w:color w:val="000000"/>
                <w:sz w:val="21"/>
                <w:szCs w:val="21"/>
                <w:lang w:val="en-US" w:eastAsia="zh-CN"/>
              </w:rPr>
              <w:t>每季度不少于一次</w:t>
            </w:r>
          </w:p>
        </w:tc>
        <w:tc>
          <w:tcPr>
            <w:tcW w:w="934" w:type="pct"/>
            <w:tcBorders>
              <w:top w:val="single" w:color="auto" w:sz="4" w:space="0"/>
              <w:left w:val="single" w:color="auto" w:sz="4" w:space="0"/>
              <w:bottom w:val="single" w:color="auto" w:sz="4" w:space="0"/>
              <w:right w:val="single" w:color="auto" w:sz="4" w:space="0"/>
            </w:tcBorders>
            <w:noWrap w:val="0"/>
            <w:vAlign w:val="center"/>
          </w:tcPr>
          <w:p w14:paraId="26F421F1">
            <w:pPr>
              <w:spacing w:line="480" w:lineRule="auto"/>
              <w:jc w:val="center"/>
              <w:rPr>
                <w:rFonts w:ascii="宋体" w:hAnsi="宋体" w:cs="仿宋_GB2312"/>
                <w:color w:val="000000"/>
                <w:sz w:val="21"/>
                <w:szCs w:val="21"/>
              </w:rPr>
            </w:pPr>
          </w:p>
        </w:tc>
        <w:tc>
          <w:tcPr>
            <w:tcW w:w="841" w:type="pct"/>
            <w:tcBorders>
              <w:left w:val="single" w:color="auto" w:sz="4" w:space="0"/>
              <w:right w:val="single" w:color="auto" w:sz="4" w:space="0"/>
            </w:tcBorders>
            <w:noWrap w:val="0"/>
            <w:vAlign w:val="center"/>
          </w:tcPr>
          <w:p w14:paraId="2B6AD0FD">
            <w:pPr>
              <w:spacing w:line="480" w:lineRule="auto"/>
              <w:ind w:left="-170"/>
              <w:jc w:val="center"/>
              <w:rPr>
                <w:rFonts w:hint="default" w:ascii="宋体" w:hAnsi="宋体" w:cs="仿宋_GB2312" w:eastAsiaTheme="minorEastAsia"/>
                <w:color w:val="000000"/>
                <w:sz w:val="21"/>
                <w:szCs w:val="21"/>
                <w:lang w:val="en-US" w:eastAsia="zh-CN"/>
              </w:rPr>
            </w:pPr>
            <w:r>
              <w:rPr>
                <w:rFonts w:hint="eastAsia" w:ascii="宋体" w:hAnsi="宋体" w:cs="仿宋_GB2312"/>
                <w:color w:val="000000"/>
                <w:sz w:val="21"/>
                <w:szCs w:val="21"/>
                <w:lang w:val="en-US" w:eastAsia="zh-CN"/>
              </w:rPr>
              <w:t>含人工清掏和污泥外运处置</w:t>
            </w:r>
          </w:p>
        </w:tc>
      </w:tr>
      <w:tr w14:paraId="465D9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521" w:type="pct"/>
            <w:tcBorders>
              <w:top w:val="single" w:color="auto" w:sz="4" w:space="0"/>
              <w:left w:val="single" w:color="auto" w:sz="4" w:space="0"/>
              <w:bottom w:val="single" w:color="auto" w:sz="4" w:space="0"/>
              <w:right w:val="single" w:color="auto" w:sz="4" w:space="0"/>
            </w:tcBorders>
            <w:noWrap w:val="0"/>
            <w:vAlign w:val="center"/>
          </w:tcPr>
          <w:p w14:paraId="3335E531">
            <w:pPr>
              <w:spacing w:line="480" w:lineRule="auto"/>
              <w:ind w:left="-170"/>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污泥沟清运</w:t>
            </w:r>
          </w:p>
          <w:p w14:paraId="01ADD824">
            <w:pPr>
              <w:spacing w:line="480" w:lineRule="auto"/>
              <w:ind w:left="-170"/>
              <w:jc w:val="center"/>
              <w:rPr>
                <w:rFonts w:hint="eastAsia" w:ascii="宋体" w:hAnsi="宋体" w:cs="仿宋_GB2312" w:eastAsia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lang w:val="en-US" w:eastAsia="zh-CN"/>
              </w:rPr>
              <w:t>全长95米，深50㎝、宽30</w:t>
            </w:r>
            <w:r>
              <w:rPr>
                <w:rFonts w:hint="eastAsia" w:ascii="宋体" w:hAnsi="宋体" w:eastAsia="宋体" w:cs="宋体"/>
                <w:color w:val="000000"/>
                <w:sz w:val="18"/>
                <w:szCs w:val="18"/>
                <w:lang w:val="en-US" w:eastAsia="zh-CN"/>
              </w:rPr>
              <w:t>㎝</w:t>
            </w:r>
            <w:r>
              <w:rPr>
                <w:rFonts w:hint="eastAsia" w:asciiTheme="minorEastAsia" w:hAnsiTheme="minorEastAsia" w:eastAsiaTheme="minorEastAsia" w:cstheme="minorEastAsia"/>
                <w:color w:val="000000"/>
                <w:sz w:val="18"/>
                <w:szCs w:val="18"/>
                <w:lang w:eastAsia="zh-CN"/>
              </w:rPr>
              <w:t>）</w:t>
            </w:r>
          </w:p>
        </w:tc>
        <w:tc>
          <w:tcPr>
            <w:tcW w:w="1703" w:type="pct"/>
            <w:tcBorders>
              <w:top w:val="single" w:color="auto" w:sz="4" w:space="0"/>
              <w:left w:val="single" w:color="auto" w:sz="4" w:space="0"/>
              <w:bottom w:val="single" w:color="auto" w:sz="4" w:space="0"/>
              <w:right w:val="single" w:color="auto" w:sz="4" w:space="0"/>
            </w:tcBorders>
            <w:noWrap w:val="0"/>
            <w:vAlign w:val="center"/>
          </w:tcPr>
          <w:p w14:paraId="0CD0E767">
            <w:pPr>
              <w:spacing w:line="480" w:lineRule="auto"/>
              <w:jc w:val="center"/>
              <w:rPr>
                <w:rFonts w:hint="default" w:ascii="宋体" w:hAnsi="宋体" w:cs="仿宋_GB2312" w:eastAsiaTheme="minorEastAsia"/>
                <w:color w:val="000000"/>
                <w:sz w:val="21"/>
                <w:szCs w:val="21"/>
                <w:lang w:val="en-US" w:eastAsia="zh-CN"/>
              </w:rPr>
            </w:pPr>
            <w:r>
              <w:rPr>
                <w:rFonts w:hint="eastAsia" w:ascii="宋体" w:hAnsi="宋体" w:cs="仿宋_GB2312"/>
                <w:color w:val="000000"/>
                <w:sz w:val="21"/>
                <w:szCs w:val="21"/>
                <w:lang w:val="en-US" w:eastAsia="zh-CN"/>
              </w:rPr>
              <w:t>每月不少于1次</w:t>
            </w:r>
          </w:p>
        </w:tc>
        <w:tc>
          <w:tcPr>
            <w:tcW w:w="934" w:type="pct"/>
            <w:tcBorders>
              <w:top w:val="single" w:color="auto" w:sz="4" w:space="0"/>
              <w:left w:val="single" w:color="auto" w:sz="4" w:space="0"/>
              <w:bottom w:val="single" w:color="auto" w:sz="4" w:space="0"/>
              <w:right w:val="single" w:color="auto" w:sz="4" w:space="0"/>
            </w:tcBorders>
            <w:noWrap w:val="0"/>
            <w:vAlign w:val="center"/>
          </w:tcPr>
          <w:p w14:paraId="1703A4AF">
            <w:pPr>
              <w:spacing w:line="480" w:lineRule="auto"/>
              <w:jc w:val="center"/>
              <w:rPr>
                <w:rFonts w:ascii="宋体" w:hAnsi="宋体" w:cs="仿宋_GB2312"/>
                <w:color w:val="000000"/>
                <w:sz w:val="21"/>
                <w:szCs w:val="21"/>
              </w:rPr>
            </w:pPr>
          </w:p>
        </w:tc>
        <w:tc>
          <w:tcPr>
            <w:tcW w:w="841" w:type="pct"/>
            <w:tcBorders>
              <w:left w:val="single" w:color="auto" w:sz="4" w:space="0"/>
              <w:bottom w:val="single" w:color="auto" w:sz="4" w:space="0"/>
              <w:right w:val="single" w:color="auto" w:sz="4" w:space="0"/>
            </w:tcBorders>
            <w:noWrap w:val="0"/>
            <w:vAlign w:val="center"/>
          </w:tcPr>
          <w:p w14:paraId="2D90AD8A">
            <w:pPr>
              <w:spacing w:line="480" w:lineRule="auto"/>
              <w:ind w:left="-170"/>
              <w:jc w:val="center"/>
              <w:rPr>
                <w:rFonts w:ascii="宋体" w:hAnsi="宋体" w:cs="仿宋_GB2312"/>
                <w:color w:val="000000"/>
                <w:sz w:val="21"/>
                <w:szCs w:val="21"/>
              </w:rPr>
            </w:pPr>
          </w:p>
        </w:tc>
      </w:tr>
      <w:tr w14:paraId="4C3AA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521" w:type="pct"/>
            <w:tcBorders>
              <w:top w:val="single" w:color="auto" w:sz="4" w:space="0"/>
              <w:left w:val="single" w:color="auto" w:sz="4" w:space="0"/>
              <w:bottom w:val="single" w:color="auto" w:sz="4" w:space="0"/>
              <w:right w:val="single" w:color="auto" w:sz="4" w:space="0"/>
            </w:tcBorders>
            <w:noWrap w:val="0"/>
            <w:vAlign w:val="center"/>
          </w:tcPr>
          <w:p w14:paraId="2C9FCFB5">
            <w:pPr>
              <w:spacing w:line="480" w:lineRule="auto"/>
              <w:ind w:left="-170"/>
              <w:jc w:val="center"/>
              <w:rPr>
                <w:rFonts w:hint="default" w:ascii="宋体" w:hAnsi="宋体" w:cs="仿宋_GB2312" w:eastAsiaTheme="minorEastAsia"/>
                <w:color w:val="000000"/>
                <w:sz w:val="21"/>
                <w:szCs w:val="21"/>
                <w:lang w:val="en-US" w:eastAsia="zh-CN"/>
              </w:rPr>
            </w:pPr>
            <w:r>
              <w:rPr>
                <w:rFonts w:hint="eastAsia" w:ascii="宋体" w:hAnsi="宋体" w:cs="仿宋_GB2312"/>
                <w:color w:val="000000"/>
                <w:sz w:val="21"/>
                <w:szCs w:val="21"/>
                <w:lang w:val="en-US" w:eastAsia="zh-CN"/>
              </w:rPr>
              <w:t>生活垃圾清运</w:t>
            </w:r>
          </w:p>
        </w:tc>
        <w:tc>
          <w:tcPr>
            <w:tcW w:w="1703" w:type="pct"/>
            <w:tcBorders>
              <w:top w:val="single" w:color="auto" w:sz="4" w:space="0"/>
              <w:left w:val="single" w:color="auto" w:sz="4" w:space="0"/>
              <w:bottom w:val="single" w:color="auto" w:sz="4" w:space="0"/>
              <w:right w:val="single" w:color="auto" w:sz="4" w:space="0"/>
            </w:tcBorders>
            <w:noWrap w:val="0"/>
            <w:vAlign w:val="center"/>
          </w:tcPr>
          <w:p w14:paraId="5EC35455">
            <w:pPr>
              <w:spacing w:line="480" w:lineRule="auto"/>
              <w:jc w:val="center"/>
              <w:rPr>
                <w:rFonts w:hint="default" w:ascii="宋体" w:hAnsi="宋体" w:cs="仿宋_GB2312" w:eastAsiaTheme="minorEastAsia"/>
                <w:color w:val="000000"/>
                <w:sz w:val="21"/>
                <w:szCs w:val="21"/>
                <w:lang w:val="en-US" w:eastAsia="zh-CN"/>
              </w:rPr>
            </w:pPr>
            <w:r>
              <w:rPr>
                <w:rFonts w:hint="eastAsia" w:ascii="宋体" w:hAnsi="宋体" w:cs="仿宋_GB2312"/>
                <w:color w:val="000000"/>
                <w:sz w:val="21"/>
                <w:szCs w:val="21"/>
                <w:lang w:val="en-US" w:eastAsia="zh-CN"/>
              </w:rPr>
              <w:t>及时清运，每周不少于3次</w:t>
            </w:r>
          </w:p>
        </w:tc>
        <w:tc>
          <w:tcPr>
            <w:tcW w:w="934" w:type="pct"/>
            <w:tcBorders>
              <w:top w:val="single" w:color="auto" w:sz="4" w:space="0"/>
              <w:left w:val="single" w:color="auto" w:sz="4" w:space="0"/>
              <w:bottom w:val="single" w:color="auto" w:sz="4" w:space="0"/>
              <w:right w:val="single" w:color="auto" w:sz="4" w:space="0"/>
            </w:tcBorders>
            <w:noWrap w:val="0"/>
            <w:vAlign w:val="center"/>
          </w:tcPr>
          <w:p w14:paraId="18D31488">
            <w:pPr>
              <w:spacing w:line="480" w:lineRule="auto"/>
              <w:jc w:val="center"/>
              <w:rPr>
                <w:rFonts w:hint="eastAsia" w:ascii="宋体" w:hAnsi="宋体" w:cs="仿宋_GB2312"/>
                <w:color w:val="000000"/>
                <w:sz w:val="21"/>
                <w:szCs w:val="21"/>
              </w:rPr>
            </w:pPr>
          </w:p>
        </w:tc>
        <w:tc>
          <w:tcPr>
            <w:tcW w:w="841" w:type="pct"/>
            <w:tcBorders>
              <w:left w:val="single" w:color="auto" w:sz="4" w:space="0"/>
              <w:right w:val="single" w:color="auto" w:sz="4" w:space="0"/>
            </w:tcBorders>
            <w:noWrap w:val="0"/>
            <w:vAlign w:val="center"/>
          </w:tcPr>
          <w:p w14:paraId="2C186860">
            <w:pPr>
              <w:spacing w:line="480" w:lineRule="auto"/>
              <w:ind w:left="-170"/>
              <w:jc w:val="center"/>
              <w:rPr>
                <w:rFonts w:ascii="宋体" w:hAnsi="宋体" w:cs="仿宋_GB2312"/>
                <w:color w:val="000000"/>
                <w:sz w:val="21"/>
                <w:szCs w:val="21"/>
              </w:rPr>
            </w:pPr>
          </w:p>
        </w:tc>
      </w:tr>
      <w:tr w14:paraId="7FB8F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521" w:type="pct"/>
            <w:tcBorders>
              <w:top w:val="single" w:color="auto" w:sz="4" w:space="0"/>
              <w:left w:val="single" w:color="auto" w:sz="4" w:space="0"/>
              <w:bottom w:val="single" w:color="auto" w:sz="4" w:space="0"/>
              <w:right w:val="single" w:color="auto" w:sz="4" w:space="0"/>
            </w:tcBorders>
            <w:noWrap w:val="0"/>
            <w:vAlign w:val="center"/>
          </w:tcPr>
          <w:p w14:paraId="1EEDFF2C">
            <w:pPr>
              <w:spacing w:line="480" w:lineRule="auto"/>
              <w:ind w:left="-170"/>
              <w:jc w:val="center"/>
              <w:rPr>
                <w:rFonts w:hint="default" w:ascii="宋体" w:hAnsi="宋体" w:cs="仿宋_GB2312"/>
                <w:color w:val="000000"/>
                <w:sz w:val="21"/>
                <w:szCs w:val="21"/>
                <w:lang w:val="en-US" w:eastAsia="zh-CN"/>
              </w:rPr>
            </w:pPr>
            <w:r>
              <w:rPr>
                <w:rFonts w:hint="eastAsia" w:ascii="宋体" w:hAnsi="宋体" w:cs="仿宋_GB2312"/>
                <w:color w:val="000000"/>
                <w:sz w:val="21"/>
                <w:szCs w:val="21"/>
                <w:lang w:val="en-US" w:eastAsia="zh-CN"/>
              </w:rPr>
              <w:t>合计费用（元/年）</w:t>
            </w:r>
          </w:p>
        </w:tc>
        <w:tc>
          <w:tcPr>
            <w:tcW w:w="3478" w:type="pct"/>
            <w:gridSpan w:val="3"/>
            <w:tcBorders>
              <w:top w:val="single" w:color="auto" w:sz="4" w:space="0"/>
              <w:left w:val="single" w:color="auto" w:sz="4" w:space="0"/>
              <w:bottom w:val="single" w:color="auto" w:sz="4" w:space="0"/>
              <w:right w:val="single" w:color="auto" w:sz="4" w:space="0"/>
            </w:tcBorders>
            <w:noWrap w:val="0"/>
            <w:vAlign w:val="center"/>
          </w:tcPr>
          <w:p w14:paraId="5548FE84">
            <w:pPr>
              <w:tabs>
                <w:tab w:val="left" w:pos="3959"/>
              </w:tabs>
              <w:spacing w:line="480" w:lineRule="auto"/>
              <w:ind w:firstLine="1470" w:firstLineChars="700"/>
              <w:jc w:val="left"/>
              <w:rPr>
                <w:rFonts w:hint="default" w:ascii="宋体" w:hAnsi="宋体" w:cs="仿宋_GB2312" w:eastAsiaTheme="minorEastAsia"/>
                <w:color w:val="000000"/>
                <w:sz w:val="21"/>
                <w:szCs w:val="21"/>
                <w:lang w:val="en-US" w:eastAsia="zh-CN"/>
              </w:rPr>
            </w:pPr>
            <w:r>
              <w:rPr>
                <w:rFonts w:hint="eastAsia" w:ascii="宋体" w:hAnsi="宋体" w:cs="仿宋_GB2312"/>
                <w:color w:val="000000"/>
                <w:sz w:val="21"/>
                <w:szCs w:val="21"/>
                <w:lang w:eastAsia="zh-CN"/>
              </w:rPr>
              <w:t>（人民币大写）：</w:t>
            </w:r>
            <w:bookmarkStart w:id="1" w:name="_GoBack"/>
            <w:bookmarkEnd w:id="1"/>
          </w:p>
        </w:tc>
      </w:tr>
    </w:tbl>
    <w:p w14:paraId="0BA25577">
      <w:pPr>
        <w:pStyle w:val="2"/>
        <w:ind w:left="0" w:leftChars="0" w:firstLine="480" w:firstLineChars="200"/>
        <w:jc w:val="left"/>
        <w:rPr>
          <w:rFonts w:hint="eastAsia" w:ascii="仿宋" w:hAnsi="仿宋" w:cs="仿宋" w:eastAsiaTheme="minorEastAsia"/>
          <w:sz w:val="24"/>
          <w:lang w:eastAsia="zh-CN"/>
        </w:rPr>
      </w:pPr>
      <w:r>
        <w:rPr>
          <w:rFonts w:hint="eastAsia" w:ascii="宋体" w:hAnsi="宋体" w:cs="仿宋_GB2312"/>
          <w:color w:val="000000"/>
          <w:kern w:val="0"/>
          <w:sz w:val="24"/>
        </w:rPr>
        <w:t>注：以上合同总价包括完成本项目要求的一切费用</w:t>
      </w:r>
      <w:r>
        <w:rPr>
          <w:rFonts w:hint="eastAsia" w:ascii="宋体" w:hAnsi="宋体" w:cs="仿宋_GB2312"/>
          <w:color w:val="000000"/>
          <w:kern w:val="0"/>
          <w:sz w:val="24"/>
          <w:lang w:eastAsia="zh-CN"/>
        </w:rPr>
        <w:t>。</w:t>
      </w:r>
    </w:p>
    <w:p w14:paraId="380D1913">
      <w:pPr>
        <w:pStyle w:val="8"/>
        <w:snapToGrid w:val="0"/>
        <w:spacing w:line="360" w:lineRule="auto"/>
        <w:jc w:val="left"/>
        <w:rPr>
          <w:rFonts w:hint="eastAsia" w:ascii="仿宋" w:hAnsi="仿宋" w:eastAsia="仿宋" w:cs="仿宋"/>
          <w:color w:val="000000"/>
          <w:sz w:val="24"/>
          <w:lang w:eastAsia="zh-CN"/>
        </w:rPr>
      </w:pPr>
    </w:p>
    <w:p w14:paraId="5A46A6F8">
      <w:pPr>
        <w:pStyle w:val="8"/>
        <w:snapToGrid w:val="0"/>
        <w:spacing w:line="360" w:lineRule="auto"/>
        <w:ind w:firstLine="480" w:firstLineChars="200"/>
        <w:jc w:val="left"/>
        <w:rPr>
          <w:rFonts w:hint="eastAsia" w:ascii="仿宋" w:hAnsi="仿宋" w:eastAsia="仿宋" w:cs="仿宋"/>
          <w:color w:val="000000"/>
          <w:szCs w:val="24"/>
          <w:highlight w:val="none"/>
        </w:rPr>
      </w:pPr>
      <w:r>
        <w:rPr>
          <w:rFonts w:hint="eastAsia" w:ascii="仿宋" w:hAnsi="仿宋" w:eastAsia="仿宋" w:cs="仿宋"/>
          <w:color w:val="000000"/>
          <w:sz w:val="24"/>
          <w:lang w:eastAsia="zh-CN"/>
        </w:rPr>
        <w:t>报价</w:t>
      </w:r>
      <w:r>
        <w:rPr>
          <w:rFonts w:hint="eastAsia" w:ascii="仿宋" w:hAnsi="仿宋" w:eastAsia="仿宋" w:cs="仿宋"/>
          <w:color w:val="000000"/>
          <w:szCs w:val="24"/>
          <w:highlight w:val="none"/>
        </w:rPr>
        <w:t>人（</w:t>
      </w:r>
      <w:r>
        <w:rPr>
          <w:rFonts w:hint="eastAsia" w:ascii="仿宋" w:hAnsi="仿宋" w:eastAsia="仿宋" w:cs="仿宋"/>
          <w:color w:val="000000"/>
          <w:kern w:val="0"/>
          <w:highlight w:val="none"/>
          <w:lang w:val="en-US" w:eastAsia="zh-CN"/>
        </w:rPr>
        <w:t>盖章</w:t>
      </w:r>
      <w:r>
        <w:rPr>
          <w:rFonts w:hint="eastAsia" w:ascii="仿宋" w:hAnsi="仿宋" w:eastAsia="仿宋" w:cs="仿宋"/>
          <w:color w:val="000000"/>
          <w:szCs w:val="24"/>
          <w:highlight w:val="none"/>
        </w:rPr>
        <w:t>）：</w:t>
      </w:r>
      <w:r>
        <w:rPr>
          <w:rFonts w:hint="eastAsia" w:ascii="仿宋" w:hAnsi="仿宋" w:eastAsia="仿宋" w:cs="仿宋"/>
          <w:color w:val="000000"/>
          <w:szCs w:val="24"/>
          <w:highlight w:val="none"/>
          <w:u w:val="single"/>
        </w:rPr>
        <w:t xml:space="preserve">         </w:t>
      </w:r>
      <w:r>
        <w:rPr>
          <w:rFonts w:hint="eastAsia" w:ascii="仿宋" w:hAnsi="仿宋" w:eastAsia="仿宋" w:cs="仿宋"/>
          <w:color w:val="000000"/>
          <w:szCs w:val="24"/>
          <w:highlight w:val="none"/>
          <w:u w:val="single"/>
          <w:lang w:val="en-US" w:eastAsia="zh-CN"/>
        </w:rPr>
        <w:t xml:space="preserve">  </w:t>
      </w:r>
      <w:r>
        <w:rPr>
          <w:rFonts w:hint="eastAsia" w:ascii="仿宋" w:hAnsi="仿宋" w:eastAsia="仿宋" w:cs="仿宋"/>
          <w:color w:val="000000"/>
          <w:szCs w:val="24"/>
          <w:highlight w:val="none"/>
          <w:u w:val="single"/>
        </w:rPr>
        <w:t xml:space="preserve">             </w:t>
      </w:r>
    </w:p>
    <w:p w14:paraId="07F85A5A">
      <w:pPr>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法定代表人或授权代表（签字或盖章）：</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p>
    <w:p w14:paraId="7B437BE5">
      <w:pPr>
        <w:snapToGrid w:val="0"/>
        <w:spacing w:line="360" w:lineRule="auto"/>
        <w:ind w:firstLine="480" w:firstLineChars="200"/>
        <w:jc w:val="left"/>
        <w:rPr>
          <w:rFonts w:hint="default" w:ascii="仿宋" w:hAnsi="仿宋" w:eastAsia="仿宋" w:cs="仿宋"/>
          <w:color w:val="000000"/>
          <w:sz w:val="24"/>
          <w:szCs w:val="24"/>
          <w:highlight w:val="none"/>
          <w:u w:val="single"/>
          <w:lang w:val="en-US" w:eastAsia="zh-CN"/>
        </w:rPr>
        <w:sectPr>
          <w:pgSz w:w="11906" w:h="16838"/>
          <w:pgMar w:top="1440" w:right="1417" w:bottom="1440" w:left="1417" w:header="851" w:footer="992" w:gutter="0"/>
          <w:cols w:space="720" w:num="1"/>
          <w:rtlGutter w:val="0"/>
          <w:docGrid w:type="lines" w:linePitch="312" w:charSpace="0"/>
        </w:sectPr>
      </w:pPr>
      <w:r>
        <w:rPr>
          <w:rFonts w:hint="eastAsia" w:ascii="仿宋" w:hAnsi="仿宋" w:eastAsia="仿宋" w:cs="仿宋"/>
          <w:color w:val="000000"/>
          <w:sz w:val="24"/>
          <w:szCs w:val="24"/>
          <w:highlight w:val="none"/>
          <w:lang w:eastAsia="zh-CN"/>
        </w:rPr>
        <w:t>报价</w:t>
      </w:r>
      <w:r>
        <w:rPr>
          <w:rFonts w:hint="eastAsia" w:ascii="仿宋" w:hAnsi="仿宋" w:eastAsia="仿宋" w:cs="仿宋"/>
          <w:color w:val="000000"/>
          <w:sz w:val="24"/>
          <w:szCs w:val="24"/>
          <w:highlight w:val="none"/>
        </w:rPr>
        <w:t>日期：</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p>
    <w:bookmarkEnd w:id="0"/>
    <w:p w14:paraId="15256675">
      <w:pPr>
        <w:bidi w:val="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534635-DCAB-43DB-88F5-16491D3FE8B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7FB2B53-0965-45BE-B5E6-126BDEC7AE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embedRegular r:id="rId3" w:fontKey="{1977225D-1C46-4BBF-9E9B-FAC45FECFB7D}"/>
  </w:font>
  <w:font w:name="方正小标宋简体">
    <w:panose1 w:val="03000509000000000000"/>
    <w:charset w:val="86"/>
    <w:family w:val="auto"/>
    <w:pitch w:val="default"/>
    <w:sig w:usb0="00000001" w:usb1="080E0000" w:usb2="00000000" w:usb3="00000000" w:csb0="00040000" w:csb1="00000000"/>
    <w:embedRegular r:id="rId4" w:fontKey="{07ABBB27-C76F-4EE3-9D60-244233FE5D8E}"/>
  </w:font>
  <w:font w:name="仿宋">
    <w:panose1 w:val="02010609060101010101"/>
    <w:charset w:val="86"/>
    <w:family w:val="auto"/>
    <w:pitch w:val="default"/>
    <w:sig w:usb0="800002BF" w:usb1="38CF7CFA" w:usb2="00000016" w:usb3="00000000" w:csb0="00040001" w:csb1="00000000"/>
    <w:embedRegular r:id="rId5" w:fontKey="{793D5385-DEB1-454A-97D1-D6E2AFEB010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79B3DA"/>
    <w:multiLevelType w:val="singleLevel"/>
    <w:tmpl w:val="E879B3DA"/>
    <w:lvl w:ilvl="0" w:tentative="0">
      <w:start w:val="6"/>
      <w:numFmt w:val="chineseCounting"/>
      <w:suff w:val="nothing"/>
      <w:lvlText w:val="%1、"/>
      <w:lvlJc w:val="left"/>
      <w:rPr>
        <w:rFonts w:hint="eastAsia"/>
      </w:rPr>
    </w:lvl>
  </w:abstractNum>
  <w:abstractNum w:abstractNumId="1">
    <w:nsid w:val="F6C2871F"/>
    <w:multiLevelType w:val="singleLevel"/>
    <w:tmpl w:val="F6C2871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1MmM3NTI1MWE0YTMyMTM2N2U0NTUzOTNiZjhkMDYifQ=="/>
  </w:docVars>
  <w:rsids>
    <w:rsidRoot w:val="441C4AC3"/>
    <w:rsid w:val="07A05DC4"/>
    <w:rsid w:val="1AF543F4"/>
    <w:rsid w:val="1B31479B"/>
    <w:rsid w:val="1BE3248D"/>
    <w:rsid w:val="1C7075AD"/>
    <w:rsid w:val="1D1020BB"/>
    <w:rsid w:val="26AD6AB6"/>
    <w:rsid w:val="2FF23525"/>
    <w:rsid w:val="341F3410"/>
    <w:rsid w:val="355D2CE2"/>
    <w:rsid w:val="36EE4FFA"/>
    <w:rsid w:val="41686C64"/>
    <w:rsid w:val="43617533"/>
    <w:rsid w:val="441C4AC3"/>
    <w:rsid w:val="4C01425E"/>
    <w:rsid w:val="4D335F4F"/>
    <w:rsid w:val="4F4F2BF1"/>
    <w:rsid w:val="5065491F"/>
    <w:rsid w:val="527C6137"/>
    <w:rsid w:val="5B296CEF"/>
    <w:rsid w:val="60C413AF"/>
    <w:rsid w:val="63002AF2"/>
    <w:rsid w:val="784A6389"/>
    <w:rsid w:val="7D497AC6"/>
    <w:rsid w:val="7E5C3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首行缩进"/>
    <w:basedOn w:val="1"/>
    <w:next w:val="3"/>
    <w:qFormat/>
    <w:uiPriority w:val="0"/>
    <w:pPr>
      <w:spacing w:beforeLines="0" w:line="360" w:lineRule="auto"/>
      <w:ind w:firstLine="420" w:firstLineChars="200"/>
    </w:pPr>
    <w:rPr>
      <w:rFonts w:ascii="宋体" w:hAnsi="宋体"/>
      <w:szCs w:val="24"/>
    </w:rPr>
  </w:style>
  <w:style w:type="paragraph" w:styleId="3">
    <w:name w:val="Body Text"/>
    <w:basedOn w:val="1"/>
    <w:next w:val="1"/>
    <w:qFormat/>
    <w:uiPriority w:val="0"/>
    <w:pPr>
      <w:spacing w:after="12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
    <w:name w:val="默认段落字体 Para Char Char Char Char Char Char Char Char Char1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1328</Words>
  <Characters>1352</Characters>
  <Lines>0</Lines>
  <Paragraphs>0</Paragraphs>
  <TotalTime>29</TotalTime>
  <ScaleCrop>false</ScaleCrop>
  <LinksUpToDate>false</LinksUpToDate>
  <CharactersWithSpaces>1424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2023-07-05T01:32:00Z</dcterms:created>
  <dc:creator>sad</dc:creator>
  <cp:lastModifiedBy>Administrator</cp:lastModifiedBy>
  <cp:lastPrinted>2023-07-05T02:27:00Z</cp:lastPrinted>
  <dcterms:modified xsi:type="dcterms:W3CDTF">2025-07-08T02:24:45Z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619518253635435DBDC9805037E60ABD_13</vt:lpwstr>
  </property>
  <property fmtid="{D5CDD505-2E9C-101B-9397-08002B2CF9AE}" pid="4" name="KSOTemplateDocerSaveRecord">
    <vt:lpwstr>eyJoZGlkIjoiNzc2NTk5YWQ2NzU5MzY1NzYzNjEwOTExNTI3NDA0MTcifQ==</vt:lpwstr>
  </property>
</Properties>
</file>