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before="0"/>
        <w:ind w:leftChars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符合参加交易活动应当具备的一般条件的承诺函</w:t>
      </w:r>
    </w:p>
    <w:p>
      <w:pPr>
        <w:pStyle w:val="4"/>
        <w:numPr>
          <w:ilvl w:val="0"/>
          <w:numId w:val="0"/>
        </w:numPr>
        <w:spacing w:before="0"/>
        <w:ind w:left="420" w:firstLine="0" w:firstLineChars="0"/>
        <w:jc w:val="center"/>
        <w:rPr>
          <w:b/>
          <w:bCs/>
        </w:rPr>
      </w:pPr>
    </w:p>
    <w:p/>
    <w:p>
      <w:pPr>
        <w:rPr>
          <w:rFonts w:hint="eastAsia" w:ascii="方正仿宋_GB2312" w:hAnsi="方正仿宋_GB2312" w:eastAsia="方正仿宋_GB2312" w:cs="方正仿宋_GB2312"/>
          <w:sz w:val="24"/>
          <w:szCs w:val="28"/>
        </w:rPr>
      </w:pP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>(交易人)、(采购机构):</w:t>
      </w:r>
    </w:p>
    <w:p>
      <w:pPr>
        <w:rPr>
          <w:rFonts w:hint="eastAsia" w:ascii="方正仿宋_GB2312" w:hAnsi="方正仿宋_GB2312" w:eastAsia="方正仿宋_GB2312" w:cs="方正仿宋_GB2312"/>
          <w:sz w:val="24"/>
          <w:szCs w:val="28"/>
        </w:rPr>
      </w:pP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>我方参与(项目名称)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lang w:val="en-US"/>
        </w:rPr>
        <w:t xml:space="preserve">【交易编号：  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lang w:val="en-US"/>
        </w:rPr>
        <w:t>】</w:t>
      </w: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>交易活动，郑重承诺:</w:t>
      </w:r>
    </w:p>
    <w:p>
      <w:pPr>
        <w:rPr>
          <w:rFonts w:hint="eastAsia" w:ascii="方正仿宋_GB2312" w:hAnsi="方正仿宋_GB2312" w:eastAsia="方正仿宋_GB2312" w:cs="方正仿宋_GB2312"/>
          <w:sz w:val="24"/>
          <w:szCs w:val="28"/>
        </w:rPr>
      </w:pP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>(一)具备以下条件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lang w:val="en-US"/>
        </w:rPr>
        <w:t>；</w:t>
      </w:r>
    </w:p>
    <w:p>
      <w:pPr>
        <w:rPr>
          <w:rFonts w:hint="eastAsia" w:ascii="方正仿宋_GB2312" w:hAnsi="方正仿宋_GB2312" w:eastAsia="方正仿宋_GB2312" w:cs="方正仿宋_GB2312"/>
          <w:sz w:val="24"/>
          <w:szCs w:val="28"/>
        </w:rPr>
      </w:pP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>1、</w:t>
      </w:r>
      <w:bookmarkStart w:id="0" w:name="_GoBack"/>
      <w:r>
        <w:rPr>
          <w:rFonts w:hint="eastAsia" w:ascii="方正仿宋_GB2312" w:hAnsi="方正仿宋_GB2312" w:eastAsia="方正仿宋_GB2312" w:cs="方正仿宋_GB2312"/>
          <w:sz w:val="24"/>
          <w:szCs w:val="28"/>
        </w:rPr>
        <w:t>具有独立承担民事责任的能力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lang w:val="en-US"/>
        </w:rPr>
        <w:t>；</w:t>
      </w:r>
    </w:p>
    <w:p>
      <w:pPr>
        <w:rPr>
          <w:rFonts w:hint="eastAsia" w:ascii="方正仿宋_GB2312" w:hAnsi="方正仿宋_GB2312" w:eastAsia="方正仿宋_GB2312" w:cs="方正仿宋_GB2312"/>
          <w:sz w:val="24"/>
          <w:szCs w:val="28"/>
        </w:rPr>
      </w:pP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>2、具有良好的商业信誉和健全的财务会计制度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lang w:val="en-US"/>
        </w:rPr>
        <w:t>；</w:t>
      </w:r>
    </w:p>
    <w:p>
      <w:pPr>
        <w:rPr>
          <w:rFonts w:hint="eastAsia" w:ascii="方正仿宋_GB2312" w:hAnsi="方正仿宋_GB2312" w:eastAsia="方正仿宋_GB2312" w:cs="方正仿宋_GB2312"/>
          <w:sz w:val="24"/>
          <w:szCs w:val="28"/>
        </w:rPr>
      </w:pP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>3、具有履行合同所必需的设备和专业技术能力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lang w:val="en-US"/>
        </w:rPr>
        <w:t>；</w:t>
      </w:r>
    </w:p>
    <w:p>
      <w:pPr>
        <w:rPr>
          <w:rFonts w:hint="eastAsia" w:ascii="方正仿宋_GB2312" w:hAnsi="方正仿宋_GB2312" w:eastAsia="方正仿宋_GB2312" w:cs="方正仿宋_GB2312"/>
          <w:sz w:val="24"/>
          <w:szCs w:val="28"/>
        </w:rPr>
      </w:pP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>4、有依法缴纳税收和社会保障资金的良好记录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lang w:val="en-US"/>
        </w:rPr>
        <w:t>；</w:t>
      </w:r>
    </w:p>
    <w:p>
      <w:pPr>
        <w:rPr>
          <w:rFonts w:hint="eastAsia" w:ascii="方正仿宋_GB2312" w:hAnsi="方正仿宋_GB2312" w:eastAsia="方正仿宋_GB2312" w:cs="方正仿宋_GB2312"/>
          <w:sz w:val="24"/>
          <w:szCs w:val="28"/>
        </w:rPr>
      </w:pP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>5、参加采购活动前三年内，在经营活动中没有重大违法记录;</w:t>
      </w:r>
    </w:p>
    <w:p>
      <w:pPr>
        <w:rPr>
          <w:rFonts w:hint="eastAsia" w:ascii="方正仿宋_GB2312" w:hAnsi="方正仿宋_GB2312" w:eastAsia="方正仿宋_GB2312" w:cs="方正仿宋_GB2312"/>
          <w:sz w:val="24"/>
          <w:szCs w:val="28"/>
        </w:rPr>
      </w:pP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>6、具有法律、行政法规规定的其他条件。</w:t>
      </w:r>
    </w:p>
    <w:bookmarkEnd w:id="0"/>
    <w:p/>
    <w:p/>
    <w:p/>
    <w:p/>
    <w:p>
      <w:pPr>
        <w:jc w:val="both"/>
        <w:rPr>
          <w:rFonts w:hint="eastAsia" w:ascii="方正仿宋_GB2312" w:hAnsi="方正仿宋_GB2312" w:eastAsia="方正仿宋_GB2312" w:cs="方正仿宋_GB2312"/>
          <w:sz w:val="24"/>
          <w:szCs w:val="28"/>
        </w:rPr>
      </w:pPr>
      <w:r>
        <w:rPr>
          <w:lang w:val="en-US"/>
        </w:rPr>
        <w:t xml:space="preserve">                     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lang w:val="en-US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8"/>
        </w:rPr>
        <w:t>供应商名称(电子签名):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24"/>
          <w:szCs w:val="28"/>
          <w:lang w:val="en-US"/>
        </w:rPr>
      </w:pPr>
      <w:r>
        <w:rPr>
          <w:lang w:val="en-US"/>
        </w:rPr>
        <w:t xml:space="preserve">                     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8"/>
          <w:lang w:val="en-US"/>
        </w:rPr>
        <w:t xml:space="preserve"> 日期: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136237-696F-4D62-8518-22F080DF10A0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4ECCC087-80F4-4C6C-B8B0-3E7DEFC80A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D1A9355-07DA-4AD4-9094-4864633F9D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000000"/>
    <w:rsid w:val="1DEF70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216</Words>
  <Characters>218</Characters>
  <Paragraphs>18</Paragraphs>
  <TotalTime>0</TotalTime>
  <ScaleCrop>false</ScaleCrop>
  <LinksUpToDate>false</LinksUpToDate>
  <CharactersWithSpaces>319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2024-03-14T02:48:00Z</dcterms:created>
  <dc:creator>ALN-AL00</dc:creator>
  <cp:lastModifiedBy>Overdose</cp:lastModifiedBy>
  <dcterms:modified xsi:type="dcterms:W3CDTF">2024-03-14T05:13:02Z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E732291CF1F844DCA5AE5D2C832689A5_13</vt:lpwstr>
  </property>
  <property fmtid="{D5CDD505-2E9C-101B-9397-08002B2CF9AE}" pid="3" name="KSOProductBuildVer">
    <vt:lpwstr>2052-12.1.0.16388</vt:lpwstr>
  </property>
</Properties>
</file>