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78AE0">
      <w:pPr>
        <w:pStyle w:val="2"/>
        <w:jc w:val="center"/>
        <w:rPr>
          <w:rFonts w:hint="eastAsia" w:ascii="黑体" w:hAnsi="黑体" w:eastAsia="黑体" w:cs="黑体"/>
          <w:b/>
          <w:bCs/>
          <w:i w:val="0"/>
          <w:iCs w:val="0"/>
          <w:color w:val="auto"/>
          <w:kern w:val="0"/>
          <w:sz w:val="44"/>
          <w:szCs w:val="44"/>
          <w:highlight w:val="none"/>
          <w:u w:val="none"/>
          <w:lang w:val="en-US" w:eastAsia="zh-CN" w:bidi="ar"/>
        </w:rPr>
      </w:pPr>
      <w:r>
        <w:rPr>
          <w:rFonts w:hint="eastAsia" w:ascii="黑体" w:hAnsi="黑体" w:eastAsia="黑体" w:cs="黑体"/>
          <w:b/>
          <w:bCs/>
          <w:i w:val="0"/>
          <w:iCs w:val="0"/>
          <w:color w:val="auto"/>
          <w:kern w:val="0"/>
          <w:sz w:val="44"/>
          <w:szCs w:val="44"/>
          <w:highlight w:val="none"/>
          <w:u w:val="none"/>
          <w:lang w:val="en-US" w:eastAsia="zh-CN" w:bidi="ar"/>
        </w:rPr>
        <w:t>浙江湘旅文旅发展有限公司车辆采购项目</w:t>
      </w:r>
    </w:p>
    <w:p w14:paraId="602A1C76">
      <w:pPr>
        <w:rPr>
          <w:rFonts w:hint="default"/>
          <w:b/>
          <w:bCs/>
          <w:lang w:val="en-US" w:eastAsia="zh-CN"/>
        </w:rPr>
      </w:pPr>
      <w:r>
        <w:rPr>
          <w:rFonts w:hint="eastAsia"/>
          <w:b/>
          <w:bCs/>
          <w:lang w:val="en-US" w:eastAsia="zh-CN"/>
        </w:rPr>
        <w:t>一、采购清单</w:t>
      </w:r>
    </w:p>
    <w:tbl>
      <w:tblPr>
        <w:tblStyle w:val="5"/>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824"/>
        <w:gridCol w:w="1415"/>
        <w:gridCol w:w="1957"/>
        <w:gridCol w:w="930"/>
        <w:gridCol w:w="1155"/>
        <w:gridCol w:w="1365"/>
      </w:tblGrid>
      <w:tr w14:paraId="5E7D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95" w:type="dxa"/>
            <w:noWrap w:val="0"/>
            <w:vAlign w:val="center"/>
          </w:tcPr>
          <w:p w14:paraId="4D35C3D4">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序</w:t>
            </w:r>
            <w:r>
              <w:rPr>
                <w:rFonts w:hint="eastAsia" w:ascii="仿宋" w:hAnsi="仿宋" w:eastAsia="仿宋" w:cs="仿宋"/>
                <w:b/>
                <w:bCs/>
                <w:color w:val="000000" w:themeColor="text1"/>
                <w:sz w:val="28"/>
                <w:szCs w:val="28"/>
                <w14:textFill>
                  <w14:solidFill>
                    <w14:schemeClr w14:val="tx1"/>
                  </w14:solidFill>
                </w14:textFill>
              </w:rPr>
              <w:t>号</w:t>
            </w:r>
          </w:p>
        </w:tc>
        <w:tc>
          <w:tcPr>
            <w:tcW w:w="1824" w:type="dxa"/>
            <w:noWrap w:val="0"/>
            <w:vAlign w:val="center"/>
          </w:tcPr>
          <w:p w14:paraId="4C04E611">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货物名称</w:t>
            </w:r>
          </w:p>
        </w:tc>
        <w:tc>
          <w:tcPr>
            <w:tcW w:w="1415" w:type="dxa"/>
            <w:noWrap w:val="0"/>
            <w:vAlign w:val="center"/>
          </w:tcPr>
          <w:p w14:paraId="3F1CED50">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品牌</w:t>
            </w:r>
          </w:p>
        </w:tc>
        <w:tc>
          <w:tcPr>
            <w:tcW w:w="1957" w:type="dxa"/>
            <w:noWrap w:val="0"/>
            <w:vAlign w:val="center"/>
          </w:tcPr>
          <w:p w14:paraId="04F9BB0D">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型号</w:t>
            </w:r>
          </w:p>
        </w:tc>
        <w:tc>
          <w:tcPr>
            <w:tcW w:w="930" w:type="dxa"/>
            <w:noWrap w:val="0"/>
            <w:vAlign w:val="center"/>
          </w:tcPr>
          <w:p w14:paraId="76D9A080">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单位</w:t>
            </w:r>
          </w:p>
        </w:tc>
        <w:tc>
          <w:tcPr>
            <w:tcW w:w="1155" w:type="dxa"/>
            <w:noWrap w:val="0"/>
            <w:vAlign w:val="center"/>
          </w:tcPr>
          <w:p w14:paraId="53838B98">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数量</w:t>
            </w:r>
          </w:p>
        </w:tc>
        <w:tc>
          <w:tcPr>
            <w:tcW w:w="1365" w:type="dxa"/>
            <w:noWrap w:val="0"/>
            <w:vAlign w:val="center"/>
          </w:tcPr>
          <w:p w14:paraId="791D768C">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上限</w:t>
            </w:r>
          </w:p>
          <w:p w14:paraId="50AF04DB">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总价（元）</w:t>
            </w:r>
          </w:p>
        </w:tc>
      </w:tr>
      <w:tr w14:paraId="5CB8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jc w:val="center"/>
        </w:trPr>
        <w:tc>
          <w:tcPr>
            <w:tcW w:w="1195" w:type="dxa"/>
            <w:noWrap w:val="0"/>
            <w:vAlign w:val="center"/>
          </w:tcPr>
          <w:p w14:paraId="49AE7516">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1</w:t>
            </w:r>
          </w:p>
        </w:tc>
        <w:tc>
          <w:tcPr>
            <w:tcW w:w="1824" w:type="dxa"/>
            <w:noWrap w:val="0"/>
            <w:vAlign w:val="center"/>
          </w:tcPr>
          <w:p w14:paraId="7ECEB9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商务车</w:t>
            </w:r>
          </w:p>
        </w:tc>
        <w:tc>
          <w:tcPr>
            <w:tcW w:w="1415" w:type="dxa"/>
            <w:noWrap w:val="0"/>
            <w:vAlign w:val="center"/>
          </w:tcPr>
          <w:p w14:paraId="50D26CF5">
            <w:pPr>
              <w:pStyle w:val="8"/>
              <w:ind w:left="0" w:leftChars="0" w:firstLine="0" w:firstLineChars="0"/>
              <w:jc w:val="center"/>
              <w:rPr>
                <w:rFonts w:hint="eastAsia" w:ascii="宋体" w:hAnsi="宋体" w:cs="宋体"/>
                <w:highlight w:val="yellow"/>
                <w:lang w:val="en-US" w:eastAsia="zh-CN"/>
              </w:rPr>
            </w:pPr>
            <w:r>
              <w:rPr>
                <w:rFonts w:hint="eastAsia" w:ascii="宋体" w:hAnsi="宋体" w:cs="宋体"/>
                <w:highlight w:val="yellow"/>
                <w:lang w:val="en-US" w:eastAsia="zh-CN"/>
              </w:rPr>
              <w:t>广汽传祺</w:t>
            </w:r>
          </w:p>
          <w:p w14:paraId="76D40542">
            <w:pPr>
              <w:jc w:val="center"/>
              <w:rPr>
                <w:rFonts w:hint="default"/>
                <w:lang w:val="en-US" w:eastAsia="zh-CN"/>
              </w:rPr>
            </w:pPr>
            <w:r>
              <w:rPr>
                <w:rFonts w:hint="eastAsia" w:ascii="宋体" w:hAnsi="宋体" w:cs="宋体"/>
                <w:highlight w:val="yellow"/>
                <w:lang w:val="en-US" w:eastAsia="zh-CN"/>
              </w:rPr>
              <w:t>M8大师版</w:t>
            </w:r>
          </w:p>
        </w:tc>
        <w:tc>
          <w:tcPr>
            <w:tcW w:w="1957" w:type="dxa"/>
            <w:noWrap w:val="0"/>
            <w:vAlign w:val="center"/>
          </w:tcPr>
          <w:p w14:paraId="0B5A30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w:t>
            </w:r>
          </w:p>
        </w:tc>
        <w:tc>
          <w:tcPr>
            <w:tcW w:w="930" w:type="dxa"/>
            <w:noWrap w:val="0"/>
            <w:vAlign w:val="center"/>
          </w:tcPr>
          <w:p w14:paraId="6C7129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辆</w:t>
            </w:r>
          </w:p>
        </w:tc>
        <w:tc>
          <w:tcPr>
            <w:tcW w:w="1155" w:type="dxa"/>
            <w:noWrap w:val="0"/>
            <w:vAlign w:val="center"/>
          </w:tcPr>
          <w:p w14:paraId="1D9CAE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w:t>
            </w:r>
          </w:p>
        </w:tc>
        <w:tc>
          <w:tcPr>
            <w:tcW w:w="1365" w:type="dxa"/>
            <w:noWrap w:val="0"/>
            <w:vAlign w:val="center"/>
          </w:tcPr>
          <w:p w14:paraId="19D48F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450000</w:t>
            </w:r>
          </w:p>
        </w:tc>
      </w:tr>
    </w:tbl>
    <w:p w14:paraId="7C7AE784">
      <w:pPr>
        <w:pStyle w:val="3"/>
        <w:autoSpaceDE/>
        <w:autoSpaceDN/>
        <w:spacing w:line="360" w:lineRule="auto"/>
        <w:rPr>
          <w:rFonts w:ascii="宋体" w:hAnsi="宋体" w:eastAsia="宋体" w:cs="宋体"/>
          <w:b/>
          <w:bCs/>
          <w:color w:val="FF0000"/>
          <w:lang w:val="en-US"/>
        </w:rPr>
      </w:pPr>
      <w:r>
        <w:rPr>
          <w:rFonts w:hint="eastAsia" w:ascii="宋体" w:hAnsi="宋体" w:cs="宋体"/>
          <w:b/>
          <w:bCs/>
          <w:color w:val="auto"/>
          <w:lang w:val="en-US" w:eastAsia="zh-CN"/>
        </w:rPr>
        <w:t>二、技术参数</w:t>
      </w:r>
    </w:p>
    <w:tbl>
      <w:tblPr>
        <w:tblStyle w:val="15"/>
        <w:tblW w:w="9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9"/>
        <w:gridCol w:w="5207"/>
      </w:tblGrid>
      <w:tr w14:paraId="076C9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2" w:hRule="atLeast"/>
        </w:trPr>
        <w:tc>
          <w:tcPr>
            <w:tcW w:w="9856" w:type="dxa"/>
            <w:gridSpan w:val="2"/>
            <w:shd w:val="clear" w:color="auto" w:fill="BFBFBF"/>
            <w:vAlign w:val="top"/>
          </w:tcPr>
          <w:p w14:paraId="6281C6B7">
            <w:pPr>
              <w:pStyle w:val="14"/>
              <w:spacing w:before="37" w:line="184" w:lineRule="auto"/>
              <w:jc w:val="center"/>
            </w:pPr>
            <w:r>
              <w:rPr>
                <w:b/>
                <w:bCs/>
                <w:sz w:val="36"/>
                <w:szCs w:val="36"/>
              </w:rPr>
              <w:t>基本参数</w:t>
            </w:r>
          </w:p>
        </w:tc>
      </w:tr>
      <w:tr w14:paraId="1D51D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194823E5">
            <w:pPr>
              <w:pStyle w:val="14"/>
              <w:spacing w:before="21" w:line="211" w:lineRule="auto"/>
              <w:ind w:left="23"/>
              <w:rPr>
                <w:sz w:val="16"/>
                <w:szCs w:val="16"/>
              </w:rPr>
            </w:pPr>
            <w:r>
              <w:rPr>
                <w:spacing w:val="-3"/>
                <w:sz w:val="16"/>
                <w:szCs w:val="16"/>
              </w:rPr>
              <w:t>长</w:t>
            </w:r>
            <w:r>
              <w:rPr>
                <w:spacing w:val="15"/>
                <w:w w:val="101"/>
                <w:sz w:val="16"/>
                <w:szCs w:val="16"/>
              </w:rPr>
              <w:t xml:space="preserve"> </w:t>
            </w:r>
            <w:r>
              <w:rPr>
                <w:spacing w:val="-3"/>
                <w:sz w:val="16"/>
                <w:szCs w:val="16"/>
              </w:rPr>
              <w:t>× 宽</w:t>
            </w:r>
            <w:r>
              <w:rPr>
                <w:spacing w:val="13"/>
                <w:w w:val="103"/>
                <w:sz w:val="16"/>
                <w:szCs w:val="16"/>
              </w:rPr>
              <w:t xml:space="preserve"> </w:t>
            </w:r>
            <w:r>
              <w:rPr>
                <w:spacing w:val="-3"/>
                <w:sz w:val="16"/>
                <w:szCs w:val="16"/>
              </w:rPr>
              <w:t>×</w:t>
            </w:r>
            <w:r>
              <w:rPr>
                <w:spacing w:val="3"/>
                <w:sz w:val="16"/>
                <w:szCs w:val="16"/>
              </w:rPr>
              <w:t xml:space="preserve"> </w:t>
            </w:r>
            <w:r>
              <w:rPr>
                <w:spacing w:val="-3"/>
                <w:sz w:val="16"/>
                <w:szCs w:val="16"/>
              </w:rPr>
              <w:t>高(mm)</w:t>
            </w:r>
          </w:p>
        </w:tc>
        <w:tc>
          <w:tcPr>
            <w:tcW w:w="5207" w:type="dxa"/>
            <w:vAlign w:val="top"/>
          </w:tcPr>
          <w:p w14:paraId="5FBE5405">
            <w:pPr>
              <w:pStyle w:val="14"/>
              <w:spacing w:before="46" w:line="175" w:lineRule="auto"/>
              <w:ind w:left="2122"/>
              <w:rPr>
                <w:sz w:val="16"/>
                <w:szCs w:val="16"/>
              </w:rPr>
            </w:pPr>
            <w:r>
              <w:rPr>
                <w:spacing w:val="-4"/>
                <w:sz w:val="16"/>
                <w:szCs w:val="16"/>
              </w:rPr>
              <w:t>5212</w:t>
            </w:r>
            <w:r>
              <w:rPr>
                <w:spacing w:val="19"/>
                <w:w w:val="101"/>
                <w:sz w:val="16"/>
                <w:szCs w:val="16"/>
              </w:rPr>
              <w:t xml:space="preserve"> </w:t>
            </w:r>
            <w:r>
              <w:rPr>
                <w:spacing w:val="-4"/>
                <w:sz w:val="16"/>
                <w:szCs w:val="16"/>
              </w:rPr>
              <w:t>×</w:t>
            </w:r>
            <w:r>
              <w:rPr>
                <w:spacing w:val="12"/>
                <w:sz w:val="16"/>
                <w:szCs w:val="16"/>
              </w:rPr>
              <w:t xml:space="preserve"> </w:t>
            </w:r>
            <w:r>
              <w:rPr>
                <w:spacing w:val="-4"/>
                <w:sz w:val="16"/>
                <w:szCs w:val="16"/>
              </w:rPr>
              <w:t>1893</w:t>
            </w:r>
            <w:r>
              <w:rPr>
                <w:spacing w:val="14"/>
                <w:sz w:val="16"/>
                <w:szCs w:val="16"/>
              </w:rPr>
              <w:t xml:space="preserve"> </w:t>
            </w:r>
            <w:r>
              <w:rPr>
                <w:spacing w:val="-4"/>
                <w:sz w:val="16"/>
                <w:szCs w:val="16"/>
              </w:rPr>
              <w:t>×</w:t>
            </w:r>
            <w:r>
              <w:rPr>
                <w:spacing w:val="9"/>
                <w:w w:val="101"/>
                <w:sz w:val="16"/>
                <w:szCs w:val="16"/>
              </w:rPr>
              <w:t xml:space="preserve"> </w:t>
            </w:r>
            <w:r>
              <w:rPr>
                <w:spacing w:val="-4"/>
                <w:sz w:val="16"/>
                <w:szCs w:val="16"/>
              </w:rPr>
              <w:t>1823</w:t>
            </w:r>
          </w:p>
        </w:tc>
      </w:tr>
      <w:tr w14:paraId="0BC2A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3E7B5CB1">
            <w:pPr>
              <w:pStyle w:val="14"/>
              <w:spacing w:before="21" w:line="210" w:lineRule="auto"/>
              <w:ind w:left="22"/>
              <w:rPr>
                <w:sz w:val="16"/>
                <w:szCs w:val="16"/>
              </w:rPr>
            </w:pPr>
            <w:r>
              <w:rPr>
                <w:sz w:val="16"/>
                <w:szCs w:val="16"/>
              </w:rPr>
              <w:t>轴距(mm)</w:t>
            </w:r>
          </w:p>
        </w:tc>
        <w:tc>
          <w:tcPr>
            <w:tcW w:w="5207" w:type="dxa"/>
            <w:vAlign w:val="top"/>
          </w:tcPr>
          <w:p w14:paraId="5A5682FC">
            <w:pPr>
              <w:pStyle w:val="14"/>
              <w:spacing w:before="47" w:line="174" w:lineRule="auto"/>
              <w:ind w:left="2493"/>
              <w:rPr>
                <w:sz w:val="16"/>
                <w:szCs w:val="16"/>
              </w:rPr>
            </w:pPr>
            <w:r>
              <w:rPr>
                <w:spacing w:val="-2"/>
                <w:sz w:val="16"/>
                <w:szCs w:val="16"/>
              </w:rPr>
              <w:t>3070</w:t>
            </w:r>
          </w:p>
        </w:tc>
      </w:tr>
      <w:tr w14:paraId="7F1F6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65F410A1">
            <w:pPr>
              <w:pStyle w:val="14"/>
              <w:spacing w:before="21" w:line="210" w:lineRule="auto"/>
              <w:ind w:left="22"/>
              <w:rPr>
                <w:sz w:val="16"/>
                <w:szCs w:val="16"/>
              </w:rPr>
            </w:pPr>
            <w:r>
              <w:rPr>
                <w:sz w:val="16"/>
                <w:szCs w:val="16"/>
              </w:rPr>
              <w:t>行李厢容积(L)</w:t>
            </w:r>
          </w:p>
        </w:tc>
        <w:tc>
          <w:tcPr>
            <w:tcW w:w="5207" w:type="dxa"/>
            <w:vAlign w:val="top"/>
          </w:tcPr>
          <w:p w14:paraId="7C190C7F">
            <w:pPr>
              <w:pStyle w:val="14"/>
              <w:spacing w:before="21" w:line="210" w:lineRule="auto"/>
              <w:ind w:left="1878"/>
              <w:rPr>
                <w:sz w:val="16"/>
                <w:szCs w:val="16"/>
              </w:rPr>
            </w:pPr>
            <w:r>
              <w:rPr>
                <w:spacing w:val="-2"/>
                <w:sz w:val="16"/>
                <w:szCs w:val="16"/>
              </w:rPr>
              <w:t>四座模式</w:t>
            </w:r>
            <w:r>
              <w:rPr>
                <w:spacing w:val="-10"/>
                <w:sz w:val="16"/>
                <w:szCs w:val="16"/>
              </w:rPr>
              <w:t xml:space="preserve"> </w:t>
            </w:r>
            <w:r>
              <w:rPr>
                <w:spacing w:val="-2"/>
                <w:sz w:val="16"/>
                <w:szCs w:val="16"/>
              </w:rPr>
              <w:t>：1586/七座模式</w:t>
            </w:r>
            <w:r>
              <w:rPr>
                <w:spacing w:val="-11"/>
                <w:sz w:val="16"/>
                <w:szCs w:val="16"/>
              </w:rPr>
              <w:t xml:space="preserve"> </w:t>
            </w:r>
            <w:r>
              <w:rPr>
                <w:spacing w:val="-2"/>
                <w:sz w:val="16"/>
                <w:szCs w:val="16"/>
              </w:rPr>
              <w:t>：516</w:t>
            </w:r>
          </w:p>
        </w:tc>
      </w:tr>
      <w:tr w14:paraId="3BD1E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187AF63A">
            <w:pPr>
              <w:pStyle w:val="14"/>
              <w:spacing w:before="21" w:line="210" w:lineRule="auto"/>
              <w:ind w:left="21"/>
              <w:rPr>
                <w:sz w:val="16"/>
                <w:szCs w:val="16"/>
              </w:rPr>
            </w:pPr>
            <w:r>
              <w:rPr>
                <w:sz w:val="16"/>
                <w:szCs w:val="16"/>
              </w:rPr>
              <w:t>整备质量(kg)</w:t>
            </w:r>
          </w:p>
        </w:tc>
        <w:tc>
          <w:tcPr>
            <w:tcW w:w="5207" w:type="dxa"/>
            <w:vAlign w:val="top"/>
          </w:tcPr>
          <w:p w14:paraId="42E5BB33">
            <w:pPr>
              <w:spacing w:before="50" w:line="198" w:lineRule="auto"/>
              <w:ind w:left="2493"/>
              <w:rPr>
                <w:rFonts w:ascii="Arial" w:hAnsi="Arial" w:eastAsia="Arial" w:cs="Arial"/>
                <w:sz w:val="16"/>
                <w:szCs w:val="16"/>
              </w:rPr>
            </w:pPr>
            <w:r>
              <w:rPr>
                <w:rFonts w:ascii="Arial" w:hAnsi="Arial" w:eastAsia="Arial" w:cs="Arial"/>
                <w:sz w:val="16"/>
                <w:szCs w:val="16"/>
              </w:rPr>
              <w:t>2060</w:t>
            </w:r>
          </w:p>
        </w:tc>
      </w:tr>
      <w:tr w14:paraId="0A883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9856" w:type="dxa"/>
            <w:gridSpan w:val="2"/>
            <w:vAlign w:val="top"/>
          </w:tcPr>
          <w:p w14:paraId="6D06BB25">
            <w:pPr>
              <w:pStyle w:val="14"/>
              <w:spacing w:before="38" w:line="184" w:lineRule="auto"/>
              <w:ind w:left="4728"/>
              <w:rPr>
                <w:sz w:val="16"/>
                <w:szCs w:val="16"/>
              </w:rPr>
            </w:pPr>
            <w:r>
              <w:rPr>
                <w:b/>
                <w:bCs/>
                <w:sz w:val="16"/>
                <w:szCs w:val="16"/>
              </w:rPr>
              <w:t>装备配置</w:t>
            </w:r>
          </w:p>
        </w:tc>
      </w:tr>
      <w:tr w14:paraId="4EE9D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70F5D70F">
            <w:pPr>
              <w:pStyle w:val="14"/>
              <w:spacing w:before="41" w:line="182" w:lineRule="auto"/>
              <w:ind w:left="22"/>
              <w:rPr>
                <w:sz w:val="16"/>
                <w:szCs w:val="16"/>
              </w:rPr>
            </w:pPr>
            <w:r>
              <w:rPr>
                <w:sz w:val="16"/>
                <w:szCs w:val="16"/>
              </w:rPr>
              <w:t>发动机</w:t>
            </w:r>
          </w:p>
        </w:tc>
        <w:tc>
          <w:tcPr>
            <w:tcW w:w="5207" w:type="dxa"/>
            <w:vAlign w:val="top"/>
          </w:tcPr>
          <w:p w14:paraId="17F691A6">
            <w:pPr>
              <w:pStyle w:val="14"/>
              <w:spacing w:before="40" w:line="184" w:lineRule="auto"/>
              <w:ind w:left="2009"/>
              <w:rPr>
                <w:sz w:val="16"/>
                <w:szCs w:val="16"/>
              </w:rPr>
            </w:pPr>
            <w:r>
              <w:rPr>
                <w:sz w:val="16"/>
                <w:szCs w:val="16"/>
              </w:rPr>
              <w:t>传祺高功率2.0TGDI发动机</w:t>
            </w:r>
          </w:p>
        </w:tc>
      </w:tr>
      <w:tr w14:paraId="6A01F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649" w:type="dxa"/>
            <w:vAlign w:val="top"/>
          </w:tcPr>
          <w:p w14:paraId="772E2DF6">
            <w:pPr>
              <w:pStyle w:val="14"/>
              <w:spacing w:before="139" w:line="184" w:lineRule="auto"/>
              <w:ind w:left="23"/>
              <w:rPr>
                <w:sz w:val="16"/>
                <w:szCs w:val="16"/>
              </w:rPr>
            </w:pPr>
            <w:r>
              <w:rPr>
                <w:sz w:val="16"/>
                <w:szCs w:val="16"/>
              </w:rPr>
              <w:t>主要发动机技术</w:t>
            </w:r>
          </w:p>
        </w:tc>
        <w:tc>
          <w:tcPr>
            <w:tcW w:w="5207" w:type="dxa"/>
            <w:vAlign w:val="top"/>
          </w:tcPr>
          <w:p w14:paraId="57EA053D">
            <w:pPr>
              <w:pStyle w:val="14"/>
              <w:spacing w:before="46" w:line="208" w:lineRule="auto"/>
              <w:ind w:left="19" w:right="1021" w:firstLine="6"/>
              <w:rPr>
                <w:sz w:val="16"/>
                <w:szCs w:val="16"/>
              </w:rPr>
            </w:pPr>
            <w:r>
              <w:rPr>
                <w:sz w:val="16"/>
                <w:szCs w:val="16"/>
              </w:rPr>
              <w:t>350bar高压直喷燃油系统；GCCS燃烧控制专利技术</w:t>
            </w:r>
            <w:r>
              <w:rPr>
                <w:spacing w:val="25"/>
                <w:sz w:val="16"/>
                <w:szCs w:val="16"/>
              </w:rPr>
              <w:t xml:space="preserve"> </w:t>
            </w:r>
            <w:r>
              <w:rPr>
                <w:sz w:val="16"/>
                <w:szCs w:val="16"/>
              </w:rPr>
              <w:t>；双流道增压器；内置双平衡轴模块；电 加热调温器；可变机油泵；内冷油道活塞。</w:t>
            </w:r>
          </w:p>
        </w:tc>
      </w:tr>
      <w:tr w14:paraId="408E0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598AB9C5">
            <w:pPr>
              <w:pStyle w:val="14"/>
              <w:spacing w:before="41" w:line="183" w:lineRule="auto"/>
              <w:ind w:left="23"/>
              <w:rPr>
                <w:sz w:val="16"/>
                <w:szCs w:val="16"/>
              </w:rPr>
            </w:pPr>
            <w:r>
              <w:rPr>
                <w:sz w:val="16"/>
                <w:szCs w:val="16"/>
              </w:rPr>
              <w:t>变速箱形式</w:t>
            </w:r>
          </w:p>
        </w:tc>
        <w:tc>
          <w:tcPr>
            <w:tcW w:w="5207" w:type="dxa"/>
            <w:vAlign w:val="top"/>
          </w:tcPr>
          <w:p w14:paraId="0E7B1B4F">
            <w:pPr>
              <w:pStyle w:val="14"/>
              <w:spacing w:before="41" w:line="183" w:lineRule="auto"/>
              <w:ind w:left="2258"/>
              <w:rPr>
                <w:sz w:val="16"/>
                <w:szCs w:val="16"/>
              </w:rPr>
            </w:pPr>
            <w:r>
              <w:rPr>
                <w:sz w:val="16"/>
                <w:szCs w:val="16"/>
              </w:rPr>
              <w:t>爱信8AT变速箱</w:t>
            </w:r>
          </w:p>
        </w:tc>
      </w:tr>
      <w:tr w14:paraId="0DBC4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15573516">
            <w:pPr>
              <w:pStyle w:val="14"/>
              <w:spacing w:before="22" w:line="209" w:lineRule="auto"/>
              <w:ind w:left="22"/>
              <w:rPr>
                <w:sz w:val="16"/>
                <w:szCs w:val="16"/>
              </w:rPr>
            </w:pPr>
            <w:r>
              <w:rPr>
                <w:sz w:val="16"/>
                <w:szCs w:val="16"/>
              </w:rPr>
              <w:t>最高车速（km/h)</w:t>
            </w:r>
          </w:p>
        </w:tc>
        <w:tc>
          <w:tcPr>
            <w:tcW w:w="5207" w:type="dxa"/>
            <w:vAlign w:val="top"/>
          </w:tcPr>
          <w:p w14:paraId="35DC6E3F">
            <w:pPr>
              <w:pStyle w:val="14"/>
              <w:spacing w:before="48" w:line="173" w:lineRule="auto"/>
              <w:ind w:left="2520"/>
              <w:rPr>
                <w:sz w:val="16"/>
                <w:szCs w:val="16"/>
              </w:rPr>
            </w:pPr>
            <w:r>
              <w:rPr>
                <w:spacing w:val="-2"/>
                <w:sz w:val="16"/>
                <w:szCs w:val="16"/>
              </w:rPr>
              <w:t>200</w:t>
            </w:r>
          </w:p>
        </w:tc>
      </w:tr>
      <w:tr w14:paraId="58D13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7BB32CB9">
            <w:pPr>
              <w:pStyle w:val="14"/>
              <w:spacing w:before="23" w:line="208" w:lineRule="auto"/>
              <w:ind w:left="31"/>
              <w:rPr>
                <w:sz w:val="16"/>
                <w:szCs w:val="16"/>
              </w:rPr>
            </w:pPr>
            <w:r>
              <w:rPr>
                <w:spacing w:val="-1"/>
                <w:sz w:val="16"/>
                <w:szCs w:val="16"/>
              </w:rPr>
              <w:t>NEDC 工况油耗(L/100km)</w:t>
            </w:r>
          </w:p>
        </w:tc>
        <w:tc>
          <w:tcPr>
            <w:tcW w:w="5207" w:type="dxa"/>
            <w:vAlign w:val="top"/>
          </w:tcPr>
          <w:p w14:paraId="0B0807B3">
            <w:pPr>
              <w:pStyle w:val="14"/>
              <w:spacing w:before="49" w:line="172" w:lineRule="auto"/>
              <w:ind w:left="2507"/>
              <w:rPr>
                <w:sz w:val="16"/>
                <w:szCs w:val="16"/>
              </w:rPr>
            </w:pPr>
            <w:r>
              <w:rPr>
                <w:spacing w:val="-1"/>
                <w:sz w:val="16"/>
                <w:szCs w:val="16"/>
              </w:rPr>
              <w:t>8.54</w:t>
            </w:r>
          </w:p>
        </w:tc>
      </w:tr>
      <w:tr w14:paraId="10823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2E54E084">
            <w:pPr>
              <w:pStyle w:val="14"/>
              <w:spacing w:before="23" w:line="208" w:lineRule="auto"/>
              <w:ind w:left="22"/>
              <w:rPr>
                <w:sz w:val="16"/>
                <w:szCs w:val="16"/>
              </w:rPr>
            </w:pPr>
            <w:r>
              <w:rPr>
                <w:sz w:val="16"/>
                <w:szCs w:val="16"/>
              </w:rPr>
              <w:t>WLTC 工况油耗(L/100km)</w:t>
            </w:r>
          </w:p>
        </w:tc>
        <w:tc>
          <w:tcPr>
            <w:tcW w:w="5207" w:type="dxa"/>
            <w:vAlign w:val="top"/>
          </w:tcPr>
          <w:p w14:paraId="31C0980D">
            <w:pPr>
              <w:pStyle w:val="14"/>
              <w:spacing w:before="49" w:line="172" w:lineRule="auto"/>
              <w:ind w:left="2507"/>
              <w:rPr>
                <w:sz w:val="16"/>
                <w:szCs w:val="16"/>
              </w:rPr>
            </w:pPr>
            <w:r>
              <w:rPr>
                <w:spacing w:val="-1"/>
                <w:sz w:val="16"/>
                <w:szCs w:val="16"/>
              </w:rPr>
              <w:t>8.95</w:t>
            </w:r>
          </w:p>
        </w:tc>
      </w:tr>
      <w:tr w14:paraId="1BFB0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21D4D1BD">
            <w:pPr>
              <w:pStyle w:val="14"/>
              <w:spacing w:before="23" w:line="208" w:lineRule="auto"/>
              <w:ind w:left="22"/>
              <w:rPr>
                <w:sz w:val="16"/>
                <w:szCs w:val="16"/>
              </w:rPr>
            </w:pPr>
            <w:r>
              <w:rPr>
                <w:sz w:val="16"/>
                <w:szCs w:val="16"/>
              </w:rPr>
              <w:t>发动机额定功率/转速(kW/rpm)</w:t>
            </w:r>
          </w:p>
        </w:tc>
        <w:tc>
          <w:tcPr>
            <w:tcW w:w="5207" w:type="dxa"/>
            <w:vAlign w:val="top"/>
          </w:tcPr>
          <w:p w14:paraId="5258D504">
            <w:pPr>
              <w:pStyle w:val="14"/>
              <w:spacing w:before="23" w:line="208" w:lineRule="auto"/>
              <w:ind w:left="2383"/>
              <w:rPr>
                <w:sz w:val="16"/>
                <w:szCs w:val="16"/>
              </w:rPr>
            </w:pPr>
            <w:r>
              <w:rPr>
                <w:spacing w:val="-1"/>
                <w:sz w:val="16"/>
                <w:szCs w:val="16"/>
              </w:rPr>
              <w:t>185/5250</w:t>
            </w:r>
          </w:p>
        </w:tc>
      </w:tr>
      <w:tr w14:paraId="25FF2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57B3EACE">
            <w:pPr>
              <w:pStyle w:val="14"/>
              <w:spacing w:before="24" w:line="207" w:lineRule="auto"/>
              <w:ind w:left="22"/>
              <w:rPr>
                <w:sz w:val="16"/>
                <w:szCs w:val="16"/>
              </w:rPr>
            </w:pPr>
            <w:r>
              <w:rPr>
                <w:spacing w:val="-1"/>
                <w:sz w:val="16"/>
                <w:szCs w:val="16"/>
              </w:rPr>
              <w:t>发动机最大扭矩/转速(N</w:t>
            </w:r>
            <w:r>
              <w:rPr>
                <w:spacing w:val="-10"/>
                <w:sz w:val="16"/>
                <w:szCs w:val="16"/>
              </w:rPr>
              <w:t xml:space="preserve"> </w:t>
            </w:r>
            <w:r>
              <w:rPr>
                <w:spacing w:val="-1"/>
                <w:sz w:val="16"/>
                <w:szCs w:val="16"/>
              </w:rPr>
              <w:t>·</w:t>
            </w:r>
            <w:r>
              <w:rPr>
                <w:spacing w:val="-22"/>
                <w:sz w:val="16"/>
                <w:szCs w:val="16"/>
              </w:rPr>
              <w:t xml:space="preserve"> </w:t>
            </w:r>
            <w:r>
              <w:rPr>
                <w:spacing w:val="-1"/>
                <w:sz w:val="16"/>
                <w:szCs w:val="16"/>
              </w:rPr>
              <w:t>m/rpm)</w:t>
            </w:r>
          </w:p>
        </w:tc>
        <w:tc>
          <w:tcPr>
            <w:tcW w:w="5207" w:type="dxa"/>
            <w:vAlign w:val="top"/>
          </w:tcPr>
          <w:p w14:paraId="3CF7AC9D">
            <w:pPr>
              <w:pStyle w:val="14"/>
              <w:spacing w:before="24" w:line="207" w:lineRule="auto"/>
              <w:ind w:left="2234"/>
              <w:rPr>
                <w:sz w:val="16"/>
                <w:szCs w:val="16"/>
              </w:rPr>
            </w:pPr>
            <w:r>
              <w:rPr>
                <w:sz w:val="16"/>
                <w:szCs w:val="16"/>
              </w:rPr>
              <w:t>400/1750-4000</w:t>
            </w:r>
          </w:p>
        </w:tc>
      </w:tr>
      <w:tr w14:paraId="6D184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17135C18">
            <w:pPr>
              <w:pStyle w:val="14"/>
              <w:spacing w:before="42" w:line="181" w:lineRule="auto"/>
              <w:ind w:left="22"/>
              <w:rPr>
                <w:sz w:val="16"/>
                <w:szCs w:val="16"/>
              </w:rPr>
            </w:pPr>
            <w:r>
              <w:rPr>
                <w:sz w:val="16"/>
                <w:szCs w:val="16"/>
              </w:rPr>
              <w:t>转向系统</w:t>
            </w:r>
          </w:p>
        </w:tc>
        <w:tc>
          <w:tcPr>
            <w:tcW w:w="5207" w:type="dxa"/>
            <w:vAlign w:val="top"/>
          </w:tcPr>
          <w:p w14:paraId="0F1C401B">
            <w:pPr>
              <w:pStyle w:val="14"/>
              <w:spacing w:before="42" w:line="181" w:lineRule="auto"/>
              <w:ind w:left="2068"/>
              <w:rPr>
                <w:sz w:val="16"/>
                <w:szCs w:val="16"/>
              </w:rPr>
            </w:pPr>
            <w:r>
              <w:rPr>
                <w:spacing w:val="-1"/>
                <w:sz w:val="16"/>
                <w:szCs w:val="16"/>
              </w:rPr>
              <w:t>R-EPS电动助力转向系统</w:t>
            </w:r>
          </w:p>
        </w:tc>
      </w:tr>
      <w:tr w14:paraId="6BF25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3510DBBE">
            <w:pPr>
              <w:pStyle w:val="14"/>
              <w:spacing w:before="42" w:line="181" w:lineRule="auto"/>
              <w:ind w:left="23"/>
              <w:rPr>
                <w:sz w:val="16"/>
                <w:szCs w:val="16"/>
              </w:rPr>
            </w:pPr>
            <w:r>
              <w:rPr>
                <w:sz w:val="16"/>
                <w:szCs w:val="16"/>
              </w:rPr>
              <w:t>制动系统：制动器类型</w:t>
            </w:r>
          </w:p>
        </w:tc>
        <w:tc>
          <w:tcPr>
            <w:tcW w:w="5207" w:type="dxa"/>
            <w:vAlign w:val="top"/>
          </w:tcPr>
          <w:p w14:paraId="3EFD72C5">
            <w:pPr>
              <w:pStyle w:val="14"/>
              <w:spacing w:before="24" w:line="207" w:lineRule="auto"/>
              <w:ind w:left="2020"/>
              <w:rPr>
                <w:sz w:val="16"/>
                <w:szCs w:val="16"/>
              </w:rPr>
            </w:pPr>
            <w:r>
              <w:rPr>
                <w:sz w:val="16"/>
                <w:szCs w:val="16"/>
              </w:rPr>
              <w:t>前：通风盘式</w:t>
            </w:r>
            <w:r>
              <w:rPr>
                <w:spacing w:val="36"/>
                <w:w w:val="102"/>
                <w:sz w:val="16"/>
                <w:szCs w:val="16"/>
              </w:rPr>
              <w:t xml:space="preserve"> </w:t>
            </w:r>
            <w:r>
              <w:rPr>
                <w:sz w:val="16"/>
                <w:szCs w:val="16"/>
              </w:rPr>
              <w:t>/  后：盘式</w:t>
            </w:r>
          </w:p>
        </w:tc>
      </w:tr>
      <w:tr w14:paraId="610F9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0CD8D17F">
            <w:pPr>
              <w:pStyle w:val="14"/>
              <w:spacing w:before="24" w:line="207" w:lineRule="auto"/>
              <w:ind w:left="23"/>
              <w:rPr>
                <w:sz w:val="16"/>
                <w:szCs w:val="16"/>
              </w:rPr>
            </w:pPr>
            <w:r>
              <w:rPr>
                <w:spacing w:val="-1"/>
                <w:sz w:val="16"/>
                <w:szCs w:val="16"/>
              </w:rPr>
              <w:t>制动系统 ：电子驻车（含Autohold）</w:t>
            </w:r>
          </w:p>
        </w:tc>
        <w:tc>
          <w:tcPr>
            <w:tcW w:w="5207" w:type="dxa"/>
            <w:vAlign w:val="top"/>
          </w:tcPr>
          <w:p w14:paraId="01BD524D">
            <w:pPr>
              <w:pStyle w:val="14"/>
              <w:spacing w:before="69" w:line="102" w:lineRule="exact"/>
              <w:ind w:left="2574"/>
              <w:rPr>
                <w:sz w:val="16"/>
                <w:szCs w:val="16"/>
              </w:rPr>
            </w:pPr>
            <w:r>
              <w:rPr>
                <w:position w:val="-1"/>
                <w:sz w:val="16"/>
                <w:szCs w:val="16"/>
              </w:rPr>
              <w:t>●</w:t>
            </w:r>
          </w:p>
        </w:tc>
      </w:tr>
      <w:tr w14:paraId="02EFE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0364674C">
            <w:pPr>
              <w:pStyle w:val="14"/>
              <w:spacing w:before="24" w:line="206" w:lineRule="auto"/>
              <w:ind w:left="23"/>
              <w:rPr>
                <w:sz w:val="16"/>
                <w:szCs w:val="16"/>
              </w:rPr>
            </w:pPr>
            <w:r>
              <w:rPr>
                <w:sz w:val="16"/>
                <w:szCs w:val="16"/>
              </w:rPr>
              <w:t>制动系统：上/下坡辅助控制系统（HHC/HDC）</w:t>
            </w:r>
          </w:p>
        </w:tc>
        <w:tc>
          <w:tcPr>
            <w:tcW w:w="5207" w:type="dxa"/>
            <w:vAlign w:val="top"/>
          </w:tcPr>
          <w:p w14:paraId="7F091BFD">
            <w:pPr>
              <w:pStyle w:val="14"/>
              <w:spacing w:before="72" w:line="99" w:lineRule="exact"/>
              <w:ind w:left="2574"/>
              <w:rPr>
                <w:sz w:val="16"/>
                <w:szCs w:val="16"/>
              </w:rPr>
            </w:pPr>
            <w:r>
              <w:rPr>
                <w:position w:val="-1"/>
                <w:sz w:val="16"/>
                <w:szCs w:val="16"/>
              </w:rPr>
              <w:t>●</w:t>
            </w:r>
          </w:p>
        </w:tc>
      </w:tr>
      <w:tr w14:paraId="466B5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7CCF5BB6">
            <w:pPr>
              <w:pStyle w:val="14"/>
              <w:spacing w:before="43" w:line="180" w:lineRule="auto"/>
              <w:ind w:left="22"/>
              <w:rPr>
                <w:sz w:val="16"/>
                <w:szCs w:val="16"/>
              </w:rPr>
            </w:pPr>
            <w:r>
              <w:rPr>
                <w:sz w:val="16"/>
                <w:szCs w:val="16"/>
              </w:rPr>
              <w:t>悬挂系统</w:t>
            </w:r>
          </w:p>
        </w:tc>
        <w:tc>
          <w:tcPr>
            <w:tcW w:w="5207" w:type="dxa"/>
            <w:vAlign w:val="top"/>
          </w:tcPr>
          <w:p w14:paraId="5738F6B8">
            <w:pPr>
              <w:pStyle w:val="14"/>
              <w:spacing w:before="24" w:line="206" w:lineRule="auto"/>
              <w:ind w:left="2180"/>
              <w:rPr>
                <w:sz w:val="16"/>
                <w:szCs w:val="16"/>
              </w:rPr>
            </w:pPr>
            <w:r>
              <w:rPr>
                <w:sz w:val="16"/>
                <w:szCs w:val="16"/>
              </w:rPr>
              <w:t>前麦弗逊/后多连杆</w:t>
            </w:r>
          </w:p>
        </w:tc>
      </w:tr>
      <w:tr w14:paraId="2C057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 w:hRule="atLeast"/>
        </w:trPr>
        <w:tc>
          <w:tcPr>
            <w:tcW w:w="4649" w:type="dxa"/>
            <w:vAlign w:val="top"/>
          </w:tcPr>
          <w:p w14:paraId="686D54A4">
            <w:pPr>
              <w:pStyle w:val="14"/>
              <w:spacing w:before="42" w:line="182" w:lineRule="auto"/>
              <w:ind w:left="22"/>
              <w:rPr>
                <w:sz w:val="16"/>
                <w:szCs w:val="16"/>
              </w:rPr>
            </w:pPr>
            <w:r>
              <w:rPr>
                <w:sz w:val="16"/>
                <w:szCs w:val="16"/>
              </w:rPr>
              <w:t>博世ESP 9.3 车辆电子稳定控制系统</w:t>
            </w:r>
          </w:p>
        </w:tc>
        <w:tc>
          <w:tcPr>
            <w:tcW w:w="5207" w:type="dxa"/>
            <w:vAlign w:val="top"/>
          </w:tcPr>
          <w:p w14:paraId="209FA83D">
            <w:pPr>
              <w:pStyle w:val="14"/>
              <w:spacing w:before="69" w:line="104" w:lineRule="exact"/>
              <w:ind w:left="2574"/>
              <w:rPr>
                <w:sz w:val="16"/>
                <w:szCs w:val="16"/>
              </w:rPr>
            </w:pPr>
            <w:r>
              <w:rPr>
                <w:position w:val="-1"/>
                <w:sz w:val="16"/>
                <w:szCs w:val="16"/>
              </w:rPr>
              <w:t>●</w:t>
            </w:r>
          </w:p>
        </w:tc>
      </w:tr>
      <w:tr w14:paraId="78FB8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3271D965">
            <w:pPr>
              <w:pStyle w:val="14"/>
              <w:spacing w:before="24" w:line="206" w:lineRule="auto"/>
              <w:ind w:left="22"/>
              <w:rPr>
                <w:sz w:val="16"/>
                <w:szCs w:val="16"/>
              </w:rPr>
            </w:pPr>
            <w:r>
              <w:rPr>
                <w:sz w:val="16"/>
                <w:szCs w:val="16"/>
              </w:rPr>
              <w:t>广汽AVDC影子车手（自适应车辆动态控制系统）</w:t>
            </w:r>
          </w:p>
        </w:tc>
        <w:tc>
          <w:tcPr>
            <w:tcW w:w="5207" w:type="dxa"/>
            <w:vAlign w:val="top"/>
          </w:tcPr>
          <w:p w14:paraId="63457CE9">
            <w:pPr>
              <w:pStyle w:val="14"/>
              <w:spacing w:before="68" w:line="103" w:lineRule="exact"/>
              <w:ind w:left="2574"/>
              <w:rPr>
                <w:sz w:val="16"/>
                <w:szCs w:val="16"/>
              </w:rPr>
            </w:pPr>
            <w:r>
              <w:rPr>
                <w:position w:val="-1"/>
                <w:sz w:val="16"/>
                <w:szCs w:val="16"/>
              </w:rPr>
              <w:t>●</w:t>
            </w:r>
          </w:p>
        </w:tc>
      </w:tr>
      <w:tr w14:paraId="56B36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1E5E2C0D">
            <w:pPr>
              <w:pStyle w:val="14"/>
              <w:spacing w:before="43" w:line="180" w:lineRule="auto"/>
              <w:ind w:left="22"/>
              <w:rPr>
                <w:sz w:val="16"/>
                <w:szCs w:val="16"/>
              </w:rPr>
            </w:pPr>
            <w:r>
              <w:rPr>
                <w:sz w:val="16"/>
                <w:szCs w:val="16"/>
              </w:rPr>
              <w:t>驾驶模式切换+转向模式可选</w:t>
            </w:r>
          </w:p>
        </w:tc>
        <w:tc>
          <w:tcPr>
            <w:tcW w:w="5207" w:type="dxa"/>
            <w:vAlign w:val="top"/>
          </w:tcPr>
          <w:p w14:paraId="155A1E1C">
            <w:pPr>
              <w:pStyle w:val="14"/>
              <w:spacing w:before="71" w:line="100" w:lineRule="exact"/>
              <w:ind w:left="2574"/>
              <w:rPr>
                <w:sz w:val="16"/>
                <w:szCs w:val="16"/>
              </w:rPr>
            </w:pPr>
            <w:r>
              <w:rPr>
                <w:position w:val="-1"/>
                <w:sz w:val="16"/>
                <w:szCs w:val="16"/>
              </w:rPr>
              <w:t>●</w:t>
            </w:r>
          </w:p>
        </w:tc>
      </w:tr>
      <w:tr w14:paraId="5CA9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4EA6E2B3">
            <w:pPr>
              <w:pStyle w:val="14"/>
              <w:spacing w:before="65" w:line="106" w:lineRule="exact"/>
              <w:ind w:left="22"/>
              <w:rPr>
                <w:sz w:val="16"/>
                <w:szCs w:val="16"/>
              </w:rPr>
            </w:pPr>
            <w:r>
              <w:rPr>
                <w:sz w:val="16"/>
                <w:szCs w:val="16"/>
              </w:rPr>
              <w:t>跃迁光栅前脸</w:t>
            </w:r>
          </w:p>
        </w:tc>
        <w:tc>
          <w:tcPr>
            <w:tcW w:w="5207" w:type="dxa"/>
            <w:vAlign w:val="top"/>
          </w:tcPr>
          <w:p w14:paraId="418F61FD">
            <w:pPr>
              <w:pStyle w:val="14"/>
              <w:spacing w:before="69" w:line="102" w:lineRule="exact"/>
              <w:ind w:left="2574"/>
              <w:rPr>
                <w:sz w:val="16"/>
                <w:szCs w:val="16"/>
              </w:rPr>
            </w:pPr>
            <w:r>
              <w:rPr>
                <w:position w:val="-1"/>
                <w:sz w:val="16"/>
                <w:szCs w:val="16"/>
              </w:rPr>
              <w:t>●</w:t>
            </w:r>
          </w:p>
        </w:tc>
      </w:tr>
      <w:tr w14:paraId="505C5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7E064880">
            <w:pPr>
              <w:pStyle w:val="14"/>
              <w:spacing w:before="46" w:line="176" w:lineRule="auto"/>
              <w:ind w:left="27"/>
              <w:rPr>
                <w:sz w:val="16"/>
                <w:szCs w:val="16"/>
              </w:rPr>
            </w:pPr>
            <w:r>
              <w:rPr>
                <w:sz w:val="16"/>
                <w:szCs w:val="16"/>
              </w:rPr>
              <w:t>电翼之眼LED前大灯(延时关闭)</w:t>
            </w:r>
          </w:p>
        </w:tc>
        <w:tc>
          <w:tcPr>
            <w:tcW w:w="5207" w:type="dxa"/>
            <w:vAlign w:val="top"/>
          </w:tcPr>
          <w:p w14:paraId="5A64F4C5">
            <w:pPr>
              <w:pStyle w:val="14"/>
              <w:spacing w:before="72" w:line="100" w:lineRule="exact"/>
              <w:ind w:left="2574"/>
              <w:rPr>
                <w:sz w:val="16"/>
                <w:szCs w:val="16"/>
              </w:rPr>
            </w:pPr>
            <w:r>
              <w:rPr>
                <w:position w:val="-1"/>
                <w:sz w:val="16"/>
                <w:szCs w:val="16"/>
              </w:rPr>
              <w:t>●</w:t>
            </w:r>
          </w:p>
        </w:tc>
      </w:tr>
      <w:tr w14:paraId="21B3A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69D43BDB">
            <w:pPr>
              <w:pStyle w:val="14"/>
              <w:spacing w:before="46" w:line="175" w:lineRule="auto"/>
              <w:ind w:left="23"/>
              <w:rPr>
                <w:sz w:val="16"/>
                <w:szCs w:val="16"/>
              </w:rPr>
            </w:pPr>
            <w:r>
              <w:rPr>
                <w:sz w:val="16"/>
                <w:szCs w:val="16"/>
              </w:rPr>
              <w:t>前大灯自动感应开启/关闭</w:t>
            </w:r>
          </w:p>
        </w:tc>
        <w:tc>
          <w:tcPr>
            <w:tcW w:w="5207" w:type="dxa"/>
            <w:vAlign w:val="top"/>
          </w:tcPr>
          <w:p w14:paraId="274269CB">
            <w:pPr>
              <w:pStyle w:val="14"/>
              <w:spacing w:before="72" w:line="100" w:lineRule="exact"/>
              <w:ind w:left="2574"/>
              <w:rPr>
                <w:sz w:val="16"/>
                <w:szCs w:val="16"/>
              </w:rPr>
            </w:pPr>
            <w:r>
              <w:rPr>
                <w:position w:val="-1"/>
                <w:sz w:val="16"/>
                <w:szCs w:val="16"/>
              </w:rPr>
              <w:t>●</w:t>
            </w:r>
          </w:p>
        </w:tc>
      </w:tr>
      <w:tr w14:paraId="2518B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69E949A0">
            <w:pPr>
              <w:pStyle w:val="14"/>
              <w:spacing w:before="65" w:line="107" w:lineRule="exact"/>
              <w:ind w:left="31"/>
              <w:rPr>
                <w:sz w:val="16"/>
                <w:szCs w:val="16"/>
              </w:rPr>
            </w:pPr>
            <w:r>
              <w:rPr>
                <w:spacing w:val="-1"/>
                <w:sz w:val="16"/>
                <w:szCs w:val="16"/>
              </w:rPr>
              <w:t>LED日间行车灯、位置灯</w:t>
            </w:r>
          </w:p>
        </w:tc>
        <w:tc>
          <w:tcPr>
            <w:tcW w:w="5207" w:type="dxa"/>
            <w:vAlign w:val="top"/>
          </w:tcPr>
          <w:p w14:paraId="747D00F8">
            <w:pPr>
              <w:pStyle w:val="14"/>
              <w:spacing w:before="70" w:line="102" w:lineRule="exact"/>
              <w:ind w:left="2574"/>
              <w:rPr>
                <w:sz w:val="16"/>
                <w:szCs w:val="16"/>
              </w:rPr>
            </w:pPr>
            <w:r>
              <w:rPr>
                <w:position w:val="-1"/>
                <w:sz w:val="16"/>
                <w:szCs w:val="16"/>
              </w:rPr>
              <w:t>●</w:t>
            </w:r>
          </w:p>
        </w:tc>
      </w:tr>
      <w:tr w14:paraId="51864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0E9BB4E1">
            <w:pPr>
              <w:pStyle w:val="14"/>
              <w:spacing w:before="65" w:line="107" w:lineRule="exact"/>
              <w:ind w:left="26"/>
              <w:rPr>
                <w:sz w:val="16"/>
                <w:szCs w:val="16"/>
              </w:rPr>
            </w:pPr>
            <w:r>
              <w:rPr>
                <w:spacing w:val="-1"/>
                <w:sz w:val="16"/>
                <w:szCs w:val="16"/>
              </w:rPr>
              <w:t>时空之门LED尾灯</w:t>
            </w:r>
          </w:p>
        </w:tc>
        <w:tc>
          <w:tcPr>
            <w:tcW w:w="5207" w:type="dxa"/>
            <w:vAlign w:val="top"/>
          </w:tcPr>
          <w:p w14:paraId="4F8BFCF3">
            <w:pPr>
              <w:pStyle w:val="14"/>
              <w:spacing w:before="70" w:line="102" w:lineRule="exact"/>
              <w:ind w:left="2574"/>
              <w:rPr>
                <w:sz w:val="16"/>
                <w:szCs w:val="16"/>
              </w:rPr>
            </w:pPr>
            <w:r>
              <w:rPr>
                <w:position w:val="-1"/>
                <w:sz w:val="16"/>
                <w:szCs w:val="16"/>
              </w:rPr>
              <w:t>●</w:t>
            </w:r>
          </w:p>
        </w:tc>
      </w:tr>
      <w:tr w14:paraId="600D3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49" w:type="dxa"/>
            <w:vAlign w:val="top"/>
          </w:tcPr>
          <w:p w14:paraId="4FAFEAD4">
            <w:pPr>
              <w:pStyle w:val="14"/>
              <w:spacing w:before="66" w:line="106" w:lineRule="exact"/>
              <w:ind w:left="31"/>
              <w:rPr>
                <w:sz w:val="16"/>
                <w:szCs w:val="16"/>
              </w:rPr>
            </w:pPr>
            <w:r>
              <w:rPr>
                <w:spacing w:val="-1"/>
                <w:sz w:val="16"/>
                <w:szCs w:val="16"/>
              </w:rPr>
              <w:t>LED后转向灯</w:t>
            </w:r>
          </w:p>
        </w:tc>
        <w:tc>
          <w:tcPr>
            <w:tcW w:w="5207" w:type="dxa"/>
            <w:vAlign w:val="top"/>
          </w:tcPr>
          <w:p w14:paraId="6F06B386">
            <w:pPr>
              <w:pStyle w:val="14"/>
              <w:spacing w:before="73" w:line="99" w:lineRule="exact"/>
              <w:ind w:left="2574"/>
              <w:rPr>
                <w:sz w:val="16"/>
                <w:szCs w:val="16"/>
              </w:rPr>
            </w:pPr>
            <w:r>
              <w:rPr>
                <w:position w:val="-1"/>
                <w:sz w:val="16"/>
                <w:szCs w:val="16"/>
              </w:rPr>
              <w:t>●</w:t>
            </w:r>
          </w:p>
        </w:tc>
      </w:tr>
      <w:tr w14:paraId="1A1C2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649" w:type="dxa"/>
            <w:vAlign w:val="top"/>
          </w:tcPr>
          <w:p w14:paraId="11AD3D56">
            <w:pPr>
              <w:pStyle w:val="14"/>
              <w:spacing w:before="68" w:line="104" w:lineRule="exact"/>
              <w:ind w:left="31"/>
              <w:rPr>
                <w:sz w:val="16"/>
                <w:szCs w:val="16"/>
              </w:rPr>
            </w:pPr>
            <w:r>
              <w:rPr>
                <w:spacing w:val="-2"/>
                <w:sz w:val="16"/>
                <w:szCs w:val="16"/>
              </w:rPr>
              <w:t>LED后雾灯</w:t>
            </w:r>
          </w:p>
        </w:tc>
        <w:tc>
          <w:tcPr>
            <w:tcW w:w="5207" w:type="dxa"/>
            <w:vAlign w:val="top"/>
          </w:tcPr>
          <w:p w14:paraId="1C219D07">
            <w:pPr>
              <w:pStyle w:val="14"/>
              <w:spacing w:before="71" w:line="101" w:lineRule="exact"/>
              <w:ind w:left="2574"/>
              <w:rPr>
                <w:sz w:val="16"/>
                <w:szCs w:val="16"/>
              </w:rPr>
            </w:pPr>
            <w:r>
              <w:rPr>
                <w:position w:val="-1"/>
                <w:sz w:val="16"/>
                <w:szCs w:val="16"/>
              </w:rPr>
              <w:t>●</w:t>
            </w:r>
          </w:p>
        </w:tc>
      </w:tr>
      <w:tr w14:paraId="4177B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49" w:type="dxa"/>
            <w:vAlign w:val="top"/>
          </w:tcPr>
          <w:p w14:paraId="0D0CA1C4">
            <w:pPr>
              <w:pStyle w:val="14"/>
              <w:spacing w:before="47" w:line="174" w:lineRule="auto"/>
              <w:ind w:left="27"/>
              <w:rPr>
                <w:sz w:val="16"/>
                <w:szCs w:val="16"/>
              </w:rPr>
            </w:pPr>
            <w:r>
              <w:rPr>
                <w:sz w:val="16"/>
                <w:szCs w:val="16"/>
              </w:rPr>
              <w:t>隐私玻璃（后排车窗、后挡风）</w:t>
            </w:r>
          </w:p>
        </w:tc>
        <w:tc>
          <w:tcPr>
            <w:tcW w:w="5207" w:type="dxa"/>
            <w:vAlign w:val="top"/>
          </w:tcPr>
          <w:p w14:paraId="476EEA12">
            <w:pPr>
              <w:pStyle w:val="14"/>
              <w:spacing w:before="71" w:line="101" w:lineRule="exact"/>
              <w:ind w:left="2574"/>
              <w:rPr>
                <w:sz w:val="16"/>
                <w:szCs w:val="16"/>
              </w:rPr>
            </w:pPr>
            <w:r>
              <w:rPr>
                <w:position w:val="-1"/>
                <w:sz w:val="16"/>
                <w:szCs w:val="16"/>
              </w:rPr>
              <w:t>●</w:t>
            </w:r>
          </w:p>
        </w:tc>
      </w:tr>
      <w:tr w14:paraId="2D91C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4649" w:type="dxa"/>
            <w:vAlign w:val="top"/>
          </w:tcPr>
          <w:p w14:paraId="6E93438E">
            <w:pPr>
              <w:pStyle w:val="14"/>
              <w:spacing w:before="66" w:line="106" w:lineRule="exact"/>
              <w:ind w:left="23"/>
              <w:rPr>
                <w:sz w:val="16"/>
                <w:szCs w:val="16"/>
              </w:rPr>
            </w:pPr>
            <w:r>
              <w:rPr>
                <w:sz w:val="16"/>
                <w:szCs w:val="16"/>
              </w:rPr>
              <w:t>雨量感应式自动雨刮</w:t>
            </w:r>
          </w:p>
        </w:tc>
        <w:tc>
          <w:tcPr>
            <w:tcW w:w="5207" w:type="dxa"/>
            <w:vAlign w:val="top"/>
          </w:tcPr>
          <w:p w14:paraId="6175BD40">
            <w:pPr>
              <w:pStyle w:val="14"/>
              <w:spacing w:before="73" w:line="99" w:lineRule="exact"/>
              <w:ind w:left="2574"/>
              <w:rPr>
                <w:sz w:val="16"/>
                <w:szCs w:val="16"/>
              </w:rPr>
            </w:pPr>
            <w:r>
              <w:rPr>
                <w:position w:val="-1"/>
                <w:sz w:val="16"/>
                <w:szCs w:val="16"/>
              </w:rPr>
              <w:t>●</w:t>
            </w:r>
          </w:p>
        </w:tc>
      </w:tr>
      <w:tr w14:paraId="210FD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50BA2362">
            <w:pPr>
              <w:pStyle w:val="14"/>
              <w:spacing w:before="67" w:line="105" w:lineRule="exact"/>
              <w:ind w:left="27"/>
              <w:rPr>
                <w:sz w:val="16"/>
                <w:szCs w:val="16"/>
              </w:rPr>
            </w:pPr>
            <w:r>
              <w:rPr>
                <w:sz w:val="16"/>
                <w:szCs w:val="16"/>
              </w:rPr>
              <w:t>隐藏式后挡风雨刮</w:t>
            </w:r>
          </w:p>
        </w:tc>
        <w:tc>
          <w:tcPr>
            <w:tcW w:w="5207" w:type="dxa"/>
            <w:vAlign w:val="top"/>
          </w:tcPr>
          <w:p w14:paraId="2F3F498C">
            <w:pPr>
              <w:pStyle w:val="14"/>
              <w:spacing w:before="73" w:line="99" w:lineRule="exact"/>
              <w:ind w:left="2574"/>
              <w:rPr>
                <w:sz w:val="16"/>
                <w:szCs w:val="16"/>
              </w:rPr>
            </w:pPr>
            <w:r>
              <w:rPr>
                <w:position w:val="-1"/>
                <w:sz w:val="16"/>
                <w:szCs w:val="16"/>
              </w:rPr>
              <w:t>●</w:t>
            </w:r>
          </w:p>
        </w:tc>
      </w:tr>
      <w:tr w14:paraId="300D4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75285AB7">
            <w:pPr>
              <w:pStyle w:val="14"/>
              <w:spacing w:before="66" w:line="106" w:lineRule="exact"/>
              <w:ind w:left="22"/>
              <w:rPr>
                <w:sz w:val="16"/>
                <w:szCs w:val="16"/>
              </w:rPr>
            </w:pPr>
            <w:r>
              <w:rPr>
                <w:sz w:val="16"/>
                <w:szCs w:val="16"/>
              </w:rPr>
              <w:t>分段式全景天窗</w:t>
            </w:r>
          </w:p>
        </w:tc>
        <w:tc>
          <w:tcPr>
            <w:tcW w:w="5207" w:type="dxa"/>
            <w:vAlign w:val="top"/>
          </w:tcPr>
          <w:p w14:paraId="2153A31F">
            <w:pPr>
              <w:pStyle w:val="14"/>
              <w:spacing w:before="71" w:line="101" w:lineRule="exact"/>
              <w:ind w:left="2574"/>
              <w:rPr>
                <w:sz w:val="16"/>
                <w:szCs w:val="16"/>
              </w:rPr>
            </w:pPr>
            <w:r>
              <w:rPr>
                <w:position w:val="-1"/>
                <w:sz w:val="16"/>
                <w:szCs w:val="16"/>
              </w:rPr>
              <w:t>●</w:t>
            </w:r>
          </w:p>
        </w:tc>
      </w:tr>
      <w:tr w14:paraId="106B9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45225BD6">
            <w:pPr>
              <w:pStyle w:val="14"/>
              <w:spacing w:before="48" w:line="173" w:lineRule="auto"/>
              <w:ind w:left="21"/>
              <w:rPr>
                <w:sz w:val="16"/>
                <w:szCs w:val="16"/>
              </w:rPr>
            </w:pPr>
            <w:r>
              <w:rPr>
                <w:sz w:val="16"/>
                <w:szCs w:val="16"/>
              </w:rPr>
              <w:t>外后视镜（自动折叠、除霜除雾）</w:t>
            </w:r>
          </w:p>
        </w:tc>
        <w:tc>
          <w:tcPr>
            <w:tcW w:w="5207" w:type="dxa"/>
            <w:vAlign w:val="top"/>
          </w:tcPr>
          <w:p w14:paraId="5BB6022B">
            <w:pPr>
              <w:pStyle w:val="14"/>
              <w:spacing w:before="71" w:line="101" w:lineRule="exact"/>
              <w:ind w:left="2574"/>
              <w:rPr>
                <w:sz w:val="16"/>
                <w:szCs w:val="16"/>
              </w:rPr>
            </w:pPr>
            <w:r>
              <w:rPr>
                <w:position w:val="-1"/>
                <w:sz w:val="16"/>
                <w:szCs w:val="16"/>
              </w:rPr>
              <w:t>●</w:t>
            </w:r>
          </w:p>
        </w:tc>
      </w:tr>
      <w:tr w14:paraId="10F01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622AA33E">
            <w:pPr>
              <w:pStyle w:val="14"/>
              <w:spacing w:before="26" w:line="203" w:lineRule="auto"/>
              <w:ind w:left="27"/>
              <w:rPr>
                <w:sz w:val="16"/>
                <w:szCs w:val="16"/>
              </w:rPr>
            </w:pPr>
            <w:r>
              <w:rPr>
                <w:spacing w:val="-1"/>
                <w:sz w:val="16"/>
                <w:szCs w:val="16"/>
              </w:rPr>
              <w:t>225/55</w:t>
            </w:r>
            <w:r>
              <w:rPr>
                <w:spacing w:val="16"/>
                <w:sz w:val="16"/>
                <w:szCs w:val="16"/>
              </w:rPr>
              <w:t xml:space="preserve"> </w:t>
            </w:r>
            <w:r>
              <w:rPr>
                <w:spacing w:val="-1"/>
                <w:sz w:val="16"/>
                <w:szCs w:val="16"/>
              </w:rPr>
              <w:t>R18 品牌轮胎</w:t>
            </w:r>
          </w:p>
        </w:tc>
        <w:tc>
          <w:tcPr>
            <w:tcW w:w="5207" w:type="dxa"/>
            <w:vAlign w:val="top"/>
          </w:tcPr>
          <w:p w14:paraId="0E67A023">
            <w:pPr>
              <w:pStyle w:val="14"/>
              <w:spacing w:before="74" w:line="98" w:lineRule="exact"/>
              <w:ind w:left="2574"/>
              <w:rPr>
                <w:sz w:val="16"/>
                <w:szCs w:val="16"/>
              </w:rPr>
            </w:pPr>
            <w:r>
              <w:rPr>
                <w:position w:val="-1"/>
                <w:sz w:val="16"/>
                <w:szCs w:val="16"/>
              </w:rPr>
              <w:t>●</w:t>
            </w:r>
          </w:p>
        </w:tc>
      </w:tr>
      <w:tr w14:paraId="316EB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22523443">
            <w:pPr>
              <w:pStyle w:val="14"/>
              <w:spacing w:before="46" w:line="176" w:lineRule="auto"/>
              <w:ind w:left="22"/>
              <w:rPr>
                <w:sz w:val="16"/>
                <w:szCs w:val="16"/>
              </w:rPr>
            </w:pPr>
            <w:r>
              <w:rPr>
                <w:sz w:val="16"/>
                <w:szCs w:val="16"/>
              </w:rPr>
              <w:t>天鹅之翼座舱</w:t>
            </w:r>
          </w:p>
        </w:tc>
        <w:tc>
          <w:tcPr>
            <w:tcW w:w="5207" w:type="dxa"/>
            <w:vAlign w:val="top"/>
          </w:tcPr>
          <w:p w14:paraId="635D0695">
            <w:pPr>
              <w:pStyle w:val="14"/>
              <w:spacing w:before="72" w:line="100" w:lineRule="exact"/>
              <w:ind w:left="2574"/>
              <w:rPr>
                <w:sz w:val="16"/>
                <w:szCs w:val="16"/>
              </w:rPr>
            </w:pPr>
            <w:r>
              <w:rPr>
                <w:position w:val="-1"/>
                <w:sz w:val="16"/>
                <w:szCs w:val="16"/>
              </w:rPr>
              <w:t>●</w:t>
            </w:r>
          </w:p>
        </w:tc>
      </w:tr>
      <w:tr w14:paraId="76BFF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490C7329">
            <w:pPr>
              <w:pStyle w:val="14"/>
              <w:spacing w:before="46" w:line="176" w:lineRule="auto"/>
              <w:ind w:left="25"/>
              <w:rPr>
                <w:sz w:val="16"/>
                <w:szCs w:val="16"/>
              </w:rPr>
            </w:pPr>
            <w:r>
              <w:rPr>
                <w:sz w:val="16"/>
                <w:szCs w:val="16"/>
              </w:rPr>
              <w:t>守护权杖电子档杆</w:t>
            </w:r>
          </w:p>
        </w:tc>
        <w:tc>
          <w:tcPr>
            <w:tcW w:w="5207" w:type="dxa"/>
            <w:vAlign w:val="top"/>
          </w:tcPr>
          <w:p w14:paraId="19BF2462">
            <w:pPr>
              <w:pStyle w:val="14"/>
              <w:spacing w:before="73" w:line="99" w:lineRule="exact"/>
              <w:ind w:left="2574"/>
              <w:rPr>
                <w:sz w:val="16"/>
                <w:szCs w:val="16"/>
              </w:rPr>
            </w:pPr>
            <w:r>
              <w:rPr>
                <w:position w:val="-1"/>
                <w:sz w:val="16"/>
                <w:szCs w:val="16"/>
              </w:rPr>
              <w:t>●</w:t>
            </w:r>
          </w:p>
        </w:tc>
      </w:tr>
      <w:tr w14:paraId="7A75F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7327DC7B">
            <w:pPr>
              <w:pStyle w:val="14"/>
              <w:spacing w:before="28" w:line="201" w:lineRule="auto"/>
              <w:ind w:left="23"/>
              <w:rPr>
                <w:sz w:val="16"/>
                <w:szCs w:val="16"/>
              </w:rPr>
            </w:pPr>
            <w:r>
              <w:rPr>
                <w:sz w:val="16"/>
                <w:szCs w:val="16"/>
              </w:rPr>
              <w:t>车顶LED照明灯（前排、二排、三排）</w:t>
            </w:r>
          </w:p>
        </w:tc>
        <w:tc>
          <w:tcPr>
            <w:tcW w:w="5207" w:type="dxa"/>
            <w:vAlign w:val="top"/>
          </w:tcPr>
          <w:p w14:paraId="2B354552">
            <w:pPr>
              <w:pStyle w:val="14"/>
              <w:spacing w:before="73" w:line="99" w:lineRule="exact"/>
              <w:ind w:left="2574"/>
              <w:rPr>
                <w:sz w:val="16"/>
                <w:szCs w:val="16"/>
              </w:rPr>
            </w:pPr>
            <w:r>
              <w:rPr>
                <w:position w:val="-1"/>
                <w:sz w:val="16"/>
                <w:szCs w:val="16"/>
              </w:rPr>
              <w:t>●</w:t>
            </w:r>
          </w:p>
        </w:tc>
      </w:tr>
      <w:tr w14:paraId="3B9D5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43015AB3">
            <w:pPr>
              <w:pStyle w:val="14"/>
              <w:spacing w:before="47" w:line="174" w:lineRule="auto"/>
              <w:ind w:left="22"/>
              <w:rPr>
                <w:sz w:val="16"/>
                <w:szCs w:val="16"/>
              </w:rPr>
            </w:pPr>
            <w:r>
              <w:rPr>
                <w:sz w:val="16"/>
                <w:szCs w:val="16"/>
              </w:rPr>
              <w:t>第二排车顶头等舱式LED阅读灯</w:t>
            </w:r>
          </w:p>
        </w:tc>
        <w:tc>
          <w:tcPr>
            <w:tcW w:w="5207" w:type="dxa"/>
            <w:vAlign w:val="top"/>
          </w:tcPr>
          <w:p w14:paraId="78872312">
            <w:pPr>
              <w:pStyle w:val="14"/>
              <w:spacing w:before="76" w:line="96" w:lineRule="exact"/>
              <w:ind w:left="2574"/>
              <w:rPr>
                <w:sz w:val="16"/>
                <w:szCs w:val="16"/>
              </w:rPr>
            </w:pPr>
            <w:r>
              <w:rPr>
                <w:position w:val="-1"/>
                <w:sz w:val="16"/>
                <w:szCs w:val="16"/>
              </w:rPr>
              <w:t>●</w:t>
            </w:r>
          </w:p>
        </w:tc>
      </w:tr>
      <w:tr w14:paraId="206EE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3AD4358A">
            <w:pPr>
              <w:pStyle w:val="14"/>
              <w:spacing w:before="47" w:line="174" w:lineRule="auto"/>
              <w:ind w:left="22"/>
              <w:rPr>
                <w:sz w:val="16"/>
                <w:szCs w:val="16"/>
              </w:rPr>
            </w:pPr>
            <w:r>
              <w:rPr>
                <w:sz w:val="16"/>
                <w:szCs w:val="16"/>
              </w:rPr>
              <w:t>一排驾驶员座椅8向电动调节</w:t>
            </w:r>
          </w:p>
        </w:tc>
        <w:tc>
          <w:tcPr>
            <w:tcW w:w="5207" w:type="dxa"/>
            <w:vAlign w:val="top"/>
          </w:tcPr>
          <w:p w14:paraId="711D441B">
            <w:pPr>
              <w:pStyle w:val="14"/>
              <w:spacing w:before="73" w:line="99" w:lineRule="exact"/>
              <w:ind w:left="2574"/>
              <w:rPr>
                <w:sz w:val="16"/>
                <w:szCs w:val="16"/>
              </w:rPr>
            </w:pPr>
            <w:r>
              <w:rPr>
                <w:position w:val="-1"/>
                <w:sz w:val="16"/>
                <w:szCs w:val="16"/>
              </w:rPr>
              <w:t>●</w:t>
            </w:r>
          </w:p>
        </w:tc>
      </w:tr>
      <w:tr w14:paraId="1E8DF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23243639">
            <w:pPr>
              <w:pStyle w:val="14"/>
              <w:spacing w:before="47" w:line="174" w:lineRule="auto"/>
              <w:ind w:left="22"/>
              <w:rPr>
                <w:sz w:val="16"/>
                <w:szCs w:val="16"/>
              </w:rPr>
            </w:pPr>
            <w:r>
              <w:rPr>
                <w:sz w:val="16"/>
                <w:szCs w:val="16"/>
              </w:rPr>
              <w:t>一排座椅头枕2向调节</w:t>
            </w:r>
          </w:p>
        </w:tc>
        <w:tc>
          <w:tcPr>
            <w:tcW w:w="5207" w:type="dxa"/>
            <w:vAlign w:val="top"/>
          </w:tcPr>
          <w:p w14:paraId="5B37D8E1">
            <w:pPr>
              <w:pStyle w:val="14"/>
              <w:spacing w:before="73" w:line="99" w:lineRule="exact"/>
              <w:ind w:left="2574"/>
              <w:rPr>
                <w:sz w:val="16"/>
                <w:szCs w:val="16"/>
              </w:rPr>
            </w:pPr>
            <w:r>
              <w:rPr>
                <w:position w:val="-1"/>
                <w:sz w:val="16"/>
                <w:szCs w:val="16"/>
              </w:rPr>
              <w:t>●</w:t>
            </w:r>
          </w:p>
        </w:tc>
      </w:tr>
      <w:tr w14:paraId="47CD2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3A6D3064">
            <w:pPr>
              <w:pStyle w:val="14"/>
              <w:spacing w:before="29" w:line="200" w:lineRule="auto"/>
              <w:ind w:left="23"/>
              <w:rPr>
                <w:sz w:val="16"/>
                <w:szCs w:val="16"/>
              </w:rPr>
            </w:pPr>
            <w:r>
              <w:rPr>
                <w:sz w:val="16"/>
                <w:szCs w:val="16"/>
              </w:rPr>
              <w:t>真皮方向盘   （4向调节）</w:t>
            </w:r>
          </w:p>
        </w:tc>
        <w:tc>
          <w:tcPr>
            <w:tcW w:w="5207" w:type="dxa"/>
            <w:vAlign w:val="top"/>
          </w:tcPr>
          <w:p w14:paraId="7B45DA52">
            <w:pPr>
              <w:pStyle w:val="14"/>
              <w:spacing w:before="76" w:line="96" w:lineRule="exact"/>
              <w:ind w:left="2574"/>
              <w:rPr>
                <w:sz w:val="16"/>
                <w:szCs w:val="16"/>
              </w:rPr>
            </w:pPr>
            <w:r>
              <w:rPr>
                <w:position w:val="-1"/>
                <w:sz w:val="16"/>
                <w:szCs w:val="16"/>
              </w:rPr>
              <w:t>●</w:t>
            </w:r>
          </w:p>
        </w:tc>
      </w:tr>
      <w:tr w14:paraId="76C49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2C1E3A57">
            <w:pPr>
              <w:pStyle w:val="14"/>
              <w:spacing w:before="29" w:line="200" w:lineRule="auto"/>
              <w:ind w:left="23"/>
              <w:rPr>
                <w:sz w:val="16"/>
                <w:szCs w:val="16"/>
              </w:rPr>
            </w:pPr>
            <w:r>
              <w:rPr>
                <w:sz w:val="16"/>
                <w:szCs w:val="16"/>
              </w:rPr>
              <w:t>高级真皮：  一、二排座椅（三排PVC）</w:t>
            </w:r>
          </w:p>
        </w:tc>
        <w:tc>
          <w:tcPr>
            <w:tcW w:w="5207" w:type="dxa"/>
            <w:vAlign w:val="top"/>
          </w:tcPr>
          <w:p w14:paraId="6B473251">
            <w:pPr>
              <w:pStyle w:val="14"/>
              <w:spacing w:before="76" w:line="96" w:lineRule="exact"/>
              <w:ind w:left="2574"/>
              <w:rPr>
                <w:sz w:val="16"/>
                <w:szCs w:val="16"/>
              </w:rPr>
            </w:pPr>
            <w:r>
              <w:rPr>
                <w:position w:val="-1"/>
                <w:sz w:val="16"/>
                <w:szCs w:val="16"/>
              </w:rPr>
              <w:t>●</w:t>
            </w:r>
          </w:p>
        </w:tc>
      </w:tr>
      <w:tr w14:paraId="76613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527992DC">
            <w:pPr>
              <w:pStyle w:val="14"/>
              <w:spacing w:before="29" w:line="199" w:lineRule="auto"/>
              <w:ind w:left="24"/>
              <w:rPr>
                <w:sz w:val="16"/>
                <w:szCs w:val="16"/>
              </w:rPr>
            </w:pPr>
            <w:r>
              <w:rPr>
                <w:sz w:val="16"/>
                <w:szCs w:val="16"/>
              </w:rPr>
              <w:t>二排头等舱座椅（带通风、加热、10点式按摩）</w:t>
            </w:r>
          </w:p>
        </w:tc>
        <w:tc>
          <w:tcPr>
            <w:tcW w:w="5207" w:type="dxa"/>
            <w:vAlign w:val="top"/>
          </w:tcPr>
          <w:p w14:paraId="3EDAC5E8">
            <w:pPr>
              <w:pStyle w:val="14"/>
              <w:spacing w:before="74" w:line="98" w:lineRule="exact"/>
              <w:ind w:left="2574"/>
              <w:rPr>
                <w:sz w:val="16"/>
                <w:szCs w:val="16"/>
              </w:rPr>
            </w:pPr>
            <w:r>
              <w:rPr>
                <w:position w:val="-1"/>
                <w:sz w:val="16"/>
                <w:szCs w:val="16"/>
              </w:rPr>
              <w:t>●</w:t>
            </w:r>
          </w:p>
        </w:tc>
      </w:tr>
      <w:tr w14:paraId="7DED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2B1EB899">
            <w:pPr>
              <w:pStyle w:val="14"/>
              <w:spacing w:before="29" w:line="199" w:lineRule="auto"/>
              <w:ind w:left="24"/>
              <w:rPr>
                <w:sz w:val="16"/>
                <w:szCs w:val="16"/>
              </w:rPr>
            </w:pPr>
            <w:r>
              <w:rPr>
                <w:spacing w:val="1"/>
                <w:sz w:val="16"/>
                <w:szCs w:val="16"/>
              </w:rPr>
              <w:t>二排头等舱座椅10向调节（2向前后手动、2向靠背</w:t>
            </w:r>
            <w:r>
              <w:rPr>
                <w:sz w:val="16"/>
                <w:szCs w:val="16"/>
              </w:rPr>
              <w:t>电调、2向腿托电调、4向头枕）</w:t>
            </w:r>
          </w:p>
        </w:tc>
        <w:tc>
          <w:tcPr>
            <w:tcW w:w="5207" w:type="dxa"/>
            <w:vAlign w:val="top"/>
          </w:tcPr>
          <w:p w14:paraId="08B3C37F">
            <w:pPr>
              <w:pStyle w:val="14"/>
              <w:spacing w:before="74" w:line="98" w:lineRule="exact"/>
              <w:ind w:left="2574"/>
              <w:rPr>
                <w:sz w:val="16"/>
                <w:szCs w:val="16"/>
              </w:rPr>
            </w:pPr>
            <w:r>
              <w:rPr>
                <w:position w:val="-1"/>
                <w:sz w:val="16"/>
                <w:szCs w:val="16"/>
              </w:rPr>
              <w:t>●</w:t>
            </w:r>
          </w:p>
        </w:tc>
      </w:tr>
      <w:tr w14:paraId="69A58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 w:hRule="atLeast"/>
        </w:trPr>
        <w:tc>
          <w:tcPr>
            <w:tcW w:w="4649" w:type="dxa"/>
            <w:vAlign w:val="top"/>
          </w:tcPr>
          <w:p w14:paraId="652710FB">
            <w:pPr>
              <w:pStyle w:val="14"/>
              <w:spacing w:before="30" w:line="200" w:lineRule="auto"/>
              <w:ind w:left="24"/>
              <w:rPr>
                <w:sz w:val="16"/>
                <w:szCs w:val="16"/>
              </w:rPr>
            </w:pPr>
            <w:r>
              <w:rPr>
                <w:sz w:val="16"/>
                <w:szCs w:val="16"/>
              </w:rPr>
              <w:t>三排座椅6向调节（2向头枕、2向前后、2向靠背）</w:t>
            </w:r>
          </w:p>
        </w:tc>
        <w:tc>
          <w:tcPr>
            <w:tcW w:w="5207" w:type="dxa"/>
            <w:vAlign w:val="top"/>
          </w:tcPr>
          <w:p w14:paraId="5B94B336">
            <w:pPr>
              <w:pStyle w:val="14"/>
              <w:spacing w:before="77" w:line="95" w:lineRule="exact"/>
              <w:ind w:left="2574"/>
              <w:rPr>
                <w:sz w:val="16"/>
                <w:szCs w:val="16"/>
              </w:rPr>
            </w:pPr>
            <w:r>
              <w:rPr>
                <w:position w:val="-1"/>
                <w:sz w:val="16"/>
                <w:szCs w:val="16"/>
              </w:rPr>
              <w:t>●</w:t>
            </w:r>
          </w:p>
        </w:tc>
      </w:tr>
      <w:tr w14:paraId="7D206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3AE9682F">
            <w:pPr>
              <w:pStyle w:val="14"/>
              <w:spacing w:before="29" w:line="200" w:lineRule="auto"/>
              <w:ind w:left="24"/>
              <w:rPr>
                <w:sz w:val="16"/>
                <w:szCs w:val="16"/>
              </w:rPr>
            </w:pPr>
            <w:r>
              <w:rPr>
                <w:sz w:val="16"/>
                <w:szCs w:val="16"/>
              </w:rPr>
              <w:t>三排座椅4/6折叠（靠背、坐垫双翻折）</w:t>
            </w:r>
          </w:p>
        </w:tc>
        <w:tc>
          <w:tcPr>
            <w:tcW w:w="5207" w:type="dxa"/>
            <w:vAlign w:val="top"/>
          </w:tcPr>
          <w:p w14:paraId="6682CF1E">
            <w:pPr>
              <w:pStyle w:val="14"/>
              <w:spacing w:before="74" w:line="98" w:lineRule="exact"/>
              <w:ind w:left="2574"/>
              <w:rPr>
                <w:sz w:val="16"/>
                <w:szCs w:val="16"/>
              </w:rPr>
            </w:pPr>
            <w:r>
              <w:rPr>
                <w:position w:val="-1"/>
                <w:sz w:val="16"/>
                <w:szCs w:val="16"/>
              </w:rPr>
              <w:t>●</w:t>
            </w:r>
          </w:p>
        </w:tc>
      </w:tr>
      <w:tr w14:paraId="3C158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 w:hRule="atLeast"/>
        </w:trPr>
        <w:tc>
          <w:tcPr>
            <w:tcW w:w="4649" w:type="dxa"/>
            <w:vAlign w:val="top"/>
          </w:tcPr>
          <w:p w14:paraId="79FF64F5">
            <w:pPr>
              <w:pStyle w:val="14"/>
              <w:spacing w:before="50" w:line="171" w:lineRule="auto"/>
              <w:ind w:left="22"/>
              <w:rPr>
                <w:sz w:val="16"/>
                <w:szCs w:val="16"/>
              </w:rPr>
            </w:pPr>
            <w:r>
              <w:rPr>
                <w:sz w:val="16"/>
                <w:szCs w:val="16"/>
              </w:rPr>
              <w:t>双侧电动滑移门（一键开启）</w:t>
            </w:r>
          </w:p>
        </w:tc>
        <w:tc>
          <w:tcPr>
            <w:tcW w:w="5207" w:type="dxa"/>
            <w:vAlign w:val="top"/>
          </w:tcPr>
          <w:p w14:paraId="542A2C60">
            <w:pPr>
              <w:pStyle w:val="14"/>
              <w:spacing w:before="74" w:line="98" w:lineRule="exact"/>
              <w:ind w:left="2574"/>
              <w:rPr>
                <w:sz w:val="16"/>
                <w:szCs w:val="16"/>
              </w:rPr>
            </w:pPr>
            <w:r>
              <w:rPr>
                <w:position w:val="-1"/>
                <w:sz w:val="16"/>
                <w:szCs w:val="16"/>
              </w:rPr>
              <w:t>●</w:t>
            </w:r>
          </w:p>
        </w:tc>
      </w:tr>
      <w:tr w14:paraId="1F651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072B33F8">
            <w:pPr>
              <w:pStyle w:val="14"/>
              <w:spacing w:before="49" w:line="171" w:lineRule="auto"/>
              <w:ind w:left="30"/>
              <w:rPr>
                <w:sz w:val="16"/>
                <w:szCs w:val="16"/>
              </w:rPr>
            </w:pPr>
            <w:r>
              <w:rPr>
                <w:sz w:val="16"/>
                <w:szCs w:val="16"/>
              </w:rPr>
              <w:t>四门车窗一触式升降（带防夹）</w:t>
            </w:r>
          </w:p>
        </w:tc>
        <w:tc>
          <w:tcPr>
            <w:tcW w:w="5207" w:type="dxa"/>
            <w:vAlign w:val="top"/>
          </w:tcPr>
          <w:p w14:paraId="783A316E">
            <w:pPr>
              <w:pStyle w:val="14"/>
              <w:spacing w:before="76" w:line="96" w:lineRule="exact"/>
              <w:ind w:left="2574"/>
              <w:rPr>
                <w:sz w:val="16"/>
                <w:szCs w:val="16"/>
              </w:rPr>
            </w:pPr>
            <w:r>
              <w:rPr>
                <w:position w:val="-1"/>
                <w:sz w:val="16"/>
                <w:szCs w:val="16"/>
              </w:rPr>
              <w:t>●</w:t>
            </w:r>
          </w:p>
        </w:tc>
      </w:tr>
      <w:tr w14:paraId="2FCF6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 w:hRule="atLeast"/>
        </w:trPr>
        <w:tc>
          <w:tcPr>
            <w:tcW w:w="4649" w:type="dxa"/>
            <w:vAlign w:val="top"/>
          </w:tcPr>
          <w:p w14:paraId="31C99B1E">
            <w:pPr>
              <w:pStyle w:val="14"/>
              <w:spacing w:before="50" w:line="171" w:lineRule="auto"/>
              <w:ind w:left="27"/>
              <w:rPr>
                <w:sz w:val="16"/>
                <w:szCs w:val="16"/>
              </w:rPr>
            </w:pPr>
            <w:r>
              <w:rPr>
                <w:sz w:val="16"/>
                <w:szCs w:val="16"/>
              </w:rPr>
              <w:t>电动尾门（遥控、按键、感应开启）</w:t>
            </w:r>
          </w:p>
        </w:tc>
        <w:tc>
          <w:tcPr>
            <w:tcW w:w="5207" w:type="dxa"/>
            <w:vAlign w:val="top"/>
          </w:tcPr>
          <w:p w14:paraId="2B458923">
            <w:pPr>
              <w:pStyle w:val="14"/>
              <w:spacing w:before="76" w:line="96" w:lineRule="exact"/>
              <w:ind w:left="2574"/>
              <w:rPr>
                <w:sz w:val="16"/>
                <w:szCs w:val="16"/>
              </w:rPr>
            </w:pPr>
            <w:r>
              <w:rPr>
                <w:position w:val="-1"/>
                <w:sz w:val="16"/>
                <w:szCs w:val="16"/>
              </w:rPr>
              <w:t>●</w:t>
            </w:r>
          </w:p>
        </w:tc>
      </w:tr>
      <w:tr w14:paraId="35BB7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70252479">
            <w:pPr>
              <w:pStyle w:val="14"/>
              <w:spacing w:before="46" w:line="176" w:lineRule="auto"/>
              <w:ind w:left="24"/>
              <w:rPr>
                <w:sz w:val="16"/>
                <w:szCs w:val="16"/>
              </w:rPr>
            </w:pPr>
            <w:r>
              <w:rPr>
                <w:sz w:val="16"/>
                <w:szCs w:val="16"/>
              </w:rPr>
              <w:t>三区自动空调</w:t>
            </w:r>
          </w:p>
        </w:tc>
        <w:tc>
          <w:tcPr>
            <w:tcW w:w="5207" w:type="dxa"/>
            <w:vAlign w:val="top"/>
          </w:tcPr>
          <w:p w14:paraId="4F7AAD23">
            <w:pPr>
              <w:pStyle w:val="14"/>
              <w:spacing w:before="72" w:line="100" w:lineRule="exact"/>
              <w:ind w:left="2574"/>
              <w:rPr>
                <w:sz w:val="16"/>
                <w:szCs w:val="16"/>
              </w:rPr>
            </w:pPr>
            <w:r>
              <w:rPr>
                <w:position w:val="-1"/>
                <w:sz w:val="16"/>
                <w:szCs w:val="16"/>
              </w:rPr>
              <w:t>●</w:t>
            </w:r>
          </w:p>
        </w:tc>
      </w:tr>
      <w:tr w14:paraId="63642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37C44475">
            <w:pPr>
              <w:pStyle w:val="14"/>
              <w:spacing w:before="28" w:line="201" w:lineRule="auto"/>
              <w:ind w:left="23"/>
              <w:rPr>
                <w:sz w:val="16"/>
                <w:szCs w:val="16"/>
              </w:rPr>
            </w:pPr>
            <w:r>
              <w:rPr>
                <w:sz w:val="16"/>
                <w:szCs w:val="16"/>
              </w:rPr>
              <w:t>无风感空调（顶棚位置）</w:t>
            </w:r>
          </w:p>
        </w:tc>
        <w:tc>
          <w:tcPr>
            <w:tcW w:w="5207" w:type="dxa"/>
            <w:vAlign w:val="top"/>
          </w:tcPr>
          <w:p w14:paraId="3E6A95F3">
            <w:pPr>
              <w:pStyle w:val="14"/>
              <w:spacing w:before="72" w:line="100" w:lineRule="exact"/>
              <w:ind w:left="2574"/>
              <w:rPr>
                <w:sz w:val="16"/>
                <w:szCs w:val="16"/>
              </w:rPr>
            </w:pPr>
            <w:r>
              <w:rPr>
                <w:position w:val="-1"/>
                <w:sz w:val="16"/>
                <w:szCs w:val="16"/>
              </w:rPr>
              <w:t>●</w:t>
            </w:r>
          </w:p>
        </w:tc>
      </w:tr>
      <w:tr w14:paraId="4F87F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 w:hRule="atLeast"/>
        </w:trPr>
        <w:tc>
          <w:tcPr>
            <w:tcW w:w="4649" w:type="dxa"/>
            <w:vAlign w:val="top"/>
          </w:tcPr>
          <w:p w14:paraId="3906226D">
            <w:pPr>
              <w:pStyle w:val="14"/>
              <w:spacing w:before="47" w:line="175" w:lineRule="auto"/>
              <w:ind w:left="31"/>
              <w:rPr>
                <w:sz w:val="16"/>
                <w:szCs w:val="16"/>
              </w:rPr>
            </w:pPr>
            <w:r>
              <w:rPr>
                <w:spacing w:val="-2"/>
                <w:sz w:val="16"/>
                <w:szCs w:val="16"/>
              </w:rPr>
              <w:t>PM1滤芯</w:t>
            </w:r>
          </w:p>
        </w:tc>
        <w:tc>
          <w:tcPr>
            <w:tcW w:w="5207" w:type="dxa"/>
            <w:vAlign w:val="top"/>
          </w:tcPr>
          <w:p w14:paraId="228F3EAA">
            <w:pPr>
              <w:pStyle w:val="14"/>
              <w:spacing w:before="75" w:line="97" w:lineRule="exact"/>
              <w:ind w:left="2574"/>
              <w:rPr>
                <w:sz w:val="16"/>
                <w:szCs w:val="16"/>
              </w:rPr>
            </w:pPr>
            <w:r>
              <w:rPr>
                <w:position w:val="-1"/>
                <w:sz w:val="16"/>
                <w:szCs w:val="16"/>
              </w:rPr>
              <w:t>●</w:t>
            </w:r>
          </w:p>
        </w:tc>
      </w:tr>
      <w:tr w14:paraId="3DDE5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1CB9BC37">
            <w:pPr>
              <w:pStyle w:val="14"/>
              <w:spacing w:before="67" w:line="105" w:lineRule="exact"/>
              <w:ind w:left="23"/>
              <w:rPr>
                <w:sz w:val="16"/>
                <w:szCs w:val="16"/>
              </w:rPr>
            </w:pPr>
            <w:r>
              <w:rPr>
                <w:sz w:val="16"/>
                <w:szCs w:val="16"/>
              </w:rPr>
              <w:t>超感交互智能座舱</w:t>
            </w:r>
          </w:p>
        </w:tc>
        <w:tc>
          <w:tcPr>
            <w:tcW w:w="5207" w:type="dxa"/>
            <w:vAlign w:val="top"/>
          </w:tcPr>
          <w:p w14:paraId="40B44A47">
            <w:pPr>
              <w:pStyle w:val="14"/>
              <w:spacing w:before="49" w:line="172" w:lineRule="auto"/>
              <w:ind w:left="2280"/>
              <w:rPr>
                <w:sz w:val="16"/>
                <w:szCs w:val="16"/>
              </w:rPr>
            </w:pPr>
            <w:r>
              <w:rPr>
                <w:spacing w:val="-1"/>
                <w:sz w:val="16"/>
                <w:szCs w:val="16"/>
              </w:rPr>
              <w:t>ADiGO</w:t>
            </w:r>
            <w:r>
              <w:rPr>
                <w:spacing w:val="13"/>
                <w:w w:val="101"/>
                <w:sz w:val="16"/>
                <w:szCs w:val="16"/>
              </w:rPr>
              <w:t xml:space="preserve"> </w:t>
            </w:r>
            <w:r>
              <w:rPr>
                <w:spacing w:val="-1"/>
                <w:sz w:val="16"/>
                <w:szCs w:val="16"/>
              </w:rPr>
              <w:t>Space</w:t>
            </w:r>
          </w:p>
        </w:tc>
      </w:tr>
      <w:tr w14:paraId="371F4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3A373274">
            <w:pPr>
              <w:pStyle w:val="14"/>
              <w:spacing w:before="67" w:line="105" w:lineRule="exact"/>
              <w:ind w:left="30"/>
              <w:rPr>
                <w:sz w:val="16"/>
                <w:szCs w:val="16"/>
              </w:rPr>
            </w:pPr>
            <w:r>
              <w:rPr>
                <w:spacing w:val="-2"/>
                <w:sz w:val="16"/>
                <w:szCs w:val="16"/>
              </w:rPr>
              <w:t>四区语音</w:t>
            </w:r>
          </w:p>
        </w:tc>
        <w:tc>
          <w:tcPr>
            <w:tcW w:w="5207" w:type="dxa"/>
            <w:vAlign w:val="top"/>
          </w:tcPr>
          <w:p w14:paraId="762207F9">
            <w:pPr>
              <w:pStyle w:val="14"/>
              <w:spacing w:before="72" w:line="100" w:lineRule="exact"/>
              <w:ind w:left="2574"/>
              <w:rPr>
                <w:sz w:val="16"/>
                <w:szCs w:val="16"/>
              </w:rPr>
            </w:pPr>
            <w:r>
              <w:rPr>
                <w:position w:val="-1"/>
                <w:sz w:val="16"/>
                <w:szCs w:val="16"/>
              </w:rPr>
              <w:t>●</w:t>
            </w:r>
          </w:p>
        </w:tc>
      </w:tr>
      <w:tr w14:paraId="1C6FF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61606E1B">
            <w:pPr>
              <w:pStyle w:val="14"/>
              <w:spacing w:before="67" w:line="105" w:lineRule="exact"/>
              <w:ind w:left="22"/>
              <w:rPr>
                <w:sz w:val="16"/>
                <w:szCs w:val="16"/>
              </w:rPr>
            </w:pPr>
            <w:r>
              <w:rPr>
                <w:sz w:val="16"/>
                <w:szCs w:val="16"/>
              </w:rPr>
              <w:t>智能聊天助手</w:t>
            </w:r>
          </w:p>
        </w:tc>
        <w:tc>
          <w:tcPr>
            <w:tcW w:w="5207" w:type="dxa"/>
            <w:vAlign w:val="top"/>
          </w:tcPr>
          <w:p w14:paraId="3E9831B1">
            <w:pPr>
              <w:pStyle w:val="14"/>
              <w:spacing w:before="72" w:line="100" w:lineRule="exact"/>
              <w:ind w:left="2574"/>
              <w:rPr>
                <w:sz w:val="16"/>
                <w:szCs w:val="16"/>
              </w:rPr>
            </w:pPr>
            <w:r>
              <w:rPr>
                <w:position w:val="-1"/>
                <w:sz w:val="16"/>
                <w:szCs w:val="16"/>
              </w:rPr>
              <w:t>●</w:t>
            </w:r>
          </w:p>
        </w:tc>
      </w:tr>
      <w:tr w14:paraId="473EE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 w:hRule="atLeast"/>
        </w:trPr>
        <w:tc>
          <w:tcPr>
            <w:tcW w:w="4649" w:type="dxa"/>
            <w:vAlign w:val="top"/>
          </w:tcPr>
          <w:p w14:paraId="138A3514">
            <w:pPr>
              <w:pStyle w:val="14"/>
              <w:spacing w:before="67" w:line="105" w:lineRule="exact"/>
              <w:ind w:left="31"/>
              <w:rPr>
                <w:sz w:val="16"/>
                <w:szCs w:val="16"/>
              </w:rPr>
            </w:pPr>
            <w:r>
              <w:rPr>
                <w:spacing w:val="-1"/>
                <w:sz w:val="16"/>
                <w:szCs w:val="16"/>
              </w:rPr>
              <w:t>12.3吋高清液晶仪表盘</w:t>
            </w:r>
          </w:p>
        </w:tc>
        <w:tc>
          <w:tcPr>
            <w:tcW w:w="5207" w:type="dxa"/>
            <w:vAlign w:val="top"/>
          </w:tcPr>
          <w:p w14:paraId="54157403">
            <w:pPr>
              <w:pStyle w:val="14"/>
              <w:spacing w:before="75" w:line="97" w:lineRule="exact"/>
              <w:ind w:left="2574"/>
              <w:rPr>
                <w:sz w:val="16"/>
                <w:szCs w:val="16"/>
              </w:rPr>
            </w:pPr>
            <w:r>
              <w:rPr>
                <w:position w:val="-1"/>
                <w:sz w:val="16"/>
                <w:szCs w:val="16"/>
              </w:rPr>
              <w:t>●</w:t>
            </w:r>
          </w:p>
        </w:tc>
      </w:tr>
      <w:tr w14:paraId="78306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4AACE3EF">
            <w:pPr>
              <w:pStyle w:val="14"/>
              <w:spacing w:before="66" w:line="106" w:lineRule="exact"/>
              <w:ind w:left="31"/>
              <w:rPr>
                <w:sz w:val="16"/>
                <w:szCs w:val="16"/>
              </w:rPr>
            </w:pPr>
            <w:r>
              <w:rPr>
                <w:spacing w:val="-1"/>
                <w:sz w:val="16"/>
                <w:szCs w:val="16"/>
              </w:rPr>
              <w:t>14.6吋高清液晶中控屏</w:t>
            </w:r>
          </w:p>
        </w:tc>
        <w:tc>
          <w:tcPr>
            <w:tcW w:w="5207" w:type="dxa"/>
            <w:vAlign w:val="top"/>
          </w:tcPr>
          <w:p w14:paraId="120A04B1">
            <w:pPr>
              <w:pStyle w:val="14"/>
              <w:spacing w:before="72" w:line="100" w:lineRule="exact"/>
              <w:ind w:left="2574"/>
              <w:rPr>
                <w:sz w:val="16"/>
                <w:szCs w:val="16"/>
              </w:rPr>
            </w:pPr>
            <w:r>
              <w:rPr>
                <w:position w:val="-1"/>
                <w:sz w:val="16"/>
                <w:szCs w:val="16"/>
              </w:rPr>
              <w:t>●</w:t>
            </w:r>
          </w:p>
        </w:tc>
      </w:tr>
      <w:tr w14:paraId="01B4C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223A05D2">
            <w:pPr>
              <w:pStyle w:val="14"/>
              <w:spacing w:before="49" w:line="172" w:lineRule="auto"/>
              <w:ind w:left="23"/>
              <w:rPr>
                <w:sz w:val="16"/>
                <w:szCs w:val="16"/>
              </w:rPr>
            </w:pPr>
            <w:r>
              <w:rPr>
                <w:sz w:val="16"/>
                <w:szCs w:val="16"/>
              </w:rPr>
              <w:t>高算力车机（8155车规级芯片）</w:t>
            </w:r>
          </w:p>
        </w:tc>
        <w:tc>
          <w:tcPr>
            <w:tcW w:w="5207" w:type="dxa"/>
            <w:vAlign w:val="top"/>
          </w:tcPr>
          <w:p w14:paraId="08A455F4">
            <w:pPr>
              <w:pStyle w:val="14"/>
              <w:spacing w:before="72" w:line="99" w:lineRule="exact"/>
              <w:ind w:left="2574"/>
              <w:rPr>
                <w:sz w:val="16"/>
                <w:szCs w:val="16"/>
              </w:rPr>
            </w:pPr>
            <w:r>
              <w:rPr>
                <w:position w:val="-1"/>
                <w:sz w:val="16"/>
                <w:szCs w:val="16"/>
              </w:rPr>
              <w:t>●</w:t>
            </w:r>
          </w:p>
        </w:tc>
      </w:tr>
      <w:tr w14:paraId="3C95B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712DEAA8">
            <w:pPr>
              <w:pStyle w:val="14"/>
              <w:spacing w:before="67" w:line="104" w:lineRule="exact"/>
              <w:ind w:left="31"/>
              <w:rPr>
                <w:sz w:val="16"/>
                <w:szCs w:val="16"/>
              </w:rPr>
            </w:pPr>
            <w:r>
              <w:rPr>
                <w:spacing w:val="-1"/>
                <w:sz w:val="16"/>
                <w:szCs w:val="16"/>
              </w:rPr>
              <w:t>PEPS无钥匙进入及一键启动</w:t>
            </w:r>
          </w:p>
        </w:tc>
        <w:tc>
          <w:tcPr>
            <w:tcW w:w="5207" w:type="dxa"/>
            <w:vAlign w:val="top"/>
          </w:tcPr>
          <w:p w14:paraId="1CD42982">
            <w:pPr>
              <w:pStyle w:val="14"/>
              <w:spacing w:before="74" w:line="97" w:lineRule="exact"/>
              <w:ind w:left="2574"/>
              <w:rPr>
                <w:sz w:val="16"/>
                <w:szCs w:val="16"/>
              </w:rPr>
            </w:pPr>
            <w:r>
              <w:rPr>
                <w:position w:val="-1"/>
                <w:sz w:val="16"/>
                <w:szCs w:val="16"/>
              </w:rPr>
              <w:t>●</w:t>
            </w:r>
          </w:p>
        </w:tc>
      </w:tr>
      <w:tr w14:paraId="607C7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 w:hRule="atLeast"/>
        </w:trPr>
        <w:tc>
          <w:tcPr>
            <w:tcW w:w="4649" w:type="dxa"/>
            <w:vAlign w:val="top"/>
          </w:tcPr>
          <w:p w14:paraId="3913EBD4">
            <w:pPr>
              <w:pStyle w:val="14"/>
              <w:spacing w:before="68" w:line="105" w:lineRule="exact"/>
              <w:ind w:left="26"/>
              <w:rPr>
                <w:sz w:val="16"/>
                <w:szCs w:val="16"/>
              </w:rPr>
            </w:pPr>
            <w:r>
              <w:rPr>
                <w:sz w:val="16"/>
                <w:szCs w:val="16"/>
              </w:rPr>
              <w:t>OTA在线升级</w:t>
            </w:r>
          </w:p>
        </w:tc>
        <w:tc>
          <w:tcPr>
            <w:tcW w:w="5207" w:type="dxa"/>
            <w:vAlign w:val="top"/>
          </w:tcPr>
          <w:p w14:paraId="6523CD61">
            <w:pPr>
              <w:pStyle w:val="14"/>
              <w:spacing w:before="74" w:line="99" w:lineRule="exact"/>
              <w:ind w:left="2574"/>
              <w:rPr>
                <w:sz w:val="16"/>
                <w:szCs w:val="16"/>
              </w:rPr>
            </w:pPr>
            <w:r>
              <w:rPr>
                <w:position w:val="-1"/>
                <w:sz w:val="16"/>
                <w:szCs w:val="16"/>
              </w:rPr>
              <w:t>●</w:t>
            </w:r>
          </w:p>
        </w:tc>
      </w:tr>
      <w:tr w14:paraId="677A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27C7403D">
            <w:pPr>
              <w:pStyle w:val="14"/>
              <w:spacing w:before="67" w:line="104" w:lineRule="exact"/>
              <w:ind w:left="23"/>
              <w:rPr>
                <w:sz w:val="16"/>
                <w:szCs w:val="16"/>
              </w:rPr>
            </w:pPr>
            <w:r>
              <w:rPr>
                <w:sz w:val="16"/>
                <w:szCs w:val="16"/>
              </w:rPr>
              <w:t>T-Box远程控制</w:t>
            </w:r>
          </w:p>
        </w:tc>
        <w:tc>
          <w:tcPr>
            <w:tcW w:w="5207" w:type="dxa"/>
            <w:vAlign w:val="top"/>
          </w:tcPr>
          <w:p w14:paraId="23F5C614">
            <w:pPr>
              <w:pStyle w:val="14"/>
              <w:spacing w:before="71" w:line="100" w:lineRule="exact"/>
              <w:ind w:left="2574"/>
              <w:rPr>
                <w:sz w:val="16"/>
                <w:szCs w:val="16"/>
              </w:rPr>
            </w:pPr>
            <w:r>
              <w:rPr>
                <w:position w:val="-1"/>
                <w:sz w:val="16"/>
                <w:szCs w:val="16"/>
              </w:rPr>
              <w:t>●</w:t>
            </w:r>
          </w:p>
        </w:tc>
      </w:tr>
      <w:tr w14:paraId="4348E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700BF7FE">
            <w:pPr>
              <w:pStyle w:val="14"/>
              <w:spacing w:before="48" w:line="173" w:lineRule="auto"/>
              <w:ind w:left="22"/>
              <w:rPr>
                <w:sz w:val="16"/>
                <w:szCs w:val="16"/>
              </w:rPr>
            </w:pPr>
            <w:r>
              <w:rPr>
                <w:sz w:val="16"/>
                <w:szCs w:val="16"/>
              </w:rPr>
              <w:t>在线导航（GPS+北斗双模）</w:t>
            </w:r>
          </w:p>
        </w:tc>
        <w:tc>
          <w:tcPr>
            <w:tcW w:w="5207" w:type="dxa"/>
            <w:vAlign w:val="top"/>
          </w:tcPr>
          <w:p w14:paraId="1FE0D23A">
            <w:pPr>
              <w:pStyle w:val="14"/>
              <w:spacing w:before="71" w:line="100" w:lineRule="exact"/>
              <w:ind w:left="2574"/>
              <w:rPr>
                <w:sz w:val="16"/>
                <w:szCs w:val="16"/>
              </w:rPr>
            </w:pPr>
            <w:r>
              <w:rPr>
                <w:position w:val="-1"/>
                <w:sz w:val="16"/>
                <w:szCs w:val="16"/>
              </w:rPr>
              <w:t>●</w:t>
            </w:r>
          </w:p>
        </w:tc>
      </w:tr>
      <w:tr w14:paraId="7D1F3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4649" w:type="dxa"/>
            <w:vAlign w:val="top"/>
          </w:tcPr>
          <w:p w14:paraId="5662EFDB">
            <w:pPr>
              <w:pStyle w:val="14"/>
              <w:spacing w:before="48" w:line="173" w:lineRule="auto"/>
              <w:ind w:left="30"/>
              <w:rPr>
                <w:sz w:val="16"/>
                <w:szCs w:val="16"/>
              </w:rPr>
            </w:pPr>
            <w:r>
              <w:rPr>
                <w:spacing w:val="-1"/>
                <w:sz w:val="16"/>
                <w:szCs w:val="16"/>
              </w:rPr>
              <w:t>USB接口（个数）</w:t>
            </w:r>
          </w:p>
        </w:tc>
        <w:tc>
          <w:tcPr>
            <w:tcW w:w="5207" w:type="dxa"/>
            <w:vAlign w:val="top"/>
          </w:tcPr>
          <w:p w14:paraId="6556A925">
            <w:pPr>
              <w:spacing w:before="57" w:line="195" w:lineRule="auto"/>
              <w:ind w:left="2581"/>
              <w:rPr>
                <w:rFonts w:ascii="Arial" w:hAnsi="Arial" w:eastAsia="Arial" w:cs="Arial"/>
                <w:sz w:val="16"/>
                <w:szCs w:val="16"/>
              </w:rPr>
            </w:pPr>
            <w:r>
              <w:rPr>
                <w:rFonts w:ascii="Arial" w:hAnsi="Arial" w:eastAsia="Arial" w:cs="Arial"/>
                <w:sz w:val="16"/>
                <w:szCs w:val="16"/>
              </w:rPr>
              <w:t>5</w:t>
            </w:r>
          </w:p>
        </w:tc>
      </w:tr>
      <w:tr w14:paraId="63989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 w:hRule="atLeast"/>
        </w:trPr>
        <w:tc>
          <w:tcPr>
            <w:tcW w:w="4649" w:type="dxa"/>
            <w:vAlign w:val="top"/>
          </w:tcPr>
          <w:p w14:paraId="2505BD3B">
            <w:pPr>
              <w:pStyle w:val="14"/>
              <w:spacing w:before="67" w:line="106" w:lineRule="exact"/>
              <w:ind w:left="26"/>
              <w:rPr>
                <w:sz w:val="16"/>
                <w:szCs w:val="16"/>
              </w:rPr>
            </w:pPr>
            <w:r>
              <w:rPr>
                <w:sz w:val="16"/>
                <w:szCs w:val="16"/>
              </w:rPr>
              <w:t>8扬声器音响</w:t>
            </w:r>
          </w:p>
        </w:tc>
        <w:tc>
          <w:tcPr>
            <w:tcW w:w="5207" w:type="dxa"/>
            <w:vAlign w:val="top"/>
          </w:tcPr>
          <w:p w14:paraId="47A31F72">
            <w:pPr>
              <w:pStyle w:val="14"/>
              <w:spacing w:before="72" w:line="101" w:lineRule="exact"/>
              <w:ind w:left="2574"/>
              <w:rPr>
                <w:sz w:val="16"/>
                <w:szCs w:val="16"/>
              </w:rPr>
            </w:pPr>
            <w:r>
              <w:rPr>
                <w:position w:val="-1"/>
                <w:sz w:val="16"/>
                <w:szCs w:val="16"/>
              </w:rPr>
              <w:t>●</w:t>
            </w:r>
          </w:p>
        </w:tc>
      </w:tr>
      <w:tr w14:paraId="5F80E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4649" w:type="dxa"/>
            <w:vAlign w:val="top"/>
          </w:tcPr>
          <w:p w14:paraId="56B074AA">
            <w:pPr>
              <w:pStyle w:val="14"/>
              <w:spacing w:before="67" w:line="109" w:lineRule="exact"/>
              <w:ind w:left="22"/>
              <w:rPr>
                <w:sz w:val="16"/>
                <w:szCs w:val="16"/>
              </w:rPr>
            </w:pPr>
            <w:r>
              <w:rPr>
                <w:sz w:val="16"/>
                <w:szCs w:val="16"/>
              </w:rPr>
              <w:t>摄像头数量</w:t>
            </w:r>
          </w:p>
        </w:tc>
        <w:tc>
          <w:tcPr>
            <w:tcW w:w="5207" w:type="dxa"/>
            <w:vAlign w:val="top"/>
          </w:tcPr>
          <w:p w14:paraId="5144ED15">
            <w:pPr>
              <w:spacing w:before="55" w:line="197" w:lineRule="auto"/>
              <w:ind w:left="2578"/>
              <w:rPr>
                <w:rFonts w:ascii="Arial" w:hAnsi="Arial" w:eastAsia="Arial" w:cs="Arial"/>
                <w:sz w:val="16"/>
                <w:szCs w:val="16"/>
              </w:rPr>
            </w:pPr>
            <w:r>
              <w:rPr>
                <w:rFonts w:ascii="Arial" w:hAnsi="Arial" w:eastAsia="Arial" w:cs="Arial"/>
                <w:sz w:val="16"/>
                <w:szCs w:val="16"/>
              </w:rPr>
              <w:t>4</w:t>
            </w:r>
          </w:p>
        </w:tc>
      </w:tr>
      <w:tr w14:paraId="4D670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4649" w:type="dxa"/>
            <w:shd w:val="clear"/>
            <w:vAlign w:val="top"/>
          </w:tcPr>
          <w:p w14:paraId="57C758CF">
            <w:pPr>
              <w:pStyle w:val="14"/>
              <w:spacing w:before="66" w:line="109" w:lineRule="exact"/>
              <w:ind w:left="23" w:leftChars="0"/>
              <w:rPr>
                <w:rFonts w:ascii="微软雅黑" w:hAnsi="微软雅黑" w:eastAsia="微软雅黑" w:cs="微软雅黑"/>
                <w:kern w:val="2"/>
                <w:sz w:val="16"/>
                <w:szCs w:val="16"/>
                <w:lang w:val="en-US" w:eastAsia="en-US" w:bidi="ar-SA"/>
              </w:rPr>
            </w:pPr>
            <w:r>
              <w:rPr>
                <w:sz w:val="16"/>
                <w:szCs w:val="16"/>
              </w:rPr>
              <w:t>超声波雷达数量</w:t>
            </w:r>
          </w:p>
        </w:tc>
        <w:tc>
          <w:tcPr>
            <w:tcW w:w="5207" w:type="dxa"/>
            <w:shd w:val="clear"/>
            <w:vAlign w:val="top"/>
          </w:tcPr>
          <w:p w14:paraId="5A6316A8">
            <w:pPr>
              <w:spacing w:before="53" w:line="198" w:lineRule="auto"/>
              <w:ind w:left="2581" w:leftChars="0"/>
              <w:rPr>
                <w:rFonts w:ascii="Arial" w:hAnsi="Arial" w:eastAsia="Arial" w:cs="Arial"/>
                <w:kern w:val="2"/>
                <w:sz w:val="16"/>
                <w:szCs w:val="16"/>
                <w:lang w:val="en-US" w:eastAsia="zh-CN" w:bidi="ar-SA"/>
              </w:rPr>
            </w:pPr>
            <w:r>
              <w:rPr>
                <w:rFonts w:ascii="Arial" w:hAnsi="Arial" w:eastAsia="Arial" w:cs="Arial"/>
                <w:sz w:val="16"/>
                <w:szCs w:val="16"/>
              </w:rPr>
              <w:t>6</w:t>
            </w:r>
          </w:p>
        </w:tc>
      </w:tr>
      <w:tr w14:paraId="5DFC7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4649" w:type="dxa"/>
            <w:shd w:val="clear"/>
            <w:vAlign w:val="top"/>
          </w:tcPr>
          <w:p w14:paraId="0AFD90F8">
            <w:pPr>
              <w:pStyle w:val="14"/>
              <w:spacing w:before="63" w:line="108" w:lineRule="exact"/>
              <w:ind w:left="26" w:leftChars="0"/>
              <w:rPr>
                <w:rFonts w:ascii="微软雅黑" w:hAnsi="微软雅黑" w:eastAsia="微软雅黑" w:cs="微软雅黑"/>
                <w:kern w:val="2"/>
                <w:sz w:val="16"/>
                <w:szCs w:val="16"/>
                <w:lang w:val="en-US" w:eastAsia="en-US" w:bidi="ar-SA"/>
              </w:rPr>
            </w:pPr>
            <w:r>
              <w:rPr>
                <w:spacing w:val="-1"/>
                <w:sz w:val="16"/>
                <w:szCs w:val="16"/>
              </w:rPr>
              <w:t>CCS定速巡航</w:t>
            </w:r>
          </w:p>
        </w:tc>
        <w:tc>
          <w:tcPr>
            <w:tcW w:w="5207" w:type="dxa"/>
            <w:shd w:val="clear"/>
            <w:vAlign w:val="top"/>
          </w:tcPr>
          <w:p w14:paraId="498BBD2F">
            <w:pPr>
              <w:pStyle w:val="14"/>
              <w:spacing w:before="68" w:line="103" w:lineRule="exact"/>
              <w:ind w:left="2574" w:leftChars="0"/>
              <w:rPr>
                <w:rFonts w:ascii="微软雅黑" w:hAnsi="微软雅黑" w:eastAsia="微软雅黑" w:cs="微软雅黑"/>
                <w:kern w:val="2"/>
                <w:sz w:val="16"/>
                <w:szCs w:val="16"/>
                <w:lang w:val="en-US" w:eastAsia="en-US" w:bidi="ar-SA"/>
              </w:rPr>
            </w:pPr>
            <w:r>
              <w:rPr>
                <w:position w:val="-1"/>
                <w:sz w:val="16"/>
                <w:szCs w:val="16"/>
              </w:rPr>
              <w:t>●</w:t>
            </w:r>
          </w:p>
        </w:tc>
      </w:tr>
      <w:tr w14:paraId="357E2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4649" w:type="dxa"/>
            <w:shd w:val="clear"/>
            <w:vAlign w:val="top"/>
          </w:tcPr>
          <w:p w14:paraId="213994C1">
            <w:pPr>
              <w:pStyle w:val="14"/>
              <w:spacing w:before="44" w:line="178" w:lineRule="auto"/>
              <w:ind w:left="29" w:leftChars="0"/>
              <w:rPr>
                <w:rFonts w:ascii="微软雅黑" w:hAnsi="微软雅黑" w:eastAsia="微软雅黑" w:cs="微软雅黑"/>
                <w:kern w:val="2"/>
                <w:sz w:val="16"/>
                <w:szCs w:val="16"/>
                <w:lang w:val="en-US" w:eastAsia="en-US" w:bidi="ar-SA"/>
              </w:rPr>
            </w:pPr>
            <w:r>
              <w:rPr>
                <w:sz w:val="16"/>
                <w:szCs w:val="16"/>
              </w:rPr>
              <w:t>540度高清全景影像（含透明车底）</w:t>
            </w:r>
          </w:p>
        </w:tc>
        <w:tc>
          <w:tcPr>
            <w:tcW w:w="5207" w:type="dxa"/>
            <w:shd w:val="clear"/>
            <w:vAlign w:val="top"/>
          </w:tcPr>
          <w:p w14:paraId="3B8D0B47">
            <w:pPr>
              <w:pStyle w:val="14"/>
              <w:spacing w:before="70" w:line="101" w:lineRule="exact"/>
              <w:ind w:left="2574" w:leftChars="0"/>
              <w:rPr>
                <w:rFonts w:ascii="微软雅黑" w:hAnsi="微软雅黑" w:eastAsia="微软雅黑" w:cs="微软雅黑"/>
                <w:kern w:val="2"/>
                <w:sz w:val="16"/>
                <w:szCs w:val="16"/>
                <w:lang w:val="en-US" w:eastAsia="en-US" w:bidi="ar-SA"/>
              </w:rPr>
            </w:pPr>
            <w:r>
              <w:rPr>
                <w:position w:val="-1"/>
                <w:sz w:val="16"/>
                <w:szCs w:val="16"/>
              </w:rPr>
              <w:t>●</w:t>
            </w:r>
          </w:p>
        </w:tc>
      </w:tr>
      <w:tr w14:paraId="3A9AF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4649" w:type="dxa"/>
            <w:shd w:val="clear"/>
            <w:vAlign w:val="top"/>
          </w:tcPr>
          <w:p w14:paraId="5229A5CB">
            <w:pPr>
              <w:pStyle w:val="14"/>
              <w:spacing w:before="23" w:line="208" w:lineRule="auto"/>
              <w:ind w:left="31" w:leftChars="0"/>
              <w:rPr>
                <w:rFonts w:ascii="微软雅黑" w:hAnsi="微软雅黑" w:eastAsia="微软雅黑" w:cs="微软雅黑"/>
                <w:kern w:val="2"/>
                <w:sz w:val="16"/>
                <w:szCs w:val="16"/>
                <w:lang w:val="en-US" w:eastAsia="en-US" w:bidi="ar-SA"/>
              </w:rPr>
            </w:pPr>
            <w:r>
              <w:rPr>
                <w:sz w:val="16"/>
                <w:szCs w:val="16"/>
              </w:rPr>
              <w:t>ISOFIX儿童安全座椅接口（第二排座椅两个）</w:t>
            </w:r>
          </w:p>
        </w:tc>
        <w:tc>
          <w:tcPr>
            <w:tcW w:w="5207" w:type="dxa"/>
            <w:shd w:val="clear"/>
            <w:vAlign w:val="top"/>
          </w:tcPr>
          <w:p w14:paraId="218B67FF">
            <w:pPr>
              <w:pStyle w:val="14"/>
              <w:spacing w:before="70" w:line="101" w:lineRule="exact"/>
              <w:ind w:left="2574" w:leftChars="0"/>
              <w:rPr>
                <w:rFonts w:ascii="微软雅黑" w:hAnsi="微软雅黑" w:eastAsia="微软雅黑" w:cs="微软雅黑"/>
                <w:kern w:val="2"/>
                <w:sz w:val="16"/>
                <w:szCs w:val="16"/>
                <w:lang w:val="en-US" w:eastAsia="en-US" w:bidi="ar-SA"/>
              </w:rPr>
            </w:pPr>
            <w:r>
              <w:rPr>
                <w:position w:val="-1"/>
                <w:sz w:val="16"/>
                <w:szCs w:val="16"/>
              </w:rPr>
              <w:t>●</w:t>
            </w:r>
          </w:p>
        </w:tc>
      </w:tr>
      <w:tr w14:paraId="420D0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4649" w:type="dxa"/>
            <w:shd w:val="clear"/>
            <w:vAlign w:val="top"/>
          </w:tcPr>
          <w:p w14:paraId="706883B8">
            <w:pPr>
              <w:pStyle w:val="14"/>
              <w:spacing w:before="23" w:line="208" w:lineRule="auto"/>
              <w:ind w:left="22" w:leftChars="0"/>
              <w:rPr>
                <w:rFonts w:ascii="微软雅黑" w:hAnsi="微软雅黑" w:eastAsia="微软雅黑" w:cs="微软雅黑"/>
                <w:kern w:val="2"/>
                <w:sz w:val="16"/>
                <w:szCs w:val="16"/>
                <w:lang w:val="en-US" w:eastAsia="en-US" w:bidi="ar-SA"/>
              </w:rPr>
            </w:pPr>
            <w:r>
              <w:rPr>
                <w:sz w:val="16"/>
                <w:szCs w:val="16"/>
              </w:rPr>
              <w:t>一键冻结后排电控权限（防儿童误触）</w:t>
            </w:r>
          </w:p>
        </w:tc>
        <w:tc>
          <w:tcPr>
            <w:tcW w:w="5207" w:type="dxa"/>
            <w:shd w:val="clear"/>
            <w:vAlign w:val="top"/>
          </w:tcPr>
          <w:p w14:paraId="205CADC0">
            <w:pPr>
              <w:pStyle w:val="14"/>
              <w:spacing w:before="68" w:line="103" w:lineRule="exact"/>
              <w:ind w:left="2574" w:leftChars="0"/>
              <w:rPr>
                <w:rFonts w:ascii="微软雅黑" w:hAnsi="微软雅黑" w:eastAsia="微软雅黑" w:cs="微软雅黑"/>
                <w:kern w:val="2"/>
                <w:sz w:val="16"/>
                <w:szCs w:val="16"/>
                <w:lang w:val="en-US" w:eastAsia="en-US" w:bidi="ar-SA"/>
              </w:rPr>
            </w:pPr>
            <w:r>
              <w:rPr>
                <w:position w:val="-1"/>
                <w:sz w:val="16"/>
                <w:szCs w:val="16"/>
              </w:rPr>
              <w:t>●</w:t>
            </w:r>
          </w:p>
        </w:tc>
      </w:tr>
      <w:tr w14:paraId="6C5E0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4649" w:type="dxa"/>
            <w:shd w:val="clear"/>
            <w:vAlign w:val="top"/>
          </w:tcPr>
          <w:p w14:paraId="3E5A6905">
            <w:pPr>
              <w:pStyle w:val="14"/>
              <w:spacing w:before="24" w:line="207" w:lineRule="auto"/>
              <w:ind w:left="23" w:leftChars="0"/>
              <w:rPr>
                <w:rFonts w:ascii="微软雅黑" w:hAnsi="微软雅黑" w:eastAsia="微软雅黑" w:cs="微软雅黑"/>
                <w:kern w:val="2"/>
                <w:sz w:val="16"/>
                <w:szCs w:val="16"/>
                <w:lang w:val="en-US" w:eastAsia="en-US" w:bidi="ar-SA"/>
              </w:rPr>
            </w:pPr>
            <w:r>
              <w:rPr>
                <w:sz w:val="16"/>
                <w:szCs w:val="16"/>
              </w:rPr>
              <w:t>前排安全带（预紧限力式、高度可调）+锁止锁舌（CLT）</w:t>
            </w:r>
          </w:p>
        </w:tc>
        <w:tc>
          <w:tcPr>
            <w:tcW w:w="5207" w:type="dxa"/>
            <w:shd w:val="clear"/>
            <w:vAlign w:val="top"/>
          </w:tcPr>
          <w:p w14:paraId="7B784779">
            <w:pPr>
              <w:pStyle w:val="14"/>
              <w:spacing w:before="68" w:line="103" w:lineRule="exact"/>
              <w:ind w:left="2574" w:leftChars="0"/>
              <w:rPr>
                <w:rFonts w:ascii="微软雅黑" w:hAnsi="微软雅黑" w:eastAsia="微软雅黑" w:cs="微软雅黑"/>
                <w:kern w:val="2"/>
                <w:sz w:val="16"/>
                <w:szCs w:val="16"/>
                <w:lang w:val="en-US" w:eastAsia="en-US" w:bidi="ar-SA"/>
              </w:rPr>
            </w:pPr>
            <w:r>
              <w:rPr>
                <w:position w:val="-1"/>
                <w:sz w:val="16"/>
                <w:szCs w:val="16"/>
              </w:rPr>
              <w:t>●</w:t>
            </w:r>
          </w:p>
        </w:tc>
      </w:tr>
      <w:tr w14:paraId="7767F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4649" w:type="dxa"/>
            <w:shd w:val="clear"/>
            <w:vAlign w:val="top"/>
          </w:tcPr>
          <w:p w14:paraId="43A29576">
            <w:pPr>
              <w:pStyle w:val="14"/>
              <w:spacing w:before="24" w:line="207" w:lineRule="auto"/>
              <w:ind w:left="24" w:leftChars="0"/>
              <w:rPr>
                <w:rFonts w:ascii="微软雅黑" w:hAnsi="微软雅黑" w:eastAsia="微软雅黑" w:cs="微软雅黑"/>
                <w:kern w:val="2"/>
                <w:sz w:val="16"/>
                <w:szCs w:val="16"/>
                <w:lang w:val="en-US" w:eastAsia="en-US" w:bidi="ar-SA"/>
              </w:rPr>
            </w:pPr>
            <w:r>
              <w:rPr>
                <w:sz w:val="16"/>
                <w:szCs w:val="16"/>
              </w:rPr>
              <w:t>二排安全带（预紧限力式）</w:t>
            </w:r>
          </w:p>
        </w:tc>
        <w:tc>
          <w:tcPr>
            <w:tcW w:w="5207" w:type="dxa"/>
            <w:shd w:val="clear"/>
            <w:vAlign w:val="top"/>
          </w:tcPr>
          <w:p w14:paraId="3DC370E1">
            <w:pPr>
              <w:pStyle w:val="14"/>
              <w:spacing w:before="71" w:line="100" w:lineRule="exact"/>
              <w:ind w:left="2574" w:leftChars="0"/>
              <w:rPr>
                <w:rFonts w:ascii="微软雅黑" w:hAnsi="微软雅黑" w:eastAsia="微软雅黑" w:cs="微软雅黑"/>
                <w:kern w:val="2"/>
                <w:sz w:val="16"/>
                <w:szCs w:val="16"/>
                <w:lang w:val="en-US" w:eastAsia="en-US" w:bidi="ar-SA"/>
              </w:rPr>
            </w:pPr>
            <w:r>
              <w:rPr>
                <w:position w:val="-1"/>
                <w:sz w:val="16"/>
                <w:szCs w:val="16"/>
              </w:rPr>
              <w:t>●</w:t>
            </w:r>
          </w:p>
        </w:tc>
      </w:tr>
      <w:tr w14:paraId="17A84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0" w:type="auto"/>
            <w:shd w:val="clear"/>
            <w:vAlign w:val="top"/>
          </w:tcPr>
          <w:p w14:paraId="55743E72">
            <w:pPr>
              <w:pStyle w:val="14"/>
              <w:spacing w:before="24" w:line="207" w:lineRule="auto"/>
              <w:ind w:left="22" w:leftChars="0"/>
              <w:rPr>
                <w:rFonts w:ascii="微软雅黑" w:hAnsi="微软雅黑" w:eastAsia="微软雅黑" w:cs="微软雅黑"/>
                <w:kern w:val="2"/>
                <w:sz w:val="16"/>
                <w:szCs w:val="16"/>
                <w:lang w:val="en-US" w:eastAsia="en-US" w:bidi="ar-SA"/>
              </w:rPr>
            </w:pPr>
            <w:r>
              <w:rPr>
                <w:sz w:val="16"/>
                <w:szCs w:val="16"/>
              </w:rPr>
              <w:t>第三排安全带（3点式）</w:t>
            </w:r>
          </w:p>
        </w:tc>
        <w:tc>
          <w:tcPr>
            <w:tcW w:w="0" w:type="auto"/>
            <w:shd w:val="clear"/>
            <w:vAlign w:val="top"/>
          </w:tcPr>
          <w:p w14:paraId="5321A79F">
            <w:pPr>
              <w:pStyle w:val="14"/>
              <w:spacing w:before="69" w:line="102" w:lineRule="exact"/>
              <w:ind w:left="2574" w:leftChars="0"/>
              <w:rPr>
                <w:rFonts w:ascii="微软雅黑" w:hAnsi="微软雅黑" w:eastAsia="微软雅黑" w:cs="微软雅黑"/>
                <w:kern w:val="2"/>
                <w:sz w:val="16"/>
                <w:szCs w:val="16"/>
                <w:lang w:val="en-US" w:eastAsia="en-US" w:bidi="ar-SA"/>
              </w:rPr>
            </w:pPr>
            <w:r>
              <w:rPr>
                <w:position w:val="-1"/>
                <w:sz w:val="16"/>
                <w:szCs w:val="16"/>
              </w:rPr>
              <w:t>●</w:t>
            </w:r>
          </w:p>
        </w:tc>
      </w:tr>
      <w:tr w14:paraId="1BA2D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0" w:type="auto"/>
            <w:shd w:val="clear"/>
            <w:vAlign w:val="top"/>
          </w:tcPr>
          <w:p w14:paraId="219FBBCD">
            <w:pPr>
              <w:pStyle w:val="14"/>
              <w:spacing w:before="42" w:line="181" w:lineRule="auto"/>
              <w:ind w:left="23" w:leftChars="0"/>
              <w:rPr>
                <w:rFonts w:ascii="微软雅黑" w:hAnsi="微软雅黑" w:eastAsia="微软雅黑" w:cs="微软雅黑"/>
                <w:kern w:val="2"/>
                <w:sz w:val="16"/>
                <w:szCs w:val="16"/>
                <w:lang w:val="en-US" w:eastAsia="en-US" w:bidi="ar-SA"/>
              </w:rPr>
            </w:pPr>
            <w:r>
              <w:rPr>
                <w:sz w:val="16"/>
                <w:szCs w:val="16"/>
              </w:rPr>
              <w:t>前排安全气囊</w:t>
            </w:r>
          </w:p>
        </w:tc>
        <w:tc>
          <w:tcPr>
            <w:tcW w:w="0" w:type="auto"/>
            <w:shd w:val="clear"/>
            <w:vAlign w:val="top"/>
          </w:tcPr>
          <w:p w14:paraId="24087583">
            <w:pPr>
              <w:pStyle w:val="14"/>
              <w:spacing w:before="69" w:line="102" w:lineRule="exact"/>
              <w:ind w:left="2574" w:leftChars="0"/>
              <w:rPr>
                <w:rFonts w:ascii="微软雅黑" w:hAnsi="微软雅黑" w:eastAsia="微软雅黑" w:cs="微软雅黑"/>
                <w:kern w:val="2"/>
                <w:sz w:val="16"/>
                <w:szCs w:val="16"/>
                <w:lang w:val="en-US" w:eastAsia="en-US" w:bidi="ar-SA"/>
              </w:rPr>
            </w:pPr>
            <w:r>
              <w:rPr>
                <w:position w:val="-1"/>
                <w:sz w:val="16"/>
                <w:szCs w:val="16"/>
              </w:rPr>
              <w:t>●</w:t>
            </w:r>
          </w:p>
        </w:tc>
      </w:tr>
      <w:tr w14:paraId="09AB3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0" w:type="auto"/>
            <w:shd w:val="clear"/>
            <w:vAlign w:val="top"/>
          </w:tcPr>
          <w:p w14:paraId="46D423B0">
            <w:pPr>
              <w:pStyle w:val="14"/>
              <w:spacing w:before="43" w:line="180" w:lineRule="auto"/>
              <w:ind w:left="23" w:leftChars="0"/>
              <w:rPr>
                <w:rFonts w:ascii="微软雅黑" w:hAnsi="微软雅黑" w:eastAsia="微软雅黑" w:cs="微软雅黑"/>
                <w:kern w:val="2"/>
                <w:sz w:val="16"/>
                <w:szCs w:val="16"/>
                <w:lang w:val="en-US" w:eastAsia="en-US" w:bidi="ar-SA"/>
              </w:rPr>
            </w:pPr>
            <w:r>
              <w:rPr>
                <w:sz w:val="16"/>
                <w:szCs w:val="16"/>
              </w:rPr>
              <w:t>前排侧气囊</w:t>
            </w:r>
          </w:p>
        </w:tc>
        <w:tc>
          <w:tcPr>
            <w:tcW w:w="0" w:type="auto"/>
            <w:shd w:val="clear"/>
            <w:vAlign w:val="top"/>
          </w:tcPr>
          <w:p w14:paraId="7BA63263">
            <w:pPr>
              <w:pStyle w:val="14"/>
              <w:spacing w:before="72" w:line="99" w:lineRule="exact"/>
              <w:ind w:left="2574" w:leftChars="0"/>
              <w:rPr>
                <w:rFonts w:ascii="微软雅黑" w:hAnsi="微软雅黑" w:eastAsia="微软雅黑" w:cs="微软雅黑"/>
                <w:kern w:val="2"/>
                <w:sz w:val="16"/>
                <w:szCs w:val="16"/>
                <w:lang w:val="en-US" w:eastAsia="en-US" w:bidi="ar-SA"/>
              </w:rPr>
            </w:pPr>
            <w:r>
              <w:rPr>
                <w:position w:val="-1"/>
                <w:sz w:val="16"/>
                <w:szCs w:val="16"/>
              </w:rPr>
              <w:t>●</w:t>
            </w:r>
          </w:p>
        </w:tc>
      </w:tr>
      <w:tr w14:paraId="223CA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0" w:type="auto"/>
            <w:shd w:val="clear"/>
            <w:vAlign w:val="top"/>
          </w:tcPr>
          <w:p w14:paraId="2E7CED3F">
            <w:pPr>
              <w:pStyle w:val="14"/>
              <w:spacing w:before="24" w:line="206" w:lineRule="auto"/>
              <w:ind w:left="22" w:leftChars="0"/>
              <w:rPr>
                <w:rFonts w:ascii="微软雅黑" w:hAnsi="微软雅黑" w:eastAsia="微软雅黑" w:cs="微软雅黑"/>
                <w:kern w:val="2"/>
                <w:sz w:val="16"/>
                <w:szCs w:val="16"/>
                <w:lang w:val="en-US" w:eastAsia="en-US" w:bidi="ar-SA"/>
              </w:rPr>
            </w:pPr>
            <w:r>
              <w:rPr>
                <w:sz w:val="16"/>
                <w:szCs w:val="16"/>
              </w:rPr>
              <w:t>侧气帘（3.2米一体式覆盖一二三排）</w:t>
            </w:r>
          </w:p>
        </w:tc>
        <w:tc>
          <w:tcPr>
            <w:tcW w:w="0" w:type="auto"/>
            <w:shd w:val="clear"/>
            <w:vAlign w:val="top"/>
          </w:tcPr>
          <w:p w14:paraId="5963C6E4">
            <w:pPr>
              <w:pStyle w:val="14"/>
              <w:spacing w:before="72" w:line="99" w:lineRule="exact"/>
              <w:ind w:left="2574" w:leftChars="0"/>
              <w:rPr>
                <w:rFonts w:ascii="微软雅黑" w:hAnsi="微软雅黑" w:eastAsia="微软雅黑" w:cs="微软雅黑"/>
                <w:kern w:val="2"/>
                <w:sz w:val="16"/>
                <w:szCs w:val="16"/>
                <w:lang w:val="en-US" w:eastAsia="en-US" w:bidi="ar-SA"/>
              </w:rPr>
            </w:pPr>
            <w:r>
              <w:rPr>
                <w:position w:val="-1"/>
                <w:sz w:val="16"/>
                <w:szCs w:val="16"/>
              </w:rPr>
              <w:t>●</w:t>
            </w:r>
          </w:p>
        </w:tc>
      </w:tr>
      <w:tr w14:paraId="69433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9856" w:type="dxa"/>
            <w:gridSpan w:val="2"/>
            <w:shd w:val="clear"/>
            <w:vAlign w:val="top"/>
          </w:tcPr>
          <w:p w14:paraId="78B27741">
            <w:pPr>
              <w:pStyle w:val="14"/>
              <w:spacing w:before="102" w:line="180" w:lineRule="auto"/>
              <w:ind w:left="21"/>
              <w:rPr>
                <w:sz w:val="16"/>
                <w:szCs w:val="16"/>
              </w:rPr>
            </w:pPr>
            <w:r>
              <w:rPr>
                <w:sz w:val="16"/>
                <w:szCs w:val="16"/>
              </w:rPr>
              <w:t>备注：</w:t>
            </w:r>
          </w:p>
          <w:p w14:paraId="20DB52DE">
            <w:pPr>
              <w:numPr>
                <w:ilvl w:val="0"/>
                <w:numId w:val="1"/>
              </w:numPr>
              <w:spacing w:before="55" w:line="197" w:lineRule="auto"/>
              <w:rPr>
                <w:spacing w:val="-1"/>
              </w:rPr>
            </w:pPr>
            <w:r>
              <w:rPr>
                <w:spacing w:val="-1"/>
              </w:rPr>
              <w:t>“</w:t>
            </w:r>
            <w:r>
              <w:rPr>
                <w:spacing w:val="-20"/>
              </w:rPr>
              <w:t xml:space="preserve"> </w:t>
            </w:r>
            <w:r>
              <w:rPr>
                <w:spacing w:val="-1"/>
              </w:rPr>
              <w:t>●”表示有此装备；</w:t>
            </w:r>
          </w:p>
          <w:p w14:paraId="7AB98EE9">
            <w:pPr>
              <w:widowControl/>
              <w:adjustRightInd w:val="0"/>
              <w:snapToGrid w:val="0"/>
              <w:jc w:val="left"/>
              <w:textAlignment w:val="center"/>
              <w:rPr>
                <w:rFonts w:hint="eastAsia" w:ascii="仿宋_GB2312" w:hAnsi="仿宋_GB2312" w:eastAsia="仿宋_GB2312" w:cs="仿宋_GB2312"/>
                <w:color w:val="auto"/>
                <w:sz w:val="26"/>
                <w:szCs w:val="26"/>
                <w:highlight w:val="none"/>
                <w:lang w:val="en-US" w:eastAsia="zh-CN"/>
              </w:rPr>
            </w:pPr>
            <w:r>
              <w:rPr>
                <w:rFonts w:hint="eastAsia" w:ascii="仿宋_GB2312" w:hAnsi="仿宋_GB2312" w:eastAsia="仿宋_GB2312" w:cs="仿宋_GB2312"/>
                <w:color w:val="auto"/>
                <w:sz w:val="26"/>
                <w:szCs w:val="26"/>
                <w:highlight w:val="none"/>
                <w:lang w:val="en-US" w:eastAsia="zh-CN"/>
              </w:rPr>
              <w:t>2.为保证产品质量，供货商需提供传祺授权汽车品牌经销商授权书，不提供取消中标资格。</w:t>
            </w:r>
          </w:p>
          <w:p w14:paraId="0D6612DE">
            <w:pPr>
              <w:pStyle w:val="12"/>
              <w:ind w:left="0" w:leftChars="0" w:firstLine="0" w:firstLineChars="0"/>
              <w:jc w:val="left"/>
              <w:textAlignment w:val="center"/>
              <w:rPr>
                <w:rFonts w:hint="eastAsia" w:ascii="仿宋_GB2312" w:hAnsi="仿宋_GB2312" w:eastAsia="仿宋_GB2312" w:cs="仿宋_GB2312"/>
                <w:color w:val="auto"/>
                <w:sz w:val="26"/>
                <w:szCs w:val="26"/>
                <w:highlight w:val="none"/>
                <w:lang w:val="en-US" w:eastAsia="zh-CN"/>
              </w:rPr>
            </w:pPr>
            <w:r>
              <w:rPr>
                <w:rFonts w:hint="eastAsia" w:hAnsi="仿宋_GB2312" w:cs="仿宋_GB2312"/>
                <w:color w:val="auto"/>
                <w:sz w:val="26"/>
                <w:szCs w:val="26"/>
                <w:highlight w:val="none"/>
                <w:lang w:val="en-US" w:eastAsia="zh-CN"/>
              </w:rPr>
              <w:t>3</w:t>
            </w:r>
            <w:r>
              <w:rPr>
                <w:rFonts w:hint="eastAsia" w:ascii="仿宋_GB2312" w:hAnsi="仿宋_GB2312" w:eastAsia="仿宋_GB2312" w:cs="仿宋_GB2312"/>
                <w:color w:val="auto"/>
                <w:sz w:val="26"/>
                <w:szCs w:val="26"/>
                <w:highlight w:val="none"/>
                <w:lang w:val="en-US" w:eastAsia="zh-CN"/>
              </w:rPr>
              <w:t>.</w:t>
            </w:r>
            <w:r>
              <w:rPr>
                <w:rFonts w:hint="eastAsia" w:hAnsi="仿宋_GB2312" w:cs="仿宋_GB2312"/>
                <w:color w:val="auto"/>
                <w:sz w:val="26"/>
                <w:szCs w:val="26"/>
                <w:highlight w:val="none"/>
                <w:lang w:val="en-US" w:eastAsia="zh-CN"/>
              </w:rPr>
              <w:t>为保证车辆售后保障，供货商需</w:t>
            </w:r>
            <w:r>
              <w:rPr>
                <w:rFonts w:hint="eastAsia" w:ascii="仿宋_GB2312" w:hAnsi="仿宋_GB2312" w:eastAsia="仿宋_GB2312" w:cs="仿宋_GB2312"/>
                <w:color w:val="auto"/>
                <w:sz w:val="26"/>
                <w:szCs w:val="26"/>
                <w:highlight w:val="none"/>
                <w:lang w:val="en-US" w:eastAsia="zh-CN"/>
              </w:rPr>
              <w:t>提供24小时全天候服务，在</w:t>
            </w:r>
            <w:r>
              <w:rPr>
                <w:rFonts w:hint="eastAsia" w:hAnsi="仿宋_GB2312" w:cs="仿宋_GB2312"/>
                <w:color w:val="auto"/>
                <w:sz w:val="26"/>
                <w:szCs w:val="26"/>
                <w:highlight w:val="none"/>
                <w:lang w:val="en-US" w:eastAsia="zh-CN"/>
              </w:rPr>
              <w:t>杭州市</w:t>
            </w:r>
            <w:r>
              <w:rPr>
                <w:rFonts w:hint="eastAsia" w:ascii="仿宋_GB2312" w:hAnsi="仿宋_GB2312" w:eastAsia="仿宋_GB2312" w:cs="仿宋_GB2312"/>
                <w:color w:val="auto"/>
                <w:sz w:val="26"/>
                <w:szCs w:val="26"/>
                <w:highlight w:val="none"/>
                <w:lang w:val="en-US" w:eastAsia="zh-CN"/>
              </w:rPr>
              <w:t>内设有常驻售后服务机构及配件库，如设备发生故障，从接到通知时起，维修响应不超过1小时，到达现场时间不超过3小时。能提供上门服务。</w:t>
            </w:r>
          </w:p>
          <w:p w14:paraId="68616DC3">
            <w:pPr>
              <w:pStyle w:val="12"/>
              <w:ind w:left="0" w:leftChars="0" w:firstLine="0" w:firstLineChars="0"/>
              <w:jc w:val="left"/>
              <w:textAlignment w:val="center"/>
              <w:rPr>
                <w:spacing w:val="-1"/>
              </w:rPr>
            </w:pPr>
            <w:r>
              <w:rPr>
                <w:rFonts w:hint="eastAsia" w:ascii="仿宋_GB2312" w:hAnsi="仿宋_GB2312" w:eastAsia="仿宋_GB2312" w:cs="仿宋_GB2312"/>
                <w:color w:val="auto"/>
                <w:sz w:val="26"/>
                <w:szCs w:val="26"/>
                <w:highlight w:val="none"/>
                <w:lang w:val="en-US" w:eastAsia="zh-CN"/>
              </w:rPr>
              <w:t>3、合同总价包含货物到达甲方并能正常使用所需的一切费用，包括但不限于购置费、包装费、运输费、装卸费、车辆保险费、安装调试费、技术服务费、培训费以及保修费、税费、车辆贴膜费、车辆上牌费等</w:t>
            </w:r>
            <w:r>
              <w:rPr>
                <w:rFonts w:hint="eastAsia" w:hAnsi="仿宋_GB2312" w:cs="仿宋_GB2312"/>
                <w:color w:val="auto"/>
                <w:sz w:val="26"/>
                <w:szCs w:val="26"/>
                <w:highlight w:val="none"/>
                <w:lang w:val="en-US" w:eastAsia="zh-CN"/>
              </w:rPr>
              <w:t>。</w:t>
            </w:r>
          </w:p>
        </w:tc>
      </w:tr>
    </w:tbl>
    <w:p w14:paraId="175EA934">
      <w:pPr>
        <w:rPr>
          <w:rFonts w:ascii="Arial"/>
          <w:sz w:val="21"/>
        </w:rPr>
      </w:pPr>
    </w:p>
    <w:p w14:paraId="1FE1FA58">
      <w:pPr>
        <w:rPr>
          <w:rFonts w:ascii="Arial" w:hAnsi="Arial" w:eastAsia="Arial" w:cs="Arial"/>
          <w:sz w:val="21"/>
          <w:szCs w:val="21"/>
        </w:rPr>
        <w:sectPr>
          <w:pgSz w:w="11905" w:h="16837"/>
          <w:pgMar w:top="1080" w:right="1035" w:bottom="0" w:left="1008" w:header="0" w:footer="0" w:gutter="0"/>
          <w:cols w:space="720" w:num="1"/>
        </w:sectPr>
      </w:pPr>
      <w:r>
        <w:rPr>
          <w:rFonts w:hint="eastAsia" w:ascii="仿宋" w:hAnsi="仿宋" w:eastAsia="仿宋" w:cs="仿宋"/>
          <w:sz w:val="28"/>
          <w:szCs w:val="28"/>
          <w:lang w:val="en-US" w:eastAsia="zh-CN"/>
        </w:rPr>
        <w:t>备注：</w:t>
      </w:r>
      <w:r>
        <w:rPr>
          <w:rFonts w:hint="eastAsia" w:ascii="仿宋" w:hAnsi="仿宋" w:eastAsia="仿宋" w:cs="仿宋"/>
          <w:color w:val="auto"/>
          <w:sz w:val="28"/>
          <w:szCs w:val="28"/>
          <w:highlight w:val="none"/>
          <w:lang w:val="en-US" w:eastAsia="zh-CN"/>
        </w:rPr>
        <w:t>若未在规定时间内提供授权证书、或不具备相应维修资质、或中标后价格不满足招标要求的，作废标处理。</w:t>
      </w:r>
    </w:p>
    <w:p w14:paraId="74EA17D8">
      <w:pPr>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三、商务要求</w:t>
      </w:r>
    </w:p>
    <w:p w14:paraId="5F758A05">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1.付款方式</w:t>
      </w:r>
    </w:p>
    <w:p w14:paraId="567C0C07">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1.1合同签订后，由中标人实施供货，货物需在7个工作日内运至招标人指定地点，经最终验收合格后，在30个工作日内支付实际供货金额的100%。</w:t>
      </w:r>
    </w:p>
    <w:p w14:paraId="4EF71DD3">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1.2</w:t>
      </w:r>
      <w:bookmarkStart w:id="0" w:name="OLE_LINK6"/>
      <w: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t>中标人未能在约定的时间内完成供货或者未达到合同规定的质量要求的，招标人有权暂缓或拒绝支付货物款，直至终止合同。</w:t>
      </w:r>
      <w:bookmarkEnd w:id="0"/>
    </w:p>
    <w:p w14:paraId="656EAC73">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1.3发票应随供货进度同时提供（按照国家有关规定缴纳相应税费）。</w:t>
      </w:r>
    </w:p>
    <w:p w14:paraId="6575015D">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2.违约责任</w:t>
      </w:r>
    </w:p>
    <w:p w14:paraId="786A2A7F">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2.1</w:t>
      </w:r>
      <w: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t>供货完成经验收，不能达到招标文件规定的“质量要求”，无偿退还，同时作违约论处。</w:t>
      </w:r>
    </w:p>
    <w:p w14:paraId="0AC2F094">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2.2</w:t>
      </w:r>
      <w: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t>不能在规定时间内完成</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供货</w:t>
      </w:r>
      <w: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t>的，每逾期一天，赔偿金按1000元/天处理（非中标人原因除外）。</w:t>
      </w:r>
    </w:p>
    <w:p w14:paraId="73FAF053">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2.3</w:t>
      </w:r>
      <w:r>
        <w:rPr>
          <w:rFonts w:hint="eastAsia" w:ascii="仿宋" w:hAnsi="仿宋" w:eastAsia="仿宋" w:cs="仿宋"/>
          <w:b w:val="0"/>
          <w:bCs w:val="0"/>
          <w:color w:val="000000" w:themeColor="text1"/>
          <w:sz w:val="28"/>
          <w:szCs w:val="28"/>
          <w:highlight w:val="none"/>
          <w:lang w:val="zh-CN" w:eastAsia="zh-CN"/>
          <w14:textFill>
            <w14:solidFill>
              <w14:schemeClr w14:val="tx1"/>
            </w14:solidFill>
          </w14:textFill>
        </w:rPr>
        <w:t>因中标人违约造成终止合同的，作违约论处。</w:t>
      </w:r>
    </w:p>
    <w:p w14:paraId="1AB53541">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3.供货期</w:t>
      </w:r>
    </w:p>
    <w:p w14:paraId="66043BB0">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自合同签订之日起，7个工作日内完成供货。</w:t>
      </w:r>
    </w:p>
    <w:p w14:paraId="6B3DE5C2">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4.质保期</w:t>
      </w:r>
    </w:p>
    <w:p w14:paraId="43994BDE">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整车质保：不低于4年或10万公里。</w:t>
      </w:r>
      <w:bookmarkStart w:id="1" w:name="_GoBack"/>
      <w:bookmarkEnd w:id="1"/>
    </w:p>
    <w:p w14:paraId="7D7D07C4">
      <w:pPr>
        <w:keepNext w:val="0"/>
        <w:keepLines w:val="0"/>
        <w:pageBreakBefore w:val="0"/>
        <w:widowControl/>
        <w:numPr>
          <w:numId w:val="0"/>
        </w:numPr>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5.车辆生产日期</w:t>
      </w:r>
    </w:p>
    <w:p w14:paraId="09C5A52D">
      <w:pPr>
        <w:keepNext w:val="0"/>
        <w:keepLines w:val="0"/>
        <w:pageBreakBefore w:val="0"/>
        <w:widowControl/>
        <w:numPr>
          <w:numId w:val="0"/>
        </w:numPr>
        <w:kinsoku/>
        <w:wordWrap/>
        <w:overflowPunct/>
        <w:topLinePunct w:val="0"/>
        <w:autoSpaceDE/>
        <w:autoSpaceDN/>
        <w:bidi w:val="0"/>
        <w:adjustRightInd/>
        <w:snapToGrid/>
        <w:spacing w:line="500" w:lineRule="exact"/>
        <w:jc w:val="both"/>
        <w:textAlignment w:val="cente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 xml:space="preserve">    中标人提供车辆的生产日期，不得大于合同签订日期起的前3个月。</w:t>
      </w:r>
    </w:p>
    <w:p w14:paraId="7A7855F9">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6.售后服务</w:t>
      </w:r>
    </w:p>
    <w:p w14:paraId="4952079A">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t>中标人提供 24小时全天候服务，在</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杭州</w:t>
      </w:r>
      <w: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t>市内设有常驻售后服务机构及配件库，如设备发生故障，从接到通知时起，维修响应不超过1小时，到达现场时间不超过3小时。</w:t>
      </w:r>
    </w:p>
    <w:p w14:paraId="525205F2">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7.其他要求</w:t>
      </w:r>
    </w:p>
    <w:p w14:paraId="56BED7D3">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中标人需送货上门，</w:t>
      </w:r>
      <w:r>
        <w:rPr>
          <w:rFonts w:hint="eastAsia" w:ascii="仿宋_GB2312" w:hAnsi="仿宋_GB2312" w:eastAsia="仿宋_GB2312" w:cs="仿宋_GB2312"/>
          <w:color w:val="auto"/>
          <w:sz w:val="26"/>
          <w:szCs w:val="26"/>
          <w:highlight w:val="none"/>
          <w:lang w:val="en-US" w:eastAsia="zh-CN"/>
        </w:rPr>
        <w:t>并</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协助车辆上牌，上牌费用由中标人负责。</w:t>
      </w:r>
    </w:p>
    <w:p w14:paraId="568E583C">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9.特别说明</w:t>
      </w:r>
    </w:p>
    <w:p w14:paraId="42E6A1BD">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cente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单位负责人为同一人或者存在控股、管理关系的不同单位，不得参加同一项目的投标，违反该规定的，将按照《中华人民共和国招标投标法实施条例》相关规定执行。</w:t>
      </w:r>
    </w:p>
    <w:p w14:paraId="7F49A6B1">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标准粗黑">
    <w:panose1 w:val="02000503000000000000"/>
    <w:charset w:val="86"/>
    <w:family w:val="auto"/>
    <w:pitch w:val="default"/>
    <w:sig w:usb0="8000002F" w:usb1="084164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AF68A"/>
    <w:multiLevelType w:val="singleLevel"/>
    <w:tmpl w:val="010AF6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NTI2MGE2ZDg4NzQ3OGQ5NmVjZjdiNTQyYWNlZWMifQ=="/>
  </w:docVars>
  <w:rsids>
    <w:rsidRoot w:val="00000000"/>
    <w:rsid w:val="01FE5971"/>
    <w:rsid w:val="02EE59E6"/>
    <w:rsid w:val="03C07382"/>
    <w:rsid w:val="08422A5C"/>
    <w:rsid w:val="0D6945E7"/>
    <w:rsid w:val="0EA578A0"/>
    <w:rsid w:val="10046849"/>
    <w:rsid w:val="108B27D9"/>
    <w:rsid w:val="11205904"/>
    <w:rsid w:val="13CE33F5"/>
    <w:rsid w:val="15610299"/>
    <w:rsid w:val="1F1F0CBC"/>
    <w:rsid w:val="28BC3D0D"/>
    <w:rsid w:val="2A50662E"/>
    <w:rsid w:val="2B1607DC"/>
    <w:rsid w:val="2F083808"/>
    <w:rsid w:val="326C7A7E"/>
    <w:rsid w:val="342C311B"/>
    <w:rsid w:val="369E4A52"/>
    <w:rsid w:val="387E2D8D"/>
    <w:rsid w:val="41804C2E"/>
    <w:rsid w:val="47D44777"/>
    <w:rsid w:val="484216E1"/>
    <w:rsid w:val="48C73C4A"/>
    <w:rsid w:val="4C9A1273"/>
    <w:rsid w:val="4D090A1F"/>
    <w:rsid w:val="4D1B69A4"/>
    <w:rsid w:val="510239BE"/>
    <w:rsid w:val="5A373793"/>
    <w:rsid w:val="602A5A5A"/>
    <w:rsid w:val="60760095"/>
    <w:rsid w:val="61BD7BD2"/>
    <w:rsid w:val="62302A7C"/>
    <w:rsid w:val="6329551F"/>
    <w:rsid w:val="650A1380"/>
    <w:rsid w:val="6D9619EA"/>
    <w:rsid w:val="6E2F70F7"/>
    <w:rsid w:val="6EA176C4"/>
    <w:rsid w:val="6ECA482E"/>
    <w:rsid w:val="71526589"/>
    <w:rsid w:val="72426F62"/>
    <w:rsid w:val="74D84FF7"/>
    <w:rsid w:val="76E01F41"/>
    <w:rsid w:val="7722255A"/>
    <w:rsid w:val="7D84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ascii="宋体" w:hAnsi="宋体"/>
      <w:b/>
      <w:caps/>
      <w:kern w:val="44"/>
      <w:sz w:val="48"/>
      <w:szCs w:val="4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character" w:styleId="7">
    <w:name w:val="Hyperlink"/>
    <w:basedOn w:val="6"/>
    <w:autoRedefine/>
    <w:qFormat/>
    <w:uiPriority w:val="0"/>
    <w:rPr>
      <w:color w:val="0000FF"/>
      <w:u w:val="single"/>
    </w:rPr>
  </w:style>
  <w:style w:type="paragraph" w:customStyle="1" w:styleId="8">
    <w:name w:val="列出段落1"/>
    <w:basedOn w:val="1"/>
    <w:next w:val="1"/>
    <w:qFormat/>
    <w:uiPriority w:val="34"/>
    <w:pPr>
      <w:adjustRightInd/>
      <w:spacing w:line="360" w:lineRule="auto"/>
      <w:ind w:firstLine="420" w:firstLineChars="200"/>
    </w:pPr>
    <w:rPr>
      <w:rFonts w:ascii="Calibri" w:hAnsi="Calibri"/>
      <w:sz w:val="24"/>
      <w:szCs w:val="22"/>
    </w:rPr>
  </w:style>
  <w:style w:type="paragraph" w:customStyle="1" w:styleId="9">
    <w:name w:val="Table Paragraph"/>
    <w:basedOn w:val="1"/>
    <w:autoRedefine/>
    <w:qFormat/>
    <w:uiPriority w:val="1"/>
    <w:pPr>
      <w:spacing w:before="134"/>
      <w:ind w:left="205"/>
      <w:jc w:val="center"/>
    </w:pPr>
    <w:rPr>
      <w:rFonts w:ascii="仿宋_GB2312" w:hAnsi="仿宋_GB2312" w:eastAsia="仿宋_GB2312" w:cs="仿宋_GB2312"/>
      <w:lang w:val="zh-CN" w:eastAsia="zh-CN" w:bidi="zh-CN"/>
    </w:rPr>
  </w:style>
  <w:style w:type="paragraph" w:customStyle="1" w:styleId="10">
    <w:name w:val="正文首行缩进 21"/>
    <w:autoRedefine/>
    <w:qFormat/>
    <w:uiPriority w:val="0"/>
    <w:pPr>
      <w:widowControl w:val="0"/>
      <w:spacing w:after="120"/>
      <w:ind w:left="420" w:leftChars="200" w:firstLine="420"/>
      <w:jc w:val="both"/>
    </w:pPr>
    <w:rPr>
      <w:rFonts w:ascii="Calibri" w:hAnsi="Calibri" w:eastAsia="宋体" w:cs="宋体"/>
      <w:color w:val="000000"/>
      <w:kern w:val="2"/>
      <w:sz w:val="21"/>
      <w:szCs w:val="24"/>
      <w:lang w:val="en-US" w:eastAsia="zh-CN" w:bidi="ar-SA"/>
    </w:rPr>
  </w:style>
  <w:style w:type="paragraph" w:styleId="11">
    <w:name w:val="List Paragraph"/>
    <w:basedOn w:val="1"/>
    <w:autoRedefine/>
    <w:qFormat/>
    <w:uiPriority w:val="99"/>
  </w:style>
  <w:style w:type="paragraph" w:customStyle="1" w:styleId="12">
    <w:name w:val="正文1"/>
    <w:basedOn w:val="4"/>
    <w:next w:val="13"/>
    <w:autoRedefine/>
    <w:qFormat/>
    <w:uiPriority w:val="99"/>
    <w:pPr>
      <w:ind w:left="0" w:leftChars="0" w:firstLine="480" w:firstLineChars="200"/>
    </w:pPr>
    <w:rPr>
      <w:rFonts w:ascii="仿宋_GB2312" w:hAnsi="Courier New" w:eastAsia="仿宋_GB2312"/>
      <w:kern w:val="28"/>
      <w:sz w:val="24"/>
    </w:rPr>
  </w:style>
  <w:style w:type="paragraph" w:customStyle="1" w:styleId="13">
    <w:name w:val="标题 11"/>
    <w:basedOn w:val="12"/>
    <w:next w:val="12"/>
    <w:autoRedefine/>
    <w:qFormat/>
    <w:uiPriority w:val="99"/>
    <w:pPr>
      <w:keepNext/>
      <w:keepLines/>
      <w:spacing w:before="340" w:after="330" w:line="576" w:lineRule="auto"/>
      <w:outlineLvl w:val="0"/>
    </w:pPr>
    <w:rPr>
      <w:b/>
      <w:kern w:val="2"/>
      <w:sz w:val="44"/>
    </w:rPr>
  </w:style>
  <w:style w:type="paragraph" w:customStyle="1" w:styleId="14">
    <w:name w:val="Table Text"/>
    <w:basedOn w:val="1"/>
    <w:semiHidden/>
    <w:qFormat/>
    <w:uiPriority w:val="0"/>
    <w:rPr>
      <w:rFonts w:ascii="微软雅黑" w:hAnsi="微软雅黑" w:eastAsia="微软雅黑" w:cs="微软雅黑"/>
      <w:sz w:val="10"/>
      <w:szCs w:val="10"/>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1384</Words>
  <Characters>1527</Characters>
  <Lines>0</Lines>
  <Paragraphs>0</Paragraphs>
  <TotalTime>63</TotalTime>
  <ScaleCrop>false</ScaleCrop>
  <LinksUpToDate>false</LinksUpToDate>
  <CharactersWithSpaces>1530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2025-05-30T07:11:00Z</dcterms:created>
  <dc:creator>zwm13</dc:creator>
  <cp:lastModifiedBy>Christine</cp:lastModifiedBy>
  <dcterms:modified xsi:type="dcterms:W3CDTF">2025-06-19T04:13:53Z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eyJoZGlkIjoiYWE2MzkyMTVlODE2MDgxMjI0MTY3NmYxZTBhZGNkYWYiLCJ1c2VySWQiOiIyMzU0NzY0NDMifQ==</vt:lpwstr>
  </property>
  <property fmtid="{D5CDD505-2E9C-101B-9397-08002B2CF9AE}" pid="4" name="ICV">
    <vt:lpwstr>38F578471EDB49C4A8E38EB81B397FCB_13</vt:lpwstr>
  </property>
</Properties>
</file>