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编号：20241206</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维修部2024年12月份管材采购  询价文件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华文中宋" w:hAnsi="华文中宋" w:eastAsia="华文中宋" w:cs="华文中宋"/>
          <w:b/>
          <w:bCs/>
          <w:i w:val="0"/>
          <w:caps w:val="0"/>
          <w:color w:val="FF0000"/>
          <w:spacing w:val="0"/>
          <w:kern w:val="0"/>
          <w:sz w:val="28"/>
          <w:szCs w:val="28"/>
          <w:lang w:val="en-US" w:eastAsia="zh-CN" w:bidi="ar"/>
        </w:rPr>
      </w:pPr>
      <w:r>
        <w:rPr>
          <w:rFonts w:hint="eastAsia" w:ascii="华文中宋" w:hAnsi="华文中宋" w:eastAsia="华文中宋" w:cs="华文中宋"/>
          <w:b/>
          <w:bCs/>
          <w:i w:val="0"/>
          <w:caps w:val="0"/>
          <w:color w:val="FF0000"/>
          <w:spacing w:val="0"/>
          <w:kern w:val="0"/>
          <w:sz w:val="28"/>
          <w:szCs w:val="28"/>
          <w:lang w:val="en-US" w:eastAsia="zh-CN" w:bidi="ar"/>
        </w:rPr>
        <w:t>请各报价单位仔细阅读以下条款，若在报价或者中标后出现商务或技术上所带来的损失自行承担。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kern w:val="0"/>
          <w:sz w:val="24"/>
          <w:szCs w:val="24"/>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sz w:val="24"/>
          <w:szCs w:val="24"/>
        </w:rPr>
      </w:pPr>
      <w:r>
        <w:rPr>
          <w:rFonts w:hint="eastAsia" w:ascii="华文中宋" w:hAnsi="华文中宋" w:eastAsia="华文中宋" w:cs="华文中宋"/>
          <w:i w:val="0"/>
          <w:caps w:val="0"/>
          <w:color w:val="000000"/>
          <w:spacing w:val="0"/>
          <w:kern w:val="0"/>
          <w:sz w:val="24"/>
          <w:szCs w:val="24"/>
          <w:lang w:val="en-US" w:eastAsia="zh-CN" w:bidi="ar"/>
        </w:rPr>
        <w:t>1.货到验收合格后，接到询价方通知验收合格后</w:t>
      </w:r>
      <w:r>
        <w:rPr>
          <w:rFonts w:hint="eastAsia" w:ascii="华文中宋" w:hAnsi="华文中宋" w:eastAsia="华文中宋" w:cs="华文中宋"/>
          <w:b/>
          <w:bCs/>
          <w:i w:val="0"/>
          <w:caps w:val="0"/>
          <w:color w:val="FF0000"/>
          <w:spacing w:val="0"/>
          <w:kern w:val="0"/>
          <w:sz w:val="24"/>
          <w:szCs w:val="24"/>
          <w:lang w:val="en-US" w:eastAsia="zh-CN" w:bidi="ar"/>
        </w:rPr>
        <w:t>按照询价方要求开发票</w:t>
      </w:r>
      <w:r>
        <w:rPr>
          <w:rFonts w:hint="eastAsia" w:ascii="华文中宋" w:hAnsi="华文中宋" w:eastAsia="华文中宋" w:cs="华文中宋"/>
          <w:b w:val="0"/>
          <w:bCs w:val="0"/>
          <w:i w:val="0"/>
          <w:caps w:val="0"/>
          <w:color w:val="auto"/>
          <w:spacing w:val="0"/>
          <w:kern w:val="0"/>
          <w:sz w:val="24"/>
          <w:szCs w:val="24"/>
          <w:lang w:val="en-US" w:eastAsia="zh-CN" w:bidi="ar"/>
        </w:rPr>
        <w:t>（</w:t>
      </w:r>
      <w:r>
        <w:rPr>
          <w:rFonts w:hint="eastAsia" w:ascii="华文中宋" w:hAnsi="华文中宋" w:eastAsia="华文中宋" w:cs="华文中宋"/>
          <w:i w:val="0"/>
          <w:caps w:val="0"/>
          <w:color w:val="000000"/>
          <w:spacing w:val="0"/>
          <w:kern w:val="0"/>
          <w:sz w:val="24"/>
          <w:szCs w:val="24"/>
          <w:lang w:val="en-US" w:eastAsia="zh-CN" w:bidi="ar"/>
        </w:rPr>
        <w:t>专用增值税发票），收到发票后30天内付款。</w:t>
      </w:r>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2.询价结果关注政采云采购平台查询，如有特殊情况会线下通知到每一个参与报价供应商。</w:t>
      </w:r>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color w:val="000000" w:themeColor="text1"/>
          <w:sz w:val="24"/>
          <w:szCs w:val="24"/>
          <w:highlight w:val="yellow"/>
          <w:lang w:eastAsia="zh-CN"/>
          <w14:textFill>
            <w14:solidFill>
              <w14:schemeClr w14:val="tx1"/>
            </w14:solidFill>
          </w14:textFill>
        </w:rPr>
      </w:pP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rPr>
        <w:t>采购计划</w:t>
      </w:r>
      <w:r>
        <w:rPr>
          <w:rFonts w:hint="eastAsia" w:ascii="华文中宋" w:hAnsi="华文中宋" w:eastAsia="华文中宋" w:cs="华文中宋"/>
          <w:sz w:val="24"/>
          <w:szCs w:val="24"/>
          <w:lang w:val="en-US" w:eastAsia="zh-CN"/>
        </w:rPr>
        <w:t>清</w:t>
      </w:r>
      <w:r>
        <w:rPr>
          <w:rFonts w:hint="eastAsia" w:ascii="华文中宋" w:hAnsi="华文中宋" w:eastAsia="华文中宋" w:cs="华文中宋"/>
          <w:sz w:val="24"/>
          <w:szCs w:val="24"/>
        </w:rPr>
        <w:t>单</w:t>
      </w:r>
      <w:r>
        <w:rPr>
          <w:rFonts w:hint="eastAsia" w:ascii="华文中宋" w:hAnsi="华文中宋" w:eastAsia="华文中宋" w:cs="华文中宋"/>
          <w:sz w:val="24"/>
          <w:szCs w:val="24"/>
          <w:lang w:val="en-US" w:eastAsia="zh-CN"/>
        </w:rPr>
        <w:t>（报价单模板）上所有商品</w:t>
      </w:r>
      <w:r>
        <w:rPr>
          <w:rFonts w:hint="eastAsia" w:ascii="华文中宋" w:hAnsi="华文中宋" w:eastAsia="华文中宋" w:cs="华文中宋"/>
          <w:sz w:val="24"/>
          <w:szCs w:val="24"/>
        </w:rPr>
        <w:t>，品牌、规格型号、数量</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技术要求</w:t>
      </w:r>
      <w:r>
        <w:rPr>
          <w:rFonts w:hint="eastAsia" w:ascii="华文中宋" w:hAnsi="华文中宋" w:eastAsia="华文中宋" w:cs="华文中宋"/>
          <w:sz w:val="24"/>
          <w:szCs w:val="24"/>
        </w:rPr>
        <w:t>等不可更改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不可替换</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highlight w:val="yellow"/>
          <w:lang w:eastAsia="zh-CN"/>
        </w:rPr>
        <w:t>（</w:t>
      </w:r>
      <w:r>
        <w:rPr>
          <w:rFonts w:hint="eastAsia" w:ascii="华文中宋" w:hAnsi="华文中宋" w:eastAsia="华文中宋" w:cs="华文中宋"/>
          <w:color w:val="000000" w:themeColor="text1"/>
          <w:sz w:val="24"/>
          <w:szCs w:val="24"/>
          <w:highlight w:val="yellow"/>
          <w:lang w:val="en-US" w:eastAsia="zh-CN"/>
          <w14:textFill>
            <w14:solidFill>
              <w14:schemeClr w14:val="tx1"/>
            </w14:solidFill>
          </w14:textFill>
        </w:rPr>
        <w:t>本条款务必认真阅读，如与采购计划附件要求不一致或达不到要求者均不予接受验货，产生相关物料费用及运输费用由报价单位自己承担</w:t>
      </w:r>
      <w:r>
        <w:rPr>
          <w:rFonts w:hint="eastAsia" w:ascii="华文中宋" w:hAnsi="华文中宋" w:eastAsia="华文中宋" w:cs="华文中宋"/>
          <w:color w:val="000000" w:themeColor="text1"/>
          <w:sz w:val="24"/>
          <w:szCs w:val="24"/>
          <w:highlight w:val="yellow"/>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4</w:t>
      </w:r>
      <w:r>
        <w:rPr>
          <w:rFonts w:hint="eastAsia" w:ascii="华文中宋" w:hAnsi="华文中宋" w:eastAsia="华文中宋" w:cs="华文中宋"/>
          <w:sz w:val="24"/>
          <w:szCs w:val="24"/>
        </w:rPr>
        <w:t>．服务要求：报价单位承担与供货有关的</w:t>
      </w:r>
      <w:r>
        <w:rPr>
          <w:rFonts w:hint="eastAsia" w:ascii="华文中宋" w:hAnsi="华文中宋" w:eastAsia="华文中宋" w:cs="华文中宋"/>
          <w:sz w:val="24"/>
          <w:szCs w:val="24"/>
          <w:lang w:val="en-US" w:eastAsia="zh-CN"/>
        </w:rPr>
        <w:t>所有</w:t>
      </w:r>
      <w:r>
        <w:rPr>
          <w:rFonts w:hint="eastAsia" w:ascii="华文中宋" w:hAnsi="华文中宋" w:eastAsia="华文中宋" w:cs="华文中宋"/>
          <w:sz w:val="24"/>
          <w:szCs w:val="24"/>
        </w:rPr>
        <w:t>服务，</w:t>
      </w:r>
      <w:r>
        <w:rPr>
          <w:rFonts w:hint="eastAsia" w:ascii="华文中宋" w:hAnsi="华文中宋" w:eastAsia="华文中宋" w:cs="华文中宋"/>
          <w:sz w:val="24"/>
          <w:szCs w:val="24"/>
          <w:lang w:val="en-US" w:eastAsia="zh-CN"/>
        </w:rPr>
        <w:t>不限于</w:t>
      </w:r>
      <w:r>
        <w:rPr>
          <w:rFonts w:hint="eastAsia" w:ascii="华文中宋" w:hAnsi="华文中宋" w:eastAsia="华文中宋" w:cs="华文中宋"/>
          <w:sz w:val="24"/>
          <w:szCs w:val="24"/>
        </w:rPr>
        <w:t>商品的运输、保险、安装、调试、技术支持、培训、质保</w:t>
      </w:r>
      <w:r>
        <w:rPr>
          <w:rFonts w:hint="eastAsia" w:ascii="华文中宋" w:hAnsi="华文中宋" w:eastAsia="华文中宋" w:cs="华文中宋"/>
          <w:sz w:val="24"/>
          <w:szCs w:val="24"/>
          <w:lang w:eastAsia="zh-CN"/>
        </w:rPr>
        <w:t>，售后</w:t>
      </w:r>
      <w:r>
        <w:rPr>
          <w:rFonts w:hint="eastAsia" w:ascii="华文中宋" w:hAnsi="华文中宋" w:eastAsia="华文中宋" w:cs="华文中宋"/>
          <w:sz w:val="24"/>
          <w:szCs w:val="24"/>
        </w:rPr>
        <w:t>等相关服务。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b/>
          <w:bCs/>
          <w:color w:val="FF0000"/>
          <w:sz w:val="24"/>
          <w:szCs w:val="24"/>
          <w:lang w:val="en-US" w:eastAsia="zh-CN"/>
        </w:rPr>
      </w:pPr>
      <w:r>
        <w:rPr>
          <w:rFonts w:hint="eastAsia" w:ascii="华文中宋" w:hAnsi="华文中宋" w:eastAsia="华文中宋" w:cs="华文中宋"/>
          <w:sz w:val="24"/>
          <w:szCs w:val="24"/>
          <w:lang w:val="en-US" w:eastAsia="zh-CN"/>
        </w:rPr>
        <w:t>5.到货时间：</w:t>
      </w:r>
      <w:r>
        <w:rPr>
          <w:rFonts w:hint="eastAsia" w:ascii="华文中宋" w:hAnsi="华文中宋" w:eastAsia="华文中宋" w:cs="华文中宋"/>
          <w:color w:val="auto"/>
          <w:sz w:val="24"/>
          <w:szCs w:val="24"/>
          <w:highlight w:val="none"/>
        </w:rPr>
        <w:t>所有商品必须在</w:t>
      </w:r>
      <w:r>
        <w:rPr>
          <w:rFonts w:hint="eastAsia" w:ascii="华文中宋" w:hAnsi="华文中宋" w:eastAsia="华文中宋" w:cs="华文中宋"/>
          <w:color w:val="auto"/>
          <w:sz w:val="24"/>
          <w:szCs w:val="24"/>
          <w:highlight w:val="none"/>
          <w:lang w:val="en-US" w:eastAsia="zh-CN"/>
        </w:rPr>
        <w:t>接到询价方通知后</w:t>
      </w:r>
      <w:r>
        <w:rPr>
          <w:rFonts w:hint="eastAsia" w:ascii="华文中宋" w:hAnsi="华文中宋" w:eastAsia="华文中宋" w:cs="华文中宋"/>
          <w:b/>
          <w:bCs/>
          <w:color w:val="FF0000"/>
          <w:sz w:val="24"/>
          <w:szCs w:val="24"/>
          <w:lang w:val="en-US" w:eastAsia="zh-CN"/>
        </w:rPr>
        <w:t>7天内备好货，本次货品按照需求部门要求2025年1月15月前到货。不能按时到货的，直接取消中标资格，顺延到次低价单位中标。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6</w:t>
      </w:r>
      <w:r>
        <w:rPr>
          <w:rFonts w:hint="eastAsia" w:ascii="华文中宋" w:hAnsi="华文中宋" w:eastAsia="华文中宋" w:cs="华文中宋"/>
          <w:sz w:val="24"/>
          <w:szCs w:val="24"/>
        </w:rPr>
        <w:t>．技术指标和质量要求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（1）商品质量标准可选择下列</w:t>
      </w:r>
      <w:r>
        <w:rPr>
          <w:rFonts w:hint="eastAsia" w:ascii="华文中宋" w:hAnsi="华文中宋" w:eastAsia="华文中宋" w:cs="华文中宋"/>
          <w:color w:val="000000"/>
          <w:kern w:val="0"/>
          <w:sz w:val="24"/>
          <w:szCs w:val="24"/>
        </w:rPr>
        <w:t>第</w:t>
      </w:r>
      <w:r>
        <w:rPr>
          <w:rFonts w:hint="eastAsia" w:ascii="华文中宋" w:hAnsi="华文中宋" w:eastAsia="华文中宋" w:cs="华文中宋"/>
          <w:kern w:val="0"/>
          <w:sz w:val="24"/>
          <w:szCs w:val="24"/>
          <w:u w:val="single"/>
        </w:rPr>
        <w:t>①</w:t>
      </w:r>
      <w:r>
        <w:rPr>
          <w:rFonts w:hint="eastAsia" w:ascii="华文中宋" w:hAnsi="华文中宋" w:eastAsia="华文中宋" w:cs="华文中宋"/>
          <w:sz w:val="24"/>
          <w:szCs w:val="24"/>
          <w:u w:val="single"/>
        </w:rPr>
        <w:t>和②</w:t>
      </w:r>
      <w:r>
        <w:rPr>
          <w:rFonts w:hint="eastAsia" w:ascii="华文中宋" w:hAnsi="华文中宋" w:eastAsia="华文中宋" w:cs="华文中宋"/>
          <w:sz w:val="24"/>
          <w:szCs w:val="24"/>
        </w:rPr>
        <w:t>项作标准：</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auto"/>
          <w:sz w:val="24"/>
          <w:szCs w:val="24"/>
          <w:lang w:eastAsia="zh-CN"/>
        </w:rPr>
      </w:pPr>
      <w:r>
        <w:rPr>
          <w:rFonts w:hint="eastAsia" w:ascii="华文中宋" w:hAnsi="华文中宋" w:eastAsia="华文中宋" w:cs="华文中宋"/>
          <w:sz w:val="24"/>
          <w:szCs w:val="24"/>
        </w:rPr>
        <w:t>①按照采买商品的</w:t>
      </w:r>
      <w:r>
        <w:rPr>
          <w:rFonts w:hint="eastAsia" w:ascii="华文中宋" w:hAnsi="华文中宋" w:eastAsia="华文中宋" w:cs="华文中宋"/>
          <w:sz w:val="24"/>
          <w:szCs w:val="24"/>
          <w:lang w:val="en-US" w:eastAsia="zh-CN"/>
        </w:rPr>
        <w:t>报价清单（见附件2）</w:t>
      </w:r>
      <w:r>
        <w:rPr>
          <w:rFonts w:hint="eastAsia" w:ascii="华文中宋" w:hAnsi="华文中宋" w:eastAsia="华文中宋" w:cs="华文中宋"/>
          <w:sz w:val="24"/>
          <w:szCs w:val="24"/>
        </w:rPr>
        <w:t>要求执行</w:t>
      </w:r>
      <w:r>
        <w:rPr>
          <w:rFonts w:hint="eastAsia" w:ascii="华文中宋" w:hAnsi="华文中宋" w:eastAsia="华文中宋" w:cs="华文中宋"/>
          <w:sz w:val="24"/>
          <w:szCs w:val="24"/>
          <w:lang w:eastAsia="zh-CN"/>
        </w:rPr>
        <w:t>，</w:t>
      </w:r>
      <w:r>
        <w:rPr>
          <w:rFonts w:hint="eastAsia" w:ascii="华文中宋" w:hAnsi="华文中宋" w:eastAsia="华文中宋" w:cs="华文中宋"/>
          <w:b/>
          <w:bCs/>
          <w:color w:val="FF0000"/>
          <w:sz w:val="24"/>
          <w:szCs w:val="24"/>
          <w:lang w:eastAsia="zh-CN"/>
        </w:rPr>
        <w:t>报价单位要详细</w:t>
      </w:r>
      <w:r>
        <w:rPr>
          <w:rFonts w:hint="eastAsia" w:ascii="华文中宋" w:hAnsi="华文中宋" w:eastAsia="华文中宋" w:cs="华文中宋"/>
          <w:b/>
          <w:bCs/>
          <w:color w:val="FF0000"/>
          <w:sz w:val="24"/>
          <w:szCs w:val="24"/>
          <w:lang w:val="en-US" w:eastAsia="zh-CN"/>
        </w:rPr>
        <w:t>向技术部门负责人（维修部</w:t>
      </w:r>
      <w:r>
        <w:rPr>
          <w:rFonts w:hint="eastAsia" w:ascii="华文中宋" w:hAnsi="华文中宋" w:eastAsia="华文中宋" w:cs="华文中宋"/>
          <w:b/>
          <w:bCs/>
          <w:color w:val="FF0000"/>
          <w:sz w:val="24"/>
          <w:szCs w:val="24"/>
          <w:highlight w:val="none"/>
          <w:u w:val="single"/>
          <w:lang w:val="en-US" w:eastAsia="zh-CN"/>
        </w:rPr>
        <w:t xml:space="preserve">：胡剑杰 15867371550 </w:t>
      </w:r>
      <w:r>
        <w:rPr>
          <w:rFonts w:hint="eastAsia" w:ascii="华文中宋" w:hAnsi="华文中宋" w:eastAsia="华文中宋" w:cs="华文中宋"/>
          <w:b/>
          <w:bCs/>
          <w:color w:val="FF0000"/>
          <w:sz w:val="24"/>
          <w:szCs w:val="24"/>
          <w:lang w:val="en-US" w:eastAsia="zh-CN"/>
        </w:rPr>
        <w:t>）了解物资技术</w:t>
      </w:r>
      <w:r>
        <w:rPr>
          <w:rFonts w:hint="eastAsia" w:ascii="华文中宋" w:hAnsi="华文中宋" w:eastAsia="华文中宋" w:cs="华文中宋"/>
          <w:b/>
          <w:bCs/>
          <w:color w:val="FF0000"/>
          <w:sz w:val="24"/>
          <w:szCs w:val="24"/>
          <w:lang w:eastAsia="zh-CN"/>
        </w:rPr>
        <w:t>要求后</w:t>
      </w:r>
      <w:r>
        <w:rPr>
          <w:rFonts w:hint="eastAsia" w:ascii="华文中宋" w:hAnsi="华文中宋" w:eastAsia="华文中宋" w:cs="华文中宋"/>
          <w:color w:val="auto"/>
          <w:sz w:val="24"/>
          <w:szCs w:val="24"/>
          <w:lang w:eastAsia="zh-CN"/>
        </w:rPr>
        <w:t>认真核算报价，要充分沟通了解，报价后不接受报价方</w:t>
      </w:r>
      <w:r>
        <w:rPr>
          <w:rFonts w:hint="eastAsia" w:ascii="华文中宋" w:hAnsi="华文中宋" w:eastAsia="华文中宋" w:cs="华文中宋"/>
          <w:color w:val="auto"/>
          <w:sz w:val="24"/>
          <w:szCs w:val="24"/>
          <w:lang w:val="en-US" w:eastAsia="zh-CN"/>
        </w:rPr>
        <w:t>任何</w:t>
      </w:r>
      <w:r>
        <w:rPr>
          <w:rFonts w:hint="eastAsia" w:ascii="华文中宋" w:hAnsi="华文中宋" w:eastAsia="华文中宋" w:cs="华文中宋"/>
          <w:color w:val="auto"/>
          <w:sz w:val="24"/>
          <w:szCs w:val="24"/>
          <w:lang w:eastAsia="zh-CN"/>
        </w:rPr>
        <w:t>改变价格要求，超过限标价视为无效报价。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②按照</w:t>
      </w:r>
      <w:r>
        <w:rPr>
          <w:rFonts w:hint="eastAsia" w:ascii="华文中宋" w:hAnsi="华文中宋" w:eastAsia="华文中宋" w:cs="华文中宋"/>
          <w:sz w:val="24"/>
          <w:szCs w:val="24"/>
          <w:u w:val="single"/>
        </w:rPr>
        <w:t xml:space="preserve"> 产品说明书及相关标准 </w:t>
      </w:r>
      <w:r>
        <w:rPr>
          <w:rFonts w:hint="eastAsia" w:ascii="华文中宋" w:hAnsi="华文中宋" w:eastAsia="华文中宋" w:cs="华文中宋"/>
          <w:sz w:val="24"/>
          <w:szCs w:val="24"/>
        </w:rPr>
        <w:t>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（2）除了上述（1）规定的质量要求外，提供的产品和服务还不应当低于其任何书面和口头的质量承诺，包括任何广告、说明等。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如按照上述（1）和（2）仍无法确定商品和服务的技术要求和标准的，则按照国家和行业标准（包括强制性标准和推荐性标准）执行；没有国家标准、行业标准的，按照国际标准或其他类似标准执行；上述标准的规定不一致时，以质量要求较高的和最有利于商品安全稳定运行的标准为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Cs/>
          <w:color w:val="000000"/>
          <w:sz w:val="24"/>
          <w:szCs w:val="24"/>
          <w:lang w:val="en-US" w:eastAsia="zh-CN"/>
        </w:rPr>
        <w:t>7</w:t>
      </w:r>
      <w:r>
        <w:rPr>
          <w:rFonts w:hint="eastAsia" w:ascii="华文中宋" w:hAnsi="华文中宋" w:eastAsia="华文中宋" w:cs="华文中宋"/>
          <w:bCs/>
          <w:color w:val="000000"/>
          <w:sz w:val="24"/>
          <w:szCs w:val="24"/>
        </w:rPr>
        <w:t>．</w:t>
      </w:r>
      <w:r>
        <w:rPr>
          <w:rFonts w:hint="eastAsia" w:ascii="华文中宋" w:hAnsi="华文中宋" w:eastAsia="华文中宋" w:cs="华文中宋"/>
          <w:sz w:val="24"/>
          <w:szCs w:val="24"/>
        </w:rPr>
        <w:t>该次报价为含</w:t>
      </w:r>
      <w:r>
        <w:rPr>
          <w:rFonts w:hint="eastAsia" w:ascii="华文中宋" w:hAnsi="华文中宋" w:eastAsia="华文中宋" w:cs="华文中宋"/>
          <w:sz w:val="24"/>
          <w:szCs w:val="24"/>
          <w:highlight w:val="none"/>
        </w:rPr>
        <w:t>税</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u w:val="single"/>
        </w:rPr>
        <w:t>%</w:t>
      </w:r>
      <w:r>
        <w:rPr>
          <w:rFonts w:hint="eastAsia" w:ascii="华文中宋" w:hAnsi="华文中宋" w:eastAsia="华文中宋" w:cs="华文中宋"/>
          <w:color w:val="auto"/>
          <w:sz w:val="24"/>
          <w:szCs w:val="24"/>
          <w:highlight w:val="none"/>
        </w:rPr>
        <w:t>价</w:t>
      </w:r>
      <w:r>
        <w:rPr>
          <w:rFonts w:hint="eastAsia" w:ascii="华文中宋" w:hAnsi="华文中宋" w:eastAsia="华文中宋" w:cs="华文中宋"/>
          <w:sz w:val="24"/>
          <w:szCs w:val="24"/>
          <w:highlight w:val="none"/>
        </w:rPr>
        <w:t>格</w:t>
      </w:r>
      <w:r>
        <w:rPr>
          <w:rFonts w:hint="eastAsia" w:ascii="华文中宋" w:hAnsi="华文中宋" w:eastAsia="华文中宋" w:cs="华文中宋"/>
          <w:sz w:val="24"/>
          <w:szCs w:val="24"/>
          <w:highlight w:val="none"/>
          <w:lang w:val="en-US" w:eastAsia="zh-CN"/>
        </w:rPr>
        <w:t>不</w:t>
      </w:r>
      <w:r>
        <w:rPr>
          <w:rFonts w:hint="eastAsia" w:ascii="华文中宋" w:hAnsi="华文中宋" w:eastAsia="华文中宋" w:cs="华文中宋"/>
          <w:sz w:val="24"/>
          <w:szCs w:val="24"/>
          <w:lang w:val="en-US" w:eastAsia="zh-CN"/>
        </w:rPr>
        <w:t>限于</w:t>
      </w:r>
      <w:r>
        <w:rPr>
          <w:rFonts w:hint="eastAsia" w:ascii="华文中宋" w:hAnsi="华文中宋" w:eastAsia="华文中宋" w:cs="华文中宋"/>
          <w:sz w:val="24"/>
          <w:szCs w:val="24"/>
        </w:rPr>
        <w:t>到交货地点前所发生的运输费、装卸费、保险费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检测</w:t>
      </w:r>
      <w:r>
        <w:rPr>
          <w:rFonts w:hint="eastAsia" w:ascii="华文中宋" w:hAnsi="华文中宋" w:eastAsia="华文中宋" w:cs="华文中宋"/>
          <w:sz w:val="24"/>
          <w:szCs w:val="24"/>
        </w:rPr>
        <w:t>,以及货物安装、</w:t>
      </w:r>
      <w:r>
        <w:rPr>
          <w:rFonts w:hint="eastAsia" w:ascii="华文中宋" w:hAnsi="华文中宋" w:eastAsia="华文中宋" w:cs="华文中宋"/>
          <w:color w:val="000000"/>
          <w:sz w:val="24"/>
          <w:szCs w:val="24"/>
        </w:rPr>
        <w:t>调试、技术支持、培训、质保</w:t>
      </w:r>
      <w:r>
        <w:rPr>
          <w:rFonts w:hint="eastAsia" w:ascii="华文中宋" w:hAnsi="华文中宋" w:eastAsia="华文中宋" w:cs="华文中宋"/>
          <w:color w:val="000000"/>
          <w:sz w:val="24"/>
          <w:szCs w:val="24"/>
          <w:lang w:eastAsia="zh-CN"/>
        </w:rPr>
        <w:t>、售后</w:t>
      </w:r>
      <w:r>
        <w:rPr>
          <w:rFonts w:hint="eastAsia" w:ascii="华文中宋" w:hAnsi="华文中宋" w:eastAsia="华文中宋" w:cs="华文中宋"/>
          <w:color w:val="000000"/>
          <w:sz w:val="24"/>
          <w:szCs w:val="24"/>
        </w:rPr>
        <w:t>等所有相关费用。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b/>
          <w:bCs/>
          <w:color w:val="FF0000"/>
          <w:sz w:val="24"/>
          <w:szCs w:val="24"/>
          <w:highlight w:val="none"/>
          <w:lang w:eastAsia="zh-CN"/>
        </w:rPr>
      </w:pPr>
      <w:r>
        <w:rPr>
          <w:rFonts w:hint="eastAsia" w:ascii="华文中宋" w:hAnsi="华文中宋" w:eastAsia="华文中宋" w:cs="华文中宋"/>
          <w:sz w:val="24"/>
          <w:szCs w:val="24"/>
          <w:highlight w:val="none"/>
        </w:rPr>
        <w:t>本次报价为总价最低价中标</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可自由报价，单个标段不含税总价最低价为评标规则，报价单位要报含税价格并注明税率，</w:t>
      </w:r>
      <w:r>
        <w:rPr>
          <w:rFonts w:hint="eastAsia" w:ascii="华文中宋" w:hAnsi="华文中宋" w:eastAsia="华文中宋" w:cs="华文中宋"/>
          <w:b/>
          <w:bCs/>
          <w:i w:val="0"/>
          <w:caps w:val="0"/>
          <w:color w:val="FF0000"/>
          <w:spacing w:val="0"/>
          <w:kern w:val="0"/>
          <w:sz w:val="24"/>
          <w:szCs w:val="24"/>
          <w:highlight w:val="none"/>
          <w:lang w:val="en-US" w:eastAsia="zh-CN" w:bidi="ar"/>
        </w:rPr>
        <w:t>单价需要体现，质保期要标注清楚，报价需要上传报价清单附件</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sz w:val="24"/>
          <w:szCs w:val="24"/>
          <w:highlight w:val="none"/>
        </w:rPr>
        <w:t>，报价后为不变价，包括供方应交纳的税费</w:t>
      </w:r>
      <w:r>
        <w:rPr>
          <w:rFonts w:hint="eastAsia" w:ascii="华文中宋" w:hAnsi="华文中宋" w:eastAsia="华文中宋" w:cs="华文中宋"/>
          <w:sz w:val="24"/>
          <w:szCs w:val="24"/>
          <w:highlight w:val="none"/>
          <w:lang w:val="en-US" w:eastAsia="zh-CN"/>
        </w:rPr>
        <w:t>运费等</w:t>
      </w:r>
      <w:r>
        <w:rPr>
          <w:rFonts w:hint="eastAsia" w:ascii="华文中宋" w:hAnsi="华文中宋" w:eastAsia="华文中宋" w:cs="华文中宋"/>
          <w:sz w:val="24"/>
          <w:szCs w:val="24"/>
          <w:highlight w:val="none"/>
        </w:rPr>
        <w:t>在内，</w:t>
      </w:r>
      <w:r>
        <w:rPr>
          <w:rFonts w:hint="eastAsia" w:ascii="华文中宋" w:hAnsi="华文中宋" w:eastAsia="华文中宋" w:cs="华文中宋"/>
          <w:color w:val="auto"/>
          <w:sz w:val="24"/>
          <w:szCs w:val="24"/>
          <w:highlight w:val="none"/>
        </w:rPr>
        <w:t>报价的商品不得恶意报价，要符合市场规律。</w:t>
      </w:r>
      <w:r>
        <w:rPr>
          <w:rFonts w:hint="eastAsia" w:ascii="华文中宋" w:hAnsi="华文中宋" w:eastAsia="华文中宋" w:cs="华文中宋"/>
          <w:color w:val="auto"/>
          <w:sz w:val="24"/>
          <w:szCs w:val="24"/>
          <w:highlight w:val="none"/>
          <w:lang w:val="en-US" w:eastAsia="zh-CN"/>
        </w:rPr>
        <w:t>本次报价</w:t>
      </w:r>
      <w:r>
        <w:rPr>
          <w:rFonts w:hint="eastAsia" w:ascii="华文中宋" w:hAnsi="华文中宋" w:eastAsia="华文中宋" w:cs="华文中宋"/>
          <w:b/>
          <w:bCs/>
          <w:color w:val="FF0000"/>
          <w:sz w:val="24"/>
          <w:szCs w:val="24"/>
          <w:highlight w:val="none"/>
          <w:lang w:val="en-US" w:eastAsia="zh-CN"/>
        </w:rPr>
        <w:t>超过限标价</w:t>
      </w:r>
      <w:r>
        <w:rPr>
          <w:rFonts w:hint="eastAsia" w:ascii="华文中宋" w:hAnsi="华文中宋" w:eastAsia="华文中宋" w:cs="华文中宋"/>
          <w:b/>
          <w:bCs/>
          <w:color w:val="FF0000"/>
          <w:sz w:val="24"/>
          <w:szCs w:val="24"/>
          <w:highlight w:val="none"/>
          <w:u w:val="single"/>
          <w:lang w:val="en-US" w:eastAsia="zh-CN"/>
        </w:rPr>
        <w:t xml:space="preserve">：¥23400元 </w:t>
      </w:r>
      <w:r>
        <w:rPr>
          <w:rFonts w:hint="eastAsia" w:ascii="华文中宋" w:hAnsi="华文中宋" w:eastAsia="华文中宋" w:cs="华文中宋"/>
          <w:b/>
          <w:bCs/>
          <w:color w:val="FF0000"/>
          <w:sz w:val="24"/>
          <w:szCs w:val="24"/>
          <w:highlight w:val="none"/>
          <w:lang w:val="en-US" w:eastAsia="zh-CN"/>
        </w:rPr>
        <w:t>视为无效报价，</w:t>
      </w:r>
      <w:r>
        <w:rPr>
          <w:rFonts w:hint="eastAsia" w:ascii="华文中宋" w:hAnsi="华文中宋" w:eastAsia="华文中宋" w:cs="华文中宋"/>
          <w:b/>
          <w:bCs/>
          <w:i w:val="0"/>
          <w:caps w:val="0"/>
          <w:color w:val="FF0000"/>
          <w:spacing w:val="0"/>
          <w:sz w:val="24"/>
          <w:szCs w:val="24"/>
          <w:highlight w:val="none"/>
          <w:shd w:val="clear" w:color="auto" w:fill="FFFFFF"/>
        </w:rPr>
        <w:t>供货不符合</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技术要求</w:t>
      </w:r>
      <w:r>
        <w:rPr>
          <w:rFonts w:hint="eastAsia" w:ascii="华文中宋" w:hAnsi="华文中宋" w:eastAsia="华文中宋" w:cs="华文中宋"/>
          <w:b/>
          <w:bCs/>
          <w:i w:val="0"/>
          <w:caps w:val="0"/>
          <w:color w:val="FF0000"/>
          <w:spacing w:val="0"/>
          <w:sz w:val="24"/>
          <w:szCs w:val="24"/>
          <w:highlight w:val="none"/>
          <w:shd w:val="clear" w:color="auto" w:fill="FFFFFF"/>
        </w:rPr>
        <w:t>的也视为无效报价</w:t>
      </w:r>
      <w:r>
        <w:rPr>
          <w:rFonts w:hint="eastAsia" w:ascii="华文中宋" w:hAnsi="华文中宋" w:eastAsia="华文中宋" w:cs="华文中宋"/>
          <w:b/>
          <w:bCs/>
          <w:i w:val="0"/>
          <w:caps w:val="0"/>
          <w:color w:val="FF0000"/>
          <w:spacing w:val="0"/>
          <w:sz w:val="24"/>
          <w:szCs w:val="24"/>
          <w:highlight w:val="none"/>
          <w:shd w:val="clear" w:color="auto" w:fill="FFFFFF"/>
          <w:lang w:eastAsia="zh-CN"/>
        </w:rPr>
        <w:t>。</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报价方要</w:t>
      </w:r>
      <w:r>
        <w:rPr>
          <w:rFonts w:hint="eastAsia" w:ascii="华文中宋" w:hAnsi="华文中宋" w:eastAsia="华文中宋" w:cs="华文中宋"/>
          <w:b/>
          <w:bCs/>
          <w:color w:val="FF0000"/>
          <w:sz w:val="24"/>
          <w:szCs w:val="24"/>
          <w:highlight w:val="none"/>
        </w:rPr>
        <w:t>保证</w:t>
      </w:r>
      <w:r>
        <w:rPr>
          <w:rFonts w:hint="eastAsia" w:ascii="华文中宋" w:hAnsi="华文中宋" w:eastAsia="华文中宋" w:cs="华文中宋"/>
          <w:b/>
          <w:bCs/>
          <w:color w:val="FF0000"/>
          <w:sz w:val="24"/>
          <w:szCs w:val="24"/>
          <w:highlight w:val="none"/>
          <w:lang w:val="en-US" w:eastAsia="zh-CN"/>
        </w:rPr>
        <w:t>商品是全新、</w:t>
      </w:r>
      <w:r>
        <w:rPr>
          <w:rFonts w:hint="eastAsia" w:ascii="华文中宋" w:hAnsi="华文中宋" w:eastAsia="华文中宋" w:cs="华文中宋"/>
          <w:b/>
          <w:bCs/>
          <w:color w:val="FF0000"/>
          <w:sz w:val="24"/>
          <w:szCs w:val="24"/>
          <w:highlight w:val="none"/>
        </w:rPr>
        <w:t>正品</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采购渠道正规</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出现假冒伪劣商品的，拉入供应商黑名单，以后不具备再参与询价单位报价资格，并扣除全部质保金。</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
          <w:bCs/>
          <w:color w:val="FF0000"/>
          <w:sz w:val="24"/>
          <w:szCs w:val="24"/>
          <w:lang w:val="en-US" w:eastAsia="zh-CN"/>
        </w:rPr>
        <w:t>8.</w:t>
      </w:r>
      <w:r>
        <w:rPr>
          <w:rFonts w:hint="eastAsia" w:ascii="华文中宋" w:hAnsi="华文中宋" w:eastAsia="华文中宋" w:cs="华文中宋"/>
          <w:b/>
          <w:bCs/>
          <w:color w:val="FF0000"/>
          <w:sz w:val="24"/>
          <w:szCs w:val="24"/>
        </w:rPr>
        <w:t>报价单位能达到按照</w:t>
      </w:r>
      <w:r>
        <w:rPr>
          <w:rFonts w:hint="eastAsia" w:ascii="华文中宋" w:hAnsi="华文中宋" w:eastAsia="华文中宋" w:cs="华文中宋"/>
          <w:b/>
          <w:bCs/>
          <w:color w:val="FF0000"/>
          <w:sz w:val="24"/>
          <w:szCs w:val="24"/>
          <w:lang w:val="en-US" w:eastAsia="zh-CN"/>
        </w:rPr>
        <w:t>询价方</w:t>
      </w:r>
      <w:r>
        <w:rPr>
          <w:rFonts w:hint="eastAsia" w:ascii="华文中宋" w:hAnsi="华文中宋" w:eastAsia="华文中宋" w:cs="华文中宋"/>
          <w:b/>
          <w:bCs/>
          <w:color w:val="FF0000"/>
          <w:sz w:val="24"/>
          <w:szCs w:val="24"/>
        </w:rPr>
        <w:t>需求</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lang w:val="en-US" w:eastAsia="zh-CN"/>
        </w:rPr>
        <w:t>按</w:t>
      </w:r>
      <w:r>
        <w:rPr>
          <w:rFonts w:hint="eastAsia" w:ascii="华文中宋" w:hAnsi="华文中宋" w:eastAsia="华文中宋" w:cs="华文中宋"/>
          <w:b/>
          <w:bCs/>
          <w:color w:val="FF0000"/>
          <w:sz w:val="24"/>
          <w:szCs w:val="24"/>
          <w:highlight w:val="none"/>
          <w:lang w:eastAsia="zh-CN"/>
        </w:rPr>
        <w:t>要求时间</w:t>
      </w:r>
      <w:r>
        <w:rPr>
          <w:rFonts w:hint="eastAsia" w:ascii="华文中宋" w:hAnsi="华文中宋" w:eastAsia="华文中宋" w:cs="华文中宋"/>
          <w:b/>
          <w:bCs/>
          <w:color w:val="FF0000"/>
          <w:sz w:val="24"/>
          <w:szCs w:val="24"/>
          <w:highlight w:val="none"/>
          <w:lang w:val="en-US" w:eastAsia="zh-CN"/>
        </w:rPr>
        <w:t>全部</w:t>
      </w:r>
      <w:r>
        <w:rPr>
          <w:rFonts w:hint="eastAsia" w:ascii="华文中宋" w:hAnsi="华文中宋" w:eastAsia="华文中宋" w:cs="华文中宋"/>
          <w:b/>
          <w:bCs/>
          <w:color w:val="FF0000"/>
          <w:sz w:val="24"/>
          <w:szCs w:val="24"/>
          <w:highlight w:val="none"/>
          <w:lang w:eastAsia="zh-CN"/>
        </w:rPr>
        <w:t>到货（</w:t>
      </w:r>
      <w:r>
        <w:rPr>
          <w:rFonts w:hint="eastAsia" w:ascii="华文中宋" w:hAnsi="华文中宋" w:eastAsia="华文中宋" w:cs="华文中宋"/>
          <w:b/>
          <w:bCs/>
          <w:color w:val="FF0000"/>
          <w:sz w:val="24"/>
          <w:szCs w:val="24"/>
          <w:highlight w:val="none"/>
          <w:lang w:val="en-US" w:eastAsia="zh-CN"/>
        </w:rPr>
        <w:t>不能准时供货的，参照合同模板考核条款执行</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u w:val="single"/>
          <w:lang w:val="en-US" w:eastAsia="zh-CN"/>
        </w:rPr>
        <w:t>供货方送货前</w:t>
      </w:r>
      <w:r>
        <w:rPr>
          <w:rFonts w:hint="eastAsia" w:ascii="华文中宋" w:hAnsi="华文中宋" w:eastAsia="华文中宋" w:cs="华文中宋"/>
          <w:b/>
          <w:bCs/>
          <w:color w:val="FF0000"/>
          <w:sz w:val="24"/>
          <w:szCs w:val="24"/>
          <w:u w:val="single"/>
          <w:lang w:val="en-US" w:eastAsia="zh-CN"/>
        </w:rPr>
        <w:t>需提前一天联系库房接货负责人：李庆月</w:t>
      </w:r>
      <w:r>
        <w:rPr>
          <w:rFonts w:hint="eastAsia" w:ascii="华文中宋" w:hAnsi="华文中宋" w:eastAsia="华文中宋" w:cs="华文中宋"/>
          <w:b/>
          <w:bCs/>
          <w:color w:val="FF0000"/>
          <w:sz w:val="24"/>
          <w:szCs w:val="24"/>
          <w:lang w:val="en-US" w:eastAsia="zh-CN"/>
        </w:rPr>
        <w:t>：13567861977，胡立兴：13567861378，</w:t>
      </w:r>
      <w:r>
        <w:rPr>
          <w:rFonts w:hint="eastAsia" w:ascii="华文中宋" w:hAnsi="华文中宋" w:eastAsia="华文中宋" w:cs="华文中宋"/>
          <w:color w:val="auto"/>
          <w:sz w:val="24"/>
          <w:szCs w:val="24"/>
          <w:lang w:val="en-US" w:eastAsia="zh-CN"/>
        </w:rPr>
        <w:t>采购负责人：邬海芬：13567861670，</w:t>
      </w:r>
      <w:r>
        <w:rPr>
          <w:rFonts w:hint="eastAsia" w:ascii="华文中宋" w:hAnsi="华文中宋" w:eastAsia="华文中宋" w:cs="华文中宋"/>
          <w:color w:val="000000" w:themeColor="text1"/>
          <w:sz w:val="24"/>
          <w:szCs w:val="24"/>
          <w:lang w:val="en-US" w:eastAsia="zh-CN"/>
          <w14:textFill>
            <w14:solidFill>
              <w14:schemeClr w14:val="tx1"/>
            </w14:solidFill>
          </w14:textFill>
        </w:rPr>
        <w:t>技术部门</w:t>
      </w:r>
      <w:r>
        <w:rPr>
          <w:rFonts w:hint="eastAsia" w:ascii="华文宋体" w:hAnsi="华文宋体" w:eastAsia="华文宋体" w:cs="华文宋体"/>
          <w:b/>
          <w:bCs/>
          <w:color w:val="000000" w:themeColor="text1"/>
          <w:sz w:val="24"/>
          <w:szCs w:val="24"/>
          <w:lang w:val="en-US" w:eastAsia="zh-CN"/>
          <w14:textFill>
            <w14:solidFill>
              <w14:schemeClr w14:val="tx1"/>
            </w14:solidFill>
          </w14:textFill>
        </w:rPr>
        <w:t>联系人：</w:t>
      </w:r>
      <w:r>
        <w:rPr>
          <w:rFonts w:hint="eastAsia" w:ascii="华文中宋" w:hAnsi="华文中宋" w:eastAsia="华文中宋" w:cs="华文中宋"/>
          <w:b/>
          <w:bCs/>
          <w:color w:val="FF0000"/>
          <w:sz w:val="24"/>
          <w:szCs w:val="24"/>
          <w:u w:val="single"/>
          <w:lang w:val="en-US" w:eastAsia="zh-CN"/>
        </w:rPr>
        <w:t>维修部</w:t>
      </w:r>
      <w:r>
        <w:rPr>
          <w:rFonts w:hint="eastAsia" w:ascii="华文中宋" w:hAnsi="华文中宋" w:eastAsia="华文中宋" w:cs="华文中宋"/>
          <w:b/>
          <w:bCs/>
          <w:color w:val="FF0000"/>
          <w:sz w:val="24"/>
          <w:szCs w:val="24"/>
          <w:highlight w:val="none"/>
          <w:u w:val="single"/>
          <w:lang w:val="en-US" w:eastAsia="zh-CN"/>
        </w:rPr>
        <w:t xml:space="preserve">：胡剑杰 15867371550 </w:t>
      </w:r>
      <w:r>
        <w:rPr>
          <w:rFonts w:hint="eastAsia" w:ascii="华文中宋" w:hAnsi="华文中宋" w:eastAsia="华文中宋" w:cs="华文中宋"/>
          <w:b/>
          <w:bCs/>
          <w:color w:val="000000" w:themeColor="text1"/>
          <w:sz w:val="24"/>
          <w:szCs w:val="24"/>
          <w:lang w:val="en-US" w:eastAsia="zh-CN"/>
          <w14:textFill>
            <w14:solidFill>
              <w14:schemeClr w14:val="tx1"/>
            </w14:solidFill>
          </w14:textFill>
        </w:rPr>
        <w:t>，</w:t>
      </w:r>
      <w:r>
        <w:rPr>
          <w:rFonts w:hint="eastAsia" w:ascii="华文中宋" w:hAnsi="华文中宋" w:eastAsia="华文中宋" w:cs="华文中宋"/>
          <w:b/>
          <w:bCs/>
          <w:color w:val="FF0000"/>
          <w:sz w:val="24"/>
          <w:szCs w:val="24"/>
          <w:lang w:val="en-US" w:eastAsia="zh-CN"/>
        </w:rPr>
        <w:t>告知送货时间，</w:t>
      </w:r>
      <w:r>
        <w:rPr>
          <w:rFonts w:hint="eastAsia" w:ascii="华文中宋" w:hAnsi="华文中宋" w:eastAsia="华文中宋" w:cs="华文中宋"/>
          <w:b/>
          <w:bCs/>
          <w:color w:val="FF0000"/>
          <w:sz w:val="24"/>
          <w:szCs w:val="24"/>
          <w:highlight w:val="none"/>
          <w:u w:val="single"/>
          <w:lang w:val="en-US" w:eastAsia="zh-CN"/>
        </w:rPr>
        <w:t>要有与到货物资验收单（见附件3）格式保持一致的送货单，</w:t>
      </w:r>
      <w:r>
        <w:rPr>
          <w:rFonts w:hint="eastAsia" w:ascii="华文中宋" w:hAnsi="华文中宋" w:eastAsia="华文中宋" w:cs="华文中宋"/>
          <w:b/>
          <w:bCs/>
          <w:color w:val="FF0000"/>
          <w:sz w:val="24"/>
          <w:szCs w:val="24"/>
          <w:highlight w:val="none"/>
          <w:u w:val="single"/>
          <w:lang w:val="zh-CN" w:eastAsia="zh-CN"/>
        </w:rPr>
        <w:t>标明订单号（询价方提供）</w:t>
      </w:r>
      <w:r>
        <w:rPr>
          <w:rFonts w:hint="eastAsia" w:ascii="华文中宋" w:hAnsi="华文中宋" w:eastAsia="华文中宋" w:cs="华文中宋"/>
          <w:b/>
          <w:bCs/>
          <w:color w:val="FF0000"/>
          <w:sz w:val="24"/>
          <w:szCs w:val="24"/>
          <w:highlight w:val="none"/>
          <w:lang w:val="zh-CN" w:eastAsia="zh-CN"/>
        </w:rPr>
        <w:t>，</w:t>
      </w:r>
      <w:r>
        <w:rPr>
          <w:rFonts w:hint="eastAsia" w:ascii="华文中宋" w:hAnsi="华文中宋" w:eastAsia="华文中宋" w:cs="华文中宋"/>
          <w:color w:val="auto"/>
          <w:sz w:val="24"/>
          <w:szCs w:val="24"/>
        </w:rPr>
        <w:t>将有关运输提单、商品价格100%的增值税专用发票、装箱单和质量证书，以可靠方式寄递给甲方，并将货物交送到询价单位指定地点长三角办公楼仓库</w:t>
      </w:r>
      <w:r>
        <w:rPr>
          <w:rFonts w:hint="eastAsia" w:ascii="华文中宋" w:hAnsi="华文中宋" w:eastAsia="华文中宋" w:cs="华文中宋"/>
          <w:color w:val="auto"/>
          <w:sz w:val="24"/>
          <w:szCs w:val="24"/>
          <w:lang w:eastAsia="zh-CN"/>
        </w:rPr>
        <w:t>或者指定的安装地点完成安装或卸货</w:t>
      </w:r>
      <w:r>
        <w:rPr>
          <w:rFonts w:hint="eastAsia" w:ascii="华文中宋" w:hAnsi="华文中宋" w:eastAsia="华文中宋" w:cs="华文中宋"/>
          <w:color w:val="auto"/>
          <w:sz w:val="24"/>
          <w:szCs w:val="24"/>
        </w:rPr>
        <w:t>（由供货方承担卸货责任</w:t>
      </w:r>
      <w:r>
        <w:rPr>
          <w:rFonts w:hint="eastAsia" w:ascii="华文中宋" w:hAnsi="华文中宋" w:eastAsia="华文中宋" w:cs="华文中宋"/>
          <w:color w:val="auto"/>
          <w:sz w:val="24"/>
          <w:szCs w:val="24"/>
          <w:lang w:eastAsia="zh-CN"/>
        </w:rPr>
        <w:t>、</w:t>
      </w:r>
      <w:r>
        <w:rPr>
          <w:rFonts w:hint="eastAsia" w:ascii="华文中宋" w:hAnsi="华文中宋" w:eastAsia="华文中宋" w:cs="华文中宋"/>
          <w:color w:val="auto"/>
          <w:sz w:val="24"/>
          <w:szCs w:val="24"/>
          <w:lang w:val="en-US" w:eastAsia="zh-CN"/>
        </w:rPr>
        <w:t>风险</w:t>
      </w:r>
      <w:r>
        <w:rPr>
          <w:rFonts w:hint="eastAsia" w:ascii="华文中宋" w:hAnsi="华文中宋" w:eastAsia="华文中宋" w:cs="华文中宋"/>
          <w:color w:val="auto"/>
          <w:sz w:val="24"/>
          <w:szCs w:val="24"/>
        </w:rPr>
        <w:t>和</w:t>
      </w:r>
      <w:r>
        <w:rPr>
          <w:rFonts w:hint="eastAsia" w:ascii="华文中宋" w:hAnsi="华文中宋" w:eastAsia="华文中宋" w:cs="华文中宋"/>
          <w:color w:val="auto"/>
          <w:sz w:val="24"/>
          <w:szCs w:val="24"/>
          <w:lang w:val="en-US" w:eastAsia="zh-CN"/>
        </w:rPr>
        <w:t>相关一切</w:t>
      </w:r>
      <w:r>
        <w:rPr>
          <w:rFonts w:hint="eastAsia" w:ascii="华文中宋" w:hAnsi="华文中宋" w:eastAsia="华文中宋" w:cs="华文中宋"/>
          <w:color w:val="auto"/>
          <w:sz w:val="24"/>
          <w:szCs w:val="24"/>
        </w:rPr>
        <w:t>费用）</w:t>
      </w:r>
      <w:r>
        <w:rPr>
          <w:rFonts w:hint="eastAsia" w:ascii="华文中宋" w:hAnsi="华文中宋" w:eastAsia="华文中宋" w:cs="华文中宋"/>
          <w:color w:val="000000"/>
          <w:sz w:val="24"/>
          <w:szCs w:val="24"/>
        </w:rPr>
        <w:t>。</w:t>
      </w:r>
      <w:r>
        <w:rPr>
          <w:rFonts w:hint="eastAsia" w:ascii="华文中宋" w:hAnsi="华文中宋" w:eastAsia="华文中宋" w:cs="华文中宋"/>
          <w:color w:val="000000"/>
          <w:sz w:val="24"/>
          <w:szCs w:val="24"/>
          <w:lang w:val="en-US" w:eastAsia="zh-CN"/>
        </w:rPr>
        <w:t>该标段</w:t>
      </w:r>
      <w:r>
        <w:rPr>
          <w:rFonts w:hint="eastAsia" w:ascii="华文中宋" w:hAnsi="华文中宋" w:eastAsia="华文中宋" w:cs="华文中宋"/>
          <w:color w:val="000000"/>
          <w:sz w:val="24"/>
          <w:szCs w:val="24"/>
        </w:rPr>
        <w:t>询价单位收到以上单据并在指定地点收到货物并经到货验收合格的次日起</w:t>
      </w:r>
      <w:r>
        <w:rPr>
          <w:rFonts w:hint="eastAsia" w:ascii="华文中宋" w:hAnsi="华文中宋" w:eastAsia="华文中宋" w:cs="华文中宋"/>
          <w:sz w:val="24"/>
          <w:szCs w:val="24"/>
          <w:u w:val="single"/>
        </w:rPr>
        <w:t xml:space="preserve">  30   </w:t>
      </w:r>
      <w:r>
        <w:rPr>
          <w:rFonts w:hint="eastAsia" w:ascii="华文中宋" w:hAnsi="华文中宋" w:eastAsia="华文中宋" w:cs="华文中宋"/>
          <w:color w:val="000000"/>
          <w:sz w:val="24"/>
          <w:szCs w:val="24"/>
        </w:rPr>
        <w:t>个工作日内，支付合同总价</w:t>
      </w:r>
      <w:r>
        <w:rPr>
          <w:rFonts w:hint="eastAsia" w:ascii="华文中宋" w:hAnsi="华文中宋" w:eastAsia="华文中宋" w:cs="华文中宋"/>
          <w:color w:val="000000"/>
          <w:sz w:val="24"/>
          <w:szCs w:val="24"/>
          <w:lang w:eastAsia="zh-CN"/>
        </w:rPr>
        <w:t>的</w:t>
      </w:r>
      <w:r>
        <w:rPr>
          <w:rFonts w:hint="eastAsia" w:ascii="华文中宋" w:hAnsi="华文中宋" w:eastAsia="华文中宋" w:cs="华文中宋"/>
          <w:b/>
          <w:bCs/>
          <w:color w:val="000000"/>
          <w:sz w:val="24"/>
          <w:szCs w:val="24"/>
          <w:u w:val="single"/>
        </w:rPr>
        <w:t xml:space="preserve"> </w:t>
      </w:r>
      <w:r>
        <w:rPr>
          <w:rFonts w:hint="eastAsia" w:ascii="华文中宋" w:hAnsi="华文中宋" w:eastAsia="华文中宋" w:cs="华文中宋"/>
          <w:b/>
          <w:bCs/>
          <w:color w:val="FF0000"/>
          <w:sz w:val="24"/>
          <w:szCs w:val="24"/>
          <w:u w:val="single"/>
        </w:rPr>
        <w:t xml:space="preserve"> </w:t>
      </w:r>
      <w:r>
        <w:rPr>
          <w:rFonts w:hint="eastAsia" w:ascii="华文中宋" w:hAnsi="华文中宋" w:eastAsia="华文中宋" w:cs="华文中宋"/>
          <w:b/>
          <w:bCs/>
          <w:color w:val="FF0000"/>
          <w:sz w:val="24"/>
          <w:szCs w:val="24"/>
          <w:u w:val="single"/>
          <w:lang w:val="en-US" w:eastAsia="zh-CN"/>
        </w:rPr>
        <w:t>100</w:t>
      </w:r>
      <w:r>
        <w:rPr>
          <w:rFonts w:hint="eastAsia" w:ascii="华文中宋" w:hAnsi="华文中宋" w:eastAsia="华文中宋" w:cs="华文中宋"/>
          <w:b/>
          <w:bCs/>
          <w:color w:val="FF0000"/>
          <w:sz w:val="24"/>
          <w:szCs w:val="24"/>
          <w:u w:val="single"/>
        </w:rPr>
        <w:t>%</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给报价单位</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b/>
          <w:bCs/>
          <w:color w:val="FF0000"/>
          <w:sz w:val="24"/>
          <w:szCs w:val="24"/>
          <w:highlight w:val="none"/>
          <w:lang w:val="en-US" w:eastAsia="zh-CN"/>
        </w:rPr>
        <w:t>留</w:t>
      </w:r>
      <w:r>
        <w:rPr>
          <w:rFonts w:hint="eastAsia" w:ascii="华文中宋" w:hAnsi="华文中宋" w:eastAsia="华文中宋" w:cs="华文中宋"/>
          <w:b/>
          <w:bCs/>
          <w:color w:val="FF0000"/>
          <w:sz w:val="24"/>
          <w:szCs w:val="24"/>
          <w:highlight w:val="none"/>
          <w:u w:val="single"/>
          <w:lang w:val="en-US" w:eastAsia="zh-CN"/>
        </w:rPr>
        <w:t>0%</w:t>
      </w:r>
      <w:r>
        <w:rPr>
          <w:rFonts w:hint="eastAsia" w:ascii="华文中宋" w:hAnsi="华文中宋" w:eastAsia="华文中宋" w:cs="华文中宋"/>
          <w:b/>
          <w:bCs/>
          <w:color w:val="FF0000"/>
          <w:sz w:val="24"/>
          <w:szCs w:val="24"/>
          <w:highlight w:val="none"/>
          <w:lang w:val="en-US" w:eastAsia="zh-CN"/>
        </w:rPr>
        <w:t>的合同总价作为质保金，</w:t>
      </w:r>
      <w:r>
        <w:rPr>
          <w:rFonts w:hint="eastAsia" w:ascii="华文中宋" w:hAnsi="华文中宋" w:eastAsia="华文中宋" w:cs="华文中宋"/>
          <w:color w:val="000000"/>
          <w:sz w:val="24"/>
          <w:szCs w:val="24"/>
          <w:lang w:val="en-US" w:eastAsia="zh-CN"/>
        </w:rPr>
        <w:t>等质保期满后，</w:t>
      </w:r>
      <w:r>
        <w:rPr>
          <w:rFonts w:hint="eastAsia" w:ascii="华文中宋" w:hAnsi="华文中宋" w:eastAsia="华文中宋" w:cs="华文中宋"/>
          <w:color w:val="000000"/>
          <w:sz w:val="24"/>
          <w:szCs w:val="24"/>
        </w:rPr>
        <w:t>且经</w:t>
      </w:r>
      <w:r>
        <w:rPr>
          <w:rFonts w:hint="eastAsia" w:ascii="华文中宋" w:hAnsi="华文中宋" w:eastAsia="华文中宋" w:cs="华文中宋"/>
          <w:color w:val="000000"/>
          <w:sz w:val="24"/>
          <w:szCs w:val="24"/>
          <w:lang w:val="en-US" w:eastAsia="zh-CN"/>
        </w:rPr>
        <w:t>甲方</w:t>
      </w:r>
      <w:r>
        <w:rPr>
          <w:rFonts w:hint="eastAsia" w:ascii="华文中宋" w:hAnsi="华文中宋" w:eastAsia="华文中宋" w:cs="华文中宋"/>
          <w:color w:val="000000"/>
          <w:sz w:val="24"/>
          <w:szCs w:val="24"/>
        </w:rPr>
        <w:t>确定无遗留问题后返还质量保证金（无息）</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报价单位在收到上述款项后,以传真或邮件方式向询价单位确认。</w:t>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val="en-US" w:eastAsia="zh-CN"/>
        </w:rPr>
        <w:t>9.报价</w:t>
      </w:r>
      <w:r>
        <w:rPr>
          <w:rFonts w:hint="eastAsia" w:ascii="华文中宋" w:hAnsi="华文中宋" w:eastAsia="华文中宋" w:cs="华文中宋"/>
          <w:color w:val="000000"/>
          <w:sz w:val="24"/>
          <w:szCs w:val="24"/>
        </w:rPr>
        <w:t>方应以书面方式通知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方其的开户银行、帐户名称、帐号。开户银行、帐户名称、帐号如有变更，</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方应在合同规定的相关付款期限前</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u w:val="single"/>
          <w:lang w:val="en-US" w:eastAsia="zh-CN"/>
        </w:rPr>
        <w:t>20</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天内以书面方式通知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方，如未按时通知或通知有误而影响结算的，</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方不承担任何责任。</w:t>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b w:val="0"/>
          <w:bCs/>
          <w:sz w:val="24"/>
          <w:szCs w:val="24"/>
        </w:rPr>
      </w:pPr>
      <w:r>
        <w:rPr>
          <w:rFonts w:hint="eastAsia" w:ascii="华文中宋" w:hAnsi="华文中宋" w:eastAsia="华文中宋" w:cs="华文中宋"/>
          <w:b w:val="0"/>
          <w:bCs/>
          <w:color w:val="000000"/>
          <w:sz w:val="24"/>
          <w:szCs w:val="24"/>
          <w:lang w:val="en-US" w:eastAsia="zh-CN"/>
        </w:rPr>
        <w:t>10.</w:t>
      </w:r>
      <w:r>
        <w:rPr>
          <w:rFonts w:hint="eastAsia" w:ascii="华文中宋" w:hAnsi="华文中宋" w:eastAsia="华文中宋" w:cs="华文中宋"/>
          <w:b w:val="0"/>
          <w:bCs/>
          <w:color w:val="000000"/>
          <w:sz w:val="24"/>
          <w:szCs w:val="24"/>
        </w:rPr>
        <w:t>品质保证与维护</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1</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w:t>
      </w:r>
      <w:r>
        <w:rPr>
          <w:rFonts w:hint="eastAsia" w:ascii="华文中宋" w:hAnsi="华文中宋" w:eastAsia="华文中宋" w:cs="华文中宋"/>
          <w:color w:val="000000"/>
          <w:sz w:val="24"/>
          <w:szCs w:val="24"/>
          <w:lang w:val="en-US" w:eastAsia="zh-CN"/>
        </w:rPr>
        <w:t>应</w:t>
      </w:r>
      <w:r>
        <w:rPr>
          <w:rFonts w:hint="eastAsia" w:ascii="华文中宋" w:hAnsi="华文中宋" w:eastAsia="华文中宋" w:cs="华文中宋"/>
          <w:color w:val="000000"/>
          <w:sz w:val="24"/>
          <w:szCs w:val="24"/>
        </w:rPr>
        <w:t>保证提供给</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方的“采购商品”是全新的、技术是先进的、质量是良好的、性能是稳定可靠的、数量是完整无缺的</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采购渠道正规</w:t>
      </w:r>
      <w:r>
        <w:rPr>
          <w:rFonts w:hint="eastAsia" w:ascii="华文中宋" w:hAnsi="华文中宋" w:eastAsia="华文中宋" w:cs="华文中宋"/>
          <w:color w:val="000000"/>
          <w:sz w:val="24"/>
          <w:szCs w:val="24"/>
        </w:rPr>
        <w:t>。</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2</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乙方承诺质量保证期：</w:t>
      </w:r>
      <w:r>
        <w:rPr>
          <w:rFonts w:hint="eastAsia" w:ascii="华文中宋" w:hAnsi="华文中宋" w:eastAsia="华文中宋" w:cs="华文中宋"/>
          <w:sz w:val="24"/>
          <w:szCs w:val="24"/>
        </w:rPr>
        <w:t>采购商品通过</w:t>
      </w:r>
      <w:r>
        <w:rPr>
          <w:rFonts w:hint="eastAsia" w:ascii="华文中宋" w:hAnsi="华文中宋" w:eastAsia="华文中宋" w:cs="华文中宋"/>
          <w:spacing w:val="-4"/>
          <w:sz w:val="24"/>
          <w:szCs w:val="24"/>
        </w:rPr>
        <w:t>初步</w:t>
      </w:r>
      <w:r>
        <w:rPr>
          <w:rFonts w:hint="eastAsia" w:ascii="华文中宋" w:hAnsi="华文中宋" w:eastAsia="华文中宋" w:cs="华文中宋"/>
          <w:sz w:val="24"/>
          <w:szCs w:val="24"/>
        </w:rPr>
        <w:t>验收之日起</w:t>
      </w:r>
      <w:r>
        <w:rPr>
          <w:rFonts w:hint="eastAsia" w:ascii="华文中宋" w:hAnsi="华文中宋" w:eastAsia="华文中宋" w:cs="华文中宋"/>
          <w:sz w:val="24"/>
          <w:szCs w:val="24"/>
          <w:lang w:val="en-US" w:eastAsia="zh-CN"/>
        </w:rPr>
        <w:t>计算</w:t>
      </w:r>
      <w:r>
        <w:rPr>
          <w:rFonts w:hint="eastAsia" w:ascii="华文中宋" w:hAnsi="华文中宋" w:eastAsia="华文中宋" w:cs="华文中宋"/>
          <w:sz w:val="24"/>
          <w:szCs w:val="24"/>
        </w:rPr>
        <w:t>，</w:t>
      </w:r>
      <w:r>
        <w:rPr>
          <w:rFonts w:hint="eastAsia" w:ascii="华文中宋" w:hAnsi="华文中宋" w:eastAsia="华文中宋" w:cs="华文中宋"/>
          <w:b/>
          <w:bCs/>
          <w:color w:val="FF0000"/>
          <w:sz w:val="24"/>
          <w:szCs w:val="24"/>
          <w:highlight w:val="none"/>
          <w:lang w:val="en-US" w:eastAsia="zh-CN"/>
        </w:rPr>
        <w:t>质保期</w:t>
      </w:r>
      <w:r>
        <w:rPr>
          <w:rFonts w:hint="eastAsia" w:ascii="华文中宋" w:hAnsi="华文中宋" w:eastAsia="华文中宋" w:cs="华文中宋"/>
          <w:b/>
          <w:bCs/>
          <w:color w:val="FF0000"/>
          <w:sz w:val="24"/>
          <w:szCs w:val="24"/>
          <w:highlight w:val="none"/>
          <w:u w:val="single"/>
          <w:lang w:val="en-US" w:eastAsia="zh-CN"/>
        </w:rPr>
        <w:t xml:space="preserve"> 见附件 </w:t>
      </w:r>
      <w:r>
        <w:rPr>
          <w:rFonts w:hint="eastAsia" w:ascii="华文中宋" w:hAnsi="华文中宋" w:eastAsia="华文中宋" w:cs="华文中宋"/>
          <w:b/>
          <w:bCs/>
          <w:color w:val="FF0000"/>
          <w:sz w:val="24"/>
          <w:szCs w:val="24"/>
          <w:highlight w:val="none"/>
          <w:u w:val="none"/>
          <w:lang w:val="en-US" w:eastAsia="zh-CN"/>
        </w:rPr>
        <w:t>年</w:t>
      </w:r>
      <w:r>
        <w:rPr>
          <w:rFonts w:hint="eastAsia" w:ascii="华文中宋" w:hAnsi="华文中宋" w:eastAsia="华文中宋" w:cs="华文中宋"/>
          <w:b/>
          <w:bCs/>
          <w:color w:val="FF0000"/>
          <w:sz w:val="24"/>
          <w:szCs w:val="24"/>
          <w:highlight w:val="none"/>
        </w:rPr>
        <w:t>，</w:t>
      </w:r>
      <w:r>
        <w:rPr>
          <w:rFonts w:hint="eastAsia" w:ascii="华文中宋" w:hAnsi="华文中宋" w:eastAsia="华文中宋" w:cs="华文中宋"/>
          <w:sz w:val="24"/>
          <w:szCs w:val="24"/>
        </w:rPr>
        <w:t>要严格执行国家或行业规定，保证正品</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如果出现假货，则扣掉全部质保金，并拉入黑名单。</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在保修期内，</w:t>
      </w:r>
      <w:r>
        <w:rPr>
          <w:rFonts w:hint="eastAsia" w:ascii="华文中宋" w:hAnsi="华文中宋" w:eastAsia="华文中宋" w:cs="华文中宋"/>
          <w:sz w:val="24"/>
          <w:szCs w:val="24"/>
          <w:lang w:val="en-US" w:eastAsia="zh-CN"/>
        </w:rPr>
        <w:t>报价</w:t>
      </w:r>
      <w:r>
        <w:rPr>
          <w:rFonts w:hint="eastAsia" w:ascii="华文中宋" w:hAnsi="华文中宋" w:eastAsia="华文中宋" w:cs="华文中宋"/>
          <w:sz w:val="24"/>
          <w:szCs w:val="24"/>
        </w:rPr>
        <w:t>方负责对其提供的硬件设备和系统进行维修，不收取任何费用。保修期</w:t>
      </w:r>
      <w:r>
        <w:rPr>
          <w:rFonts w:hint="eastAsia" w:ascii="华文中宋" w:hAnsi="华文中宋" w:eastAsia="华文中宋" w:cs="华文中宋"/>
          <w:color w:val="000000"/>
          <w:sz w:val="24"/>
          <w:szCs w:val="24"/>
        </w:rPr>
        <w:t>结束后乙方依然负责对所售设备进行维护或维修，其间产生的材料费用由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方承担。在设备保修期结束后一旦</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方要求进行升级和改造，</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方保证提供相应的服务，此项费用由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4</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如果采购物品在保修期内出现质量问题，</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方收到</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方维护要求后，在24小时内作出响应，在48小时内修复至正常使用状态；遇有严重技术问题，重大故障，需要现场维护，</w:t>
      </w:r>
      <w:r>
        <w:rPr>
          <w:rFonts w:hint="eastAsia" w:ascii="华文中宋" w:hAnsi="华文中宋" w:eastAsia="华文中宋" w:cs="华文中宋"/>
          <w:color w:val="000000"/>
          <w:sz w:val="24"/>
          <w:szCs w:val="24"/>
          <w:lang w:val="en-US" w:eastAsia="zh-CN"/>
        </w:rPr>
        <w:t>供货方</w:t>
      </w:r>
      <w:r>
        <w:rPr>
          <w:rFonts w:hint="eastAsia" w:ascii="华文中宋" w:hAnsi="华文中宋" w:eastAsia="华文中宋" w:cs="华文中宋"/>
          <w:color w:val="000000"/>
          <w:sz w:val="24"/>
          <w:szCs w:val="24"/>
        </w:rPr>
        <w:t>方应在24小时内到达</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方现场，并在48小时内修复至正常使用状态。</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11.询价须知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本询价书表述了业主的询价要求，报价单位应认真地研究本询价书的工程技术要求及各项内容，做出报价响应，向询价单位（浙江宁波长三角电力工程有限公司线上电子平台上报送报价文件。（要求：密封报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（2）询价单位将可能根据询价结果与报价单位签订该询价项目合同，抄送合同相对方（见附件3）。</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12.报价单位资质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华文中宋" w:hAnsi="华文中宋" w:eastAsia="华文中宋" w:cs="华文中宋"/>
          <w:color w:val="000000"/>
          <w:kern w:val="0"/>
          <w:sz w:val="24"/>
          <w:szCs w:val="24"/>
          <w:lang w:val="zh-CN" w:eastAsia="zh-CN" w:bidi="ar"/>
        </w:rPr>
      </w:pPr>
      <w:r>
        <w:rPr>
          <w:rFonts w:hint="eastAsia" w:ascii="华文中宋" w:hAnsi="华文中宋" w:eastAsia="华文中宋" w:cs="华文中宋"/>
          <w:color w:val="000000"/>
          <w:kern w:val="0"/>
          <w:sz w:val="24"/>
          <w:szCs w:val="24"/>
          <w:lang w:val="zh-CN" w:eastAsia="zh-CN" w:bidi="ar"/>
        </w:rPr>
        <w:t>报价人应在中华人民共和国注册合法持有营业执照（</w:t>
      </w:r>
      <w:r>
        <w:rPr>
          <w:rFonts w:hint="eastAsia" w:ascii="华文中宋" w:hAnsi="华文中宋" w:eastAsia="华文中宋" w:cs="华文中宋"/>
          <w:color w:val="000000"/>
          <w:kern w:val="0"/>
          <w:sz w:val="24"/>
          <w:szCs w:val="24"/>
          <w:lang w:val="en-US" w:eastAsia="zh-CN" w:bidi="ar"/>
        </w:rPr>
        <w:t>五（三）</w:t>
      </w:r>
      <w:r>
        <w:rPr>
          <w:rFonts w:hint="eastAsia" w:ascii="华文中宋" w:hAnsi="华文中宋" w:eastAsia="华文中宋" w:cs="华文中宋"/>
          <w:color w:val="000000"/>
          <w:kern w:val="0"/>
          <w:sz w:val="24"/>
          <w:szCs w:val="24"/>
          <w:lang w:val="zh-CN" w:eastAsia="zh-CN" w:bidi="ar"/>
        </w:rPr>
        <w:t>证合一提供唯一号码）。</w:t>
      </w: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rPr>
          <w:rFonts w:hint="eastAsia"/>
          <w:lang w:val="en-US" w:eastAsia="zh-CN"/>
        </w:rPr>
      </w:pPr>
    </w:p>
    <w:p>
      <w:pPr>
        <w:pStyle w:val="14"/>
        <w:rPr>
          <w:rFonts w:hint="eastAsia" w:ascii="华文中宋" w:hAnsi="华文中宋" w:eastAsia="华文中宋" w:cs="华文中宋"/>
          <w:sz w:val="24"/>
          <w:szCs w:val="24"/>
          <w:lang w:val="en-US" w:eastAsia="zh-CN"/>
        </w:rPr>
      </w:pPr>
    </w:p>
    <w:p>
      <w:pPr>
        <w:pStyle w:val="14"/>
        <w:rPr>
          <w:rFonts w:hint="eastAsia" w:ascii="华文中宋" w:hAnsi="华文中宋" w:eastAsia="华文中宋" w:cs="华文中宋"/>
          <w:sz w:val="24"/>
          <w:szCs w:val="24"/>
          <w:lang w:val="en-US" w:eastAsia="zh-CN"/>
        </w:rPr>
      </w:pPr>
    </w:p>
    <w:p>
      <w:pPr>
        <w:pStyle w:val="14"/>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附件1：开票资料</w:t>
      </w:r>
    </w:p>
    <w:p>
      <w:pPr>
        <w:ind w:left="200"/>
        <w:jc w:val="left"/>
        <w:rPr>
          <w:rFonts w:hint="eastAsia" w:ascii="宋体" w:hAnsi="宋体" w:eastAsia="宋体" w:cs="宋体"/>
          <w:sz w:val="18"/>
          <w:szCs w:val="18"/>
          <w:lang w:val="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widowControl/>
              <w:shd w:val="clear" w:color="auto" w:fill="FFFFFF"/>
              <w:spacing w:line="600" w:lineRule="atLeast"/>
              <w:jc w:val="center"/>
              <w:rPr>
                <w:rFonts w:hint="eastAsia" w:ascii="仿宋" w:hAnsi="宋体" w:eastAsia="仿宋" w:cs="宋体"/>
                <w:b/>
                <w:bCs/>
                <w:color w:val="333333"/>
                <w:kern w:val="0"/>
                <w:sz w:val="48"/>
                <w:szCs w:val="48"/>
              </w:rPr>
            </w:pPr>
            <w:r>
              <w:rPr>
                <w:rFonts w:hint="eastAsia" w:ascii="仿宋" w:hAnsi="宋体" w:eastAsia="仿宋" w:cs="宋体"/>
                <w:b/>
                <w:bCs/>
                <w:color w:val="333333"/>
                <w:kern w:val="0"/>
                <w:sz w:val="48"/>
                <w:szCs w:val="48"/>
              </w:rPr>
              <w:t>增值税发票开票信息</w:t>
            </w:r>
          </w:p>
          <w:p>
            <w:pPr>
              <w:widowControl/>
              <w:shd w:val="clear" w:color="auto" w:fill="FFFFFF"/>
              <w:spacing w:line="600" w:lineRule="atLeast"/>
              <w:rPr>
                <w:rFonts w:hint="eastAsia" w:ascii="仿宋" w:hAnsi="宋体" w:eastAsia="仿宋" w:cs="宋体"/>
                <w:b/>
                <w:bCs/>
                <w:color w:val="333333"/>
                <w:kern w:val="0"/>
                <w:sz w:val="32"/>
                <w:szCs w:val="32"/>
              </w:rPr>
            </w:pP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公</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司</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名</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称</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w:t>
            </w:r>
            <w:r>
              <w:rPr>
                <w:rFonts w:hint="eastAsia" w:ascii="仿宋" w:hAnsi="宋体" w:eastAsia="仿宋" w:cs="宋体"/>
                <w:b/>
                <w:bCs/>
                <w:color w:val="333333"/>
                <w:kern w:val="0"/>
                <w:sz w:val="36"/>
                <w:szCs w:val="36"/>
              </w:rPr>
              <w:t>浙江宁波长三角电力工程有限公司</w:t>
            </w:r>
          </w:p>
          <w:p>
            <w:pPr>
              <w:widowControl/>
              <w:shd w:val="clear" w:color="auto" w:fill="FFFFFF"/>
              <w:spacing w:line="600" w:lineRule="atLeast"/>
              <w:rPr>
                <w:rFonts w:hint="eastAsia" w:ascii="仿宋" w:hAnsi="宋体" w:eastAsia="仿宋" w:cs="宋体"/>
                <w:b/>
                <w:bCs/>
                <w:color w:val="333333"/>
                <w:kern w:val="0"/>
                <w:sz w:val="36"/>
                <w:szCs w:val="36"/>
              </w:rPr>
            </w:pPr>
            <w:r>
              <w:rPr>
                <w:rFonts w:hint="eastAsia" w:ascii="仿宋" w:hAnsi="宋体" w:eastAsia="仿宋" w:cs="宋体"/>
                <w:color w:val="333333"/>
                <w:kern w:val="0"/>
                <w:sz w:val="36"/>
                <w:szCs w:val="36"/>
              </w:rPr>
              <w:t>纳税人识别号：</w:t>
            </w:r>
            <w:r>
              <w:rPr>
                <w:rFonts w:hint="eastAsia" w:ascii="仿宋" w:hAnsi="宋体" w:eastAsia="仿宋" w:cs="宋体"/>
                <w:b/>
                <w:bCs/>
                <w:color w:val="333333"/>
                <w:kern w:val="0"/>
                <w:sz w:val="36"/>
                <w:szCs w:val="36"/>
              </w:rPr>
              <w:t>913302267792970976</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开  户  行：</w:t>
            </w:r>
            <w:r>
              <w:rPr>
                <w:rFonts w:hint="eastAsia" w:ascii="仿宋" w:hAnsi="宋体" w:eastAsia="仿宋" w:cs="宋体"/>
                <w:b/>
                <w:bCs/>
                <w:color w:val="333333"/>
                <w:kern w:val="0"/>
                <w:sz w:val="36"/>
                <w:szCs w:val="36"/>
              </w:rPr>
              <w:t>中国</w:t>
            </w:r>
            <w:r>
              <w:rPr>
                <w:rFonts w:hint="eastAsia" w:ascii="仿宋" w:hAnsi="宋体" w:eastAsia="仿宋" w:cs="宋体"/>
                <w:b/>
                <w:bCs/>
                <w:color w:val="333333"/>
                <w:kern w:val="0"/>
                <w:sz w:val="36"/>
                <w:szCs w:val="36"/>
                <w:lang w:val="en-US" w:eastAsia="zh-CN"/>
              </w:rPr>
              <w:t>工商银行宁海金水支行</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帐      号：</w:t>
            </w:r>
            <w:r>
              <w:rPr>
                <w:rFonts w:hint="eastAsia" w:ascii="仿宋" w:hAnsi="宋体" w:eastAsia="仿宋" w:cs="宋体"/>
                <w:b/>
                <w:bCs/>
                <w:color w:val="333333"/>
                <w:kern w:val="0"/>
                <w:sz w:val="36"/>
                <w:szCs w:val="36"/>
                <w:lang w:val="en-US" w:eastAsia="zh-CN"/>
              </w:rPr>
              <w:t>3901330109200015891</w:t>
            </w:r>
          </w:p>
          <w:p>
            <w:pPr>
              <w:widowControl/>
              <w:shd w:val="clear" w:color="auto" w:fill="FFFFFF"/>
              <w:spacing w:line="600" w:lineRule="atLeast"/>
              <w:rPr>
                <w:rFonts w:ascii="宋体" w:hAnsi="宋体" w:cs="宋体"/>
                <w:color w:val="333333"/>
                <w:kern w:val="0"/>
                <w:sz w:val="36"/>
                <w:szCs w:val="36"/>
              </w:rPr>
            </w:pPr>
            <w:r>
              <w:rPr>
                <w:rFonts w:hint="eastAsia" w:ascii="仿宋" w:hAnsi="宋体" w:eastAsia="仿宋" w:cs="宋体"/>
                <w:color w:val="333333"/>
                <w:kern w:val="0"/>
                <w:sz w:val="36"/>
                <w:szCs w:val="36"/>
              </w:rPr>
              <w:t>地      址：浙江省宁波市宁海县强蛟镇</w:t>
            </w:r>
          </w:p>
          <w:p>
            <w:pPr>
              <w:widowControl/>
              <w:shd w:val="clear" w:color="auto" w:fill="FFFFFF"/>
              <w:spacing w:line="600" w:lineRule="atLeast"/>
              <w:rPr>
                <w:rFonts w:hint="default" w:ascii="宋体" w:hAnsi="宋体" w:eastAsia="仿宋" w:cs="宋体"/>
                <w:color w:val="333333"/>
                <w:kern w:val="0"/>
                <w:sz w:val="36"/>
                <w:szCs w:val="36"/>
                <w:lang w:val="en-US" w:eastAsia="zh-CN"/>
              </w:rPr>
            </w:pPr>
            <w:r>
              <w:rPr>
                <w:rFonts w:hint="eastAsia" w:ascii="仿宋" w:hAnsi="宋体" w:eastAsia="仿宋" w:cs="宋体"/>
                <w:color w:val="333333"/>
                <w:kern w:val="0"/>
                <w:sz w:val="36"/>
                <w:szCs w:val="36"/>
              </w:rPr>
              <w:t>电      话：0574-6506</w:t>
            </w:r>
            <w:r>
              <w:rPr>
                <w:rFonts w:hint="eastAsia" w:ascii="仿宋" w:hAnsi="宋体" w:eastAsia="仿宋" w:cs="宋体"/>
                <w:color w:val="333333"/>
                <w:kern w:val="0"/>
                <w:sz w:val="36"/>
                <w:szCs w:val="36"/>
                <w:lang w:val="en-US" w:eastAsia="zh-CN"/>
              </w:rPr>
              <w:t>2653</w:t>
            </w:r>
          </w:p>
          <w:p>
            <w:pPr>
              <w:rPr>
                <w:rFonts w:hint="eastAsia" w:eastAsia="宋体"/>
                <w:sz w:val="32"/>
                <w:szCs w:val="32"/>
                <w:lang w:val="en-US" w:eastAsia="zh-CN"/>
              </w:rPr>
            </w:pPr>
          </w:p>
        </w:tc>
      </w:tr>
    </w:tbl>
    <w:p>
      <w:pPr>
        <w:rPr>
          <w:rFonts w:hint="eastAsia" w:ascii="宋体" w:hAnsi="宋体" w:cs="宋体"/>
          <w:b/>
          <w:bCs/>
          <w:sz w:val="18"/>
          <w:szCs w:val="18"/>
          <w:lang w:val="en-US" w:eastAsia="zh-CN"/>
        </w:rPr>
        <w:sectPr>
          <w:footerReference r:id="rId5" w:type="first"/>
          <w:headerReference r:id="rId3" w:type="default"/>
          <w:footerReference r:id="rId4" w:type="default"/>
          <w:pgSz w:w="11906" w:h="16838"/>
          <w:pgMar w:top="1134" w:right="1531" w:bottom="1134" w:left="1531" w:header="425" w:footer="709" w:gutter="0"/>
          <w:pgBorders w:offsetFrom="page">
            <w:top w:val="none" w:sz="0" w:space="0"/>
            <w:left w:val="none" w:sz="0" w:space="0"/>
            <w:bottom w:val="none" w:sz="0" w:space="0"/>
            <w:right w:val="none" w:sz="0" w:space="0"/>
          </w:pgBorders>
          <w:pgNumType w:fmt="decimal"/>
          <w:cols w:space="720" w:num="1"/>
          <w:docGrid w:linePitch="286" w:charSpace="0"/>
        </w:sectPr>
      </w:pPr>
    </w:p>
    <w:p>
      <w:pPr>
        <w:rPr>
          <w:rFonts w:hint="eastAsia"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 xml:space="preserve">附件2：报价模板                      </w:t>
      </w:r>
    </w:p>
    <w:p>
      <w:pPr>
        <w:ind w:firstLine="240" w:firstLineChars="100"/>
        <w:jc w:val="center"/>
        <w:rPr>
          <w:rFonts w:hint="default"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采购报价单（报价表模板）</w:t>
      </w:r>
    </w:p>
    <w:p>
      <w:pPr>
        <w:rPr>
          <w:rFonts w:hint="eastAsia" w:ascii="宋体" w:hAnsi="宋体" w:cs="宋体"/>
          <w:b/>
          <w:bCs/>
          <w:i w:val="0"/>
          <w:color w:val="FF0000"/>
          <w:kern w:val="0"/>
          <w:sz w:val="24"/>
          <w:szCs w:val="24"/>
          <w:u w:val="none"/>
          <w:lang w:val="en-US" w:eastAsia="zh-CN" w:bidi="ar"/>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1135"/>
        <w:gridCol w:w="1320"/>
        <w:gridCol w:w="2670"/>
        <w:gridCol w:w="825"/>
        <w:gridCol w:w="840"/>
        <w:gridCol w:w="885"/>
        <w:gridCol w:w="720"/>
        <w:gridCol w:w="885"/>
        <w:gridCol w:w="1140"/>
        <w:gridCol w:w="1251"/>
        <w:gridCol w:w="1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序号</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申请部门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存货名称</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单价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kern w:val="0"/>
                <w:sz w:val="24"/>
                <w:szCs w:val="24"/>
                <w:u w:val="none"/>
                <w:lang w:val="en-US" w:eastAsia="zh-CN" w:bidi="ar"/>
              </w:rPr>
            </w:pPr>
            <w:r>
              <w:rPr>
                <w:rFonts w:hint="eastAsia" w:ascii="Tahoma" w:hAnsi="Tahoma" w:eastAsia="Tahoma" w:cs="Tahoma"/>
                <w:i w:val="0"/>
                <w:iCs w:val="0"/>
                <w:color w:val="000000"/>
                <w:kern w:val="0"/>
                <w:sz w:val="24"/>
                <w:szCs w:val="24"/>
                <w:u w:val="none"/>
                <w:lang w:val="en-US" w:eastAsia="zh-CN" w:bidi="ar"/>
              </w:rPr>
              <w:t>税率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总价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原因</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用途</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DN100(Φ108*4.5)、#20钢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必须符合本次采购材料、零部件要求（另附附件）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DN25(Φ32*3)、#20钢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J41H-16C DN100、碳钢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J61H-16C DN25、碳钢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疏水阀（法兰式）</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CS41H-16C DN25、碳钢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CF415H-DN100-Ⅱ-4.5 90EL、#20钢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S0 100(B)-16RF、#20钢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等径三通</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DN25-Ⅱ-4.5 TS、#20钢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GB3压力管道资质申请预安装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S0 25(B)-16RF、#20钢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 100-16、RSB</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螺栓（8.8级螺栓与8级螺母配套）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M16*70、8.8级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不含税价</w:t>
            </w:r>
          </w:p>
        </w:tc>
        <w:tc>
          <w:tcPr>
            <w:tcW w:w="92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总报价</w:t>
            </w:r>
          </w:p>
        </w:tc>
        <w:tc>
          <w:tcPr>
            <w:tcW w:w="92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最高限价</w:t>
            </w:r>
          </w:p>
        </w:tc>
        <w:tc>
          <w:tcPr>
            <w:tcW w:w="92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23400元</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eastAsia"/>
          <w:sz w:val="21"/>
          <w:szCs w:val="21"/>
          <w:lang w:val="en-US" w:eastAsia="zh-CN"/>
        </w:rPr>
        <w:sectPr>
          <w:headerReference r:id="rId6" w:type="default"/>
          <w:footerReference r:id="rId7" w:type="default"/>
          <w:pgSz w:w="16838" w:h="11906" w:orient="landscape"/>
          <w:pgMar w:top="1803" w:right="1440" w:bottom="1803" w:left="1440" w:header="851" w:footer="992" w:gutter="0"/>
          <w:pgBorders w:offsetFrom="page">
            <w:top w:val="none" w:sz="0" w:space="0"/>
            <w:left w:val="none" w:sz="0" w:space="0"/>
            <w:bottom w:val="none" w:sz="0" w:space="0"/>
            <w:right w:val="none" w:sz="0" w:space="0"/>
          </w:pgBorders>
          <w:pgNumType w:fmt="decimal"/>
          <w:cols w:space="0" w:num="1"/>
          <w:rtlGutter w:val="0"/>
          <w:docGrid w:type="lines" w:linePitch="319" w:charSpace="0"/>
        </w:sectPr>
      </w:pPr>
      <w:r>
        <w:rPr>
          <w:rFonts w:hint="eastAsia"/>
          <w:sz w:val="21"/>
          <w:szCs w:val="21"/>
          <w:lang w:val="en-US" w:eastAsia="zh-CN"/>
        </w:rPr>
        <w:br w:type="textWrapping"/>
      </w:r>
    </w:p>
    <w:p>
      <w:pPr>
        <w:rPr>
          <w:rFonts w:hint="eastAsia"/>
          <w:b/>
          <w:bCs/>
          <w:sz w:val="24"/>
          <w:szCs w:val="24"/>
          <w:lang w:val="en-US" w:eastAsia="zh-CN"/>
        </w:rPr>
      </w:pPr>
      <w:r>
        <w:rPr>
          <w:rFonts w:hint="eastAsia"/>
          <w:b/>
          <w:bCs/>
          <w:sz w:val="24"/>
          <w:szCs w:val="24"/>
          <w:lang w:val="en-US" w:eastAsia="zh-CN"/>
        </w:rPr>
        <w:t>具体技术要求如下：</w:t>
      </w:r>
    </w:p>
    <w:p>
      <w:pPr>
        <w:rPr>
          <w:rFonts w:hint="eastAsia"/>
          <w:sz w:val="21"/>
          <w:szCs w:val="21"/>
          <w:lang w:val="en-US" w:eastAsia="zh-CN"/>
        </w:rPr>
      </w:pPr>
    </w:p>
    <w:p>
      <w:pPr>
        <w:pStyle w:val="2"/>
        <w:rPr>
          <w:rFonts w:hint="default"/>
          <w:b w:val="0"/>
          <w:bCs w:val="0"/>
          <w:lang w:val="en-US" w:eastAsia="zh-CN"/>
        </w:rPr>
      </w:pPr>
      <w:r>
        <w:rPr>
          <w:rFonts w:hint="default"/>
          <w:b w:val="0"/>
          <w:bCs w:val="0"/>
          <w:lang w:val="en-US" w:eastAsia="zh-CN"/>
        </w:rPr>
        <w:drawing>
          <wp:inline distT="0" distB="0" distL="114300" distR="114300">
            <wp:extent cx="5647690" cy="7992110"/>
            <wp:effectExtent l="0" t="0" r="10160" b="8890"/>
            <wp:docPr id="1" name="图片 1" descr="材料、零部件要求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材料、零部件要求_00"/>
                    <pic:cNvPicPr>
                      <a:picLocks noChangeAspect="1"/>
                    </pic:cNvPicPr>
                  </pic:nvPicPr>
                  <pic:blipFill>
                    <a:blip r:embed="rId9"/>
                    <a:stretch>
                      <a:fillRect/>
                    </a:stretch>
                  </pic:blipFill>
                  <pic:spPr>
                    <a:xfrm>
                      <a:off x="0" y="0"/>
                      <a:ext cx="5647690" cy="7992110"/>
                    </a:xfrm>
                    <a:prstGeom prst="rect">
                      <a:avLst/>
                    </a:prstGeom>
                  </pic:spPr>
                </pic:pic>
              </a:graphicData>
            </a:graphic>
          </wp:inline>
        </w:drawing>
      </w:r>
      <w:bookmarkStart w:id="0" w:name="_GoBack"/>
      <w:bookmarkEnd w:id="0"/>
    </w:p>
    <w:sectPr>
      <w:pgSz w:w="11906" w:h="16838"/>
      <w:pgMar w:top="1440" w:right="1803" w:bottom="1440" w:left="1803" w:header="851" w:footer="992" w:gutter="0"/>
      <w:paperSrc/>
      <w:pgBorders w:offsetFrom="page">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4400" cy="158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60288;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0Gl3g8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4400" cy="158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59264;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MVehbM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1F05"/>
    <w:rsid w:val="00494775"/>
    <w:rsid w:val="00B122AE"/>
    <w:rsid w:val="01783522"/>
    <w:rsid w:val="01E22232"/>
    <w:rsid w:val="0217728A"/>
    <w:rsid w:val="021E1B4E"/>
    <w:rsid w:val="02614DFC"/>
    <w:rsid w:val="03216E13"/>
    <w:rsid w:val="03971204"/>
    <w:rsid w:val="039A38E5"/>
    <w:rsid w:val="03C44583"/>
    <w:rsid w:val="045301F6"/>
    <w:rsid w:val="045E5439"/>
    <w:rsid w:val="0480567A"/>
    <w:rsid w:val="04D32E79"/>
    <w:rsid w:val="0520288C"/>
    <w:rsid w:val="053B0626"/>
    <w:rsid w:val="05CF17EC"/>
    <w:rsid w:val="05F81957"/>
    <w:rsid w:val="07075B26"/>
    <w:rsid w:val="08903B99"/>
    <w:rsid w:val="08D21188"/>
    <w:rsid w:val="08F10352"/>
    <w:rsid w:val="095B7DEA"/>
    <w:rsid w:val="0986423E"/>
    <w:rsid w:val="09B2622C"/>
    <w:rsid w:val="09D851B5"/>
    <w:rsid w:val="0BD059A8"/>
    <w:rsid w:val="0BF75316"/>
    <w:rsid w:val="0D0933A4"/>
    <w:rsid w:val="0D4D4D38"/>
    <w:rsid w:val="0E216386"/>
    <w:rsid w:val="0E7E7C64"/>
    <w:rsid w:val="0ECA0F21"/>
    <w:rsid w:val="0F264031"/>
    <w:rsid w:val="0FF72C97"/>
    <w:rsid w:val="105D643B"/>
    <w:rsid w:val="109C5E4D"/>
    <w:rsid w:val="10AD7059"/>
    <w:rsid w:val="112F4AEB"/>
    <w:rsid w:val="11663318"/>
    <w:rsid w:val="121E634A"/>
    <w:rsid w:val="124E37EF"/>
    <w:rsid w:val="12B0666F"/>
    <w:rsid w:val="13236AF1"/>
    <w:rsid w:val="141938EE"/>
    <w:rsid w:val="147D5617"/>
    <w:rsid w:val="152902B4"/>
    <w:rsid w:val="163254FA"/>
    <w:rsid w:val="170F00AB"/>
    <w:rsid w:val="17DD5536"/>
    <w:rsid w:val="182A5635"/>
    <w:rsid w:val="1844634A"/>
    <w:rsid w:val="18796332"/>
    <w:rsid w:val="19994FF3"/>
    <w:rsid w:val="1A99161F"/>
    <w:rsid w:val="1AA52706"/>
    <w:rsid w:val="1B0D77F9"/>
    <w:rsid w:val="1B2543EC"/>
    <w:rsid w:val="1B7246C1"/>
    <w:rsid w:val="1B7A6240"/>
    <w:rsid w:val="1B867945"/>
    <w:rsid w:val="1BCE322D"/>
    <w:rsid w:val="1C71737A"/>
    <w:rsid w:val="1C873E15"/>
    <w:rsid w:val="1D107BE1"/>
    <w:rsid w:val="1D26012F"/>
    <w:rsid w:val="1DA44A1A"/>
    <w:rsid w:val="1DCF03F4"/>
    <w:rsid w:val="1E2536F5"/>
    <w:rsid w:val="1F275EC2"/>
    <w:rsid w:val="200F074F"/>
    <w:rsid w:val="20D63407"/>
    <w:rsid w:val="21072E8B"/>
    <w:rsid w:val="212576B7"/>
    <w:rsid w:val="217246B3"/>
    <w:rsid w:val="21B52239"/>
    <w:rsid w:val="21BD6633"/>
    <w:rsid w:val="21D56090"/>
    <w:rsid w:val="21F64047"/>
    <w:rsid w:val="2211387B"/>
    <w:rsid w:val="22206029"/>
    <w:rsid w:val="22295C19"/>
    <w:rsid w:val="22E03145"/>
    <w:rsid w:val="23256DAA"/>
    <w:rsid w:val="2363459D"/>
    <w:rsid w:val="23710513"/>
    <w:rsid w:val="241A51BE"/>
    <w:rsid w:val="2471135E"/>
    <w:rsid w:val="258842B2"/>
    <w:rsid w:val="25AE09E7"/>
    <w:rsid w:val="25C54A98"/>
    <w:rsid w:val="26547EAD"/>
    <w:rsid w:val="265C645B"/>
    <w:rsid w:val="266B3DB4"/>
    <w:rsid w:val="267E7E0A"/>
    <w:rsid w:val="27B566C1"/>
    <w:rsid w:val="29606BB3"/>
    <w:rsid w:val="298A34E2"/>
    <w:rsid w:val="2BB10229"/>
    <w:rsid w:val="2BF05949"/>
    <w:rsid w:val="2CA967EE"/>
    <w:rsid w:val="2D3E2F42"/>
    <w:rsid w:val="2D6E2A94"/>
    <w:rsid w:val="2E626889"/>
    <w:rsid w:val="2F031C30"/>
    <w:rsid w:val="2FB44FFE"/>
    <w:rsid w:val="30973272"/>
    <w:rsid w:val="30990538"/>
    <w:rsid w:val="319609EC"/>
    <w:rsid w:val="31CB4B9E"/>
    <w:rsid w:val="3214061A"/>
    <w:rsid w:val="32465296"/>
    <w:rsid w:val="329A7E40"/>
    <w:rsid w:val="32FB06EE"/>
    <w:rsid w:val="33995EB7"/>
    <w:rsid w:val="34AD6992"/>
    <w:rsid w:val="34DF007E"/>
    <w:rsid w:val="351E6E1C"/>
    <w:rsid w:val="3551698A"/>
    <w:rsid w:val="368A2987"/>
    <w:rsid w:val="37747B68"/>
    <w:rsid w:val="37EE5BF3"/>
    <w:rsid w:val="37EF1A09"/>
    <w:rsid w:val="37F244D7"/>
    <w:rsid w:val="389B7845"/>
    <w:rsid w:val="39D01D82"/>
    <w:rsid w:val="3A68437B"/>
    <w:rsid w:val="3AEB3952"/>
    <w:rsid w:val="3BC53205"/>
    <w:rsid w:val="3BE012EB"/>
    <w:rsid w:val="3BE63123"/>
    <w:rsid w:val="3C06188A"/>
    <w:rsid w:val="3C46071B"/>
    <w:rsid w:val="3C6F7834"/>
    <w:rsid w:val="3DAD49C8"/>
    <w:rsid w:val="3ED07362"/>
    <w:rsid w:val="3FFE02B9"/>
    <w:rsid w:val="40932942"/>
    <w:rsid w:val="40AA46A6"/>
    <w:rsid w:val="418B329E"/>
    <w:rsid w:val="42445376"/>
    <w:rsid w:val="42985974"/>
    <w:rsid w:val="42A5793D"/>
    <w:rsid w:val="42FC44ED"/>
    <w:rsid w:val="4490400C"/>
    <w:rsid w:val="45380DA5"/>
    <w:rsid w:val="45623A8F"/>
    <w:rsid w:val="45D0679E"/>
    <w:rsid w:val="45DB32E1"/>
    <w:rsid w:val="464E37A5"/>
    <w:rsid w:val="47174CAF"/>
    <w:rsid w:val="47426018"/>
    <w:rsid w:val="49A00C67"/>
    <w:rsid w:val="4A1355A3"/>
    <w:rsid w:val="4A393EF3"/>
    <w:rsid w:val="4AF62960"/>
    <w:rsid w:val="4AFC21A0"/>
    <w:rsid w:val="4B32450D"/>
    <w:rsid w:val="4B783B5E"/>
    <w:rsid w:val="4B836161"/>
    <w:rsid w:val="4CE9152E"/>
    <w:rsid w:val="4D871BAC"/>
    <w:rsid w:val="4EE259A1"/>
    <w:rsid w:val="4FC43323"/>
    <w:rsid w:val="50A937DD"/>
    <w:rsid w:val="51457EE2"/>
    <w:rsid w:val="515F21F7"/>
    <w:rsid w:val="522F5867"/>
    <w:rsid w:val="524C5212"/>
    <w:rsid w:val="52626166"/>
    <w:rsid w:val="5270700E"/>
    <w:rsid w:val="53902026"/>
    <w:rsid w:val="539442AF"/>
    <w:rsid w:val="53BE1410"/>
    <w:rsid w:val="54542CF5"/>
    <w:rsid w:val="545D34C3"/>
    <w:rsid w:val="55053C70"/>
    <w:rsid w:val="55844D73"/>
    <w:rsid w:val="55CF1F63"/>
    <w:rsid w:val="57283E0B"/>
    <w:rsid w:val="591F64C4"/>
    <w:rsid w:val="59245047"/>
    <w:rsid w:val="595432A2"/>
    <w:rsid w:val="59AF2530"/>
    <w:rsid w:val="5B4D6AD9"/>
    <w:rsid w:val="5B6E6CE6"/>
    <w:rsid w:val="5C915E6B"/>
    <w:rsid w:val="5E583FD7"/>
    <w:rsid w:val="5E7C02B8"/>
    <w:rsid w:val="5EB709E8"/>
    <w:rsid w:val="5EED6AE7"/>
    <w:rsid w:val="5EF3396C"/>
    <w:rsid w:val="5F6E527F"/>
    <w:rsid w:val="5F746EA8"/>
    <w:rsid w:val="5FC64EE1"/>
    <w:rsid w:val="60140FB0"/>
    <w:rsid w:val="601614E8"/>
    <w:rsid w:val="605A21AA"/>
    <w:rsid w:val="616A3B5B"/>
    <w:rsid w:val="61BE135F"/>
    <w:rsid w:val="61C83E7A"/>
    <w:rsid w:val="62153852"/>
    <w:rsid w:val="621E11AD"/>
    <w:rsid w:val="623F66A8"/>
    <w:rsid w:val="62666210"/>
    <w:rsid w:val="626D716E"/>
    <w:rsid w:val="62A2745F"/>
    <w:rsid w:val="62BE42B9"/>
    <w:rsid w:val="62C872A0"/>
    <w:rsid w:val="634A2CF1"/>
    <w:rsid w:val="636159C7"/>
    <w:rsid w:val="63DE6DE8"/>
    <w:rsid w:val="64172ABC"/>
    <w:rsid w:val="64681A74"/>
    <w:rsid w:val="655C72FC"/>
    <w:rsid w:val="66054401"/>
    <w:rsid w:val="6664050B"/>
    <w:rsid w:val="667679BC"/>
    <w:rsid w:val="667D7BFD"/>
    <w:rsid w:val="66810595"/>
    <w:rsid w:val="66AB5C81"/>
    <w:rsid w:val="66E72431"/>
    <w:rsid w:val="66EA3A8A"/>
    <w:rsid w:val="67212ABB"/>
    <w:rsid w:val="67E25CFE"/>
    <w:rsid w:val="68E010B9"/>
    <w:rsid w:val="694B7883"/>
    <w:rsid w:val="69844530"/>
    <w:rsid w:val="69C73656"/>
    <w:rsid w:val="69E563C8"/>
    <w:rsid w:val="69EF70DA"/>
    <w:rsid w:val="6A026890"/>
    <w:rsid w:val="6A1338CD"/>
    <w:rsid w:val="6A2F664F"/>
    <w:rsid w:val="6AC07030"/>
    <w:rsid w:val="6AFF2398"/>
    <w:rsid w:val="6B846ECF"/>
    <w:rsid w:val="6BC71638"/>
    <w:rsid w:val="6C3D43A2"/>
    <w:rsid w:val="6CA144DC"/>
    <w:rsid w:val="6D333DF9"/>
    <w:rsid w:val="6D8D0448"/>
    <w:rsid w:val="6DB17914"/>
    <w:rsid w:val="708600FF"/>
    <w:rsid w:val="70A028BF"/>
    <w:rsid w:val="70E84D05"/>
    <w:rsid w:val="712F0B3A"/>
    <w:rsid w:val="717C0401"/>
    <w:rsid w:val="72A97E2B"/>
    <w:rsid w:val="72C07E7A"/>
    <w:rsid w:val="74842075"/>
    <w:rsid w:val="75644FBB"/>
    <w:rsid w:val="76CA2E3D"/>
    <w:rsid w:val="776858A3"/>
    <w:rsid w:val="78554E13"/>
    <w:rsid w:val="78634D6B"/>
    <w:rsid w:val="787850B3"/>
    <w:rsid w:val="790A4622"/>
    <w:rsid w:val="79E12FD7"/>
    <w:rsid w:val="7A103753"/>
    <w:rsid w:val="7A6E33F6"/>
    <w:rsid w:val="7A797AD2"/>
    <w:rsid w:val="7B215011"/>
    <w:rsid w:val="7CF4298E"/>
    <w:rsid w:val="7FCF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宋体"/>
      <w:b/>
      <w:bCs/>
      <w:kern w:val="44"/>
      <w:sz w:val="44"/>
      <w:szCs w:val="44"/>
    </w:rPr>
  </w:style>
  <w:style w:type="paragraph" w:styleId="2">
    <w:name w:val="heading 2"/>
    <w:basedOn w:val="1"/>
    <w:next w:val="1"/>
    <w:qFormat/>
    <w:uiPriority w:val="0"/>
    <w:pPr>
      <w:keepNext/>
      <w:keepLines/>
      <w:adjustRightInd w:val="0"/>
      <w:spacing w:before="40" w:after="40" w:line="300" w:lineRule="auto"/>
      <w:textAlignment w:val="baseline"/>
      <w:outlineLvl w:val="1"/>
    </w:pPr>
    <w:rPr>
      <w:rFonts w:ascii="Arial" w:hAnsi="Arial"/>
      <w:kern w:val="0"/>
      <w:szCs w:val="20"/>
    </w:rPr>
  </w:style>
  <w:style w:type="paragraph" w:styleId="4">
    <w:name w:val="heading 3"/>
    <w:basedOn w:val="1"/>
    <w:next w:val="1"/>
    <w:qFormat/>
    <w:uiPriority w:val="0"/>
    <w:pPr>
      <w:keepNext/>
      <w:keepLines/>
      <w:spacing w:before="260" w:after="260" w:line="416" w:lineRule="auto"/>
      <w:jc w:val="both"/>
      <w:outlineLvl w:val="2"/>
    </w:pPr>
    <w:rPr>
      <w:rFonts w:ascii="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after="120"/>
      <w:ind w:firstLine="1021"/>
      <w:jc w:val="both"/>
    </w:pPr>
    <w:rPr>
      <w:rFonts w:ascii="Times New Roman"/>
      <w:sz w:val="28"/>
    </w:rPr>
  </w:style>
  <w:style w:type="paragraph" w:styleId="6">
    <w:name w:val="toa heading"/>
    <w:basedOn w:val="1"/>
    <w:next w:val="1"/>
    <w:semiHidden/>
    <w:qFormat/>
    <w:uiPriority w:val="0"/>
    <w:pPr>
      <w:spacing w:before="120"/>
    </w:pPr>
    <w:rPr>
      <w:rFonts w:ascii="Arial" w:hAnsi="Arial" w:cs="Arial"/>
      <w:sz w:val="24"/>
    </w:rPr>
  </w:style>
  <w:style w:type="paragraph" w:styleId="7">
    <w:name w:val="endnote text"/>
    <w:basedOn w:val="1"/>
    <w:unhideWhenUsed/>
    <w:qFormat/>
    <w:uiPriority w:val="99"/>
    <w:pPr>
      <w:snapToGrid w:val="0"/>
      <w:spacing w:beforeLines="0" w:afterLines="0"/>
      <w:jc w:val="left"/>
    </w:pPr>
    <w:rPr>
      <w:rFonts w:hint="default" w:ascii="Arial" w:hAnsi="Arial" w:eastAsia="黑体"/>
      <w:sz w:val="21"/>
      <w:szCs w:val="24"/>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Times New Roman" w:hAnsi="Courier New" w:eastAsia="Times New Roman" w:cs="Times New Roman"/>
      <w:color w:val="000000"/>
      <w:sz w:val="24"/>
      <w:szCs w:val="24"/>
      <w:lang w:val="en-US" w:eastAsia="zh-CN" w:bidi="ar-SA"/>
    </w:rPr>
  </w:style>
  <w:style w:type="paragraph" w:customStyle="1" w:styleId="15">
    <w:name w:val="Blockquote"/>
    <w:basedOn w:val="1"/>
    <w:qFormat/>
    <w:uiPriority w:val="0"/>
    <w:pPr>
      <w:autoSpaceDE w:val="0"/>
      <w:autoSpaceDN w:val="0"/>
      <w:adjustRightInd w:val="0"/>
      <w:spacing w:before="100" w:after="100"/>
      <w:ind w:left="360" w:right="360"/>
    </w:pPr>
    <w:rPr>
      <w:rFonts w:ascii="Times New Roman"/>
      <w:kern w:val="0"/>
    </w:rPr>
  </w:style>
  <w:style w:type="paragraph" w:customStyle="1" w:styleId="16">
    <w:name w:val="正文－小4"/>
    <w:basedOn w:val="1"/>
    <w:qFormat/>
    <w:uiPriority w:val="0"/>
    <w:pPr>
      <w:spacing w:line="360" w:lineRule="exact"/>
      <w:ind w:firstLine="200" w:firstLineChars="200"/>
      <w:jc w:val="left"/>
    </w:pPr>
    <w:rPr>
      <w:sz w:val="24"/>
    </w:rPr>
  </w:style>
  <w:style w:type="character" w:customStyle="1" w:styleId="17">
    <w:name w:val="font41"/>
    <w:basedOn w:val="13"/>
    <w:qFormat/>
    <w:uiPriority w:val="0"/>
    <w:rPr>
      <w:rFonts w:hint="eastAsia" w:ascii="宋体" w:hAnsi="宋体" w:eastAsia="宋体" w:cs="宋体"/>
      <w:color w:val="000000"/>
      <w:sz w:val="20"/>
      <w:szCs w:val="20"/>
      <w:u w:val="none"/>
    </w:rPr>
  </w:style>
  <w:style w:type="character" w:customStyle="1" w:styleId="18">
    <w:name w:val="font51"/>
    <w:basedOn w:val="13"/>
    <w:qFormat/>
    <w:uiPriority w:val="0"/>
    <w:rPr>
      <w:rFonts w:hint="eastAsia" w:ascii="宋体" w:hAnsi="宋体" w:eastAsia="宋体" w:cs="宋体"/>
      <w:color w:val="000000"/>
      <w:sz w:val="24"/>
      <w:szCs w:val="24"/>
      <w:u w:val="none"/>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3521</Words>
  <Characters>5632</Characters>
  <Lines>0</Lines>
  <Paragraphs>0</Paragraphs>
  <TotalTime>0</TotalTime>
  <ScaleCrop>false</ScaleCrop>
  <LinksUpToDate>false</LinksUpToDate>
  <CharactersWithSpaces>5707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2020-12-02T08:14:00Z</dcterms:created>
  <dc:creator>Administrator</dc:creator>
  <cp:lastModifiedBy>邬海芬</cp:lastModifiedBy>
  <cp:lastPrinted>2024-11-13T01:01:00Z</cp:lastPrinted>
  <dcterms:modified xsi:type="dcterms:W3CDTF">2024-12-24T06:58:57Z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8137E2BDBC904F00B80C9B6FB3C8F592</vt:lpwstr>
  </property>
</Properties>
</file>