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lang w:val="en-US" w:eastAsia="zh-CN"/>
        </w:rPr>
      </w:pPr>
      <w:r>
        <w:rPr>
          <w:rFonts w:hint="eastAsia"/>
          <w:sz w:val="24"/>
          <w:szCs w:val="24"/>
          <w:lang w:val="en-US" w:eastAsia="zh-CN"/>
        </w:rPr>
        <w:t>产品技术参数：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【药品名称】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通用名称:卡介菌纯蛋白衍生物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英文名称:Purified Protein Derivative of BCG(BCG-PPD)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汉语拼音:Kajiejun Chundanbai Yanshengwu</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【成分和性状】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本品为每1ml含501U卡介菌纯蛋白</w:t>
      </w:r>
      <w:r>
        <w:rPr>
          <w:rFonts w:hint="eastAsia"/>
          <w:sz w:val="24"/>
          <w:szCs w:val="24"/>
          <w:lang w:val="en-US" w:eastAsia="zh-CN"/>
        </w:rPr>
        <w:t>衍生物</w:t>
      </w:r>
      <w:r>
        <w:rPr>
          <w:rFonts w:hint="eastAsia"/>
          <w:sz w:val="24"/>
          <w:szCs w:val="24"/>
        </w:rPr>
        <w:t>(BCG-PPD)的稀释制剂。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本品为无色澄明液体，含苯酚防腐剂，不得含有不溶物或异物。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【规格】每瓶</w:t>
      </w:r>
      <w:r>
        <w:rPr>
          <w:rFonts w:hint="eastAsia"/>
          <w:sz w:val="24"/>
          <w:szCs w:val="24"/>
          <w:lang w:val="en-US" w:eastAsia="zh-CN"/>
        </w:rPr>
        <w:t>1</w:t>
      </w:r>
      <w:r>
        <w:rPr>
          <w:rFonts w:hint="eastAsia"/>
          <w:sz w:val="24"/>
          <w:szCs w:val="24"/>
        </w:rPr>
        <w:t>ml。每1次人用剂量为0.1ml，含BCG-PPD</w:t>
      </w:r>
      <w:r>
        <w:rPr>
          <w:rFonts w:hint="eastAsia"/>
          <w:sz w:val="24"/>
          <w:szCs w:val="24"/>
          <w:lang w:val="en-US" w:eastAsia="zh-CN"/>
        </w:rPr>
        <w:t xml:space="preserve">  </w:t>
      </w:r>
      <w:r>
        <w:rPr>
          <w:rFonts w:hint="eastAsia"/>
          <w:sz w:val="24"/>
          <w:szCs w:val="24"/>
        </w:rPr>
        <w:t>5IU。</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【作用与用途】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本品供结核病的临床诊断、卡介苗接种对象的选择及卡介苗接种后机体免疫反应监测用。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sz w:val="24"/>
          <w:szCs w:val="24"/>
          <w:lang w:val="en-US" w:eastAsia="zh-CN"/>
        </w:rPr>
      </w:pPr>
      <w:r>
        <w:rPr>
          <w:rFonts w:hint="eastAsia"/>
          <w:sz w:val="24"/>
          <w:szCs w:val="24"/>
        </w:rPr>
        <w:t>【使用对象】</w:t>
      </w:r>
      <w:r>
        <w:rPr>
          <w:rFonts w:hint="eastAsia"/>
          <w:sz w:val="24"/>
          <w:szCs w:val="24"/>
          <w:lang w:val="en-US" w:eastAsia="zh-CN"/>
        </w:rPr>
        <w:t>婴儿、儿童及成人。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【用法用量】吸取本品0.1ml(5IU)，采取孟都氏法注射于前臂掌侧皮内。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【结果判定】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于注射后48~72小时检查注射部位反应。测量应以硬结的横径及纵径的mm</w:t>
      </w:r>
      <w:r>
        <w:rPr>
          <w:rFonts w:hint="eastAsia"/>
          <w:sz w:val="24"/>
          <w:szCs w:val="24"/>
          <w:lang w:val="en-US" w:eastAsia="zh-CN"/>
        </w:rPr>
        <w:t>数记录</w:t>
      </w:r>
      <w:r>
        <w:rPr>
          <w:rFonts w:hint="eastAsia"/>
          <w:sz w:val="24"/>
          <w:szCs w:val="24"/>
        </w:rPr>
        <w:t>之。反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应平均直径应不低于5mm为阳性反应。凡有水泡、坏死、淋巴管炎者</w:t>
      </w:r>
      <w:r>
        <w:rPr>
          <w:rFonts w:hint="eastAsia"/>
          <w:sz w:val="24"/>
          <w:szCs w:val="24"/>
          <w:lang w:val="en-US" w:eastAsia="zh-CN"/>
        </w:rPr>
        <w:t>均增强阳性反应</w:t>
      </w:r>
      <w:r>
        <w:rPr>
          <w:rFonts w:hint="eastAsia"/>
          <w:sz w:val="24"/>
          <w:szCs w:val="24"/>
        </w:rPr>
        <w:t>。应详细注明。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【禁忌】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患急性传染病(如麻疹、百日咳、流行性感冒、肺炎等)、急性眼结膜类、急性中耳炎</w:t>
      </w:r>
      <w:r>
        <w:rPr>
          <w:rFonts w:hint="eastAsia"/>
          <w:sz w:val="24"/>
          <w:szCs w:val="24"/>
          <w:lang w:eastAsia="zh-CN"/>
        </w:rPr>
        <w:t>、</w:t>
      </w:r>
      <w:r>
        <w:rPr>
          <w:rFonts w:hint="eastAsia"/>
          <w:sz w:val="24"/>
          <w:szCs w:val="24"/>
          <w:lang w:val="en-US" w:eastAsia="zh-CN"/>
        </w:rPr>
        <w:t>广</w:t>
      </w:r>
      <w:r>
        <w:rPr>
          <w:rFonts w:hint="eastAsia"/>
          <w:sz w:val="24"/>
          <w:szCs w:val="24"/>
        </w:rPr>
        <w:t>泛皮肤病者及过敏体质者</w:t>
      </w:r>
      <w:r>
        <w:rPr>
          <w:rFonts w:hint="eastAsia"/>
          <w:sz w:val="24"/>
          <w:szCs w:val="24"/>
          <w:lang w:val="en-US" w:eastAsia="zh-CN"/>
        </w:rPr>
        <w:t>暂</w:t>
      </w:r>
      <w:r>
        <w:rPr>
          <w:rFonts w:hint="eastAsia"/>
          <w:sz w:val="24"/>
          <w:szCs w:val="24"/>
        </w:rPr>
        <w:t>不宜使用。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【不良反应】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一般无不良反应，曾患过重结核病者或过教体质者，局部可出现水泡，浸润或溃疡，有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的出现不同程度的发热，一般能自行消退或自愈。偶有严重者可作局部消炎或退热处理。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【注意事项】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注射器及针头应当专用，不可作其他注射之用。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(2)</w:t>
      </w:r>
      <w:r>
        <w:rPr>
          <w:rFonts w:hint="eastAsia"/>
          <w:sz w:val="24"/>
          <w:szCs w:val="24"/>
          <w:lang w:val="en-US" w:eastAsia="zh-CN"/>
        </w:rPr>
        <w:t>安瓿有</w:t>
      </w:r>
      <w:r>
        <w:rPr>
          <w:rFonts w:hint="eastAsia"/>
          <w:sz w:val="24"/>
          <w:szCs w:val="24"/>
        </w:rPr>
        <w:t>裂纹、制品内有异物者不可</w:t>
      </w:r>
      <w:r>
        <w:rPr>
          <w:rFonts w:hint="eastAsia"/>
          <w:sz w:val="24"/>
          <w:szCs w:val="24"/>
          <w:lang w:val="en-US" w:eastAsia="zh-CN"/>
        </w:rPr>
        <w:t>使</w:t>
      </w:r>
      <w:r>
        <w:rPr>
          <w:rFonts w:hint="eastAsia"/>
          <w:sz w:val="24"/>
          <w:szCs w:val="24"/>
        </w:rPr>
        <w:t>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(3)</w:t>
      </w:r>
      <w:r>
        <w:rPr>
          <w:rFonts w:hint="eastAsia"/>
          <w:sz w:val="24"/>
          <w:szCs w:val="24"/>
          <w:lang w:val="en-US" w:eastAsia="zh-CN"/>
        </w:rPr>
        <w:t>安瓿开启</w:t>
      </w:r>
      <w:r>
        <w:rPr>
          <w:rFonts w:hint="eastAsia"/>
          <w:sz w:val="24"/>
          <w:szCs w:val="24"/>
        </w:rPr>
        <w:t>后在半小时内使用。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【执行标准】《中华人民共和国药典》(2015年版)三部。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【贮藏】于2~8℃避光保存及运输。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【包装】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lang w:val="en-US" w:eastAsia="zh-CN"/>
        </w:rPr>
        <w:t>安瓿</w:t>
      </w:r>
      <w:r>
        <w:rPr>
          <w:rFonts w:hint="eastAsia"/>
          <w:sz w:val="24"/>
          <w:szCs w:val="24"/>
        </w:rPr>
        <w:t>:10瓶/盒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【有效期】24个月。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【批准文号】国药准字S20010052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【生产企业】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企业名称:成都生物制品研究所有限责任公司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4"/>
          <w:szCs w:val="24"/>
        </w:rPr>
      </w:pPr>
      <w:r>
        <w:rPr>
          <w:rFonts w:hint="eastAsia"/>
          <w:sz w:val="24"/>
          <w:szCs w:val="24"/>
        </w:rPr>
        <w:t>生</w:t>
      </w:r>
      <w:r>
        <w:rPr>
          <w:rFonts w:hint="eastAsia"/>
          <w:sz w:val="24"/>
          <w:szCs w:val="24"/>
          <w:lang w:val="en-US" w:eastAsia="zh-CN"/>
        </w:rPr>
        <w:t>产地址：</w:t>
      </w:r>
      <w:r>
        <w:rPr>
          <w:rFonts w:hint="eastAsia"/>
          <w:sz w:val="24"/>
          <w:szCs w:val="24"/>
        </w:rPr>
        <w:t>四川省成都市锦江区锦华路三段379号</w:t>
      </w:r>
    </w:p>
    <w:p>
      <w:pPr>
        <w:rPr>
          <w:rFonts w:hint="eastAsia"/>
        </w:rPr>
        <w:sectPr>
          <w:pgSz w:w="11906" w:h="16838"/>
          <w:pgMar w:top="1440" w:right="1800" w:bottom="1440" w:left="1800" w:header="851" w:footer="992" w:gutter="0"/>
          <w:cols w:space="425" w:num="1"/>
          <w:docGrid w:type="lines" w:linePitch="312" w:charSpace="0"/>
        </w:sectPr>
      </w:pPr>
    </w:p>
    <w:p>
      <w:pPr>
        <w:spacing w:line="360" w:lineRule="auto"/>
        <w:rPr>
          <w:rFonts w:hint="eastAsia"/>
          <w:sz w:val="22"/>
          <w:szCs w:val="28"/>
          <w:lang w:val="en-US" w:eastAsia="zh-CN"/>
        </w:rPr>
      </w:pPr>
      <w:r>
        <w:rPr>
          <w:rFonts w:hint="eastAsia"/>
          <w:sz w:val="22"/>
          <w:szCs w:val="28"/>
          <w:lang w:val="en-US" w:eastAsia="zh-CN"/>
        </w:rPr>
        <w:t>商务要求：</w:t>
      </w:r>
    </w:p>
    <w:p>
      <w:pPr>
        <w:numPr>
          <w:ilvl w:val="0"/>
          <w:numId w:val="1"/>
        </w:numPr>
        <w:spacing w:line="360" w:lineRule="auto"/>
        <w:rPr>
          <w:rFonts w:hint="eastAsia"/>
          <w:lang w:val="en-US" w:eastAsia="zh-CN"/>
        </w:rPr>
      </w:pPr>
      <w:r>
        <w:rPr>
          <w:rFonts w:hint="eastAsia"/>
          <w:lang w:val="en-US" w:eastAsia="zh-CN"/>
        </w:rPr>
        <w:t>资质要求：</w:t>
      </w:r>
    </w:p>
    <w:p>
      <w:pPr>
        <w:numPr>
          <w:ilvl w:val="0"/>
          <w:numId w:val="2"/>
        </w:numPr>
        <w:spacing w:line="360" w:lineRule="auto"/>
        <w:rPr>
          <w:rFonts w:hint="eastAsia"/>
          <w:lang w:val="en-US" w:eastAsia="zh-CN"/>
        </w:rPr>
      </w:pPr>
      <w:r>
        <w:rPr>
          <w:rFonts w:hint="eastAsia"/>
          <w:lang w:val="en-US" w:eastAsia="zh-CN"/>
        </w:rPr>
        <w:t>提供《药品经营许可证》、产品注册证。</w:t>
      </w:r>
    </w:p>
    <w:p>
      <w:pPr>
        <w:numPr>
          <w:ilvl w:val="0"/>
          <w:numId w:val="2"/>
        </w:numPr>
        <w:spacing w:line="360" w:lineRule="auto"/>
        <w:rPr>
          <w:rFonts w:hint="default"/>
          <w:lang w:val="en-US" w:eastAsia="zh-CN"/>
        </w:rPr>
      </w:pPr>
      <w:r>
        <w:rPr>
          <w:rFonts w:hint="eastAsia"/>
          <w:lang w:val="en-US" w:eastAsia="zh-CN"/>
        </w:rPr>
        <w:t>具备2~8℃冷链物流运输能力的证明。</w:t>
      </w:r>
    </w:p>
    <w:p>
      <w:pPr>
        <w:spacing w:line="360" w:lineRule="auto"/>
        <w:rPr>
          <w:rFonts w:hint="default" w:eastAsiaTheme="minorEastAsia"/>
          <w:lang w:val="en-US" w:eastAsia="zh-CN"/>
        </w:rPr>
      </w:pPr>
      <w:r>
        <w:rPr>
          <w:rFonts w:hint="eastAsia"/>
          <w:lang w:val="en-US" w:eastAsia="zh-CN"/>
        </w:rPr>
        <w:t>二、特别提示</w:t>
      </w:r>
    </w:p>
    <w:p>
      <w:pPr>
        <w:spacing w:line="360" w:lineRule="auto"/>
        <w:rPr>
          <w:rFonts w:hint="eastAsia"/>
        </w:rPr>
      </w:pPr>
      <w:r>
        <w:rPr>
          <w:rFonts w:hint="eastAsia"/>
        </w:rPr>
        <w:t>1.因本次采购货物紧急、签订合同后</w:t>
      </w:r>
      <w:r>
        <w:rPr>
          <w:rFonts w:hint="eastAsia"/>
          <w:lang w:val="en-US" w:eastAsia="zh-CN"/>
        </w:rPr>
        <w:t>2</w:t>
      </w:r>
      <w:r>
        <w:rPr>
          <w:rFonts w:hint="eastAsia"/>
        </w:rPr>
        <w:t xml:space="preserve">个工作日供货完毕。 </w:t>
      </w:r>
    </w:p>
    <w:p>
      <w:pPr>
        <w:spacing w:line="360" w:lineRule="auto"/>
        <w:rPr>
          <w:rFonts w:hint="eastAsia"/>
        </w:rPr>
      </w:pPr>
      <w:r>
        <w:rPr>
          <w:rFonts w:hint="eastAsia"/>
        </w:rPr>
        <w:t xml:space="preserve">2.为了避免低级恶性竞争、请实事求是的报价、如有违反市场价恶意低价竞争谋取中标、并且不能按时供货、导致单位工作不能按时进行、将依法处理并且上报有关部门拉黑处理。 </w:t>
      </w:r>
    </w:p>
    <w:p>
      <w:pPr>
        <w:spacing w:line="360" w:lineRule="auto"/>
        <w:rPr>
          <w:rFonts w:hint="eastAsia"/>
        </w:rPr>
      </w:pPr>
      <w:r>
        <w:rPr>
          <w:rFonts w:hint="eastAsia"/>
        </w:rPr>
        <w:t>3.</w:t>
      </w:r>
      <w:r>
        <w:rPr>
          <w:rFonts w:hint="eastAsia"/>
          <w:highlight w:val="yellow"/>
        </w:rPr>
        <w:t>送货地址：</w:t>
      </w:r>
    </w:p>
    <w:p>
      <w:pPr>
        <w:spacing w:line="360" w:lineRule="auto"/>
        <w:rPr>
          <w:rFonts w:hint="eastAsia"/>
        </w:rPr>
      </w:pPr>
      <w:r>
        <w:rPr>
          <w:rFonts w:hint="eastAsia"/>
        </w:rPr>
        <w:t xml:space="preserve">4.为避免物流拖延优选本地供应商。 </w:t>
      </w:r>
    </w:p>
    <w:p>
      <w:pPr>
        <w:spacing w:line="360" w:lineRule="auto"/>
        <w:rPr>
          <w:rFonts w:hint="eastAsia"/>
        </w:rPr>
      </w:pPr>
      <w:r>
        <w:rPr>
          <w:rFonts w:hint="eastAsia"/>
        </w:rPr>
        <w:t xml:space="preserve">5.任何以没有看清楚竟价文件或将不符合询价要求的产品参与报价的供应商均视为恶意报价，并上报监管部门严肃处理。 </w:t>
      </w:r>
      <w:bookmarkStart w:id="0" w:name="_GoBack"/>
      <w:bookmarkEnd w:id="0"/>
    </w:p>
    <w:p>
      <w:pPr>
        <w:spacing w:line="360" w:lineRule="auto"/>
        <w:rPr>
          <w:rFonts w:hint="eastAsia"/>
        </w:rPr>
      </w:pPr>
      <w:r>
        <w:rPr>
          <w:rFonts w:hint="eastAsia"/>
        </w:rPr>
        <w:t xml:space="preserve">6.付款方式以最终合同签订为准。 </w:t>
      </w:r>
    </w:p>
    <w:p>
      <w:pPr>
        <w:spacing w:line="360" w:lineRule="auto"/>
        <w:rPr>
          <w:rFonts w:hint="eastAsia"/>
        </w:rPr>
      </w:pPr>
      <w:r>
        <w:rPr>
          <w:rFonts w:hint="eastAsia"/>
        </w:rPr>
        <w:t>7.本项目所有货物必须是正品</w:t>
      </w:r>
      <w:r>
        <w:rPr>
          <w:rFonts w:hint="eastAsia"/>
          <w:lang w:eastAsia="zh-CN"/>
        </w:rPr>
        <w:t>、</w:t>
      </w:r>
      <w:r>
        <w:rPr>
          <w:rFonts w:hint="eastAsia"/>
        </w:rPr>
        <w:t>质保期按厂家规定。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D1B36"/>
    <w:multiLevelType w:val="singleLevel"/>
    <w:tmpl w:val="2D4D1B36"/>
    <w:lvl w:ilvl="0" w:tentative="0">
      <w:start w:val="1"/>
      <w:numFmt w:val="chineseCounting"/>
      <w:suff w:val="nothing"/>
      <w:lvlText w:val="%1、"/>
      <w:lvlJc w:val="left"/>
      <w:rPr>
        <w:rFonts w:hint="eastAsia"/>
      </w:rPr>
    </w:lvl>
  </w:abstractNum>
  <w:abstractNum w:abstractNumId="1">
    <w:nsid w:val="3BD4A811"/>
    <w:multiLevelType w:val="singleLevel"/>
    <w:tmpl w:val="3BD4A81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ZDMxYzcwNmI2MDgzNGJjMDhjYzhlZGI5YmVkZWIifQ=="/>
  </w:docVars>
  <w:rsids>
    <w:rsidRoot w:val="00000000"/>
    <w:rsid w:val="1C955450"/>
    <w:rsid w:val="56684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1024</Characters>
  <Lines>0</Lines>
  <Paragraphs>0</Paragraphs>
  <TotalTime>16</TotalTime>
  <ScaleCrop>false</ScaleCrop>
  <LinksUpToDate>false</LinksUpToDate>
  <CharactersWithSpaces>1037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2023-04-17T09:26:00Z</dcterms:created>
  <dc:creator>ssq</dc:creator>
  <cp:lastModifiedBy>Administrator</cp:lastModifiedBy>
  <dcterms:modified xsi:type="dcterms:W3CDTF">2023-04-17T10:51:41Z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93C3A6C8FAE5425CB6C6981ED6A09000_12</vt:lpwstr>
  </property>
</Properties>
</file>