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156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7"/>
        <w:gridCol w:w="2098"/>
        <w:gridCol w:w="824"/>
        <w:gridCol w:w="4774"/>
        <w:gridCol w:w="5016"/>
        <w:gridCol w:w="21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55" w:type="dxa"/>
        </w:trPr>
        <w:tc>
          <w:tcPr>
            <w:tcW w:w="747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序号</w:t>
            </w:r>
          </w:p>
        </w:tc>
        <w:tc>
          <w:tcPr>
            <w:tcW w:w="2098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品名</w:t>
            </w:r>
          </w:p>
        </w:tc>
        <w:tc>
          <w:tcPr>
            <w:tcW w:w="824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数量</w:t>
            </w:r>
          </w:p>
        </w:tc>
        <w:tc>
          <w:tcPr>
            <w:tcW w:w="4774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参数</w:t>
            </w:r>
          </w:p>
        </w:tc>
        <w:tc>
          <w:tcPr>
            <w:tcW w:w="5016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参考图片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55" w:type="dxa"/>
          <w:trHeight w:val="3662" w:hRule="atLeast"/>
        </w:trPr>
        <w:tc>
          <w:tcPr>
            <w:tcW w:w="747" w:type="dxa"/>
            <w:vMerge w:val="restart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2098" w:type="dxa"/>
            <w:vMerge w:val="restart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组合式防爆盾牌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（国安）</w:t>
            </w:r>
          </w:p>
        </w:tc>
        <w:tc>
          <w:tcPr>
            <w:tcW w:w="824" w:type="dxa"/>
            <w:vMerge w:val="restart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25</w:t>
            </w:r>
          </w:p>
        </w:tc>
        <w:tc>
          <w:tcPr>
            <w:tcW w:w="4774" w:type="dxa"/>
          </w:tcPr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执行标准：GA422-2019《警用防暴盾牌》。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结构：组合盾牌为透明PC材质，盾体厚度不小于3.5mm，包含两种规格，可根据不同需要进行搭接组合。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规格：L号不小于1210mm×560mm，质量不大于8.2kg；S号不小于1610mm×560mm，质量不大于6.6kg。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握把连接强度：握把与盾体间的连接能承受1000N的拉力。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臂带连拉强度：臂带与盾体间的连接能承受1000N的拉力。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透光率：透光率不小于88%。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耐冲击强度：盾牌能承受240J动能的冲击。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耐穿刺性能：盾牌能承受170J动能的穿刺。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耐击打强度：盾牌能承受线速度为18m/s±0.3m/s、能量为450J±13J的击打。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耐刀砍性能：盾牌的上边沿能抵御线速度为8.5m/s±0.5m/s、能量为120J±5J的击砍。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防护性能：距离盾牌8m处，使用12号猎枪弹、3号弹珠进行枪击，有效击中的情况下盾牌无破裂或穿透。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阻燃性能：盾体外表面不得燃烧。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</w:rPr>
              <w:t>温度适应性：环境温度-30℃和55℃，耐击打强度均符合要求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需提供检测报告</w:t>
            </w:r>
          </w:p>
        </w:tc>
        <w:tc>
          <w:tcPr>
            <w:tcW w:w="5016" w:type="dxa"/>
            <w:vMerge w:val="restart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035935" cy="4047490"/>
                  <wp:effectExtent l="0" t="0" r="12065" b="10160"/>
                  <wp:docPr id="1" name="图片 1" descr="814b299e177edb668350729864aa3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14b299e177edb668350729864aa3e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935" cy="404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55" w:type="dxa"/>
          <w:trHeight w:val="3836" w:hRule="atLeast"/>
        </w:trPr>
        <w:tc>
          <w:tcPr>
            <w:tcW w:w="747" w:type="dxa"/>
            <w:vMerge w:val="continue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098" w:type="dxa"/>
            <w:vMerge w:val="continue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824" w:type="dxa"/>
            <w:vMerge w:val="continue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4774" w:type="dxa"/>
          </w:tcPr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执行标准：GA422-2019《警用防暴盾牌》。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结构：防暴盾牌为透明PC材质，盾体厚度不小于4.7mm。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规格：不小于920mm×510mm，质量不大于3.5kg。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握把连接强度：握把与盾体间的连接能承受1000N的拉力。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臂带连拉强度：臂带与盾体间的连接能承受1000N的拉力。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透光率：透光率不小于88%。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耐冲击强度：盾牌能承受240J动能的冲击。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耐穿刺性能：盾牌能承受170J动能的穿刺。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耐击打强度：盾牌能承受线速度为18m/s±0.3m/s、能量为450J±13J的击打。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耐刀砍性能：盾牌的上边沿能抵御线速度为8.5m/s±0.5m/s、能量为120J±5J的击砍。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防护性能：距离盾牌8m处，使用12号猎枪弹、3号弹珠进行枪击，有效击中的情况下盾牌无破裂或穿透。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涂层附着力：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阻燃性能：盾体外表面不得燃烧。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温度适应性：环境温度-30℃和55℃，耐击打强度均符合要求。</w:t>
            </w:r>
            <w:r>
              <w:rPr>
                <w:rFonts w:hint="eastAsia"/>
                <w:vertAlign w:val="baseline"/>
                <w:lang w:val="en-US" w:eastAsia="zh-CN"/>
              </w:rPr>
              <w:t>需提供检测报告</w:t>
            </w:r>
          </w:p>
        </w:tc>
        <w:tc>
          <w:tcPr>
            <w:tcW w:w="5016" w:type="dxa"/>
            <w:vMerge w:val="continue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55" w:type="dxa"/>
        </w:trPr>
        <w:tc>
          <w:tcPr>
            <w:tcW w:w="747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2098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训练垫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（华辉）型号XW-SDDD型</w:t>
            </w:r>
          </w:p>
        </w:tc>
        <w:tc>
          <w:tcPr>
            <w:tcW w:w="82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30</w:t>
            </w:r>
          </w:p>
        </w:tc>
        <w:tc>
          <w:tcPr>
            <w:tcW w:w="4774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规格200*100*5CM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垫芯采用20P高弹EVA发泡（珍珠棉）帆布外套，尼龙搭扣链接，根据场地大小随意组合</w:t>
            </w:r>
          </w:p>
        </w:tc>
        <w:tc>
          <w:tcPr>
            <w:tcW w:w="5016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047365" cy="1626235"/>
                  <wp:effectExtent l="0" t="0" r="635" b="12065"/>
                  <wp:docPr id="5" name="图片 5" descr="1658488816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65848881665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365" cy="162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55" w:type="dxa"/>
        </w:trPr>
        <w:tc>
          <w:tcPr>
            <w:tcW w:w="747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2098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望远镜（欧尼卡）侦察兵8510</w:t>
            </w:r>
          </w:p>
        </w:tc>
        <w:tc>
          <w:tcPr>
            <w:tcW w:w="824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4774" w:type="dxa"/>
          </w:tcPr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放大倍率：7x  物镜直径：50mm   视场：7.5° 1000米之视野：132m   出射光瞳直径：7.1mm  出瞳距离：23mm   产品尺寸：200x103x150mm   产品重量：1085g</w:t>
            </w:r>
          </w:p>
        </w:tc>
        <w:tc>
          <w:tcPr>
            <w:tcW w:w="5016" w:type="dxa"/>
          </w:tcPr>
          <w:p>
            <w:pPr>
              <w:rPr>
                <w:vertAlign w:val="baseline"/>
              </w:rPr>
            </w:pPr>
            <w:r>
              <w:drawing>
                <wp:inline distT="0" distB="0" distL="114300" distR="114300">
                  <wp:extent cx="3042285" cy="2138680"/>
                  <wp:effectExtent l="0" t="0" r="5715" b="13970"/>
                  <wp:docPr id="1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285" cy="21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55" w:type="dxa"/>
          <w:trHeight w:val="9643" w:hRule="atLeast"/>
        </w:trPr>
        <w:tc>
          <w:tcPr>
            <w:tcW w:w="747" w:type="dxa"/>
            <w:vMerge w:val="restart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2098" w:type="dxa"/>
            <w:vMerge w:val="restart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照相机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</w:rPr>
              <w:t>佳能（Canon）EOS 850D</w:t>
            </w:r>
          </w:p>
        </w:tc>
        <w:tc>
          <w:tcPr>
            <w:tcW w:w="824" w:type="dxa"/>
            <w:vMerge w:val="restart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4774" w:type="dxa"/>
          </w:tcPr>
          <w:p>
            <w:pPr>
              <w:rPr>
                <w:rFonts w:hint="eastAsia"/>
                <w:vertAlign w:val="baseline"/>
              </w:rPr>
            </w:pP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default"/>
                <w:vertAlign w:val="baseline"/>
              </w:rPr>
              <w:t>基本参数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传感器类型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fldChar w:fldCharType="begin"/>
            </w:r>
            <w:r>
              <w:rPr>
                <w:rFonts w:hint="eastAsia"/>
                <w:vertAlign w:val="baseline"/>
              </w:rPr>
              <w:instrText xml:space="preserve"> HYPERLINK "https://item.jd.com/100012751720.html" \l "none" </w:instrText>
            </w:r>
            <w:r>
              <w:rPr>
                <w:rFonts w:hint="eastAsia"/>
                <w:vertAlign w:val="baseline"/>
              </w:rPr>
              <w:fldChar w:fldCharType="separate"/>
            </w:r>
            <w:r>
              <w:rPr>
                <w:rFonts w:hint="eastAsia"/>
                <w:vertAlign w:val="baseline"/>
              </w:rPr>
              <w:fldChar w:fldCharType="end"/>
            </w:r>
            <w:r>
              <w:rPr>
                <w:rFonts w:hint="eastAsia"/>
                <w:vertAlign w:val="baseline"/>
              </w:rPr>
              <w:t>CMOS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型号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EOS 850D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接口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HDMI；Wi-Fi；蓝牙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有效像素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2410万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产地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机身：日本，镜头：中国台湾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品牌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佳能 Canon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传感器尺寸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fldChar w:fldCharType="begin"/>
            </w:r>
            <w:r>
              <w:rPr>
                <w:rFonts w:hint="eastAsia"/>
                <w:vertAlign w:val="baseline"/>
              </w:rPr>
              <w:instrText xml:space="preserve"> HYPERLINK "https://item.jd.com/100012751720.html" \l "none" </w:instrText>
            </w:r>
            <w:r>
              <w:rPr>
                <w:rFonts w:hint="eastAsia"/>
                <w:vertAlign w:val="baseline"/>
              </w:rPr>
              <w:fldChar w:fldCharType="separate"/>
            </w:r>
            <w:r>
              <w:rPr>
                <w:rFonts w:hint="eastAsia"/>
                <w:vertAlign w:val="baseline"/>
              </w:rPr>
              <w:fldChar w:fldCharType="end"/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APS画幅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产品尺寸（mm）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约131×102.6×76.2毫米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语言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中文；英语；日语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产品净重（g）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</w:rPr>
              <w:t>约515克（含电池、存储卡）/约471克（仅机身）</w:t>
            </w:r>
            <w:r>
              <w:rPr>
                <w:rFonts w:hint="eastAsia"/>
                <w:vertAlign w:val="baseline"/>
                <w:lang w:val="en-US" w:eastAsia="zh-CN"/>
              </w:rPr>
              <w:t>(内含64G储存卡）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约200克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</w:p>
          <w:p>
            <w:pPr>
              <w:rPr>
                <w:rFonts w:hint="eastAsia"/>
                <w:vertAlign w:val="baseline"/>
              </w:rPr>
            </w:pPr>
          </w:p>
          <w:p>
            <w:pPr>
              <w:rPr>
                <w:rFonts w:hint="eastAsia"/>
                <w:vertAlign w:val="baseline"/>
              </w:rPr>
            </w:pPr>
          </w:p>
        </w:tc>
        <w:tc>
          <w:tcPr>
            <w:tcW w:w="5016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046095" cy="2345690"/>
                  <wp:effectExtent l="0" t="0" r="1905" b="16510"/>
                  <wp:docPr id="20" name="图片 20" descr="1658491214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165849121466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095" cy="234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55" w:type="dxa"/>
          <w:trHeight w:val="663" w:hRule="atLeast"/>
        </w:trPr>
        <w:tc>
          <w:tcPr>
            <w:tcW w:w="747" w:type="dxa"/>
            <w:vMerge w:val="continue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098" w:type="dxa"/>
            <w:vMerge w:val="continue"/>
          </w:tcPr>
          <w:p>
            <w:pPr>
              <w:rPr>
                <w:rFonts w:hint="eastAsia"/>
                <w:vertAlign w:val="baseline"/>
              </w:rPr>
            </w:pPr>
          </w:p>
        </w:tc>
        <w:tc>
          <w:tcPr>
            <w:tcW w:w="824" w:type="dxa"/>
            <w:vMerge w:val="continue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4774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ascii="Arial" w:hAnsi="Arial" w:eastAsia="宋体" w:cs="Arial"/>
                <w:b/>
                <w:i w:val="0"/>
                <w:caps w:val="0"/>
                <w:color w:val="666666"/>
                <w:spacing w:val="0"/>
                <w:sz w:val="24"/>
                <w:szCs w:val="24"/>
                <w:shd w:val="clear" w:fill="FFFFFF"/>
              </w:rPr>
              <w:t>佳能（Canon） 原装 EF-S变焦镜头 佳能18-</w:t>
            </w:r>
            <w:r>
              <w:rPr>
                <w:rFonts w:hint="eastAsia" w:ascii="Arial" w:hAnsi="Arial" w:eastAsia="宋体" w:cs="Arial"/>
                <w:b/>
                <w:i w:val="0"/>
                <w:caps w:val="0"/>
                <w:color w:val="666666"/>
                <w:spacing w:val="0"/>
                <w:sz w:val="24"/>
                <w:szCs w:val="24"/>
                <w:shd w:val="clear" w:fill="FFFFFF"/>
                <w:lang w:val="en-US" w:eastAsia="zh-CN"/>
              </w:rPr>
              <w:t>200</w:t>
            </w:r>
            <w:r>
              <w:rPr>
                <w:rFonts w:ascii="Arial" w:hAnsi="Arial" w:eastAsia="宋体" w:cs="Arial"/>
                <w:b/>
                <w:i w:val="0"/>
                <w:caps w:val="0"/>
                <w:color w:val="666666"/>
                <w:spacing w:val="0"/>
                <w:sz w:val="24"/>
                <w:szCs w:val="24"/>
                <w:shd w:val="clear" w:fill="FFFFFF"/>
              </w:rPr>
              <w:t xml:space="preserve">mm USM 镜头 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规格参数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镜头焦距18-</w:t>
            </w:r>
            <w:r>
              <w:rPr>
                <w:rFonts w:hint="eastAsia"/>
                <w:vertAlign w:val="baseline"/>
                <w:lang w:val="en-US" w:eastAsia="zh-CN"/>
              </w:rPr>
              <w:t>200</w:t>
            </w:r>
            <w:r>
              <w:rPr>
                <w:rFonts w:hint="default"/>
                <w:vertAlign w:val="baseline"/>
                <w:lang w:val="en-US" w:eastAsia="zh-CN"/>
              </w:rPr>
              <w:t>mm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 xml:space="preserve">镜头画幅APS画幅镜头 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 xml:space="preserve">镜头分类单反镜头 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 xml:space="preserve">镜头用途标准镜头 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 xml:space="preserve">镜头类型变焦 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 xml:space="preserve">镜头结构12组16片（包含一片UD镜片，一片非球面镜片） 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 xml:space="preserve">镜头卡口佳能EF卡口 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 xml:space="preserve">变焦方式伸缩式镜头 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滤镜尺寸</w:t>
            </w:r>
            <w:r>
              <w:rPr>
                <w:rFonts w:hint="eastAsia"/>
                <w:vertAlign w:val="baseline"/>
                <w:lang w:val="en-US" w:eastAsia="zh-CN"/>
              </w:rPr>
              <w:t>78.6</w:t>
            </w:r>
            <w:r>
              <w:rPr>
                <w:rFonts w:hint="default"/>
                <w:vertAlign w:val="baseline"/>
                <w:lang w:val="en-US" w:eastAsia="zh-CN"/>
              </w:rPr>
              <w:t xml:space="preserve">mm 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驱动马达</w:t>
            </w:r>
            <w:r>
              <w:rPr>
                <w:rFonts w:hint="eastAsia"/>
                <w:vertAlign w:val="baseline"/>
                <w:lang w:val="en-US" w:eastAsia="zh-CN"/>
              </w:rPr>
              <w:t>DC马达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光学参数：</w:t>
            </w:r>
          </w:p>
          <w:p>
            <w:pPr>
              <w:rPr>
                <w:rFonts w:hint="default"/>
                <w:vertAlign w:val="baseline"/>
                <w:lang w:val="en-US"/>
              </w:rPr>
            </w:pPr>
            <w:r>
              <w:rPr>
                <w:rFonts w:hint="default"/>
                <w:vertAlign w:val="baseline"/>
                <w:lang w:val="en-US"/>
              </w:rPr>
              <w:t xml:space="preserve">最大光圈F3.5-5.6 </w:t>
            </w:r>
          </w:p>
          <w:p>
            <w:pPr>
              <w:rPr>
                <w:rFonts w:hint="default"/>
                <w:vertAlign w:val="baseline"/>
                <w:lang w:val="en-US"/>
              </w:rPr>
            </w:pPr>
            <w:r>
              <w:rPr>
                <w:rFonts w:hint="default"/>
                <w:vertAlign w:val="baseline"/>
                <w:lang w:val="en-US"/>
              </w:rPr>
              <w:t xml:space="preserve">最小光圈F22-38 </w:t>
            </w:r>
          </w:p>
          <w:p>
            <w:pPr>
              <w:rPr>
                <w:rFonts w:hint="default"/>
                <w:vertAlign w:val="baseline"/>
                <w:lang w:val="en-US"/>
              </w:rPr>
            </w:pPr>
            <w:r>
              <w:rPr>
                <w:rFonts w:hint="default"/>
                <w:vertAlign w:val="baseline"/>
                <w:lang w:val="en-US"/>
              </w:rPr>
              <w:t>光圈叶片数</w:t>
            </w:r>
            <w:r>
              <w:rPr>
                <w:rFonts w:hint="eastAsia"/>
                <w:vertAlign w:val="baseline"/>
                <w:lang w:val="en-US" w:eastAsia="zh-CN"/>
              </w:rPr>
              <w:t>6</w:t>
            </w:r>
            <w:r>
              <w:rPr>
                <w:rFonts w:hint="default"/>
                <w:vertAlign w:val="baseline"/>
                <w:lang w:val="en-US"/>
              </w:rPr>
              <w:t xml:space="preserve">片（圆形光圈） </w:t>
            </w:r>
          </w:p>
          <w:p>
            <w:pPr>
              <w:rPr>
                <w:rFonts w:hint="default"/>
                <w:vertAlign w:val="baseline"/>
                <w:lang w:val="en-US"/>
              </w:rPr>
            </w:pPr>
            <w:r>
              <w:rPr>
                <w:rFonts w:hint="default"/>
                <w:vertAlign w:val="baseline"/>
                <w:lang w:val="en-US"/>
              </w:rPr>
              <w:t>焦距范围18-</w:t>
            </w:r>
            <w:r>
              <w:rPr>
                <w:rFonts w:hint="eastAsia"/>
                <w:vertAlign w:val="baseline"/>
                <w:lang w:val="en-US" w:eastAsia="zh-CN"/>
              </w:rPr>
              <w:t>200</w:t>
            </w:r>
            <w:r>
              <w:rPr>
                <w:rFonts w:hint="default"/>
                <w:vertAlign w:val="baseline"/>
                <w:lang w:val="en-US"/>
              </w:rPr>
              <w:t xml:space="preserve">mm </w:t>
            </w:r>
          </w:p>
          <w:p>
            <w:pPr>
              <w:rPr>
                <w:rFonts w:hint="default"/>
                <w:vertAlign w:val="baseline"/>
                <w:lang w:val="en-US"/>
              </w:rPr>
            </w:pPr>
            <w:r>
              <w:rPr>
                <w:rFonts w:hint="default"/>
                <w:vertAlign w:val="baseline"/>
                <w:lang w:val="en-US"/>
              </w:rPr>
              <w:t>等效焦距29-</w:t>
            </w:r>
            <w:r>
              <w:rPr>
                <w:rFonts w:hint="eastAsia"/>
                <w:vertAlign w:val="baseline"/>
                <w:lang w:val="en-US" w:eastAsia="zh-CN"/>
              </w:rPr>
              <w:t>320</w:t>
            </w:r>
            <w:r>
              <w:rPr>
                <w:rFonts w:hint="default"/>
                <w:vertAlign w:val="baseline"/>
                <w:lang w:val="en-US"/>
              </w:rPr>
              <w:t xml:space="preserve">mm </w:t>
            </w:r>
          </w:p>
          <w:p>
            <w:pPr>
              <w:rPr>
                <w:rFonts w:hint="default"/>
                <w:vertAlign w:val="baseline"/>
                <w:lang w:val="en-US"/>
              </w:rPr>
            </w:pPr>
            <w:r>
              <w:rPr>
                <w:rFonts w:hint="default"/>
                <w:vertAlign w:val="baseline"/>
                <w:lang w:val="en-US"/>
              </w:rPr>
              <w:t>最近对焦距离0.</w:t>
            </w:r>
            <w:r>
              <w:rPr>
                <w:rFonts w:hint="eastAsia"/>
                <w:vertAlign w:val="baseline"/>
                <w:lang w:val="en-US" w:eastAsia="zh-CN"/>
              </w:rPr>
              <w:t>45</w:t>
            </w:r>
            <w:r>
              <w:rPr>
                <w:rFonts w:hint="default"/>
                <w:vertAlign w:val="baseline"/>
                <w:lang w:val="en-US"/>
              </w:rPr>
              <w:t xml:space="preserve">m </w:t>
            </w:r>
          </w:p>
          <w:p>
            <w:pPr>
              <w:rPr>
                <w:rFonts w:hint="default"/>
                <w:vertAlign w:val="baseline"/>
                <w:lang w:val="en-US"/>
              </w:rPr>
            </w:pPr>
            <w:r>
              <w:rPr>
                <w:rFonts w:hint="default"/>
                <w:vertAlign w:val="baseline"/>
                <w:lang w:val="en-US"/>
              </w:rPr>
              <w:t>最大放大倍率0.</w:t>
            </w:r>
            <w:r>
              <w:rPr>
                <w:rFonts w:hint="eastAsia"/>
                <w:vertAlign w:val="baseline"/>
                <w:lang w:val="en-US" w:eastAsia="zh-CN"/>
              </w:rPr>
              <w:t>24</w:t>
            </w:r>
            <w:r>
              <w:rPr>
                <w:rFonts w:hint="default"/>
                <w:vertAlign w:val="baseline"/>
                <w:lang w:val="en-US"/>
              </w:rPr>
              <w:t xml:space="preserve">倍 </w:t>
            </w:r>
          </w:p>
          <w:p>
            <w:pPr>
              <w:rPr>
                <w:rFonts w:hint="default"/>
                <w:vertAlign w:val="baseline"/>
                <w:lang w:val="en-US"/>
              </w:rPr>
            </w:pPr>
            <w:r>
              <w:rPr>
                <w:rFonts w:hint="default"/>
                <w:vertAlign w:val="baseline"/>
                <w:lang w:val="en-US"/>
              </w:rPr>
              <w:t xml:space="preserve">防抖性能光学防抖 </w:t>
            </w:r>
          </w:p>
          <w:p>
            <w:pPr>
              <w:rPr>
                <w:rFonts w:hint="default"/>
                <w:vertAlign w:val="baseline"/>
                <w:lang w:val="en-US"/>
              </w:rPr>
            </w:pPr>
            <w:r>
              <w:rPr>
                <w:rFonts w:hint="default"/>
                <w:vertAlign w:val="baseline"/>
                <w:lang w:val="en-US"/>
              </w:rPr>
              <w:t>镜头直径7</w:t>
            </w:r>
            <w:r>
              <w:rPr>
                <w:rFonts w:hint="eastAsia"/>
                <w:vertAlign w:val="baseline"/>
                <w:lang w:val="en-US" w:eastAsia="zh-CN"/>
              </w:rPr>
              <w:t>2</w:t>
            </w:r>
            <w:r>
              <w:rPr>
                <w:rFonts w:hint="default"/>
                <w:vertAlign w:val="baseline"/>
                <w:lang w:val="en-US"/>
              </w:rPr>
              <w:t xml:space="preserve">mm 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/>
              </w:rPr>
              <w:t>镜头长度</w:t>
            </w:r>
            <w:r>
              <w:rPr>
                <w:rFonts w:hint="eastAsia"/>
                <w:vertAlign w:val="baseline"/>
                <w:lang w:val="en-US" w:eastAsia="zh-CN"/>
              </w:rPr>
              <w:t>约102mm</w:t>
            </w:r>
          </w:p>
          <w:p>
            <w:pPr>
              <w:rPr>
                <w:rFonts w:hint="default"/>
                <w:vertAlign w:val="baseline"/>
                <w:lang w:val="en-US"/>
              </w:rPr>
            </w:pPr>
            <w:r>
              <w:rPr>
                <w:rFonts w:hint="default"/>
                <w:vertAlign w:val="baseline"/>
                <w:lang w:val="en-US"/>
              </w:rPr>
              <w:t>镜头重量</w:t>
            </w:r>
            <w:r>
              <w:rPr>
                <w:rFonts w:hint="eastAsia"/>
                <w:vertAlign w:val="baseline"/>
                <w:lang w:val="en-US" w:eastAsia="zh-CN"/>
              </w:rPr>
              <w:t>595g</w:t>
            </w:r>
            <w:r>
              <w:rPr>
                <w:rFonts w:hint="default"/>
                <w:vertAlign w:val="baseline"/>
                <w:lang w:val="en-US"/>
              </w:rPr>
              <w:t xml:space="preserve"> </w:t>
            </w:r>
          </w:p>
          <w:p>
            <w:pPr>
              <w:rPr>
                <w:rFonts w:hint="default"/>
                <w:vertAlign w:val="baseline"/>
                <w:lang w:val="en-US"/>
              </w:rPr>
            </w:pPr>
          </w:p>
        </w:tc>
        <w:tc>
          <w:tcPr>
            <w:tcW w:w="5016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027805" cy="2943225"/>
                  <wp:effectExtent l="0" t="0" r="9525" b="10795"/>
                  <wp:docPr id="7" name="图片 7" descr="C:\Users\Administrator\Desktop\mmexport1658581548649.jpgmmexport1658581548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Administrator\Desktop\mmexport1658581548649.jpgmmexport16585815486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2780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55" w:type="dxa"/>
          <w:trHeight w:val="923" w:hRule="atLeast"/>
        </w:trPr>
        <w:tc>
          <w:tcPr>
            <w:tcW w:w="747" w:type="dxa"/>
            <w:vMerge w:val="continue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098" w:type="dxa"/>
            <w:vMerge w:val="continue"/>
          </w:tcPr>
          <w:p>
            <w:pPr>
              <w:rPr>
                <w:rFonts w:hint="eastAsia"/>
                <w:vertAlign w:val="baseline"/>
              </w:rPr>
            </w:pPr>
          </w:p>
        </w:tc>
        <w:tc>
          <w:tcPr>
            <w:tcW w:w="824" w:type="dxa"/>
            <w:vMerge w:val="continue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4774" w:type="dxa"/>
          </w:tcPr>
          <w:p>
            <w:pPr>
              <w:rPr>
                <w:rFonts w:hint="eastAsia"/>
                <w:vertAlign w:val="baseline"/>
              </w:rPr>
            </w:pPr>
          </w:p>
        </w:tc>
        <w:tc>
          <w:tcPr>
            <w:tcW w:w="5016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55" w:type="dxa"/>
          <w:trHeight w:val="8418" w:hRule="atLeast"/>
        </w:trPr>
        <w:tc>
          <w:tcPr>
            <w:tcW w:w="747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098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相机三脚架</w:t>
            </w:r>
          </w:p>
        </w:tc>
        <w:tc>
          <w:tcPr>
            <w:tcW w:w="82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4774" w:type="dxa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336" w:lineRule="atLeast"/>
              <w:ind w:left="0" w:right="0" w:firstLine="0"/>
              <w:rPr>
                <w:rFonts w:ascii="Tahoma" w:hAnsi="Tahoma" w:eastAsia="Tahoma" w:cs="Tahoma"/>
                <w:i w:val="0"/>
                <w:caps w:val="0"/>
                <w:color w:val="666666"/>
                <w:spacing w:val="0"/>
                <w:sz w:val="21"/>
                <w:szCs w:val="21"/>
              </w:rPr>
            </w:pPr>
            <w:r>
              <w:rPr>
                <w:rFonts w:hint="default" w:ascii="Tahoma" w:hAnsi="Tahoma" w:eastAsia="Tahoma" w:cs="Tahoma"/>
                <w:i w:val="0"/>
                <w:caps w:val="0"/>
                <w:color w:val="666666"/>
                <w:spacing w:val="0"/>
                <w:sz w:val="21"/>
                <w:szCs w:val="21"/>
                <w:shd w:val="clear" w:fill="FFFFFF"/>
              </w:rPr>
              <w:t>云腾999大型三脚架2米高液压阻尼云台专业摄像机微电影视频直播录像支架通用佳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主要参数：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脚架全开：206CM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脚架收纳：71.5CM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自重：2.4㎏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承重：5㎏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脚架材质：铝合金+ABS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5016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447925" cy="3619500"/>
                  <wp:effectExtent l="0" t="0" r="9525" b="0"/>
                  <wp:docPr id="11" name="图片 11" descr="1658569358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6585693589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55" w:type="dxa"/>
        </w:trPr>
        <w:tc>
          <w:tcPr>
            <w:tcW w:w="747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  <w:tc>
          <w:tcPr>
            <w:tcW w:w="2098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手靶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（华辉）</w:t>
            </w:r>
          </w:p>
        </w:tc>
        <w:tc>
          <w:tcPr>
            <w:tcW w:w="82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40</w:t>
            </w:r>
          </w:p>
        </w:tc>
        <w:tc>
          <w:tcPr>
            <w:tcW w:w="4774" w:type="dxa"/>
          </w:tcPr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擒敌训练拳靶</w:t>
            </w:r>
            <w:r>
              <w:rPr>
                <w:rFonts w:hint="eastAsia"/>
                <w:vertAlign w:val="baseline"/>
                <w:lang w:eastAsia="zh-CN"/>
              </w:rPr>
              <w:t>(乙型)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擒敌训练拳靶，用于官兵拳法训练时使用。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1.功能要求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满足拳法训练需求，能提高命中准确度、出拳速度等综合素质；穿戴方便舒适，不松动。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2.性能要求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2.1产品结构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穿戴式结构，符合人体工学设计。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2.2产品尺寸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长×宽×高＝2</w:t>
            </w:r>
            <w:r>
              <w:rPr>
                <w:rFonts w:hint="eastAsia"/>
                <w:vertAlign w:val="baseline"/>
                <w:lang w:eastAsia="zh-CN"/>
              </w:rPr>
              <w:t>4</w:t>
            </w:r>
            <w:r>
              <w:rPr>
                <w:rFonts w:hint="eastAsia"/>
                <w:vertAlign w:val="baseline"/>
              </w:rPr>
              <w:t>0mm（误差±10mm）×宽</w:t>
            </w:r>
            <w:r>
              <w:rPr>
                <w:rFonts w:hint="eastAsia"/>
                <w:vertAlign w:val="baseline"/>
                <w:lang w:eastAsia="zh-CN"/>
              </w:rPr>
              <w:t>19</w:t>
            </w:r>
            <w:r>
              <w:rPr>
                <w:rFonts w:hint="eastAsia"/>
                <w:vertAlign w:val="baseline"/>
              </w:rPr>
              <w:t>0mm（误差±10mm）×厚</w:t>
            </w:r>
            <w:r>
              <w:rPr>
                <w:rFonts w:hint="eastAsia"/>
                <w:vertAlign w:val="baseline"/>
                <w:lang w:eastAsia="zh-CN"/>
              </w:rPr>
              <w:t>4</w:t>
            </w:r>
            <w:r>
              <w:rPr>
                <w:rFonts w:hint="eastAsia"/>
                <w:vertAlign w:val="baseline"/>
              </w:rPr>
              <w:t>5mm（误差±5mm）。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2.3产品参数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外</w:t>
            </w:r>
            <w:r>
              <w:rPr>
                <w:rFonts w:hint="eastAsia"/>
                <w:vertAlign w:val="baseline"/>
                <w:lang w:eastAsia="zh-CN"/>
              </w:rPr>
              <w:t>层为黑色仿皮革，竖墙为黄色1000DpVC高密防刮牛津布，</w:t>
            </w:r>
            <w:r>
              <w:rPr>
                <w:rFonts w:hint="eastAsia"/>
                <w:vertAlign w:val="baseline"/>
              </w:rPr>
              <w:t>内胆为</w:t>
            </w:r>
            <w:r>
              <w:rPr>
                <w:rFonts w:hint="eastAsia"/>
                <w:vertAlign w:val="baseline"/>
                <w:lang w:eastAsia="zh-CN"/>
              </w:rPr>
              <w:t>EvA</w:t>
            </w:r>
            <w:r>
              <w:rPr>
                <w:rFonts w:hint="eastAsia"/>
                <w:vertAlign w:val="baseline"/>
              </w:rPr>
              <w:t>发泡</w:t>
            </w:r>
            <w:r>
              <w:rPr>
                <w:rFonts w:hint="eastAsia"/>
                <w:vertAlign w:val="baseline"/>
                <w:lang w:eastAsia="zh-CN"/>
              </w:rPr>
              <w:t>和高弹海棉</w:t>
            </w:r>
            <w:r>
              <w:rPr>
                <w:rFonts w:hint="eastAsia"/>
                <w:vertAlign w:val="baseline"/>
              </w:rPr>
              <w:t>。</w:t>
            </w:r>
            <w:r>
              <w:rPr>
                <w:rFonts w:hint="eastAsia"/>
                <w:vertAlign w:val="baseline"/>
                <w:lang w:val="en-US" w:eastAsia="zh-CN"/>
              </w:rPr>
              <w:t>需提供检测报告</w:t>
            </w:r>
          </w:p>
          <w:p>
            <w:pPr>
              <w:rPr>
                <w:rFonts w:hint="eastAsia"/>
                <w:vertAlign w:val="baseline"/>
              </w:rPr>
            </w:pPr>
          </w:p>
        </w:tc>
        <w:tc>
          <w:tcPr>
            <w:tcW w:w="5016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044825" cy="3044825"/>
                  <wp:effectExtent l="0" t="0" r="3175" b="3175"/>
                  <wp:docPr id="2" name="图片 2" descr="b0794d533a8881afce53b93c1d0a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b0794d533a8881afce53b93c1d0a95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825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55" w:type="dxa"/>
        </w:trPr>
        <w:tc>
          <w:tcPr>
            <w:tcW w:w="747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</w:t>
            </w:r>
          </w:p>
        </w:tc>
        <w:tc>
          <w:tcPr>
            <w:tcW w:w="2098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脚靶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（华辉）</w:t>
            </w:r>
          </w:p>
        </w:tc>
        <w:tc>
          <w:tcPr>
            <w:tcW w:w="82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40</w:t>
            </w:r>
          </w:p>
        </w:tc>
        <w:tc>
          <w:tcPr>
            <w:tcW w:w="4774" w:type="dxa"/>
          </w:tcPr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擒敌训练</w:t>
            </w:r>
            <w:r>
              <w:rPr>
                <w:rFonts w:hint="eastAsia"/>
                <w:vertAlign w:val="baseline"/>
                <w:lang w:eastAsia="zh-CN"/>
              </w:rPr>
              <w:t>脚</w:t>
            </w:r>
            <w:r>
              <w:rPr>
                <w:rFonts w:hint="eastAsia"/>
                <w:vertAlign w:val="baseline"/>
              </w:rPr>
              <w:t>靶</w:t>
            </w:r>
            <w:r>
              <w:rPr>
                <w:rFonts w:hint="eastAsia"/>
                <w:vertAlign w:val="baseline"/>
                <w:lang w:eastAsia="zh-CN"/>
              </w:rPr>
              <w:t>(乙型)</w:t>
            </w:r>
          </w:p>
          <w:p>
            <w:pPr>
              <w:rPr>
                <w:rFonts w:hint="eastAsia"/>
                <w:vertAlign w:val="baseline"/>
              </w:rPr>
            </w:pP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擒敌训练拳靶，用于官兵拳法训练时使用。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1.功能要求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满足拳法训练需求，能提高命中准确度、出拳速度等综合素质；穿戴方便舒适，不松动。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2.性能要求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2.1产品结构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穿戴式结构，符合人体工学设计。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2.2产品尺寸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长×宽×高＝</w:t>
            </w:r>
            <w:r>
              <w:rPr>
                <w:rFonts w:hint="eastAsia"/>
                <w:vertAlign w:val="baseline"/>
                <w:lang w:eastAsia="zh-CN"/>
              </w:rPr>
              <w:t>400</w:t>
            </w:r>
            <w:r>
              <w:rPr>
                <w:rFonts w:hint="eastAsia"/>
                <w:vertAlign w:val="baseline"/>
              </w:rPr>
              <w:t>mm（误差±10mm）×宽</w:t>
            </w:r>
            <w:r>
              <w:rPr>
                <w:rFonts w:hint="eastAsia"/>
                <w:vertAlign w:val="baseline"/>
                <w:lang w:eastAsia="zh-CN"/>
              </w:rPr>
              <w:t>20</w:t>
            </w:r>
            <w:r>
              <w:rPr>
                <w:rFonts w:hint="eastAsia"/>
                <w:vertAlign w:val="baseline"/>
              </w:rPr>
              <w:t>0mm（误差±10mm）×厚</w:t>
            </w:r>
            <w:r>
              <w:rPr>
                <w:rFonts w:hint="eastAsia"/>
                <w:vertAlign w:val="baseline"/>
                <w:lang w:eastAsia="zh-CN"/>
              </w:rPr>
              <w:t>80</w:t>
            </w:r>
            <w:r>
              <w:rPr>
                <w:rFonts w:hint="eastAsia"/>
                <w:vertAlign w:val="baseline"/>
              </w:rPr>
              <w:t>mm（误差±5mm）。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2.3产品参数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外层</w:t>
            </w:r>
            <w:r>
              <w:rPr>
                <w:rFonts w:hint="eastAsia"/>
                <w:vertAlign w:val="baseline"/>
                <w:lang w:eastAsia="zh-CN"/>
              </w:rPr>
              <w:t>为黑色防皮革，竖墙为黄色1000DpVC高密防刮牛津布，</w:t>
            </w:r>
            <w:r>
              <w:rPr>
                <w:rFonts w:hint="eastAsia"/>
                <w:vertAlign w:val="baseline"/>
              </w:rPr>
              <w:t>内胆为</w:t>
            </w:r>
            <w:r>
              <w:rPr>
                <w:rFonts w:hint="eastAsia"/>
                <w:vertAlign w:val="baseline"/>
                <w:lang w:eastAsia="zh-CN"/>
              </w:rPr>
              <w:t>EvA</w:t>
            </w:r>
            <w:r>
              <w:rPr>
                <w:rFonts w:hint="eastAsia"/>
                <w:vertAlign w:val="baseline"/>
              </w:rPr>
              <w:t>发泡</w:t>
            </w:r>
            <w:r>
              <w:rPr>
                <w:rFonts w:hint="eastAsia"/>
                <w:vertAlign w:val="baseline"/>
                <w:lang w:eastAsia="zh-CN"/>
              </w:rPr>
              <w:t>和高弹海棉</w:t>
            </w:r>
            <w:r>
              <w:rPr>
                <w:rFonts w:hint="eastAsia"/>
                <w:vertAlign w:val="baseline"/>
              </w:rPr>
              <w:t>。</w:t>
            </w:r>
            <w:r>
              <w:rPr>
                <w:rFonts w:hint="eastAsia"/>
                <w:vertAlign w:val="baseline"/>
                <w:lang w:val="en-US" w:eastAsia="zh-CN"/>
              </w:rPr>
              <w:t>需提供检测报告</w:t>
            </w:r>
          </w:p>
          <w:p>
            <w:pPr>
              <w:rPr>
                <w:rFonts w:hint="eastAsia"/>
                <w:vertAlign w:val="baseline"/>
              </w:rPr>
            </w:pPr>
          </w:p>
          <w:p>
            <w:pPr>
              <w:rPr>
                <w:rFonts w:hint="eastAsia"/>
                <w:vertAlign w:val="baseline"/>
              </w:rPr>
            </w:pPr>
          </w:p>
        </w:tc>
        <w:tc>
          <w:tcPr>
            <w:tcW w:w="5016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044825" cy="3044825"/>
                  <wp:effectExtent l="0" t="0" r="3175" b="3175"/>
                  <wp:docPr id="3" name="图片 3" descr="e21fb904db5752d298aff1d66f9c9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21fb904db5752d298aff1d66f9c9e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825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55" w:type="dxa"/>
        </w:trPr>
        <w:tc>
          <w:tcPr>
            <w:tcW w:w="747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</w:t>
            </w:r>
          </w:p>
        </w:tc>
        <w:tc>
          <w:tcPr>
            <w:tcW w:w="2098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人型拳靶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（华辉）</w:t>
            </w:r>
          </w:p>
        </w:tc>
        <w:tc>
          <w:tcPr>
            <w:tcW w:w="82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</w:t>
            </w:r>
          </w:p>
        </w:tc>
        <w:tc>
          <w:tcPr>
            <w:tcW w:w="4774" w:type="dxa"/>
          </w:tcPr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尺寸标准：整体高1530mm～1780mm，人体高700mm，极限偏差±5mm。技术指标：橡胶表面，内芯EVA发泡制，一次性成型；1530mm～1780mm之间可分6档（50mm/档）调节；人形靶硬度（邵氏C）45～50°（厚度4mm）；聚氨酯硬度（邵氏C）30～35°。底座为塑料桶（使用时内装水或沙），最大容量90kg。连接杆为铸铁包塑，铸铁直径≥20mm。表面质量：人形表面为皮肤色，应平整、清洁，无裂缝或破损，色泽、密度均匀，软硬一致，手感舒适。底座无裂缝或破损。连接杆与主体、底座连接紧密固实</w:t>
            </w:r>
          </w:p>
        </w:tc>
        <w:tc>
          <w:tcPr>
            <w:tcW w:w="5016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044825" cy="4060190"/>
                  <wp:effectExtent l="0" t="0" r="3175" b="16510"/>
                  <wp:docPr id="4" name="图片 4" descr="5c515199925d1353d61a1e3bb1afb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c515199925d1353d61a1e3bb1afb0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825" cy="406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55" w:type="dxa"/>
        </w:trPr>
        <w:tc>
          <w:tcPr>
            <w:tcW w:w="747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</w:t>
            </w:r>
          </w:p>
        </w:tc>
        <w:tc>
          <w:tcPr>
            <w:tcW w:w="2098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特警臂章</w:t>
            </w:r>
          </w:p>
        </w:tc>
        <w:tc>
          <w:tcPr>
            <w:tcW w:w="82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100</w:t>
            </w:r>
          </w:p>
        </w:tc>
        <w:tc>
          <w:tcPr>
            <w:tcW w:w="4774" w:type="dxa"/>
          </w:tcPr>
          <w:p>
            <w:pPr>
              <w:rPr>
                <w:rFonts w:hint="eastAsia"/>
                <w:vertAlign w:val="baseline"/>
              </w:rPr>
            </w:pP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特警臂章5件套字体全部为采购方指定（特警）字样定制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均按照公安部现行的最新技术标准执行</w:t>
            </w:r>
          </w:p>
        </w:tc>
        <w:tc>
          <w:tcPr>
            <w:tcW w:w="5016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047365" cy="2447290"/>
                  <wp:effectExtent l="0" t="0" r="635" b="10160"/>
                  <wp:docPr id="17" name="图片 17" descr="1658490546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65849054667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365" cy="244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55" w:type="dxa"/>
        </w:trPr>
        <w:tc>
          <w:tcPr>
            <w:tcW w:w="747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</w:t>
            </w:r>
          </w:p>
        </w:tc>
        <w:tc>
          <w:tcPr>
            <w:tcW w:w="2098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秒表</w:t>
            </w:r>
          </w:p>
        </w:tc>
        <w:tc>
          <w:tcPr>
            <w:tcW w:w="824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  <w:tc>
          <w:tcPr>
            <w:tcW w:w="4774" w:type="dxa"/>
          </w:tcPr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100道军用秒表</w:t>
            </w:r>
          </w:p>
        </w:tc>
        <w:tc>
          <w:tcPr>
            <w:tcW w:w="5016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046095" cy="4176395"/>
                  <wp:effectExtent l="0" t="0" r="1905" b="14605"/>
                  <wp:docPr id="16" name="图片 16" descr="9e1cdf936b346032d538b4ae442ce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9e1cdf936b346032d538b4ae442ced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095" cy="417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55" w:type="dxa"/>
        </w:trPr>
        <w:tc>
          <w:tcPr>
            <w:tcW w:w="747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</w:t>
            </w:r>
          </w:p>
        </w:tc>
        <w:tc>
          <w:tcPr>
            <w:tcW w:w="2098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强光探照灯</w:t>
            </w:r>
          </w:p>
        </w:tc>
        <w:tc>
          <w:tcPr>
            <w:tcW w:w="82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</w:t>
            </w:r>
          </w:p>
        </w:tc>
        <w:tc>
          <w:tcPr>
            <w:tcW w:w="477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采用固态免维护科瑞LED光源，光效高，聚光好，平均使用寿命长达10万小时以上；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具有工作光、强光、频闪三种光设计，按动按钮可进行自由转换；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人性化的电量指示和低电压警示功能设计，可随时查询电池电量；当电量不足时10%时，开关处会自动变成红色，提示您进行充电；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高能无记忆18650锂电池组，容量大，无污染，充放电性能优异，自放电率低，内部电路采用智能单片机控制，具有过流、过压、过充保护功能。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灯具外壳采用进口T6高硬度航空合金材料，钢化玻璃透明件，隔爆设计，具有优异的散热性能和极高的抗碰撞冲击能力，防爆性能符合GB3836.1-2010、GB3836.2-2010标准。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具有优良的防水和防腐性能，可在暴雨中稳定工作；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外形美观，体积小，重量轻，可采用手提、肩挎等携带方式，携带方便；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冷白、暖白两种不同色温的光源，用户可根据实际需要进行选择。</w:t>
            </w:r>
            <w:r>
              <w:rPr>
                <w:rFonts w:hint="eastAsia"/>
                <w:vertAlign w:val="baseline"/>
                <w:lang w:val="en-US" w:eastAsia="zh-CN"/>
              </w:rPr>
              <w:t>需提供检测报告</w:t>
            </w:r>
          </w:p>
        </w:tc>
        <w:tc>
          <w:tcPr>
            <w:tcW w:w="5016" w:type="dxa"/>
          </w:tcPr>
          <w:p>
            <w:pPr>
              <w:rPr>
                <w:vertAlign w:val="baseline"/>
              </w:rPr>
            </w:pPr>
            <w:r>
              <w:drawing>
                <wp:inline distT="0" distB="0" distL="114300" distR="114300">
                  <wp:extent cx="2171065" cy="2490470"/>
                  <wp:effectExtent l="0" t="0" r="635" b="5080"/>
                  <wp:docPr id="1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065" cy="249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55" w:type="dxa"/>
        </w:trPr>
        <w:tc>
          <w:tcPr>
            <w:tcW w:w="747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11</w:t>
            </w:r>
          </w:p>
        </w:tc>
        <w:tc>
          <w:tcPr>
            <w:tcW w:w="2098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黑鹰多功能破门器五件套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国安（HY-GA-05）</w:t>
            </w:r>
          </w:p>
        </w:tc>
        <w:tc>
          <w:tcPr>
            <w:tcW w:w="824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4774" w:type="dxa"/>
          </w:tcPr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一、产品简介：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全套装备具有防过电、防火花功能。握把防导电设计可减少震动力和阻止电流的传导，使震动能量最大限度传到撞击物表面。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该产品是在紧急状况下用于救护的破拆工具，它具有在紧闭的环境下能施展其破拆的功能。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其材料由优质特种合金钢锻造而成，具有轻巧、实用、高强度的特点。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二、破门工具组的技术特点：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铁笔：以合金为物料的一个独特双向铁笔，防火花，防电击达100,000 伏特。长度约6</w:t>
            </w:r>
            <w:r>
              <w:rPr>
                <w:rFonts w:hint="eastAsia"/>
                <w:vertAlign w:val="baseline"/>
                <w:lang w:val="en-US" w:eastAsia="zh-CN"/>
              </w:rPr>
              <w:t>1</w:t>
            </w:r>
            <w:r>
              <w:rPr>
                <w:rFonts w:hint="eastAsia"/>
                <w:vertAlign w:val="baseline"/>
              </w:rPr>
              <w:t>cm；重量约</w:t>
            </w:r>
            <w:r>
              <w:rPr>
                <w:rFonts w:hint="eastAsia"/>
                <w:vertAlign w:val="baseline"/>
                <w:lang w:val="en-US" w:eastAsia="zh-CN"/>
              </w:rPr>
              <w:t>1.9</w:t>
            </w:r>
            <w:r>
              <w:rPr>
                <w:rFonts w:hint="eastAsia"/>
                <w:vertAlign w:val="baseline"/>
              </w:rPr>
              <w:t>kg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铁斧：防静电、防火花、防滑先进聚合物握把柄, 加入特制涂层令铁斧不会吸收玻璃碎片。重量约：3.</w:t>
            </w:r>
            <w:r>
              <w:rPr>
                <w:rFonts w:hint="eastAsia"/>
                <w:vertAlign w:val="baseline"/>
                <w:lang w:val="en-US" w:eastAsia="zh-CN"/>
              </w:rPr>
              <w:t>5</w:t>
            </w:r>
            <w:r>
              <w:rPr>
                <w:rFonts w:hint="eastAsia"/>
                <w:vertAlign w:val="baseline"/>
              </w:rPr>
              <w:t>kg  长约：5</w:t>
            </w:r>
            <w:r>
              <w:rPr>
                <w:rFonts w:hint="eastAsia"/>
                <w:vertAlign w:val="baseline"/>
                <w:lang w:val="en-US" w:eastAsia="zh-CN"/>
              </w:rPr>
              <w:t>5</w:t>
            </w:r>
            <w:r>
              <w:rPr>
                <w:rFonts w:hint="eastAsia"/>
                <w:vertAlign w:val="baseline"/>
              </w:rPr>
              <w:t>cm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剪钳：高速钢材料的剪切钳，红硬性好，克服了碳素工具钢在高温下丧失切削金属能力的缺点，且握把柄设计达到最大之杠杆作用。重量约：2.</w:t>
            </w:r>
            <w:r>
              <w:rPr>
                <w:rFonts w:hint="eastAsia"/>
                <w:vertAlign w:val="baseline"/>
                <w:lang w:val="en-US" w:eastAsia="zh-CN"/>
              </w:rPr>
              <w:t>3</w:t>
            </w:r>
            <w:r>
              <w:rPr>
                <w:rFonts w:hint="eastAsia"/>
                <w:vertAlign w:val="baseline"/>
              </w:rPr>
              <w:t>kg长约：60cm   剪切口径约：0.98cm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   最大开口：2.5cm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破门槌：有防过电和防火花功能，物料握把柄吸收97%冲击重音；包含一条快速卸放吊带；是专门为部队中的破门手而设计使用，破门手负责为特警队攻进建筑物而执行开路工作，负责捣破大门、窗户等任何结构性障碍物。重量约：1</w:t>
            </w:r>
            <w:r>
              <w:rPr>
                <w:rFonts w:hint="eastAsia"/>
                <w:vertAlign w:val="baseline"/>
                <w:lang w:val="en-US" w:eastAsia="zh-CN"/>
              </w:rPr>
              <w:t>6.5</w:t>
            </w:r>
            <w:r>
              <w:rPr>
                <w:rFonts w:hint="eastAsia"/>
                <w:vertAlign w:val="baseline"/>
              </w:rPr>
              <w:t>kg  长约：80cm.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背包：背包为1000 Denier NyTaneon 尼龙物料，内铺密封式海绵，每个工具的口袋都有可调节的保护带，该背包由人体后背体形设计、肩带、胸带、腰带均可调节。</w:t>
            </w:r>
            <w:r>
              <w:rPr>
                <w:rFonts w:hint="eastAsia"/>
                <w:vertAlign w:val="baseline"/>
                <w:lang w:val="en-US" w:eastAsia="zh-CN"/>
              </w:rPr>
              <w:t>需提供检测报告</w:t>
            </w:r>
          </w:p>
          <w:p>
            <w:pPr>
              <w:rPr>
                <w:rFonts w:hint="eastAsia"/>
                <w:vertAlign w:val="baseline"/>
              </w:rPr>
            </w:pPr>
          </w:p>
        </w:tc>
        <w:tc>
          <w:tcPr>
            <w:tcW w:w="5016" w:type="dxa"/>
          </w:tcPr>
          <w:p>
            <w:pPr>
              <w:rPr>
                <w:vertAlign w:val="baseline"/>
              </w:rPr>
            </w:pPr>
            <w:r>
              <w:drawing>
                <wp:inline distT="0" distB="0" distL="114300" distR="114300">
                  <wp:extent cx="3046730" cy="2407285"/>
                  <wp:effectExtent l="0" t="0" r="1270" b="12065"/>
                  <wp:docPr id="9" name="图片 9" descr="1658489167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65848916738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730" cy="240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3771900</wp:posOffset>
                  </wp:positionH>
                  <wp:positionV relativeFrom="paragraph">
                    <wp:posOffset>1508760</wp:posOffset>
                  </wp:positionV>
                  <wp:extent cx="2514600" cy="2004695"/>
                  <wp:effectExtent l="0" t="0" r="0" b="14605"/>
                  <wp:wrapNone/>
                  <wp:docPr id="8" name="图片 4" descr="黑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黑鹰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lum bright="-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00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55" w:type="dxa"/>
        </w:trPr>
        <w:tc>
          <w:tcPr>
            <w:tcW w:w="747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</w:t>
            </w:r>
          </w:p>
        </w:tc>
        <w:tc>
          <w:tcPr>
            <w:tcW w:w="2098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警用大喇叭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（戈泰）308型</w:t>
            </w:r>
          </w:p>
        </w:tc>
        <w:tc>
          <w:tcPr>
            <w:tcW w:w="82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</w:t>
            </w:r>
          </w:p>
        </w:tc>
        <w:tc>
          <w:tcPr>
            <w:tcW w:w="4774" w:type="dxa"/>
          </w:tcPr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材质：ABS工程塑料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最大功率：50W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输出阻抗：4Ω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失 真 度：1% MAX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传送距离：＞800m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峰值分贝：20dB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录音时间：15s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喊话时间：10-20小时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尺寸：约230×350mm（口径×长度）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重量：1.4kg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功能：喊话、USB插口、警报、录音、放音、U盘播放</w:t>
            </w:r>
          </w:p>
        </w:tc>
        <w:tc>
          <w:tcPr>
            <w:tcW w:w="5016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044825" cy="3101340"/>
                  <wp:effectExtent l="0" t="0" r="3175" b="3810"/>
                  <wp:docPr id="14" name="图片 14" descr="3a77ea8230b2a72f4143a2159ee5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3a77ea8230b2a72f4143a2159ee597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825" cy="310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044825" cy="2283460"/>
                  <wp:effectExtent l="0" t="0" r="3175" b="2540"/>
                  <wp:docPr id="15" name="图片 15" descr="26d155f26220fb87577b077162268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6d155f26220fb87577b077162268c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825" cy="228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55" w:type="dxa"/>
          <w:trHeight w:val="6510" w:hRule="atLeast"/>
        </w:trPr>
        <w:tc>
          <w:tcPr>
            <w:tcW w:w="747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098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特警战训服长袖</w:t>
            </w:r>
          </w:p>
        </w:tc>
        <w:tc>
          <w:tcPr>
            <w:tcW w:w="82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50</w:t>
            </w:r>
          </w:p>
        </w:tc>
        <w:tc>
          <w:tcPr>
            <w:tcW w:w="4774" w:type="dxa"/>
          </w:tcPr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战训服面料采用棉涤混纺格子布面料：40%士5的精束棉与60%士5的涤纶制成：颜色：藏蓝色，面料克重：250士5克·具有良好的耐磨、防尘、防静电、防褪色功能·抗撕拉力≥180磅，耐水洗色牢度≥4级，耐磨色牢度4级，耐汗渍色牢度≥4级：耐光色牢度4级。织法：采用三立格织法·战训服面料采用棉涤混纺，40%±5的精束棉与 60%±5 的涤纶制成， 面料克重：185±5 克。具有良好的耐磨、防尘、防静电、防褪色功能，抗撕拉力≥180 磅，耐水洗色牢度≥4 级，耐磨色牢度≥4 级， 耐汗渍色牢度≥4 级，耐光色牢度≥4 级。织法：采用三立格织法。（需配备特战服5件套标识）执行标准《公安特警战训服系列品种技术标准（生产检验稿）》执行需提供检测报告</w:t>
            </w:r>
          </w:p>
        </w:tc>
        <w:tc>
          <w:tcPr>
            <w:tcW w:w="5016" w:type="dxa"/>
          </w:tcPr>
          <w:p>
            <w:pPr>
              <w:rPr>
                <w:vertAlign w:val="baseline"/>
              </w:rPr>
            </w:pPr>
            <w:r>
              <w:drawing>
                <wp:inline distT="0" distB="0" distL="114300" distR="114300">
                  <wp:extent cx="2353310" cy="4132580"/>
                  <wp:effectExtent l="0" t="0" r="8890" b="1270"/>
                  <wp:docPr id="21" name="图片 7" descr="微信图片_20210223135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7" descr="微信图片_2021022313592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310" cy="413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55" w:type="dxa"/>
        </w:trPr>
        <w:tc>
          <w:tcPr>
            <w:tcW w:w="747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098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特警战训服短袖</w:t>
            </w:r>
          </w:p>
        </w:tc>
        <w:tc>
          <w:tcPr>
            <w:tcW w:w="82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50</w:t>
            </w:r>
          </w:p>
        </w:tc>
        <w:tc>
          <w:tcPr>
            <w:tcW w:w="4774" w:type="dxa"/>
          </w:tcPr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战训服面料采用棉涤混纺格子布面料：40%士5的精束棉与60%士5的涤纶制成：颜色：藏蓝色，面料克重：200士5克·短袖，藏蓝色具有良好的耐磨、防尘、防静电、防褪色功能·抗撕拉力≥180磅，耐水洗色牢度≥4级，耐磨色牢度4级，耐汗渍色牢度≥4级：耐光色牢度4级。织法：采用三立格织法。（需配备特战服5件套标识）需提供检测报告</w:t>
            </w:r>
          </w:p>
        </w:tc>
        <w:tc>
          <w:tcPr>
            <w:tcW w:w="5016" w:type="dxa"/>
          </w:tcPr>
          <w:p>
            <w:pPr>
              <w:rPr>
                <w:vertAlign w:val="baseline"/>
              </w:rPr>
            </w:pPr>
            <w:r>
              <w:drawing>
                <wp:inline distT="0" distB="0" distL="114300" distR="114300">
                  <wp:extent cx="2762885" cy="2909570"/>
                  <wp:effectExtent l="0" t="0" r="18415" b="5080"/>
                  <wp:docPr id="22" name="图片 8" descr="微信图片_20210223132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8" descr="微信图片_2021022313255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885" cy="290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55" w:type="dxa"/>
        </w:trPr>
        <w:tc>
          <w:tcPr>
            <w:tcW w:w="747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098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远程驱散器冲压泵</w:t>
            </w:r>
          </w:p>
        </w:tc>
        <w:tc>
          <w:tcPr>
            <w:tcW w:w="824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4774" w:type="dxa"/>
          </w:tcPr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参数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电机：220W50HZ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功率2.2KW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曲轴两级往复式压缩系统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冷却系统为風冷水冷双模式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充气流量：70L/min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重：30KG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充气速度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0.5L容器30MPA为2--3分钟左右</w:t>
            </w:r>
          </w:p>
          <w:p>
            <w:pPr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6.8L容器30mpa为30分钟左右</w:t>
            </w:r>
          </w:p>
        </w:tc>
        <w:tc>
          <w:tcPr>
            <w:tcW w:w="5016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046095" cy="2536825"/>
                  <wp:effectExtent l="0" t="0" r="1905" b="15875"/>
                  <wp:docPr id="24" name="图片 24" descr="3eb24c1cd3621545302ca746de7fd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3eb24c1cd3621545302ca746de7fdea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095" cy="253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4" w:type="dxa"/>
            <w:gridSpan w:val="6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合计总价：                 小写：135000元      大写：拾叁万伍仟元整     </w:t>
            </w:r>
          </w:p>
        </w:tc>
      </w:tr>
    </w:tbl>
    <w:p>
      <w:pPr>
        <w:rPr>
          <w:rFonts w:hint="default" w:eastAsiaTheme="minorEastAsia"/>
          <w:lang w:val="en-US" w:eastAsia="zh-CN"/>
        </w:rPr>
      </w:pPr>
      <w:bookmarkStart w:id="0" w:name="_GoBack"/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xYmUzYWYzZTMxYWU0NDkyMjVhYTA3NTcwMThkMjQifQ=="/>
  </w:docVars>
  <w:rsids>
    <w:rsidRoot w:val="488E5299"/>
    <w:rsid w:val="0ACC4B8E"/>
    <w:rsid w:val="18554D7A"/>
    <w:rsid w:val="1CF84E5D"/>
    <w:rsid w:val="32830750"/>
    <w:rsid w:val="365A7B1D"/>
    <w:rsid w:val="37F85C9B"/>
    <w:rsid w:val="461060E4"/>
    <w:rsid w:val="464B79A0"/>
    <w:rsid w:val="46F6574D"/>
    <w:rsid w:val="488E5299"/>
    <w:rsid w:val="4FAD3C97"/>
    <w:rsid w:val="539259B2"/>
    <w:rsid w:val="591A00C5"/>
    <w:rsid w:val="65314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3419</Words>
  <Characters>4213</Characters>
  <Lines>0</Lines>
  <Paragraphs>0</Paragraphs>
  <TotalTime>10</TotalTime>
  <ScaleCrop>false</ScaleCrop>
  <LinksUpToDate>false</LinksUpToDate>
  <CharactersWithSpaces>4318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2022-07-22T10:45:00Z</dcterms:created>
  <dc:creator>A郭氏鑫晟安检设备安保器材批发</dc:creator>
  <cp:lastModifiedBy>钢刀铁骨</cp:lastModifiedBy>
  <dcterms:modified xsi:type="dcterms:W3CDTF">2022-07-25T02:23:29Z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1E538B9EF31A48398233B77EC208B1A5</vt:lpwstr>
  </property>
</Properties>
</file>