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叶城县棋盘乡中学消防维保预算和具体要求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我校的总面积40346.89平方米、消防维保预算每平方1.00元（壹元整）算、总预算金额40346.89元（肆万零叁佰肆拾陆元捌角玖分）。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具体要求：</w:t>
      </w:r>
      <w:r>
        <w:rPr>
          <w:rFonts w:hint="eastAsia"/>
        </w:rPr>
        <w:t>1.投标人须持有消防专业资格、施工资质，消防维保公司，必须持有不少于两名一级消防工程师，消防维保操作员需持有国考中级证书，且本人需到现场进行维保操作，如不符合资质及人员配备要求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2.投标人中标后须在7日内完成合同签订及相关维保工作的实施安排，严格按照合同约定履行维保责任。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3.投标人中标后不得单方面取消合同，如投标人无故取消合同，甲方将报财政局对投标人作拉黑处理。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4.中标方要有与自身单位相符的独立的小蜜蜂系统账户，能按第1条之要求进行正常维保工作，不能借用其他非中标单位资质或账户进行非法维保活动，如中标方不能满足此条件，业主方有权撤销其中标资格。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学校负责人：艾木都拉·阿克其   联系方式 ：19915220515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5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2023-07-17T08:48:55Z</dcterms:created>
  <dc:creator>dell</dc:creator>
  <cp:lastModifiedBy>dell</cp:lastModifiedBy>
  <dcterms:modified xsi:type="dcterms:W3CDTF">2023-07-17T09:00:19Z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