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表1产品样机技术规格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型号名称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9QZ-2100A</w:t>
      </w:r>
      <w:r>
        <w:rPr>
          <w:color w:val="000000"/>
          <w:spacing w:val="0"/>
          <w:w w:val="100"/>
          <w:position w:val="0"/>
          <w:sz w:val="30"/>
          <w:szCs w:val="30"/>
        </w:rPr>
        <w:t>青饲料收获机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形式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自走式</w:t>
      </w:r>
      <w:bookmarkStart w:id="0" w:name="_GoBack"/>
      <w:bookmarkEnd w:id="0"/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工作状态外形尺寸（长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*</w:t>
      </w:r>
      <w:r>
        <w:rPr>
          <w:color w:val="000000"/>
          <w:spacing w:val="0"/>
          <w:w w:val="100"/>
          <w:position w:val="0"/>
          <w:sz w:val="30"/>
          <w:szCs w:val="30"/>
        </w:rPr>
        <w:t>宽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*</w:t>
      </w:r>
      <w:r>
        <w:rPr>
          <w:color w:val="000000"/>
          <w:spacing w:val="0"/>
          <w:w w:val="100"/>
          <w:position w:val="0"/>
          <w:sz w:val="30"/>
          <w:szCs w:val="30"/>
        </w:rPr>
        <w:t>高）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6780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>*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2250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>*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5300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 xml:space="preserve">  </w:t>
      </w:r>
      <w:r>
        <w:rPr>
          <w:color w:val="000000"/>
          <w:spacing w:val="0"/>
          <w:w w:val="100"/>
          <w:position w:val="0"/>
          <w:sz w:val="30"/>
          <w:szCs w:val="30"/>
        </w:rPr>
        <w:t>允许偏差为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配套动力范围（牵引式、悬挂式）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>210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kW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/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配套发动机额定功率（自走式、 配有发动机的牵引式）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154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kW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配套发动机额定转速（自走式、 配有发动机的牵引式）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2200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r/min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割幅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2050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 xml:space="preserve">  </w:t>
      </w:r>
      <w:r>
        <w:rPr>
          <w:color w:val="000000"/>
          <w:spacing w:val="0"/>
          <w:w w:val="100"/>
          <w:position w:val="0"/>
          <w:sz w:val="30"/>
          <w:szCs w:val="30"/>
        </w:rPr>
        <w:t>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作物收集割台型式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直切割台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12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割台切割器型式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旋转冲击式割刀（圆盘式割刀）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喂入机构型式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喂入辐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11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喂入机构数量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4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12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秸秆切碎机构型式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盘式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13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籽粒破碎机构型式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揉搓板式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14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驾驶室型式（自走式）</w:t>
      </w:r>
      <w:r>
        <w:rPr>
          <w:sz w:val="30"/>
          <w:szCs w:val="30"/>
        </w:rPr>
        <w:tab/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普通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变速方式（自走式）</w:t>
      </w:r>
      <w:r>
        <w:rPr>
          <w:sz w:val="30"/>
          <w:szCs w:val="30"/>
        </w:rPr>
        <w:tab/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手动变速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16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驱动方式（自走式）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30"/>
          <w:szCs w:val="30"/>
        </w:rPr>
        <w:t>液压驱动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17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制动器型式（自走式）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盘式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rFonts w:hint="default" w:eastAsia="宋体"/>
          <w:sz w:val="30"/>
          <w:szCs w:val="30"/>
          <w:lang w:val="en-US" w:eastAsia="zh-CN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18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导向轮轮距（自走式）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</w:rPr>
        <w:t>1500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 xml:space="preserve">   </w:t>
      </w:r>
      <w:r>
        <w:rPr>
          <w:color w:val="000000"/>
          <w:spacing w:val="0"/>
          <w:w w:val="100"/>
          <w:position w:val="0"/>
          <w:sz w:val="30"/>
          <w:szCs w:val="30"/>
        </w:rPr>
        <w:t>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19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导向轮轮胎规格（自走式）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/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10. 0/75-15. </w:t>
      </w:r>
      <w:r>
        <w:rPr>
          <w:color w:val="000000"/>
          <w:spacing w:val="0"/>
          <w:w w:val="100"/>
          <w:position w:val="0"/>
          <w:sz w:val="30"/>
          <w:szCs w:val="30"/>
        </w:rPr>
        <w:t>3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驱动轮轮距（自走式）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1680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 xml:space="preserve"> </w:t>
      </w:r>
      <w:r>
        <w:rPr>
          <w:color w:val="000000"/>
          <w:spacing w:val="0"/>
          <w:w w:val="100"/>
          <w:position w:val="0"/>
          <w:sz w:val="30"/>
          <w:szCs w:val="30"/>
        </w:rPr>
        <w:t>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21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驱动轮轮胎规格（自走式）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400/70R24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22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履带宽度（自走式）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/允许偏差为3%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23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履带接地长（自走式）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/允许偏差为3%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24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轨距（自走式）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/允许偏差为3%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25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轴距（自走式）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2630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 xml:space="preserve">  </w:t>
      </w:r>
      <w:r>
        <w:rPr>
          <w:color w:val="000000"/>
          <w:spacing w:val="0"/>
          <w:w w:val="100"/>
          <w:position w:val="0"/>
          <w:sz w:val="30"/>
          <w:szCs w:val="30"/>
        </w:rPr>
        <w:t>允许偏差为3%</w:t>
      </w:r>
      <w:r>
        <w:rPr>
          <w:sz w:val="30"/>
          <w:szCs w:val="3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26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作业速度范围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2-8km/h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847"/>
          <w:tab w:val="left" w:pos="3860"/>
          <w:tab w:val="left" w:pos="4907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27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设计切段长度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：</w:t>
      </w:r>
      <w:r>
        <w:rPr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8/16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mm</w:t>
      </w:r>
    </w:p>
    <w:p>
      <w:pPr>
        <w:spacing w:line="1" w:lineRule="exact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jkwY2EzZmVmNzk5YjllODkzODM1YjcwN2I3MzMifQ=="/>
  </w:docVars>
  <w:rsids>
    <w:rsidRoot w:val="29B75F1C"/>
    <w:rsid w:val="29B75F1C"/>
    <w:rsid w:val="3B750F49"/>
    <w:rsid w:val="4B6F7DC6"/>
    <w:rsid w:val="667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after="40" w:line="398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40" w:line="398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556</Characters>
  <Lines>0</Lines>
  <Paragraphs>0</Paragraphs>
  <TotalTime>4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2023-06-16T09:01:00Z</dcterms:created>
  <dc:creator>似水流年</dc:creator>
  <cp:lastModifiedBy>似水流年</cp:lastModifiedBy>
  <dcterms:modified xsi:type="dcterms:W3CDTF">2023-10-25T09:57:10Z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E0940B7E55084894825D482AED3DEC92_13</vt:lpwstr>
  </property>
</Properties>
</file>