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20" w:lineRule="exact"/>
        <w:jc w:val="center"/>
        <w:rPr>
          <w:rFonts w:hint="eastAsia" w:ascii="方正小标宋简体" w:hAnsi="方正小标宋简体" w:eastAsia="方正小标宋简体" w:cs="方正小标宋简体"/>
          <w:sz w:val="36"/>
          <w:szCs w:val="36"/>
          <w:lang w:eastAsia="zh-CN"/>
        </w:rPr>
      </w:pPr>
      <w:r>
        <w:rPr>
          <w:rFonts w:hint="eastAsia" w:ascii="方正小标宋简体" w:hAnsi="方正小标宋简体" w:eastAsia="方正小标宋简体" w:cs="方正小标宋简体"/>
          <w:sz w:val="36"/>
          <w:szCs w:val="36"/>
          <w:lang w:eastAsia="zh-CN"/>
        </w:rPr>
        <w:t>昌吉国家农业科技园区现代农业精深加工示范区燃气管道建设及配套设施工程监理服务</w:t>
      </w:r>
      <w:bookmarkStart w:id="0" w:name="_GoBack"/>
      <w:bookmarkEnd w:id="0"/>
      <w:r>
        <w:rPr>
          <w:rFonts w:hint="eastAsia" w:ascii="方正小标宋简体" w:hAnsi="方正小标宋简体" w:eastAsia="方正小标宋简体" w:cs="方正小标宋简体"/>
          <w:sz w:val="36"/>
          <w:szCs w:val="36"/>
          <w:lang w:eastAsia="zh-CN"/>
        </w:rPr>
        <w:t>招标标准</w:t>
      </w:r>
    </w:p>
    <w:p>
      <w:pPr>
        <w:pStyle w:val="2"/>
        <w:rPr>
          <w:rFonts w:hint="eastAsia"/>
          <w:lang w:eastAsia="zh-CN"/>
        </w:rPr>
      </w:pP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4033" w:leftChars="152" w:hanging="3714" w:hangingChars="1156"/>
        <w:jc w:val="both"/>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一、项目概况与招标范围</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sz w:val="32"/>
          <w:szCs w:val="32"/>
          <w:lang w:eastAsia="zh-CN"/>
        </w:rPr>
        <w:t>招标</w:t>
      </w:r>
      <w:r>
        <w:rPr>
          <w:rFonts w:hint="eastAsia" w:ascii="仿宋_GB2312" w:hAnsi="仿宋_GB2312" w:eastAsia="仿宋_GB2312" w:cs="仿宋_GB2312"/>
          <w:color w:val="auto"/>
          <w:sz w:val="32"/>
          <w:szCs w:val="32"/>
        </w:rPr>
        <w:t>单位</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新疆</w:t>
      </w:r>
      <w:r>
        <w:rPr>
          <w:rFonts w:hint="eastAsia" w:ascii="仿宋_GB2312" w:hAnsi="仿宋_GB2312" w:eastAsia="仿宋_GB2312" w:cs="仿宋_GB2312"/>
          <w:color w:val="auto"/>
          <w:sz w:val="32"/>
          <w:szCs w:val="32"/>
          <w:lang w:val="en-US" w:eastAsia="zh-CN"/>
        </w:rPr>
        <w:t>昌吉国家农业科技园区建设管理局</w:t>
      </w:r>
    </w:p>
    <w:p>
      <w:pPr>
        <w:keepNext w:val="0"/>
        <w:keepLines w:val="0"/>
        <w:pageBreakBefore w:val="0"/>
        <w:kinsoku/>
        <w:wordWrap/>
        <w:overflowPunct/>
        <w:topLinePunct w:val="0"/>
        <w:autoSpaceDE/>
        <w:autoSpaceDN/>
        <w:bidi w:val="0"/>
        <w:adjustRightInd/>
        <w:snapToGrid/>
        <w:spacing w:line="520" w:lineRule="exact"/>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项目名</w:t>
      </w:r>
      <w:r>
        <w:rPr>
          <w:rFonts w:hint="eastAsia" w:ascii="仿宋_GB2312" w:hAnsi="仿宋_GB2312" w:eastAsia="仿宋_GB2312" w:cs="仿宋_GB2312"/>
          <w:color w:val="auto"/>
          <w:kern w:val="0"/>
          <w:sz w:val="32"/>
          <w:szCs w:val="32"/>
          <w:lang w:val="en-US" w:eastAsia="zh-CN" w:bidi="ar"/>
        </w:rPr>
        <w:t>称：昌吉国家农业科技园区现代农业精深加工示范区燃气管道建设及配套设施工程监理服务项目</w:t>
      </w:r>
    </w:p>
    <w:p>
      <w:pPr>
        <w:keepNext w:val="0"/>
        <w:keepLines w:val="0"/>
        <w:pageBreakBefore w:val="0"/>
        <w:kinsoku/>
        <w:wordWrap/>
        <w:overflowPunct/>
        <w:topLinePunct w:val="0"/>
        <w:autoSpaceDE/>
        <w:autoSpaceDN/>
        <w:bidi w:val="0"/>
        <w:adjustRightInd/>
        <w:snapToGrid/>
        <w:spacing w:line="520" w:lineRule="exact"/>
        <w:ind w:firstLine="640"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lang w:eastAsia="zh-CN"/>
        </w:rPr>
        <w:t>招标</w:t>
      </w:r>
      <w:r>
        <w:rPr>
          <w:rFonts w:hint="eastAsia" w:ascii="仿宋_GB2312" w:hAnsi="仿宋_GB2312" w:eastAsia="仿宋_GB2312" w:cs="仿宋_GB2312"/>
          <w:color w:val="auto"/>
          <w:sz w:val="32"/>
          <w:szCs w:val="32"/>
        </w:rPr>
        <w:t>范围：</w:t>
      </w:r>
      <w:r>
        <w:rPr>
          <w:rFonts w:hint="eastAsia" w:ascii="仿宋_GB2312" w:hAnsi="仿宋_GB2312" w:eastAsia="仿宋_GB2312" w:cs="仿宋_GB2312"/>
          <w:color w:val="auto"/>
          <w:sz w:val="32"/>
          <w:szCs w:val="32"/>
          <w:lang w:eastAsia="zh-CN"/>
        </w:rPr>
        <w:t>昌吉国家农业科技园区现代农业精深加工示范区燃气管道建设及配套设施工程</w:t>
      </w:r>
      <w:r>
        <w:rPr>
          <w:rFonts w:hint="eastAsia" w:ascii="仿宋_GB2312" w:hAnsi="仿宋_GB2312" w:eastAsia="仿宋_GB2312" w:cs="仿宋_GB2312"/>
          <w:sz w:val="32"/>
          <w:szCs w:val="32"/>
          <w:lang w:val="en-US" w:eastAsia="zh-CN"/>
        </w:rPr>
        <w:t>施工全过程监理</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640" w:firstLineChars="200"/>
        <w:jc w:val="both"/>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sz w:val="32"/>
          <w:szCs w:val="32"/>
          <w:lang w:val="en-US" w:eastAsia="zh-CN"/>
        </w:rPr>
        <w:t>4.建设地址：</w:t>
      </w:r>
      <w:r>
        <w:rPr>
          <w:rFonts w:hint="eastAsia" w:ascii="仿宋_GB2312" w:hAnsi="仿宋_GB2312" w:eastAsia="仿宋_GB2312" w:cs="仿宋_GB2312"/>
          <w:color w:val="auto"/>
          <w:kern w:val="2"/>
          <w:sz w:val="32"/>
          <w:szCs w:val="32"/>
          <w:lang w:val="en-US" w:eastAsia="zh-CN" w:bidi="ar-SA"/>
        </w:rPr>
        <w:t>昌吉国家农业科技园区现代农业精深加工示范区</w:t>
      </w:r>
    </w:p>
    <w:p>
      <w:pPr>
        <w:keepNext w:val="0"/>
        <w:keepLines w:val="0"/>
        <w:pageBreakBefore w:val="0"/>
        <w:kinsoku/>
        <w:wordWrap/>
        <w:overflowPunct/>
        <w:topLinePunct w:val="0"/>
        <w:autoSpaceDE/>
        <w:autoSpaceDN/>
        <w:bidi w:val="0"/>
        <w:adjustRightInd/>
        <w:snapToGrid/>
        <w:spacing w:line="520" w:lineRule="exact"/>
        <w:ind w:firstLine="640" w:firstLineChars="200"/>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5.项目规模：新建中压埋地燃气管线20#无缝钢管D219*7约26米，D325*8约26米；中压架空20#无缝钢管D325*8约60米；放散管D57*4约28米；护栏约190米。防爆电磁阀一套；DN300过滤器一套；波纹补偿器一套；3500Nm³/h调压柜一台；涡轮流量计一套；DN200直通阀井一座等。</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640" w:firstLineChars="200"/>
        <w:jc w:val="both"/>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lang w:val="en-US" w:eastAsia="zh-CN"/>
        </w:rPr>
        <w:t>6.</w:t>
      </w:r>
      <w:r>
        <w:rPr>
          <w:rFonts w:hint="eastAsia" w:ascii="仿宋_GB2312" w:hAnsi="仿宋_GB2312" w:eastAsia="仿宋_GB2312" w:cs="仿宋_GB2312"/>
          <w:color w:val="auto"/>
          <w:sz w:val="32"/>
          <w:szCs w:val="32"/>
        </w:rPr>
        <w:t>资金来源及计划投资：</w:t>
      </w:r>
      <w:r>
        <w:rPr>
          <w:rFonts w:hint="eastAsia" w:ascii="仿宋_GB2312" w:hAnsi="仿宋_GB2312" w:eastAsia="仿宋_GB2312" w:cs="仿宋_GB2312"/>
          <w:color w:val="auto"/>
          <w:sz w:val="32"/>
          <w:szCs w:val="32"/>
          <w:lang w:eastAsia="zh-CN"/>
        </w:rPr>
        <w:t>园区</w:t>
      </w:r>
      <w:r>
        <w:rPr>
          <w:rFonts w:hint="eastAsia" w:ascii="仿宋_GB2312" w:hAnsi="仿宋_GB2312" w:eastAsia="仿宋_GB2312" w:cs="仿宋_GB2312"/>
          <w:color w:val="auto"/>
          <w:sz w:val="32"/>
          <w:szCs w:val="32"/>
          <w:lang w:val="en-US" w:eastAsia="zh-CN"/>
        </w:rPr>
        <w:t>财政</w:t>
      </w:r>
      <w:r>
        <w:rPr>
          <w:rFonts w:hint="eastAsia" w:ascii="仿宋_GB2312" w:hAnsi="仿宋_GB2312" w:eastAsia="仿宋_GB2312" w:cs="仿宋_GB2312"/>
          <w:color w:val="auto"/>
          <w:sz w:val="32"/>
          <w:szCs w:val="32"/>
        </w:rPr>
        <w:t>资金，</w:t>
      </w:r>
      <w:r>
        <w:rPr>
          <w:rFonts w:hint="eastAsia" w:ascii="仿宋_GB2312" w:hAnsi="仿宋_GB2312" w:eastAsia="仿宋_GB2312" w:cs="仿宋_GB2312"/>
          <w:color w:val="auto"/>
          <w:sz w:val="32"/>
          <w:szCs w:val="32"/>
          <w:highlight w:val="none"/>
        </w:rPr>
        <w:t>计划投资</w:t>
      </w: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万元</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640" w:firstLineChars="200"/>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7.付款方式：合同约定</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640" w:firstLineChars="200"/>
        <w:jc w:val="both"/>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8.招标方式：在线询价（政府采购云平台）</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4033" w:leftChars="152" w:hanging="3714" w:hangingChars="1156"/>
        <w:jc w:val="both"/>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二、投标人资格要求</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640" w:firstLineChars="200"/>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1.投标人必须是在中华人民共和国境内注册的，具有独立法人资格的企业；</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leftChars="0" w:firstLine="640" w:firstLineChars="200"/>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2.投标人应具备综合监理资质或市政公用工程专业监理丙级及以上（含丙级）资质；自治区境外监理企业提供有效的进疆承揽业务相关信息录入手续； </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640" w:firstLineChars="200"/>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3.项目总监应具备市政公用工程专业注册监理工程师资格；自治区境外监理企业提供有效的进疆承揽业务相关信息录入手续； </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640" w:firstLineChars="200"/>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4.投标人业绩要求：投标人近五年（2018年1月1日-至今，以竣工验收时间为准）完成的类似工程业绩（类似工程业绩是指市政公用工程业绩）不得少于1项（须提供中标通知书（成交通知书或发包通知书）、监理合同、竣工验收表，且中标通知书须经行政监督管理部门备案，2019年1月1日之后新成立的投标企业中标通知书无需行政监督管理部门备案）；</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640" w:firstLineChars="200"/>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5.项目负责人业绩要求：项目负责人近五年（2018年1月1日-至今，以竣工验收时间为准）完成的类似工程业绩（类似工程业绩是指市政公用工程业绩）不得少于1项（须提供中标通知书（成交通知书或发包通知书）、监理合同、竣工验收表，且中标通知书须经行政监督管理部门备案，2019年1月1日之后新成立的投标企业中标通知书无需行政监督管理部门备案），业绩证明材料必须反映出项目负责人；</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640" w:firstLineChars="200"/>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6.凡是被纳入“最高人民法院失信被执行人名单库”中的投标人不允许参加投标（最高人民法院官网： http://www.court.gov.cn/）。投标单位网上参与成功后去工程所在地或公司注册地人民检察院进行行贿犯罪查询；</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640" w:firstLineChars="200"/>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7.各投标企业需承诺不参与围标串标。</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640" w:firstLineChars="200"/>
        <w:rPr>
          <w:rFonts w:hint="eastAsia" w:ascii="仿宋_GB2312" w:hAnsi="仿宋_GB2312" w:eastAsia="仿宋_GB2312" w:cs="仿宋_GB2312"/>
          <w:color w:val="auto"/>
          <w:sz w:val="32"/>
          <w:szCs w:val="32"/>
          <w:lang w:val="en-US" w:eastAsia="zh-CN"/>
        </w:rPr>
      </w:pP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firstLine="640" w:firstLineChars="200"/>
        <w:rPr>
          <w:rFonts w:hint="eastAsia" w:ascii="仿宋_GB2312" w:hAnsi="仿宋_GB2312" w:eastAsia="仿宋_GB2312" w:cs="仿宋_GB2312"/>
          <w:color w:val="auto"/>
          <w:sz w:val="32"/>
          <w:szCs w:val="32"/>
          <w:lang w:val="en-US" w:eastAsia="zh-CN"/>
        </w:rPr>
      </w:pP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2240" w:firstLineChars="7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新疆昌吉国家农业科技园区建设管理局</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2023年6月7日</w:t>
      </w:r>
    </w:p>
    <w:p>
      <w:pPr>
        <w:pStyle w:val="3"/>
        <w:keepNext w:val="0"/>
        <w:keepLines w:val="0"/>
        <w:pageBreakBefore w:val="0"/>
        <w:widowControl/>
        <w:suppressLineNumbers w:val="0"/>
        <w:kinsoku/>
        <w:wordWrap/>
        <w:overflowPunct/>
        <w:topLinePunct w:val="0"/>
        <w:autoSpaceDE/>
        <w:autoSpaceDN/>
        <w:bidi w:val="0"/>
        <w:adjustRightInd/>
        <w:snapToGrid/>
        <w:spacing w:line="520" w:lineRule="exact"/>
        <w:ind w:left="0" w:firstLine="640" w:firstLineChars="200"/>
        <w:rPr>
          <w:rFonts w:hint="eastAsia" w:ascii="仿宋_GB2312" w:hAnsi="仿宋_GB2312" w:eastAsia="仿宋_GB2312" w:cs="仿宋_GB2312"/>
          <w:color w:val="auto"/>
          <w:sz w:val="32"/>
          <w:szCs w:val="32"/>
          <w:lang w:val="en-US" w:eastAsia="zh-CN"/>
        </w:rPr>
      </w:pPr>
    </w:p>
    <w:sectPr>
      <w:pgSz w:w="11906" w:h="16838"/>
      <w:pgMar w:top="1474" w:right="1800" w:bottom="147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6B38B6"/>
    <w:rsid w:val="0F3A47A1"/>
    <w:rsid w:val="1041052F"/>
    <w:rsid w:val="14915E3E"/>
    <w:rsid w:val="163E7022"/>
    <w:rsid w:val="1864400E"/>
    <w:rsid w:val="24941285"/>
    <w:rsid w:val="3C935F1E"/>
    <w:rsid w:val="445F4A6A"/>
    <w:rsid w:val="606F5AB8"/>
    <w:rsid w:val="6A6B38B6"/>
    <w:rsid w:val="71243102"/>
    <w:rsid w:val="77CA2E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toa heading"/>
    <w:basedOn w:val="1"/>
    <w:next w:val="1"/>
    <w:semiHidden/>
    <w:qFormat/>
    <w:uiPriority w:val="99"/>
    <w:pPr>
      <w:spacing w:before="120"/>
    </w:pPr>
    <w:rPr>
      <w:rFonts w:ascii="Arial" w:hAnsi="Arial" w:cs="Arial"/>
      <w:sz w:val="24"/>
      <w:szCs w:val="24"/>
    </w:rPr>
  </w:style>
  <w:style w:type="paragraph" w:styleId="3">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hanging="2638"/>
      <w:jc w:val="left"/>
      <w:textAlignment w:val="center"/>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2021-11-22T10:59:00Z</dcterms:created>
  <dc:creator>Administrator</dc:creator>
  <cp:lastModifiedBy>Administrator</cp:lastModifiedBy>
  <dcterms:modified xsi:type="dcterms:W3CDTF">2023-06-07T03:16:46Z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33C1F351433B42388DB8491EE042F57F</vt:lpwstr>
  </property>
</Properties>
</file>