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hd w:val="clear" w:fill="FFFFFF"/>
        <w:ind w:left="0" w:firstLine="0"/>
        <w:jc w:val="both"/>
        <w:rPr>
          <w:rFonts w:hint="eastAsia" w:ascii="Helvetica" w:hAnsi="Helvetica" w:eastAsia="Helvetica" w:cs="Helvetica"/>
          <w:i w:val="0"/>
          <w:iCs w:val="0"/>
          <w:caps w:val="0"/>
          <w:color w:val="333333"/>
          <w:spacing w:val="0"/>
          <w:sz w:val="21"/>
          <w:szCs w:val="21"/>
          <w:shd w:val="clear" w:fill="FFFFFF"/>
        </w:rPr>
      </w:pPr>
      <w:r>
        <w:rPr>
          <w:rFonts w:hint="eastAsia" w:ascii="Helvetica" w:hAnsi="Helvetica" w:eastAsia="Helvetica" w:cs="Helvetica"/>
          <w:i w:val="0"/>
          <w:iCs w:val="0"/>
          <w:caps w:val="0"/>
          <w:color w:val="333333"/>
          <w:spacing w:val="0"/>
          <w:sz w:val="21"/>
          <w:szCs w:val="21"/>
          <w:shd w:val="clear" w:fill="FFFFFF"/>
        </w:rPr>
        <w:t>投标人资格：</w:t>
      </w:r>
    </w:p>
    <w:p>
      <w:pPr>
        <w:pStyle w:val="4"/>
        <w:keepNext w:val="0"/>
        <w:keepLines w:val="0"/>
        <w:widowControl/>
        <w:suppressLineNumbers w:val="0"/>
        <w:shd w:val="clear" w:fill="FFFFFF"/>
        <w:ind w:left="0" w:firstLine="0"/>
        <w:jc w:val="both"/>
        <w:rPr>
          <w:rFonts w:hint="default" w:ascii="Helvetica" w:hAnsi="Helvetica" w:eastAsia="Helvetica" w:cs="Helvetica"/>
          <w:i w:val="0"/>
          <w:iCs w:val="0"/>
          <w:caps w:val="0"/>
          <w:color w:val="333333"/>
          <w:spacing w:val="0"/>
          <w:sz w:val="21"/>
          <w:szCs w:val="21"/>
          <w:shd w:val="clear" w:fill="FFFFFF"/>
        </w:rPr>
      </w:pPr>
      <w:r>
        <w:rPr>
          <w:rFonts w:hint="eastAsia" w:ascii="Helvetica" w:hAnsi="Helvetica" w:eastAsia="Helvetica" w:cs="Helvetica"/>
          <w:i w:val="0"/>
          <w:iCs w:val="0"/>
          <w:caps w:val="0"/>
          <w:color w:val="333333"/>
          <w:spacing w:val="0"/>
          <w:sz w:val="21"/>
          <w:szCs w:val="21"/>
          <w:shd w:val="clear" w:fill="FFFFFF"/>
        </w:rPr>
        <w:t>1.</w:t>
      </w:r>
      <w:r>
        <w:rPr>
          <w:rFonts w:hint="default" w:ascii="Helvetica" w:hAnsi="Helvetica" w:eastAsia="Helvetica" w:cs="Helvetica"/>
          <w:i w:val="0"/>
          <w:iCs w:val="0"/>
          <w:caps w:val="0"/>
          <w:color w:val="333333"/>
          <w:spacing w:val="0"/>
          <w:sz w:val="21"/>
          <w:szCs w:val="21"/>
          <w:shd w:val="clear" w:fill="FFFFFF"/>
        </w:rPr>
        <w:t>本次</w:t>
      </w:r>
      <w:r>
        <w:rPr>
          <w:rFonts w:hint="eastAsia" w:ascii="Helvetica" w:hAnsi="Helvetica" w:eastAsia="宋体" w:cs="Helvetica"/>
          <w:i w:val="0"/>
          <w:iCs w:val="0"/>
          <w:caps w:val="0"/>
          <w:color w:val="333333"/>
          <w:spacing w:val="0"/>
          <w:sz w:val="21"/>
          <w:szCs w:val="21"/>
          <w:shd w:val="clear" w:fill="FFFFFF"/>
          <w:lang w:eastAsia="zh-CN"/>
        </w:rPr>
        <w:t>招标</w:t>
      </w:r>
      <w:r>
        <w:rPr>
          <w:rFonts w:hint="default" w:ascii="Helvetica" w:hAnsi="Helvetica" w:eastAsia="Helvetica" w:cs="Helvetica"/>
          <w:i w:val="0"/>
          <w:iCs w:val="0"/>
          <w:caps w:val="0"/>
          <w:color w:val="333333"/>
          <w:spacing w:val="0"/>
          <w:sz w:val="21"/>
          <w:szCs w:val="21"/>
          <w:shd w:val="clear" w:fill="FFFFFF"/>
        </w:rPr>
        <w:t>要求供应商须为中华人民共和国境内依法注册的具有一般纳税人资格的企业法人或其他组织，须具备相应货物的供应能力，并在人员、设备、资金等方面具有保障如期交货的能力。</w:t>
      </w:r>
    </w:p>
    <w:p>
      <w:pPr>
        <w:pStyle w:val="4"/>
        <w:keepNext w:val="0"/>
        <w:keepLines w:val="0"/>
        <w:widowControl/>
        <w:suppressLineNumbers w:val="0"/>
        <w:shd w:val="clear" w:fill="FFFFFF"/>
        <w:ind w:left="0" w:firstLine="0"/>
        <w:jc w:val="both"/>
        <w:rPr>
          <w:rFonts w:hint="eastAsia" w:ascii="Helvetica" w:hAnsi="Helvetica" w:eastAsia="Helvetica" w:cs="Helvetica"/>
          <w:i w:val="0"/>
          <w:iCs w:val="0"/>
          <w:caps w:val="0"/>
          <w:color w:val="333333"/>
          <w:spacing w:val="0"/>
          <w:sz w:val="21"/>
          <w:szCs w:val="21"/>
          <w:shd w:val="clear" w:fill="FFFFFF"/>
        </w:rPr>
      </w:pPr>
      <w:r>
        <w:rPr>
          <w:rFonts w:hint="eastAsia" w:ascii="Helvetica" w:hAnsi="Helvetica" w:eastAsia="Helvetica" w:cs="Helvetica"/>
          <w:i w:val="0"/>
          <w:iCs w:val="0"/>
          <w:caps w:val="0"/>
          <w:color w:val="333333"/>
          <w:spacing w:val="0"/>
          <w:sz w:val="21"/>
          <w:szCs w:val="21"/>
          <w:shd w:val="clear" w:fill="FFFFFF"/>
        </w:rPr>
        <w:t>2.具有良好的商业信誉和健全的财务会计制度</w:t>
      </w:r>
      <w:r>
        <w:rPr>
          <w:rFonts w:hint="eastAsia" w:ascii="Helvetica" w:hAnsi="Helvetica" w:eastAsia="Helvetica" w:cs="Helvetica"/>
          <w:i w:val="0"/>
          <w:iCs w:val="0"/>
          <w:caps w:val="0"/>
          <w:color w:val="333333"/>
          <w:spacing w:val="0"/>
          <w:sz w:val="21"/>
          <w:szCs w:val="21"/>
          <w:shd w:val="clear" w:fill="FFFFFF"/>
          <w:lang w:val="en-US" w:eastAsia="zh-CN"/>
        </w:rPr>
        <w:t>,</w:t>
      </w:r>
      <w:r>
        <w:rPr>
          <w:rFonts w:hint="eastAsia" w:ascii="Helvetica" w:hAnsi="Helvetica" w:eastAsia="Helvetica" w:cs="Helvetica"/>
          <w:i w:val="0"/>
          <w:iCs w:val="0"/>
          <w:caps w:val="0"/>
          <w:color w:val="333333"/>
          <w:spacing w:val="0"/>
          <w:sz w:val="21"/>
          <w:szCs w:val="21"/>
          <w:shd w:val="clear" w:fill="FFFFFF"/>
        </w:rPr>
        <w:t>提供最近一个月的财务报表（利润表、资产负债表及现金流量表等复印件）。</w:t>
      </w:r>
    </w:p>
    <w:p>
      <w:pPr>
        <w:pStyle w:val="4"/>
        <w:keepNext w:val="0"/>
        <w:keepLines w:val="0"/>
        <w:widowControl/>
        <w:suppressLineNumbers w:val="0"/>
        <w:shd w:val="clear" w:fill="FFFFFF"/>
        <w:ind w:left="0" w:firstLine="0"/>
        <w:jc w:val="both"/>
        <w:rPr>
          <w:rFonts w:hint="eastAsia" w:ascii="Helvetica" w:hAnsi="Helvetica" w:eastAsia="Helvetica" w:cs="Helvetica"/>
          <w:i w:val="0"/>
          <w:iCs w:val="0"/>
          <w:caps w:val="0"/>
          <w:color w:val="333333"/>
          <w:spacing w:val="0"/>
          <w:sz w:val="21"/>
          <w:szCs w:val="21"/>
          <w:shd w:val="clear" w:fill="FFFFFF"/>
        </w:rPr>
      </w:pPr>
      <w:r>
        <w:rPr>
          <w:rFonts w:hint="eastAsia" w:ascii="Helvetica" w:hAnsi="Helvetica" w:eastAsia="Helvetica" w:cs="Helvetica"/>
          <w:i w:val="0"/>
          <w:iCs w:val="0"/>
          <w:caps w:val="0"/>
          <w:color w:val="333333"/>
          <w:spacing w:val="0"/>
          <w:sz w:val="21"/>
          <w:szCs w:val="21"/>
          <w:shd w:val="clear" w:fill="FFFFFF"/>
        </w:rPr>
        <w:t>3.具备有依法缴纳税收和社会保障资金的良好记录【报名时提供最近一个月的纳税凭证和社保凭证等复印件】。</w:t>
      </w:r>
    </w:p>
    <w:p>
      <w:pPr>
        <w:pStyle w:val="4"/>
        <w:keepNext w:val="0"/>
        <w:keepLines w:val="0"/>
        <w:widowControl/>
        <w:suppressLineNumbers w:val="0"/>
        <w:shd w:val="clear" w:fill="FFFFFF"/>
        <w:ind w:left="0" w:firstLine="0"/>
        <w:jc w:val="both"/>
        <w:rPr>
          <w:rFonts w:hint="default" w:ascii="Helvetica" w:hAnsi="Helvetica" w:eastAsia="Helvetica" w:cs="Helvetica"/>
          <w:i w:val="0"/>
          <w:iCs w:val="0"/>
          <w:caps w:val="0"/>
          <w:color w:val="333333"/>
          <w:spacing w:val="0"/>
          <w:sz w:val="21"/>
          <w:szCs w:val="21"/>
          <w:shd w:val="clear" w:fill="FFFFFF"/>
        </w:rPr>
      </w:pPr>
      <w:r>
        <w:rPr>
          <w:rFonts w:hint="default" w:ascii="Helvetica" w:hAnsi="Helvetica" w:eastAsia="Helvetica" w:cs="Helvetica"/>
          <w:i w:val="0"/>
          <w:iCs w:val="0"/>
          <w:caps w:val="0"/>
          <w:color w:val="333333"/>
          <w:spacing w:val="0"/>
          <w:sz w:val="21"/>
          <w:szCs w:val="21"/>
          <w:shd w:val="clear" w:fill="FFFFFF"/>
        </w:rPr>
        <w:t>4.本次</w:t>
      </w:r>
      <w:r>
        <w:rPr>
          <w:rFonts w:hint="eastAsia" w:ascii="Helvetica" w:hAnsi="Helvetica" w:eastAsia="宋体" w:cs="Helvetica"/>
          <w:i w:val="0"/>
          <w:iCs w:val="0"/>
          <w:caps w:val="0"/>
          <w:color w:val="333333"/>
          <w:spacing w:val="0"/>
          <w:sz w:val="21"/>
          <w:szCs w:val="21"/>
          <w:shd w:val="clear" w:fill="FFFFFF"/>
          <w:lang w:eastAsia="zh-CN"/>
        </w:rPr>
        <w:t>招标</w:t>
      </w:r>
      <w:r>
        <w:rPr>
          <w:rFonts w:hint="default" w:ascii="Helvetica" w:hAnsi="Helvetica" w:eastAsia="Helvetica" w:cs="Helvetica"/>
          <w:i w:val="0"/>
          <w:iCs w:val="0"/>
          <w:caps w:val="0"/>
          <w:color w:val="333333"/>
          <w:spacing w:val="0"/>
          <w:sz w:val="21"/>
          <w:szCs w:val="21"/>
          <w:shd w:val="clear" w:fill="FFFFFF"/>
        </w:rPr>
        <w:t>不接受联合体应答。</w:t>
      </w:r>
    </w:p>
    <w:p>
      <w:pPr>
        <w:pStyle w:val="4"/>
        <w:keepNext w:val="0"/>
        <w:keepLines w:val="0"/>
        <w:widowControl/>
        <w:suppressLineNumbers w:val="0"/>
        <w:shd w:val="clear" w:fill="FFFFFF"/>
        <w:ind w:left="0" w:firstLine="0"/>
        <w:jc w:val="both"/>
        <w:rPr>
          <w:rFonts w:hint="default" w:ascii="Helvetica" w:hAnsi="Helvetica" w:eastAsia="Helvetica" w:cs="Helvetica"/>
          <w:i w:val="0"/>
          <w:iCs w:val="0"/>
          <w:caps w:val="0"/>
          <w:color w:val="333333"/>
          <w:spacing w:val="0"/>
          <w:sz w:val="21"/>
          <w:szCs w:val="21"/>
          <w:shd w:val="clear" w:fill="FFFFFF"/>
        </w:rPr>
      </w:pPr>
      <w:r>
        <w:rPr>
          <w:rFonts w:hint="default" w:ascii="Helvetica" w:hAnsi="Helvetica" w:eastAsia="Helvetica" w:cs="Helvetica"/>
          <w:i w:val="0"/>
          <w:iCs w:val="0"/>
          <w:caps w:val="0"/>
          <w:color w:val="333333"/>
          <w:spacing w:val="0"/>
          <w:sz w:val="21"/>
          <w:szCs w:val="21"/>
          <w:shd w:val="clear" w:fill="FFFFFF"/>
        </w:rPr>
        <w:t>5.注册资本不少于</w:t>
      </w:r>
      <w:r>
        <w:rPr>
          <w:rFonts w:hint="eastAsia" w:ascii="Helvetica" w:hAnsi="Helvetica" w:eastAsia="宋体" w:cs="Helvetica"/>
          <w:i w:val="0"/>
          <w:iCs w:val="0"/>
          <w:caps w:val="0"/>
          <w:color w:val="333333"/>
          <w:spacing w:val="0"/>
          <w:sz w:val="21"/>
          <w:szCs w:val="21"/>
          <w:shd w:val="clear" w:fill="FFFFFF"/>
          <w:lang w:val="en-US" w:eastAsia="zh-CN"/>
        </w:rPr>
        <w:t>100</w:t>
      </w:r>
      <w:r>
        <w:rPr>
          <w:rFonts w:hint="default" w:ascii="Helvetica" w:hAnsi="Helvetica" w:eastAsia="Helvetica" w:cs="Helvetica"/>
          <w:i w:val="0"/>
          <w:iCs w:val="0"/>
          <w:caps w:val="0"/>
          <w:color w:val="333333"/>
          <w:spacing w:val="0"/>
          <w:sz w:val="21"/>
          <w:szCs w:val="21"/>
          <w:shd w:val="clear" w:fill="FFFFFF"/>
        </w:rPr>
        <w:t>万元人民币。</w:t>
      </w:r>
    </w:p>
    <w:p>
      <w:pPr>
        <w:pStyle w:val="4"/>
        <w:keepNext w:val="0"/>
        <w:keepLines w:val="0"/>
        <w:widowControl/>
        <w:suppressLineNumbers w:val="0"/>
        <w:shd w:val="clear" w:fill="FFFFFF"/>
        <w:ind w:left="0" w:firstLine="0"/>
        <w:jc w:val="both"/>
        <w:rPr>
          <w:rFonts w:hint="default" w:ascii="Helvetica" w:hAnsi="Helvetica" w:eastAsia="Helvetica" w:cs="Helvetica"/>
          <w:i w:val="0"/>
          <w:iCs w:val="0"/>
          <w:caps w:val="0"/>
          <w:color w:val="333333"/>
          <w:spacing w:val="0"/>
          <w:sz w:val="21"/>
          <w:szCs w:val="21"/>
          <w:shd w:val="clear" w:fill="FFFFFF"/>
        </w:rPr>
      </w:pPr>
      <w:r>
        <w:rPr>
          <w:rFonts w:hint="default" w:ascii="Helvetica" w:hAnsi="Helvetica" w:eastAsia="Helvetica" w:cs="Helvetica"/>
          <w:i w:val="0"/>
          <w:iCs w:val="0"/>
          <w:caps w:val="0"/>
          <w:color w:val="333333"/>
          <w:spacing w:val="0"/>
          <w:sz w:val="21"/>
          <w:szCs w:val="21"/>
          <w:shd w:val="clear" w:fill="FFFFFF"/>
        </w:rPr>
        <w:t>6.必须响应我方付款方式（</w:t>
      </w:r>
      <w:r>
        <w:rPr>
          <w:rFonts w:hint="eastAsia" w:ascii="Helvetica" w:hAnsi="Helvetica" w:eastAsia="宋体" w:cs="Helvetica"/>
          <w:i w:val="0"/>
          <w:iCs w:val="0"/>
          <w:caps w:val="0"/>
          <w:color w:val="333333"/>
          <w:spacing w:val="0"/>
          <w:sz w:val="21"/>
          <w:szCs w:val="21"/>
          <w:shd w:val="clear" w:fill="FFFFFF"/>
          <w:lang w:eastAsia="zh-CN"/>
        </w:rPr>
        <w:t>半年维保</w:t>
      </w:r>
      <w:r>
        <w:rPr>
          <w:rFonts w:hint="default" w:ascii="Helvetica" w:hAnsi="Helvetica" w:eastAsia="Helvetica" w:cs="Helvetica"/>
          <w:i w:val="0"/>
          <w:iCs w:val="0"/>
          <w:caps w:val="0"/>
          <w:color w:val="333333"/>
          <w:spacing w:val="0"/>
          <w:sz w:val="21"/>
          <w:szCs w:val="21"/>
          <w:shd w:val="clear" w:fill="FFFFFF"/>
        </w:rPr>
        <w:t>验收合格后</w:t>
      </w:r>
      <w:r>
        <w:rPr>
          <w:rFonts w:hint="eastAsia" w:ascii="Helvetica" w:hAnsi="Helvetica" w:eastAsia="宋体" w:cs="Helvetica"/>
          <w:i w:val="0"/>
          <w:iCs w:val="0"/>
          <w:caps w:val="0"/>
          <w:color w:val="333333"/>
          <w:spacing w:val="0"/>
          <w:sz w:val="21"/>
          <w:szCs w:val="21"/>
          <w:shd w:val="clear" w:fill="FFFFFF"/>
          <w:lang w:eastAsia="zh-CN"/>
        </w:rPr>
        <w:t>，</w:t>
      </w:r>
      <w:r>
        <w:rPr>
          <w:rFonts w:hint="default" w:ascii="Helvetica" w:hAnsi="Helvetica" w:eastAsia="Helvetica" w:cs="Helvetica"/>
          <w:i w:val="0"/>
          <w:iCs w:val="0"/>
          <w:caps w:val="0"/>
          <w:color w:val="333333"/>
          <w:spacing w:val="0"/>
          <w:sz w:val="21"/>
          <w:szCs w:val="21"/>
          <w:shd w:val="clear" w:fill="FFFFFF"/>
        </w:rPr>
        <w:t>分期付款），具有一定的垫资能力，能接受各种面额和期限的承兑汇票或电汇。</w:t>
      </w:r>
    </w:p>
    <w:p>
      <w:pPr>
        <w:pStyle w:val="4"/>
        <w:keepNext w:val="0"/>
        <w:keepLines w:val="0"/>
        <w:widowControl/>
        <w:suppressLineNumbers w:val="0"/>
        <w:shd w:val="clear" w:fill="FFFFFF"/>
        <w:ind w:left="0" w:firstLine="0"/>
        <w:jc w:val="both"/>
        <w:rPr>
          <w:rFonts w:hint="eastAsia" w:ascii="Helvetica" w:hAnsi="Helvetica" w:eastAsia="Helvetica" w:cs="Helvetica"/>
          <w:i w:val="0"/>
          <w:iCs w:val="0"/>
          <w:caps w:val="0"/>
          <w:color w:val="333333"/>
          <w:spacing w:val="0"/>
          <w:sz w:val="21"/>
          <w:szCs w:val="21"/>
          <w:shd w:val="clear" w:fill="FFFFFF"/>
          <w:lang w:eastAsia="zh-CN"/>
        </w:rPr>
      </w:pPr>
      <w:r>
        <w:rPr>
          <w:rFonts w:hint="eastAsia" w:ascii="Helvetica" w:hAnsi="Helvetica" w:eastAsia="宋体" w:cs="Helvetica"/>
          <w:i w:val="0"/>
          <w:iCs w:val="0"/>
          <w:caps w:val="0"/>
          <w:color w:val="333333"/>
          <w:spacing w:val="0"/>
          <w:sz w:val="21"/>
          <w:szCs w:val="21"/>
          <w:shd w:val="clear" w:fill="FFFFFF"/>
          <w:lang w:val="en-US" w:eastAsia="zh-CN"/>
        </w:rPr>
        <w:t>7</w:t>
      </w:r>
      <w:r>
        <w:rPr>
          <w:rFonts w:hint="default" w:ascii="Helvetica" w:hAnsi="Helvetica" w:eastAsia="Helvetica" w:cs="Helvetica"/>
          <w:i w:val="0"/>
          <w:iCs w:val="0"/>
          <w:caps w:val="0"/>
          <w:color w:val="333333"/>
          <w:spacing w:val="0"/>
          <w:sz w:val="21"/>
          <w:szCs w:val="21"/>
          <w:shd w:val="clear" w:fill="FFFFFF"/>
        </w:rPr>
        <w:t>.</w:t>
      </w:r>
      <w:r>
        <w:rPr>
          <w:rFonts w:hint="eastAsia" w:ascii="Helvetica" w:hAnsi="Helvetica" w:eastAsia="宋体" w:cs="Helvetica"/>
          <w:i w:val="0"/>
          <w:iCs w:val="0"/>
          <w:caps w:val="0"/>
          <w:color w:val="333333"/>
          <w:spacing w:val="0"/>
          <w:sz w:val="21"/>
          <w:szCs w:val="21"/>
          <w:shd w:val="clear" w:fill="FFFFFF"/>
          <w:lang w:eastAsia="zh-CN"/>
        </w:rPr>
        <w:t>提供确定的项目</w:t>
      </w:r>
      <w:r>
        <w:rPr>
          <w:rFonts w:hint="default" w:ascii="Helvetica" w:hAnsi="Helvetica" w:eastAsia="Helvetica" w:cs="Helvetica"/>
          <w:i w:val="0"/>
          <w:iCs w:val="0"/>
          <w:caps w:val="0"/>
          <w:color w:val="333333"/>
          <w:spacing w:val="0"/>
          <w:sz w:val="21"/>
          <w:szCs w:val="21"/>
          <w:shd w:val="clear" w:fill="FFFFFF"/>
        </w:rPr>
        <w:t>负责人</w:t>
      </w:r>
      <w:r>
        <w:rPr>
          <w:rFonts w:hint="eastAsia" w:ascii="Helvetica" w:hAnsi="Helvetica" w:eastAsia="宋体" w:cs="Helvetica"/>
          <w:i w:val="0"/>
          <w:iCs w:val="0"/>
          <w:caps w:val="0"/>
          <w:color w:val="333333"/>
          <w:spacing w:val="0"/>
          <w:sz w:val="21"/>
          <w:szCs w:val="21"/>
          <w:shd w:val="clear" w:fill="FFFFFF"/>
          <w:lang w:eastAsia="zh-CN"/>
        </w:rPr>
        <w:t>及维保人员花名册，维保人员持证上岗，严格按照确定的</w:t>
      </w:r>
      <w:r>
        <w:rPr>
          <w:rFonts w:hint="eastAsia" w:ascii="Helvetica" w:hAnsi="Helvetica" w:eastAsia="Helvetica" w:cs="Helvetica"/>
          <w:i w:val="0"/>
          <w:iCs w:val="0"/>
          <w:caps w:val="0"/>
          <w:color w:val="333333"/>
          <w:spacing w:val="0"/>
          <w:sz w:val="21"/>
          <w:szCs w:val="21"/>
          <w:shd w:val="clear" w:fill="FFFFFF"/>
          <w:lang w:eastAsia="zh-CN"/>
        </w:rPr>
        <w:t>人员提供维保服务，需提供项目负责人及维保人员不少于</w:t>
      </w:r>
      <w:r>
        <w:rPr>
          <w:rFonts w:hint="eastAsia" w:ascii="Helvetica" w:hAnsi="Helvetica" w:eastAsia="Helvetica" w:cs="Helvetica"/>
          <w:i w:val="0"/>
          <w:iCs w:val="0"/>
          <w:caps w:val="0"/>
          <w:color w:val="333333"/>
          <w:spacing w:val="0"/>
          <w:sz w:val="21"/>
          <w:szCs w:val="21"/>
          <w:shd w:val="clear" w:fill="FFFFFF"/>
          <w:lang w:val="en-US" w:eastAsia="zh-CN"/>
        </w:rPr>
        <w:t>3个月的社保证明</w:t>
      </w:r>
      <w:r>
        <w:rPr>
          <w:rFonts w:hint="default" w:ascii="Helvetica" w:hAnsi="Helvetica" w:eastAsia="Helvetica" w:cs="Helvetica"/>
          <w:i w:val="0"/>
          <w:iCs w:val="0"/>
          <w:caps w:val="0"/>
          <w:color w:val="333333"/>
          <w:spacing w:val="0"/>
          <w:sz w:val="21"/>
          <w:szCs w:val="21"/>
          <w:shd w:val="clear" w:fill="FFFFFF"/>
        </w:rPr>
        <w:t>。</w:t>
      </w:r>
    </w:p>
    <w:p>
      <w:pPr>
        <w:pStyle w:val="4"/>
        <w:keepNext w:val="0"/>
        <w:keepLines w:val="0"/>
        <w:widowControl/>
        <w:suppressLineNumbers w:val="0"/>
        <w:shd w:val="clear" w:fill="FFFFFF"/>
        <w:ind w:left="0" w:firstLine="0"/>
        <w:jc w:val="both"/>
        <w:rPr>
          <w:rFonts w:hint="eastAsia" w:ascii="Helvetica" w:hAnsi="Helvetica" w:eastAsia="宋体" w:cs="Helvetica"/>
          <w:i w:val="0"/>
          <w:iCs w:val="0"/>
          <w:caps w:val="0"/>
          <w:color w:val="333333"/>
          <w:spacing w:val="0"/>
          <w:sz w:val="21"/>
          <w:szCs w:val="21"/>
          <w:shd w:val="clear" w:fill="FFFFFF"/>
          <w:lang w:val="en-US" w:eastAsia="zh-CN"/>
        </w:rPr>
      </w:pPr>
      <w:r>
        <w:rPr>
          <w:rFonts w:hint="eastAsia" w:ascii="Helvetica" w:hAnsi="Helvetica" w:eastAsia="宋体" w:cs="Helvetica"/>
          <w:i w:val="0"/>
          <w:iCs w:val="0"/>
          <w:caps w:val="0"/>
          <w:color w:val="333333"/>
          <w:spacing w:val="0"/>
          <w:sz w:val="21"/>
          <w:szCs w:val="21"/>
          <w:shd w:val="clear" w:fill="FFFFFF"/>
          <w:lang w:val="en-US" w:eastAsia="zh-CN"/>
        </w:rPr>
        <w:t>8.供应商家提供在昌吉本地的工作场租赁合同或其他证明材料。</w:t>
      </w:r>
    </w:p>
    <w:p>
      <w:pPr>
        <w:pStyle w:val="4"/>
        <w:keepNext w:val="0"/>
        <w:keepLines w:val="0"/>
        <w:widowControl/>
        <w:suppressLineNumbers w:val="0"/>
        <w:shd w:val="clear" w:fill="FFFFFF"/>
        <w:ind w:left="0" w:firstLine="0"/>
        <w:jc w:val="both"/>
        <w:rPr>
          <w:rFonts w:hint="eastAsia" w:ascii="Helvetica" w:hAnsi="Helvetica" w:eastAsia="宋体" w:cs="Helvetica"/>
          <w:i w:val="0"/>
          <w:iCs w:val="0"/>
          <w:caps w:val="0"/>
          <w:color w:val="333333"/>
          <w:spacing w:val="0"/>
          <w:sz w:val="21"/>
          <w:szCs w:val="21"/>
          <w:shd w:val="clear" w:fill="FFFFFF"/>
          <w:lang w:val="en-US" w:eastAsia="zh-CN"/>
        </w:rPr>
      </w:pPr>
      <w:r>
        <w:rPr>
          <w:rFonts w:hint="eastAsia" w:ascii="Helvetica" w:hAnsi="Helvetica" w:eastAsia="宋体" w:cs="Helvetica"/>
          <w:i w:val="0"/>
          <w:iCs w:val="0"/>
          <w:caps w:val="0"/>
          <w:color w:val="333333"/>
          <w:spacing w:val="0"/>
          <w:sz w:val="21"/>
          <w:szCs w:val="21"/>
          <w:shd w:val="clear" w:fill="FFFFFF"/>
          <w:lang w:val="en-US" w:eastAsia="zh-CN"/>
        </w:rPr>
        <w:t>9.提交</w:t>
      </w:r>
      <w:r>
        <w:rPr>
          <w:rFonts w:hint="default" w:ascii="Helvetica" w:hAnsi="Helvetica" w:eastAsia="宋体" w:cs="Helvetica"/>
          <w:i w:val="0"/>
          <w:iCs w:val="0"/>
          <w:caps w:val="0"/>
          <w:color w:val="333333"/>
          <w:spacing w:val="0"/>
          <w:sz w:val="21"/>
          <w:szCs w:val="21"/>
          <w:shd w:val="clear" w:fill="FFFFFF"/>
          <w:lang w:val="en-US" w:eastAsia="zh-CN"/>
        </w:rPr>
        <w:t>”</w:t>
      </w:r>
      <w:r>
        <w:rPr>
          <w:rFonts w:hint="eastAsia" w:ascii="Helvetica" w:hAnsi="Helvetica" w:eastAsia="宋体" w:cs="Helvetica"/>
          <w:i w:val="0"/>
          <w:iCs w:val="0"/>
          <w:caps w:val="0"/>
          <w:color w:val="333333"/>
          <w:spacing w:val="0"/>
          <w:sz w:val="21"/>
          <w:szCs w:val="21"/>
          <w:shd w:val="clear" w:fill="FFFFFF"/>
          <w:lang w:val="en-US" w:eastAsia="zh-CN"/>
        </w:rPr>
        <w:t>维保服务承诺书</w:t>
      </w:r>
      <w:r>
        <w:rPr>
          <w:rFonts w:hint="default" w:ascii="Helvetica" w:hAnsi="Helvetica" w:eastAsia="宋体" w:cs="Helvetica"/>
          <w:i w:val="0"/>
          <w:iCs w:val="0"/>
          <w:caps w:val="0"/>
          <w:color w:val="333333"/>
          <w:spacing w:val="0"/>
          <w:sz w:val="21"/>
          <w:szCs w:val="21"/>
          <w:shd w:val="clear" w:fill="FFFFFF"/>
          <w:lang w:val="en-US" w:eastAsia="zh-CN"/>
        </w:rPr>
        <w:t>”</w:t>
      </w:r>
      <w:r>
        <w:rPr>
          <w:rFonts w:hint="eastAsia" w:ascii="Helvetica" w:hAnsi="Helvetica" w:eastAsia="宋体" w:cs="Helvetica"/>
          <w:i w:val="0"/>
          <w:iCs w:val="0"/>
          <w:caps w:val="0"/>
          <w:color w:val="333333"/>
          <w:spacing w:val="0"/>
          <w:sz w:val="21"/>
          <w:szCs w:val="21"/>
          <w:shd w:val="clear" w:fill="FFFFFF"/>
          <w:lang w:val="en-US" w:eastAsia="zh-CN"/>
        </w:rPr>
        <w:t>。</w:t>
      </w:r>
    </w:p>
    <w:p>
      <w:pPr>
        <w:pStyle w:val="4"/>
        <w:keepNext w:val="0"/>
        <w:keepLines w:val="0"/>
        <w:widowControl/>
        <w:suppressLineNumbers w:val="0"/>
        <w:shd w:val="clear" w:fill="FFFFFF"/>
        <w:ind w:left="0" w:firstLine="0"/>
        <w:jc w:val="both"/>
        <w:rPr>
          <w:rFonts w:hint="eastAsia" w:ascii="Helvetica" w:hAnsi="Helvetica" w:eastAsia="宋体" w:cs="Helvetica"/>
          <w:i w:val="0"/>
          <w:iCs w:val="0"/>
          <w:caps w:val="0"/>
          <w:color w:val="333333"/>
          <w:spacing w:val="0"/>
          <w:sz w:val="21"/>
          <w:szCs w:val="21"/>
          <w:shd w:val="clear" w:fill="FFFFFF"/>
          <w:lang w:val="en-US" w:eastAsia="zh-CN"/>
        </w:rPr>
      </w:pPr>
      <w:r>
        <w:rPr>
          <w:rFonts w:hint="eastAsia" w:ascii="Helvetica" w:hAnsi="Helvetica" w:eastAsia="宋体" w:cs="Helvetica"/>
          <w:i w:val="0"/>
          <w:iCs w:val="0"/>
          <w:caps w:val="0"/>
          <w:color w:val="333333"/>
          <w:spacing w:val="0"/>
          <w:sz w:val="21"/>
          <w:szCs w:val="21"/>
          <w:shd w:val="clear" w:fill="FFFFFF"/>
          <w:lang w:val="en-US" w:eastAsia="zh-CN"/>
        </w:rPr>
        <w:t>10.提供3年内不少于3份，每份合同不少于20台电梯的维保合同。</w:t>
      </w:r>
    </w:p>
    <w:p>
      <w:pPr>
        <w:pStyle w:val="4"/>
        <w:keepNext w:val="0"/>
        <w:keepLines w:val="0"/>
        <w:widowControl/>
        <w:suppressLineNumbers w:val="0"/>
        <w:shd w:val="clear" w:fill="FFFFFF"/>
        <w:ind w:left="0" w:firstLine="0"/>
        <w:jc w:val="both"/>
        <w:rPr>
          <w:rFonts w:hint="eastAsia" w:ascii="Helvetica" w:hAnsi="Helvetica" w:eastAsia="宋体" w:cs="Helvetica"/>
          <w:i w:val="0"/>
          <w:iCs w:val="0"/>
          <w:caps w:val="0"/>
          <w:color w:val="333333"/>
          <w:spacing w:val="0"/>
          <w:sz w:val="21"/>
          <w:szCs w:val="21"/>
          <w:shd w:val="clear" w:fill="FFFFFF"/>
          <w:lang w:val="en-US" w:eastAsia="zh-CN"/>
        </w:rPr>
      </w:pPr>
      <w:r>
        <w:rPr>
          <w:rFonts w:hint="eastAsia" w:ascii="Helvetica" w:hAnsi="Helvetica" w:eastAsia="宋体" w:cs="Helvetica"/>
          <w:i w:val="0"/>
          <w:iCs w:val="0"/>
          <w:caps w:val="0"/>
          <w:color w:val="333333"/>
          <w:spacing w:val="0"/>
          <w:sz w:val="21"/>
          <w:szCs w:val="21"/>
          <w:shd w:val="clear" w:fill="FFFFFF"/>
          <w:lang w:val="en-US" w:eastAsia="zh-CN"/>
        </w:rPr>
        <w:t>11.具有特种设备安装改造维修许可证A级，特种设备维修改造甲级以上资质。</w:t>
      </w:r>
    </w:p>
    <w:p>
      <w:pPr>
        <w:pStyle w:val="4"/>
        <w:keepNext w:val="0"/>
        <w:keepLines w:val="0"/>
        <w:widowControl/>
        <w:suppressLineNumbers w:val="0"/>
        <w:shd w:val="clear" w:fill="FFFFFF"/>
        <w:ind w:left="0" w:firstLine="0"/>
        <w:jc w:val="both"/>
        <w:rPr>
          <w:rFonts w:hint="default" w:ascii="Helvetica" w:hAnsi="Helvetica" w:eastAsia="宋体" w:cs="Helvetica"/>
          <w:i w:val="0"/>
          <w:iCs w:val="0"/>
          <w:caps w:val="0"/>
          <w:color w:val="333333"/>
          <w:spacing w:val="0"/>
          <w:sz w:val="21"/>
          <w:szCs w:val="21"/>
          <w:shd w:val="clear" w:fill="FFFFFF"/>
          <w:lang w:val="en-US" w:eastAsia="zh-CN"/>
        </w:rPr>
      </w:pPr>
    </w:p>
    <w:p>
      <w:pPr>
        <w:pStyle w:val="4"/>
        <w:keepNext w:val="0"/>
        <w:keepLines w:val="0"/>
        <w:widowControl/>
        <w:suppressLineNumbers w:val="0"/>
        <w:shd w:val="clear" w:fill="FFFFFF"/>
        <w:ind w:left="0" w:firstLine="0"/>
        <w:jc w:val="both"/>
        <w:rPr>
          <w:rFonts w:hint="eastAsia" w:ascii="Helvetica" w:hAnsi="Helvetica" w:eastAsia="宋体" w:cs="Helvetica"/>
          <w:i w:val="0"/>
          <w:iCs w:val="0"/>
          <w:caps w:val="0"/>
          <w:color w:val="333333"/>
          <w:spacing w:val="0"/>
          <w:sz w:val="21"/>
          <w:szCs w:val="21"/>
          <w:shd w:val="clear" w:fill="FFFFFF"/>
          <w:lang w:val="en-US" w:eastAsia="zh-CN"/>
        </w:rPr>
      </w:pPr>
    </w:p>
    <w:p>
      <w:pPr>
        <w:pStyle w:val="4"/>
        <w:keepNext w:val="0"/>
        <w:keepLines w:val="0"/>
        <w:widowControl/>
        <w:suppressLineNumbers w:val="0"/>
        <w:shd w:val="clear" w:fill="FFFFFF"/>
        <w:ind w:left="0" w:firstLine="0"/>
        <w:jc w:val="both"/>
        <w:rPr>
          <w:rFonts w:hint="eastAsia" w:ascii="Helvetica" w:hAnsi="Helvetica" w:eastAsia="宋体" w:cs="Helvetica"/>
          <w:i w:val="0"/>
          <w:iCs w:val="0"/>
          <w:caps w:val="0"/>
          <w:color w:val="333333"/>
          <w:spacing w:val="0"/>
          <w:sz w:val="21"/>
          <w:szCs w:val="21"/>
          <w:shd w:val="clear" w:fill="FFFFFF"/>
          <w:lang w:val="en-US" w:eastAsia="zh-CN"/>
        </w:rPr>
      </w:pPr>
    </w:p>
    <w:p>
      <w:pPr>
        <w:pStyle w:val="4"/>
        <w:keepNext w:val="0"/>
        <w:keepLines w:val="0"/>
        <w:widowControl/>
        <w:suppressLineNumbers w:val="0"/>
        <w:shd w:val="clear" w:fill="FFFFFF"/>
        <w:ind w:left="0" w:firstLine="0"/>
        <w:jc w:val="both"/>
        <w:rPr>
          <w:rFonts w:hint="eastAsia" w:ascii="Helvetica" w:hAnsi="Helvetica" w:eastAsia="宋体" w:cs="Helvetica"/>
          <w:i w:val="0"/>
          <w:iCs w:val="0"/>
          <w:caps w:val="0"/>
          <w:color w:val="333333"/>
          <w:spacing w:val="0"/>
          <w:sz w:val="21"/>
          <w:szCs w:val="21"/>
          <w:shd w:val="clear" w:fill="FFFFFF"/>
          <w:lang w:val="en-US" w:eastAsia="zh-CN"/>
        </w:rPr>
      </w:pPr>
    </w:p>
    <w:p>
      <w:pPr>
        <w:pStyle w:val="4"/>
        <w:keepNext w:val="0"/>
        <w:keepLines w:val="0"/>
        <w:widowControl/>
        <w:suppressLineNumbers w:val="0"/>
        <w:shd w:val="clear" w:fill="FFFFFF"/>
        <w:ind w:left="0" w:firstLine="0"/>
        <w:jc w:val="both"/>
        <w:rPr>
          <w:rFonts w:hint="eastAsia" w:ascii="Helvetica" w:hAnsi="Helvetica" w:eastAsia="宋体" w:cs="Helvetica"/>
          <w:i w:val="0"/>
          <w:iCs w:val="0"/>
          <w:caps w:val="0"/>
          <w:color w:val="333333"/>
          <w:spacing w:val="0"/>
          <w:sz w:val="21"/>
          <w:szCs w:val="21"/>
          <w:shd w:val="clear" w:fill="FFFFFF"/>
          <w:lang w:val="en-US" w:eastAsia="zh-CN"/>
        </w:rPr>
      </w:pPr>
    </w:p>
    <w:p>
      <w:pPr>
        <w:pStyle w:val="4"/>
        <w:keepNext w:val="0"/>
        <w:keepLines w:val="0"/>
        <w:widowControl/>
        <w:suppressLineNumbers w:val="0"/>
        <w:shd w:val="clear" w:fill="FFFFFF"/>
        <w:ind w:left="0" w:firstLine="0"/>
        <w:jc w:val="both"/>
        <w:rPr>
          <w:rFonts w:hint="eastAsia" w:ascii="Helvetica" w:hAnsi="Helvetica" w:eastAsia="宋体" w:cs="Helvetica"/>
          <w:i w:val="0"/>
          <w:iCs w:val="0"/>
          <w:caps w:val="0"/>
          <w:color w:val="333333"/>
          <w:spacing w:val="0"/>
          <w:sz w:val="21"/>
          <w:szCs w:val="21"/>
          <w:shd w:val="clear" w:fill="FFFFFF"/>
          <w:lang w:val="en-US" w:eastAsia="zh-CN"/>
        </w:rPr>
      </w:pPr>
    </w:p>
    <w:p>
      <w:pPr>
        <w:pStyle w:val="4"/>
        <w:keepNext w:val="0"/>
        <w:keepLines w:val="0"/>
        <w:widowControl/>
        <w:suppressLineNumbers w:val="0"/>
        <w:shd w:val="clear" w:fill="FFFFFF"/>
        <w:ind w:left="0" w:firstLine="0"/>
        <w:jc w:val="both"/>
        <w:rPr>
          <w:rFonts w:hint="eastAsia" w:ascii="Helvetica" w:hAnsi="Helvetica" w:eastAsia="宋体" w:cs="Helvetica"/>
          <w:i w:val="0"/>
          <w:iCs w:val="0"/>
          <w:caps w:val="0"/>
          <w:color w:val="333333"/>
          <w:spacing w:val="0"/>
          <w:sz w:val="21"/>
          <w:szCs w:val="21"/>
          <w:shd w:val="clear" w:fill="FFFFFF"/>
          <w:lang w:val="en-US" w:eastAsia="zh-CN"/>
        </w:rPr>
      </w:pPr>
    </w:p>
    <w:p>
      <w:pPr>
        <w:pStyle w:val="4"/>
        <w:keepNext w:val="0"/>
        <w:keepLines w:val="0"/>
        <w:widowControl/>
        <w:suppressLineNumbers w:val="0"/>
        <w:shd w:val="clear" w:fill="FFFFFF"/>
        <w:ind w:left="0" w:firstLine="0"/>
        <w:jc w:val="both"/>
        <w:rPr>
          <w:rFonts w:hint="eastAsia" w:ascii="Helvetica" w:hAnsi="Helvetica" w:eastAsia="宋体" w:cs="Helvetica"/>
          <w:i w:val="0"/>
          <w:iCs w:val="0"/>
          <w:caps w:val="0"/>
          <w:color w:val="333333"/>
          <w:spacing w:val="0"/>
          <w:sz w:val="21"/>
          <w:szCs w:val="21"/>
          <w:shd w:val="clear" w:fill="FFFFFF"/>
          <w:lang w:val="en-US" w:eastAsia="zh-CN"/>
        </w:rPr>
      </w:pPr>
    </w:p>
    <w:p>
      <w:pPr>
        <w:pStyle w:val="4"/>
        <w:keepNext w:val="0"/>
        <w:keepLines w:val="0"/>
        <w:widowControl/>
        <w:suppressLineNumbers w:val="0"/>
        <w:shd w:val="clear" w:fill="FFFFFF"/>
        <w:ind w:left="0" w:firstLine="0"/>
        <w:jc w:val="both"/>
        <w:rPr>
          <w:rFonts w:hint="default" w:ascii="Helvetica" w:hAnsi="Helvetica" w:eastAsia="宋体" w:cs="Helvetica"/>
          <w:i w:val="0"/>
          <w:iCs w:val="0"/>
          <w:caps w:val="0"/>
          <w:color w:val="333333"/>
          <w:spacing w:val="0"/>
          <w:sz w:val="21"/>
          <w:szCs w:val="21"/>
          <w:shd w:val="clear" w:fill="FFFFFF"/>
          <w:lang w:val="en-US" w:eastAsia="zh-CN"/>
        </w:rPr>
      </w:pPr>
    </w:p>
    <w:p>
      <w:pPr>
        <w:jc w:val="center"/>
        <w:rPr>
          <w:rFonts w:hint="eastAsia"/>
          <w:b/>
          <w:bCs/>
          <w:sz w:val="44"/>
          <w:szCs w:val="52"/>
        </w:rPr>
      </w:pPr>
      <w:r>
        <w:rPr>
          <w:rFonts w:hint="eastAsia"/>
          <w:b/>
          <w:bCs/>
          <w:sz w:val="44"/>
          <w:szCs w:val="52"/>
        </w:rPr>
        <w:t>维保服务承诺书</w:t>
      </w:r>
    </w:p>
    <w:p>
      <w:pPr>
        <w:jc w:val="center"/>
        <w:rPr>
          <w:rFonts w:hint="eastAsia"/>
          <w:b/>
          <w:bCs/>
          <w:sz w:val="44"/>
          <w:szCs w:val="52"/>
        </w:rPr>
      </w:pPr>
    </w:p>
    <w:p>
      <w:pPr>
        <w:rPr>
          <w:rFonts w:hint="eastAsia" w:eastAsiaTheme="minorEastAsia"/>
          <w:sz w:val="24"/>
          <w:szCs w:val="32"/>
          <w:lang w:eastAsia="zh-CN"/>
        </w:rPr>
      </w:pPr>
      <w:r>
        <w:rPr>
          <w:rFonts w:hint="eastAsia"/>
          <w:sz w:val="24"/>
          <w:szCs w:val="32"/>
        </w:rPr>
        <w:t xml:space="preserve">  为了体现我公司与</w:t>
      </w:r>
      <w:r>
        <w:rPr>
          <w:rFonts w:hint="eastAsia"/>
          <w:sz w:val="24"/>
          <w:szCs w:val="32"/>
          <w:lang w:eastAsia="zh-CN"/>
        </w:rPr>
        <w:t>院方</w:t>
      </w:r>
      <w:r>
        <w:rPr>
          <w:rFonts w:hint="eastAsia"/>
          <w:sz w:val="24"/>
          <w:szCs w:val="32"/>
        </w:rPr>
        <w:t>进行良好合作的意愿，根据</w:t>
      </w:r>
      <w:r>
        <w:rPr>
          <w:rFonts w:hint="eastAsia"/>
          <w:sz w:val="24"/>
          <w:szCs w:val="32"/>
          <w:lang w:eastAsia="zh-CN"/>
        </w:rPr>
        <w:t>院方</w:t>
      </w:r>
      <w:r>
        <w:rPr>
          <w:rFonts w:hint="eastAsia"/>
          <w:sz w:val="24"/>
          <w:szCs w:val="32"/>
        </w:rPr>
        <w:t>提供的招标文件和</w:t>
      </w:r>
      <w:r>
        <w:rPr>
          <w:rFonts w:hint="eastAsia"/>
          <w:sz w:val="24"/>
          <w:szCs w:val="32"/>
          <w:lang w:eastAsia="zh-CN"/>
        </w:rPr>
        <w:t>维保内容等</w:t>
      </w:r>
      <w:r>
        <w:rPr>
          <w:rFonts w:hint="eastAsia"/>
          <w:sz w:val="24"/>
          <w:szCs w:val="32"/>
        </w:rPr>
        <w:t>有关维保各项条款的</w:t>
      </w:r>
      <w:r>
        <w:rPr>
          <w:rFonts w:hint="eastAsia"/>
          <w:sz w:val="24"/>
          <w:szCs w:val="32"/>
          <w:lang w:eastAsia="zh-CN"/>
        </w:rPr>
        <w:t>要求</w:t>
      </w:r>
      <w:r>
        <w:rPr>
          <w:rFonts w:hint="eastAsia"/>
          <w:sz w:val="24"/>
          <w:szCs w:val="32"/>
        </w:rPr>
        <w:t>，如若我公司中标，我公司将向</w:t>
      </w:r>
      <w:r>
        <w:rPr>
          <w:rFonts w:hint="eastAsia"/>
          <w:sz w:val="24"/>
          <w:szCs w:val="32"/>
          <w:lang w:eastAsia="zh-CN"/>
        </w:rPr>
        <w:t>院方</w:t>
      </w:r>
      <w:r>
        <w:rPr>
          <w:rFonts w:hint="eastAsia"/>
          <w:sz w:val="24"/>
          <w:szCs w:val="32"/>
        </w:rPr>
        <w:t>就</w:t>
      </w:r>
      <w:r>
        <w:rPr>
          <w:rFonts w:hint="eastAsia"/>
          <w:sz w:val="24"/>
          <w:szCs w:val="32"/>
          <w:lang w:eastAsia="zh-CN"/>
        </w:rPr>
        <w:t>维保</w:t>
      </w:r>
      <w:r>
        <w:rPr>
          <w:rFonts w:hint="eastAsia"/>
          <w:sz w:val="24"/>
          <w:szCs w:val="32"/>
        </w:rPr>
        <w:t>服务郑重承诺如下：</w:t>
      </w:r>
      <w:r>
        <w:rPr>
          <w:rFonts w:hint="eastAsia"/>
          <w:sz w:val="24"/>
          <w:szCs w:val="32"/>
          <w:lang w:eastAsia="zh-CN"/>
        </w:rPr>
        <w:t>，</w:t>
      </w:r>
    </w:p>
    <w:p>
      <w:pPr>
        <w:rPr>
          <w:rFonts w:hint="eastAsia"/>
          <w:sz w:val="24"/>
          <w:szCs w:val="32"/>
        </w:rPr>
      </w:pPr>
      <w:r>
        <w:rPr>
          <w:rFonts w:hint="eastAsia"/>
          <w:sz w:val="24"/>
          <w:szCs w:val="32"/>
        </w:rPr>
        <w:t>1、首先，我公司将</w:t>
      </w:r>
      <w:r>
        <w:rPr>
          <w:rFonts w:hint="eastAsia"/>
          <w:sz w:val="24"/>
          <w:szCs w:val="32"/>
          <w:lang w:eastAsia="zh-CN"/>
        </w:rPr>
        <w:t>严格按照国家标准、</w:t>
      </w:r>
      <w:r>
        <w:rPr>
          <w:rFonts w:hint="eastAsia"/>
          <w:sz w:val="24"/>
          <w:szCs w:val="32"/>
        </w:rPr>
        <w:t>招标文件</w:t>
      </w:r>
      <w:r>
        <w:rPr>
          <w:rFonts w:hint="eastAsia"/>
          <w:sz w:val="24"/>
          <w:szCs w:val="32"/>
          <w:lang w:eastAsia="zh-CN"/>
        </w:rPr>
        <w:t>、维保内容及标准中</w:t>
      </w:r>
      <w:r>
        <w:rPr>
          <w:rFonts w:hint="eastAsia"/>
          <w:sz w:val="24"/>
          <w:szCs w:val="32"/>
        </w:rPr>
        <w:t>各项条款</w:t>
      </w:r>
      <w:r>
        <w:rPr>
          <w:rFonts w:hint="eastAsia"/>
          <w:sz w:val="24"/>
          <w:szCs w:val="32"/>
          <w:lang w:eastAsia="zh-CN"/>
        </w:rPr>
        <w:t>要求</w:t>
      </w:r>
      <w:r>
        <w:rPr>
          <w:rFonts w:hint="eastAsia"/>
          <w:sz w:val="24"/>
          <w:szCs w:val="32"/>
        </w:rPr>
        <w:t>，保质、保量、如期地完成维保责任范围内的各项工作内容，履行合同相关义务。</w:t>
      </w:r>
    </w:p>
    <w:p>
      <w:pPr>
        <w:rPr>
          <w:rFonts w:hint="eastAsia"/>
          <w:sz w:val="24"/>
          <w:szCs w:val="32"/>
          <w:lang w:eastAsia="zh-CN"/>
        </w:rPr>
      </w:pPr>
      <w:r>
        <w:rPr>
          <w:rFonts w:hint="eastAsia"/>
          <w:sz w:val="24"/>
          <w:szCs w:val="32"/>
        </w:rPr>
        <w:t>2、我公司将在医院</w:t>
      </w:r>
      <w:r>
        <w:rPr>
          <w:rFonts w:hint="eastAsia"/>
          <w:sz w:val="24"/>
          <w:szCs w:val="32"/>
          <w:lang w:eastAsia="zh-CN"/>
        </w:rPr>
        <w:t>电梯</w:t>
      </w:r>
      <w:r>
        <w:rPr>
          <w:rFonts w:hint="eastAsia"/>
          <w:sz w:val="24"/>
          <w:szCs w:val="32"/>
        </w:rPr>
        <w:t>维保项目留有足够的常驻</w:t>
      </w:r>
      <w:r>
        <w:rPr>
          <w:rFonts w:hint="eastAsia"/>
          <w:sz w:val="24"/>
          <w:szCs w:val="32"/>
          <w:lang w:eastAsia="zh-CN"/>
        </w:rPr>
        <w:t>本地的</w:t>
      </w:r>
      <w:r>
        <w:rPr>
          <w:rFonts w:hint="eastAsia"/>
          <w:sz w:val="24"/>
          <w:szCs w:val="32"/>
        </w:rPr>
        <w:t>维修人员，能够满足医院</w:t>
      </w:r>
      <w:r>
        <w:rPr>
          <w:rFonts w:hint="eastAsia"/>
          <w:sz w:val="24"/>
          <w:szCs w:val="32"/>
          <w:lang w:eastAsia="zh-CN"/>
        </w:rPr>
        <w:t>电梯</w:t>
      </w:r>
      <w:r>
        <w:rPr>
          <w:rFonts w:hint="eastAsia"/>
          <w:sz w:val="24"/>
          <w:szCs w:val="32"/>
        </w:rPr>
        <w:t>故障</w:t>
      </w:r>
      <w:r>
        <w:rPr>
          <w:rFonts w:hint="eastAsia"/>
          <w:sz w:val="24"/>
          <w:szCs w:val="32"/>
          <w:lang w:eastAsia="zh-CN"/>
        </w:rPr>
        <w:t>修复</w:t>
      </w:r>
      <w:r>
        <w:rPr>
          <w:rFonts w:hint="eastAsia"/>
          <w:sz w:val="24"/>
          <w:szCs w:val="32"/>
        </w:rPr>
        <w:t>响应的</w:t>
      </w:r>
      <w:r>
        <w:rPr>
          <w:rFonts w:hint="eastAsia"/>
          <w:sz w:val="24"/>
          <w:szCs w:val="32"/>
          <w:lang w:eastAsia="zh-CN"/>
        </w:rPr>
        <w:t>时间</w:t>
      </w:r>
      <w:r>
        <w:rPr>
          <w:rFonts w:hint="eastAsia"/>
          <w:sz w:val="24"/>
          <w:szCs w:val="32"/>
        </w:rPr>
        <w:t>要求，</w:t>
      </w:r>
      <w:r>
        <w:rPr>
          <w:rFonts w:hint="eastAsia"/>
          <w:sz w:val="24"/>
          <w:szCs w:val="32"/>
          <w:lang w:val="en-US" w:eastAsia="zh-CN"/>
        </w:rPr>
        <w:t>提供24小时值班、应急处理服务，保障电梯运行。维护保养的电梯发生故障时，接到院方的告知后，30分钟内到达现场；若接到电梯困人或危及人身安全事故的报修电话后，20分内到达。一般故障于2小时内恢复，需超时的事先通知甲方，</w:t>
      </w:r>
      <w:r>
        <w:rPr>
          <w:rFonts w:hint="eastAsia"/>
          <w:sz w:val="24"/>
          <w:szCs w:val="32"/>
          <w:lang w:eastAsia="zh-CN"/>
        </w:rPr>
        <w:t>其他故障根据现场情况，</w:t>
      </w:r>
      <w:r>
        <w:rPr>
          <w:rFonts w:hint="eastAsia"/>
          <w:sz w:val="24"/>
          <w:szCs w:val="32"/>
        </w:rPr>
        <w:t>确定维修方案</w:t>
      </w:r>
      <w:r>
        <w:rPr>
          <w:rFonts w:hint="eastAsia"/>
          <w:sz w:val="24"/>
          <w:szCs w:val="32"/>
          <w:lang w:eastAsia="zh-CN"/>
        </w:rPr>
        <w:t>，</w:t>
      </w:r>
      <w:r>
        <w:rPr>
          <w:rFonts w:hint="eastAsia"/>
          <w:sz w:val="24"/>
          <w:szCs w:val="32"/>
        </w:rPr>
        <w:t>承诺合理的维修工期。</w:t>
      </w:r>
    </w:p>
    <w:p>
      <w:pPr>
        <w:rPr>
          <w:rFonts w:hint="eastAsia"/>
          <w:sz w:val="24"/>
          <w:szCs w:val="32"/>
        </w:rPr>
      </w:pPr>
      <w:r>
        <w:rPr>
          <w:rFonts w:hint="eastAsia"/>
          <w:sz w:val="24"/>
          <w:szCs w:val="32"/>
        </w:rPr>
        <w:t>3、在维保期内，一般</w:t>
      </w:r>
      <w:r>
        <w:rPr>
          <w:rFonts w:hint="eastAsia"/>
          <w:sz w:val="24"/>
          <w:szCs w:val="32"/>
          <w:lang w:eastAsia="zh-CN"/>
        </w:rPr>
        <w:t>故障</w:t>
      </w:r>
      <w:r>
        <w:rPr>
          <w:rFonts w:hint="eastAsia"/>
          <w:sz w:val="24"/>
          <w:szCs w:val="32"/>
        </w:rPr>
        <w:t>报修超过</w:t>
      </w:r>
      <w:r>
        <w:rPr>
          <w:rFonts w:hint="eastAsia"/>
          <w:sz w:val="24"/>
          <w:szCs w:val="32"/>
          <w:lang w:val="en-US" w:eastAsia="zh-CN"/>
        </w:rPr>
        <w:t>24</w:t>
      </w:r>
      <w:r>
        <w:rPr>
          <w:rFonts w:hint="eastAsia"/>
          <w:sz w:val="24"/>
          <w:szCs w:val="32"/>
        </w:rPr>
        <w:t>小时未解决，</w:t>
      </w:r>
      <w:r>
        <w:rPr>
          <w:rFonts w:hint="eastAsia"/>
          <w:sz w:val="24"/>
          <w:szCs w:val="32"/>
          <w:lang w:eastAsia="zh-CN"/>
        </w:rPr>
        <w:t>较大</w:t>
      </w:r>
      <w:r>
        <w:rPr>
          <w:rFonts w:hint="eastAsia"/>
          <w:sz w:val="24"/>
          <w:szCs w:val="32"/>
        </w:rPr>
        <w:t>故障报修超过</w:t>
      </w:r>
      <w:r>
        <w:rPr>
          <w:rFonts w:hint="eastAsia"/>
          <w:sz w:val="24"/>
          <w:szCs w:val="32"/>
          <w:lang w:val="en-US" w:eastAsia="zh-CN"/>
        </w:rPr>
        <w:t>48</w:t>
      </w:r>
      <w:r>
        <w:rPr>
          <w:rFonts w:hint="eastAsia"/>
          <w:sz w:val="24"/>
          <w:szCs w:val="32"/>
        </w:rPr>
        <w:t>小时未解决的，</w:t>
      </w:r>
      <w:r>
        <w:rPr>
          <w:rFonts w:hint="eastAsia"/>
          <w:sz w:val="24"/>
          <w:szCs w:val="32"/>
          <w:lang w:eastAsia="zh-CN"/>
        </w:rPr>
        <w:t>或者</w:t>
      </w:r>
      <w:r>
        <w:rPr>
          <w:rFonts w:hint="eastAsia"/>
          <w:sz w:val="24"/>
          <w:szCs w:val="32"/>
        </w:rPr>
        <w:t>发生任何有损院方声誉和形象的维保服务（包括提供的免费部件质量问题和服务工作质量）</w:t>
      </w:r>
      <w:r>
        <w:rPr>
          <w:rFonts w:hint="eastAsia"/>
          <w:sz w:val="24"/>
          <w:szCs w:val="32"/>
          <w:lang w:eastAsia="zh-CN"/>
        </w:rPr>
        <w:t>等</w:t>
      </w:r>
      <w:r>
        <w:rPr>
          <w:rFonts w:hint="eastAsia"/>
          <w:sz w:val="24"/>
          <w:szCs w:val="32"/>
        </w:rPr>
        <w:t>问题，由我公司承担一切责任且院方可另行派遣专业维修商重新维修，我公司同意院方可直接从我公司的维保费用中扣除所发生的一切费用</w:t>
      </w:r>
      <w:r>
        <w:rPr>
          <w:rFonts w:hint="eastAsia"/>
          <w:sz w:val="24"/>
          <w:szCs w:val="32"/>
          <w:lang w:eastAsia="zh-CN"/>
        </w:rPr>
        <w:t>，</w:t>
      </w:r>
      <w:r>
        <w:rPr>
          <w:rFonts w:hint="eastAsia"/>
          <w:sz w:val="24"/>
          <w:szCs w:val="32"/>
        </w:rPr>
        <w:t>如剩余的维保费不足，院方亦有继续追偿的权利。我公司充分相信院方在处理费用支付问题时将会持有公平和公正的立场。</w:t>
      </w:r>
      <w:bookmarkStart w:id="3" w:name="_GoBack"/>
      <w:bookmarkEnd w:id="3"/>
    </w:p>
    <w:p>
      <w:pPr>
        <w:rPr>
          <w:rFonts w:hint="eastAsia"/>
          <w:sz w:val="24"/>
          <w:szCs w:val="32"/>
          <w:lang w:val="en-US" w:eastAsia="zh-CN"/>
        </w:rPr>
      </w:pPr>
      <w:r>
        <w:rPr>
          <w:rFonts w:hint="eastAsia"/>
          <w:sz w:val="24"/>
          <w:szCs w:val="32"/>
          <w:lang w:val="en-US" w:eastAsia="zh-CN"/>
        </w:rPr>
        <w:t>4、因保养不当造成停梯，若在7个工作日未能恢复运行的，将免收该设备一个月的保养费，在15个工作日内未能恢复运行的，将免收该设备一年的保养费，并负责免费维修及承担相应责任。同时会同院方宣传安全乘坐和爱护电梯常识。</w:t>
      </w:r>
    </w:p>
    <w:p>
      <w:pPr>
        <w:rPr>
          <w:rFonts w:hint="eastAsia"/>
          <w:sz w:val="24"/>
          <w:szCs w:val="32"/>
        </w:rPr>
      </w:pPr>
      <w:r>
        <w:rPr>
          <w:rFonts w:hint="eastAsia"/>
          <w:sz w:val="24"/>
          <w:szCs w:val="32"/>
        </w:rPr>
        <w:t>5、在维保期间，院方通知（可以书面、微信</w:t>
      </w:r>
      <w:r>
        <w:rPr>
          <w:rFonts w:hint="eastAsia"/>
          <w:sz w:val="24"/>
          <w:szCs w:val="32"/>
          <w:lang w:eastAsia="zh-CN"/>
        </w:rPr>
        <w:t>、钉钉</w:t>
      </w:r>
      <w:r>
        <w:rPr>
          <w:rFonts w:hint="eastAsia"/>
          <w:sz w:val="24"/>
          <w:szCs w:val="32"/>
        </w:rPr>
        <w:t>群、电话通知</w:t>
      </w:r>
      <w:r>
        <w:rPr>
          <w:rFonts w:hint="eastAsia"/>
          <w:sz w:val="24"/>
          <w:szCs w:val="32"/>
          <w:lang w:eastAsia="zh-CN"/>
        </w:rPr>
        <w:t>等</w:t>
      </w:r>
      <w:r>
        <w:rPr>
          <w:rFonts w:hint="eastAsia"/>
          <w:sz w:val="24"/>
          <w:szCs w:val="32"/>
        </w:rPr>
        <w:t>）我公司维修时，我公司将会认真听从院方相关人员的指挥、调度</w:t>
      </w:r>
      <w:r>
        <w:rPr>
          <w:rFonts w:hint="eastAsia"/>
          <w:sz w:val="24"/>
          <w:szCs w:val="32"/>
          <w:lang w:eastAsia="zh-CN"/>
        </w:rPr>
        <w:t>、</w:t>
      </w:r>
      <w:r>
        <w:rPr>
          <w:rFonts w:hint="eastAsia"/>
          <w:sz w:val="24"/>
          <w:szCs w:val="32"/>
        </w:rPr>
        <w:t>着装等方面的要求，做到服务周到、随叫随到，保证维保质量及效果。</w:t>
      </w:r>
    </w:p>
    <w:p>
      <w:pPr>
        <w:rPr>
          <w:rFonts w:hint="eastAsia"/>
          <w:sz w:val="24"/>
          <w:szCs w:val="32"/>
        </w:rPr>
      </w:pPr>
      <w:r>
        <w:rPr>
          <w:rFonts w:hint="eastAsia"/>
          <w:sz w:val="24"/>
          <w:szCs w:val="32"/>
          <w:lang w:val="en-US" w:eastAsia="zh-CN"/>
        </w:rPr>
        <w:t>6</w:t>
      </w:r>
      <w:r>
        <w:rPr>
          <w:rFonts w:hint="eastAsia"/>
          <w:sz w:val="24"/>
          <w:szCs w:val="32"/>
        </w:rPr>
        <w:t>、在维保合同期间，我公司将会派出足够较高素质的维修和管理人员负责维保服务，并且在</w:t>
      </w:r>
      <w:r>
        <w:rPr>
          <w:rFonts w:hint="eastAsia"/>
          <w:sz w:val="24"/>
          <w:szCs w:val="32"/>
          <w:lang w:eastAsia="zh-CN"/>
        </w:rPr>
        <w:t>项目</w:t>
      </w:r>
      <w:r>
        <w:rPr>
          <w:rFonts w:hint="eastAsia"/>
          <w:sz w:val="24"/>
          <w:szCs w:val="32"/>
        </w:rPr>
        <w:t>维保开始时将维保人员名单</w:t>
      </w:r>
      <w:r>
        <w:rPr>
          <w:rFonts w:hint="eastAsia"/>
          <w:sz w:val="24"/>
          <w:szCs w:val="32"/>
          <w:lang w:eastAsia="zh-CN"/>
        </w:rPr>
        <w:t>提交</w:t>
      </w:r>
      <w:r>
        <w:rPr>
          <w:rFonts w:hint="eastAsia"/>
          <w:sz w:val="24"/>
          <w:szCs w:val="32"/>
        </w:rPr>
        <w:t>给院方</w:t>
      </w:r>
      <w:r>
        <w:rPr>
          <w:rFonts w:hint="eastAsia"/>
          <w:sz w:val="24"/>
          <w:szCs w:val="32"/>
          <w:lang w:eastAsia="zh-CN"/>
        </w:rPr>
        <w:t>，我方能够满足院方在因疫情封控期间，派遣电梯维保人员驻院的要求</w:t>
      </w:r>
      <w:r>
        <w:rPr>
          <w:rFonts w:hint="eastAsia"/>
          <w:sz w:val="24"/>
          <w:szCs w:val="32"/>
        </w:rPr>
        <w:t>。</w:t>
      </w:r>
    </w:p>
    <w:p>
      <w:pPr>
        <w:rPr>
          <w:rFonts w:hint="eastAsia"/>
          <w:sz w:val="24"/>
          <w:szCs w:val="32"/>
        </w:rPr>
      </w:pPr>
      <w:r>
        <w:rPr>
          <w:rFonts w:hint="eastAsia"/>
          <w:sz w:val="24"/>
          <w:szCs w:val="32"/>
        </w:rPr>
        <w:t>8、对于维保人员的维修服务礼仪教育除了院方可能会培训以外，我公司也会派人对维保及管理人员进行礼仪、着装培训，达到院方对于维保人员的标准化要求，如果院方要进行培训，我公司将积极配合院方相关部门的培训，期间可能产生的我公司相关员工的交通费等额外费用由我公司充分考虑。</w:t>
      </w:r>
    </w:p>
    <w:p>
      <w:pPr>
        <w:rPr>
          <w:rFonts w:hint="eastAsia"/>
          <w:sz w:val="24"/>
          <w:szCs w:val="32"/>
        </w:rPr>
      </w:pPr>
      <w:r>
        <w:rPr>
          <w:rFonts w:hint="eastAsia"/>
          <w:sz w:val="24"/>
          <w:szCs w:val="32"/>
          <w:lang w:val="en-US" w:eastAsia="zh-CN"/>
        </w:rPr>
        <w:t>9、我公司常备有“一般配件表”中的所有配件，一般配件发生损坏、故障的定义为一般故障，由</w:t>
      </w:r>
      <w:r>
        <w:rPr>
          <w:rFonts w:hint="eastAsia"/>
          <w:sz w:val="24"/>
          <w:szCs w:val="32"/>
          <w:lang w:eastAsia="zh-CN"/>
        </w:rPr>
        <w:t>我公司</w:t>
      </w:r>
      <w:r>
        <w:rPr>
          <w:rFonts w:hint="eastAsia"/>
          <w:sz w:val="24"/>
          <w:szCs w:val="32"/>
          <w:lang w:val="en-US" w:eastAsia="zh-CN"/>
        </w:rPr>
        <w:t>购买并免费安装、更换。</w:t>
      </w:r>
    </w:p>
    <w:p>
      <w:pPr>
        <w:rPr>
          <w:rFonts w:hint="eastAsia"/>
          <w:sz w:val="24"/>
          <w:szCs w:val="32"/>
        </w:rPr>
      </w:pPr>
      <w:r>
        <w:rPr>
          <w:rFonts w:hint="eastAsia"/>
          <w:sz w:val="24"/>
          <w:szCs w:val="32"/>
          <w:lang w:val="en-US" w:eastAsia="zh-CN"/>
        </w:rPr>
        <w:t>10</w:t>
      </w:r>
      <w:r>
        <w:rPr>
          <w:rFonts w:hint="eastAsia"/>
          <w:sz w:val="24"/>
          <w:szCs w:val="32"/>
        </w:rPr>
        <w:t>、本“维修</w:t>
      </w:r>
      <w:r>
        <w:rPr>
          <w:rFonts w:hint="default"/>
          <w:sz w:val="24"/>
          <w:szCs w:val="32"/>
        </w:rPr>
        <w:t>服务承诺书”作为合同的附件,将体现在合同中,</w:t>
      </w:r>
      <w:r>
        <w:rPr>
          <w:rFonts w:hint="eastAsia"/>
          <w:sz w:val="24"/>
          <w:szCs w:val="32"/>
        </w:rPr>
        <w:t>我公司在报价中充分考虑了此项因素，不再对此</w:t>
      </w:r>
      <w:r>
        <w:rPr>
          <w:rFonts w:hint="eastAsia"/>
          <w:sz w:val="24"/>
          <w:szCs w:val="32"/>
          <w:lang w:eastAsia="zh-CN"/>
        </w:rPr>
        <w:t>有</w:t>
      </w:r>
      <w:r>
        <w:rPr>
          <w:rFonts w:hint="eastAsia"/>
          <w:sz w:val="24"/>
          <w:szCs w:val="32"/>
        </w:rPr>
        <w:t>任何疑义。</w:t>
      </w:r>
    </w:p>
    <w:p>
      <w:pPr>
        <w:rPr>
          <w:rFonts w:hint="eastAsia"/>
          <w:sz w:val="24"/>
          <w:szCs w:val="32"/>
        </w:rPr>
      </w:pPr>
    </w:p>
    <w:p>
      <w:pPr>
        <w:rPr>
          <w:rFonts w:hint="eastAsia"/>
          <w:sz w:val="24"/>
          <w:szCs w:val="32"/>
        </w:rPr>
      </w:pPr>
    </w:p>
    <w:p>
      <w:pPr>
        <w:rPr>
          <w:rFonts w:hint="eastAsia"/>
          <w:sz w:val="24"/>
          <w:szCs w:val="32"/>
        </w:rPr>
      </w:pPr>
    </w:p>
    <w:p>
      <w:pPr>
        <w:ind w:firstLine="4560" w:firstLineChars="1900"/>
        <w:jc w:val="both"/>
        <w:rPr>
          <w:rFonts w:hint="eastAsia"/>
          <w:sz w:val="24"/>
          <w:szCs w:val="32"/>
        </w:rPr>
      </w:pPr>
      <w:r>
        <w:rPr>
          <w:rFonts w:hint="eastAsia"/>
          <w:sz w:val="24"/>
          <w:szCs w:val="32"/>
        </w:rPr>
        <w:t>投标单位：（盖章）</w:t>
      </w:r>
    </w:p>
    <w:p>
      <w:pPr>
        <w:ind w:firstLine="4560" w:firstLineChars="1900"/>
        <w:jc w:val="both"/>
        <w:rPr>
          <w:sz w:val="24"/>
          <w:szCs w:val="32"/>
        </w:rPr>
      </w:pPr>
      <w:r>
        <w:rPr>
          <w:rFonts w:hint="eastAsia"/>
          <w:sz w:val="24"/>
          <w:szCs w:val="32"/>
        </w:rPr>
        <w:t>日    期：</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line="560" w:lineRule="exact"/>
        <w:ind w:firstLine="2240" w:firstLineChars="800"/>
        <w:jc w:val="center"/>
        <w:textAlignment w:val="auto"/>
        <w:rPr>
          <w:rFonts w:hint="default" w:ascii="Helvetica" w:hAnsi="Helvetica" w:eastAsia="宋体" w:cs="Helvetica"/>
          <w:i w:val="0"/>
          <w:iCs w:val="0"/>
          <w:caps w:val="0"/>
          <w:color w:val="333333"/>
          <w:spacing w:val="0"/>
          <w:sz w:val="28"/>
          <w:szCs w:val="28"/>
          <w:shd w:val="clear" w:fill="FFFFFF"/>
          <w:lang w:val="en-US" w:eastAsia="zh-CN"/>
        </w:rPr>
      </w:pPr>
    </w:p>
    <w:p>
      <w:pPr>
        <w:keepNext w:val="0"/>
        <w:keepLines w:val="0"/>
        <w:pageBreakBefore w:val="0"/>
        <w:widowControl w:val="0"/>
        <w:kinsoku/>
        <w:wordWrap/>
        <w:overflowPunct/>
        <w:topLinePunct w:val="0"/>
        <w:bidi w:val="0"/>
        <w:snapToGrid/>
        <w:spacing w:line="480" w:lineRule="exact"/>
        <w:ind w:firstLine="482" w:firstLineChars="200"/>
        <w:rPr>
          <w:rFonts w:hint="eastAsia" w:ascii="仿宋" w:hAnsi="仿宋" w:eastAsia="仿宋" w:cs="仿宋"/>
          <w:b/>
          <w:bCs/>
          <w:sz w:val="24"/>
        </w:rPr>
      </w:pPr>
      <w:r>
        <w:rPr>
          <w:rFonts w:hint="eastAsia" w:ascii="仿宋" w:hAnsi="仿宋" w:eastAsia="仿宋" w:cs="仿宋"/>
          <w:b/>
          <w:bCs/>
          <w:sz w:val="24"/>
        </w:rPr>
        <w:t>一、服务范围：</w:t>
      </w:r>
    </w:p>
    <w:p>
      <w:pPr>
        <w:keepNext w:val="0"/>
        <w:keepLines w:val="0"/>
        <w:pageBreakBefore w:val="0"/>
        <w:widowControl w:val="0"/>
        <w:kinsoku/>
        <w:wordWrap/>
        <w:overflowPunct/>
        <w:topLinePunct w:val="0"/>
        <w:bidi w:val="0"/>
        <w:snapToGrid/>
        <w:spacing w:after="156" w:afterLines="50" w:line="480" w:lineRule="exact"/>
        <w:ind w:firstLine="480" w:firstLineChars="200"/>
        <w:rPr>
          <w:rFonts w:hint="eastAsia" w:ascii="仿宋" w:hAnsi="仿宋" w:eastAsia="仿宋" w:cs="仿宋"/>
          <w:sz w:val="24"/>
        </w:rPr>
      </w:pPr>
      <w:r>
        <w:rPr>
          <w:rFonts w:hint="eastAsia" w:ascii="仿宋" w:hAnsi="仿宋" w:eastAsia="仿宋" w:cs="仿宋"/>
          <w:sz w:val="24"/>
        </w:rPr>
        <w:t>甲方委托乙方对位于</w:t>
      </w:r>
      <w:r>
        <w:rPr>
          <w:rFonts w:hint="eastAsia" w:ascii="仿宋" w:hAnsi="仿宋" w:eastAsia="仿宋" w:cs="仿宋"/>
          <w:sz w:val="24"/>
          <w:u w:val="single"/>
        </w:rPr>
        <w:t xml:space="preserve"> 新疆医科大学第一附属医院昌吉分院 </w:t>
      </w:r>
      <w:r>
        <w:rPr>
          <w:rFonts w:hint="eastAsia" w:ascii="仿宋" w:hAnsi="仿宋" w:eastAsia="仿宋" w:cs="仿宋"/>
          <w:sz w:val="24"/>
        </w:rPr>
        <w:t>的</w:t>
      </w:r>
      <w:r>
        <w:rPr>
          <w:rFonts w:hint="eastAsia" w:ascii="仿宋" w:hAnsi="仿宋" w:eastAsia="仿宋" w:cs="仿宋"/>
          <w:sz w:val="24"/>
          <w:u w:val="single"/>
        </w:rPr>
        <w:t xml:space="preserve"> 2</w:t>
      </w:r>
      <w:r>
        <w:rPr>
          <w:rFonts w:hint="eastAsia" w:ascii="仿宋" w:hAnsi="仿宋" w:eastAsia="仿宋" w:cs="仿宋"/>
          <w:sz w:val="24"/>
          <w:u w:val="single"/>
          <w:lang w:val="en-US" w:eastAsia="zh-CN"/>
        </w:rPr>
        <w:t xml:space="preserve">4 </w:t>
      </w:r>
      <w:r>
        <w:rPr>
          <w:rFonts w:hint="eastAsia" w:ascii="仿宋" w:hAnsi="仿宋" w:eastAsia="仿宋" w:cs="仿宋"/>
          <w:sz w:val="24"/>
        </w:rPr>
        <w:t>台电梯设备提供保养服务,具体型号价格如下：</w:t>
      </w:r>
    </w:p>
    <w:tbl>
      <w:tblPr>
        <w:tblStyle w:val="5"/>
        <w:tblW w:w="0" w:type="auto"/>
        <w:tblInd w:w="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7"/>
        <w:gridCol w:w="1573"/>
        <w:gridCol w:w="1065"/>
        <w:gridCol w:w="1530"/>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907" w:type="dxa"/>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z w:val="24"/>
              </w:rPr>
            </w:pPr>
            <w:r>
              <w:rPr>
                <w:rFonts w:hint="eastAsia" w:ascii="仿宋" w:hAnsi="仿宋" w:eastAsia="仿宋" w:cs="仿宋"/>
                <w:sz w:val="24"/>
              </w:rPr>
              <w:t>品牌</w:t>
            </w:r>
          </w:p>
        </w:tc>
        <w:tc>
          <w:tcPr>
            <w:tcW w:w="1573" w:type="dxa"/>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z w:val="24"/>
              </w:rPr>
            </w:pPr>
            <w:r>
              <w:rPr>
                <w:rFonts w:hint="eastAsia" w:ascii="仿宋" w:hAnsi="仿宋" w:eastAsia="仿宋" w:cs="仿宋"/>
                <w:sz w:val="24"/>
              </w:rPr>
              <w:t>层站</w:t>
            </w:r>
          </w:p>
        </w:tc>
        <w:tc>
          <w:tcPr>
            <w:tcW w:w="1065" w:type="dxa"/>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z w:val="24"/>
              </w:rPr>
            </w:pPr>
            <w:r>
              <w:rPr>
                <w:rFonts w:hint="eastAsia" w:ascii="仿宋" w:hAnsi="仿宋" w:eastAsia="仿宋" w:cs="仿宋"/>
                <w:sz w:val="24"/>
              </w:rPr>
              <w:t>数量(台)</w:t>
            </w:r>
          </w:p>
        </w:tc>
        <w:tc>
          <w:tcPr>
            <w:tcW w:w="1530" w:type="dxa"/>
            <w:noWrap w:val="0"/>
            <w:vAlign w:val="center"/>
          </w:tcPr>
          <w:p>
            <w:pPr>
              <w:keepNext w:val="0"/>
              <w:keepLines w:val="0"/>
              <w:pageBreakBefore w:val="0"/>
              <w:widowControl w:val="0"/>
              <w:kinsoku/>
              <w:wordWrap/>
              <w:overflowPunct/>
              <w:topLinePunct w:val="0"/>
              <w:bidi w:val="0"/>
              <w:snapToGrid/>
              <w:spacing w:line="480" w:lineRule="exact"/>
              <w:ind w:firstLine="90" w:firstLineChars="50"/>
              <w:jc w:val="center"/>
              <w:rPr>
                <w:rFonts w:hint="eastAsia" w:ascii="仿宋" w:hAnsi="仿宋" w:eastAsia="仿宋" w:cs="仿宋"/>
                <w:szCs w:val="21"/>
              </w:rPr>
            </w:pPr>
            <w:r>
              <w:rPr>
                <w:rFonts w:hint="eastAsia" w:ascii="仿宋" w:hAnsi="仿宋" w:eastAsia="仿宋" w:cs="仿宋"/>
                <w:sz w:val="18"/>
                <w:szCs w:val="18"/>
              </w:rPr>
              <w:t>单价（元/年/台）</w:t>
            </w:r>
          </w:p>
        </w:tc>
        <w:tc>
          <w:tcPr>
            <w:tcW w:w="2190" w:type="dxa"/>
            <w:noWrap w:val="0"/>
            <w:vAlign w:val="center"/>
          </w:tcPr>
          <w:p>
            <w:pPr>
              <w:keepNext w:val="0"/>
              <w:keepLines w:val="0"/>
              <w:pageBreakBefore w:val="0"/>
              <w:widowControl w:val="0"/>
              <w:kinsoku/>
              <w:wordWrap/>
              <w:overflowPunct/>
              <w:topLinePunct w:val="0"/>
              <w:bidi w:val="0"/>
              <w:snapToGrid/>
              <w:spacing w:line="480" w:lineRule="exact"/>
              <w:ind w:firstLine="105" w:firstLineChars="50"/>
              <w:jc w:val="center"/>
              <w:rPr>
                <w:rFonts w:hint="eastAsia" w:ascii="仿宋" w:hAnsi="仿宋" w:eastAsia="仿宋" w:cs="仿宋"/>
                <w:szCs w:val="21"/>
              </w:rPr>
            </w:pPr>
            <w:r>
              <w:rPr>
                <w:rFonts w:hint="eastAsia" w:ascii="仿宋" w:hAnsi="仿宋" w:eastAsia="仿宋" w:cs="仿宋"/>
                <w:szCs w:val="21"/>
              </w:rPr>
              <w:t>总价（元/年）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907" w:type="dxa"/>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z w:val="24"/>
              </w:rPr>
            </w:pPr>
            <w:r>
              <w:rPr>
                <w:rFonts w:hint="eastAsia" w:ascii="仿宋" w:hAnsi="仿宋" w:eastAsia="仿宋" w:cs="仿宋"/>
                <w:sz w:val="24"/>
              </w:rPr>
              <w:t>东芝电梯</w:t>
            </w:r>
          </w:p>
        </w:tc>
        <w:tc>
          <w:tcPr>
            <w:tcW w:w="1573" w:type="dxa"/>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z w:val="24"/>
              </w:rPr>
            </w:pPr>
            <w:r>
              <w:rPr>
                <w:rFonts w:hint="eastAsia" w:ascii="仿宋" w:hAnsi="仿宋" w:eastAsia="仿宋" w:cs="仿宋"/>
                <w:sz w:val="24"/>
              </w:rPr>
              <w:t>13/13、5/5</w:t>
            </w:r>
          </w:p>
        </w:tc>
        <w:tc>
          <w:tcPr>
            <w:tcW w:w="1065" w:type="dxa"/>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z w:val="24"/>
              </w:rPr>
            </w:pPr>
            <w:r>
              <w:rPr>
                <w:rFonts w:hint="eastAsia" w:ascii="仿宋" w:hAnsi="仿宋" w:eastAsia="仿宋" w:cs="仿宋"/>
                <w:sz w:val="24"/>
              </w:rPr>
              <w:t>17</w:t>
            </w:r>
          </w:p>
        </w:tc>
        <w:tc>
          <w:tcPr>
            <w:tcW w:w="1530" w:type="dxa"/>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z w:val="24"/>
              </w:rPr>
            </w:pPr>
          </w:p>
        </w:tc>
        <w:tc>
          <w:tcPr>
            <w:tcW w:w="2190" w:type="dxa"/>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907" w:type="dxa"/>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z w:val="24"/>
              </w:rPr>
            </w:pPr>
            <w:r>
              <w:rPr>
                <w:rFonts w:hint="eastAsia" w:ascii="仿宋" w:hAnsi="仿宋" w:eastAsia="仿宋" w:cs="仿宋"/>
                <w:sz w:val="24"/>
              </w:rPr>
              <w:t>东芝电梯</w:t>
            </w:r>
          </w:p>
        </w:tc>
        <w:tc>
          <w:tcPr>
            <w:tcW w:w="1573" w:type="dxa"/>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z w:val="24"/>
              </w:rPr>
            </w:pPr>
            <w:r>
              <w:rPr>
                <w:rFonts w:hint="eastAsia" w:ascii="仿宋" w:hAnsi="仿宋" w:eastAsia="仿宋" w:cs="仿宋"/>
                <w:sz w:val="24"/>
              </w:rPr>
              <w:t>5/5</w:t>
            </w:r>
          </w:p>
        </w:tc>
        <w:tc>
          <w:tcPr>
            <w:tcW w:w="1065" w:type="dxa"/>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z w:val="24"/>
              </w:rPr>
            </w:pPr>
            <w:r>
              <w:rPr>
                <w:rFonts w:hint="eastAsia" w:ascii="仿宋" w:hAnsi="仿宋" w:eastAsia="仿宋" w:cs="仿宋"/>
                <w:sz w:val="24"/>
              </w:rPr>
              <w:t>1</w:t>
            </w:r>
          </w:p>
        </w:tc>
        <w:tc>
          <w:tcPr>
            <w:tcW w:w="1530" w:type="dxa"/>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z w:val="24"/>
              </w:rPr>
            </w:pPr>
          </w:p>
        </w:tc>
        <w:tc>
          <w:tcPr>
            <w:tcW w:w="2190" w:type="dxa"/>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907" w:type="dxa"/>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z w:val="24"/>
              </w:rPr>
            </w:pPr>
            <w:r>
              <w:rPr>
                <w:rFonts w:hint="eastAsia" w:ascii="仿宋" w:hAnsi="仿宋" w:eastAsia="仿宋" w:cs="仿宋"/>
                <w:sz w:val="24"/>
              </w:rPr>
              <w:t>东芝电梯</w:t>
            </w:r>
          </w:p>
        </w:tc>
        <w:tc>
          <w:tcPr>
            <w:tcW w:w="1573" w:type="dxa"/>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z w:val="24"/>
              </w:rPr>
            </w:pPr>
            <w:r>
              <w:rPr>
                <w:rFonts w:hint="eastAsia" w:ascii="仿宋" w:hAnsi="仿宋" w:eastAsia="仿宋" w:cs="仿宋"/>
                <w:sz w:val="24"/>
              </w:rPr>
              <w:t>扶梯</w:t>
            </w:r>
          </w:p>
        </w:tc>
        <w:tc>
          <w:tcPr>
            <w:tcW w:w="1065" w:type="dxa"/>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z w:val="24"/>
              </w:rPr>
            </w:pPr>
            <w:r>
              <w:rPr>
                <w:rFonts w:hint="eastAsia" w:ascii="仿宋" w:hAnsi="仿宋" w:eastAsia="仿宋" w:cs="仿宋"/>
                <w:sz w:val="24"/>
              </w:rPr>
              <w:t>2</w:t>
            </w:r>
          </w:p>
        </w:tc>
        <w:tc>
          <w:tcPr>
            <w:tcW w:w="1530" w:type="dxa"/>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z w:val="24"/>
              </w:rPr>
            </w:pPr>
          </w:p>
        </w:tc>
        <w:tc>
          <w:tcPr>
            <w:tcW w:w="2190" w:type="dxa"/>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907" w:type="dxa"/>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z w:val="24"/>
              </w:rPr>
            </w:pPr>
            <w:r>
              <w:rPr>
                <w:rFonts w:hint="eastAsia" w:ascii="仿宋" w:hAnsi="仿宋" w:eastAsia="仿宋" w:cs="仿宋"/>
                <w:sz w:val="24"/>
              </w:rPr>
              <w:t>东洋电梯</w:t>
            </w:r>
          </w:p>
        </w:tc>
        <w:tc>
          <w:tcPr>
            <w:tcW w:w="1573" w:type="dxa"/>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z w:val="24"/>
              </w:rPr>
            </w:pPr>
            <w:r>
              <w:rPr>
                <w:rFonts w:hint="eastAsia" w:ascii="仿宋" w:hAnsi="仿宋" w:eastAsia="仿宋" w:cs="仿宋"/>
                <w:sz w:val="24"/>
              </w:rPr>
              <w:t>杂物电梯</w:t>
            </w:r>
          </w:p>
        </w:tc>
        <w:tc>
          <w:tcPr>
            <w:tcW w:w="1065" w:type="dxa"/>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z w:val="24"/>
              </w:rPr>
            </w:pPr>
            <w:r>
              <w:rPr>
                <w:rFonts w:hint="eastAsia" w:ascii="仿宋" w:hAnsi="仿宋" w:eastAsia="仿宋" w:cs="仿宋"/>
                <w:sz w:val="24"/>
              </w:rPr>
              <w:t>2</w:t>
            </w:r>
          </w:p>
        </w:tc>
        <w:tc>
          <w:tcPr>
            <w:tcW w:w="1530" w:type="dxa"/>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z w:val="24"/>
              </w:rPr>
            </w:pPr>
          </w:p>
        </w:tc>
        <w:tc>
          <w:tcPr>
            <w:tcW w:w="2190" w:type="dxa"/>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6" w:hRule="atLeast"/>
        </w:trPr>
        <w:tc>
          <w:tcPr>
            <w:tcW w:w="1907" w:type="dxa"/>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z w:val="24"/>
                <w:lang w:eastAsia="zh-CN"/>
              </w:rPr>
            </w:pPr>
            <w:r>
              <w:rPr>
                <w:rFonts w:hint="eastAsia" w:ascii="仿宋" w:hAnsi="仿宋" w:eastAsia="仿宋" w:cs="仿宋"/>
                <w:sz w:val="24"/>
                <w:lang w:eastAsia="zh-CN"/>
              </w:rPr>
              <w:t>西奥电梯</w:t>
            </w:r>
          </w:p>
        </w:tc>
        <w:tc>
          <w:tcPr>
            <w:tcW w:w="1573" w:type="dxa"/>
            <w:noWrap w:val="0"/>
            <w:vAlign w:val="center"/>
          </w:tcPr>
          <w:p>
            <w:pPr>
              <w:keepNext w:val="0"/>
              <w:keepLines w:val="0"/>
              <w:pageBreakBefore w:val="0"/>
              <w:widowControl w:val="0"/>
              <w:kinsoku/>
              <w:wordWrap/>
              <w:overflowPunct/>
              <w:topLinePunct w:val="0"/>
              <w:bidi w:val="0"/>
              <w:snapToGrid/>
              <w:spacing w:line="48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2/2</w:t>
            </w:r>
          </w:p>
        </w:tc>
        <w:tc>
          <w:tcPr>
            <w:tcW w:w="1065" w:type="dxa"/>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2</w:t>
            </w:r>
          </w:p>
        </w:tc>
        <w:tc>
          <w:tcPr>
            <w:tcW w:w="1530" w:type="dxa"/>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z w:val="24"/>
                <w:lang w:val="en-US" w:eastAsia="zh-CN"/>
              </w:rPr>
            </w:pPr>
          </w:p>
        </w:tc>
        <w:tc>
          <w:tcPr>
            <w:tcW w:w="2190" w:type="dxa"/>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6" w:hRule="atLeast"/>
        </w:trPr>
        <w:tc>
          <w:tcPr>
            <w:tcW w:w="3480" w:type="dxa"/>
            <w:gridSpan w:val="2"/>
            <w:noWrap w:val="0"/>
            <w:vAlign w:val="center"/>
          </w:tcPr>
          <w:p>
            <w:pPr>
              <w:keepNext w:val="0"/>
              <w:keepLines w:val="0"/>
              <w:pageBreakBefore w:val="0"/>
              <w:widowControl w:val="0"/>
              <w:kinsoku/>
              <w:wordWrap/>
              <w:overflowPunct/>
              <w:topLinePunct w:val="0"/>
              <w:bidi w:val="0"/>
              <w:snapToGrid/>
              <w:spacing w:line="480" w:lineRule="exact"/>
              <w:jc w:val="center"/>
              <w:rPr>
                <w:rFonts w:hint="eastAsia" w:ascii="仿宋" w:hAnsi="仿宋" w:eastAsia="仿宋" w:cs="仿宋"/>
                <w:sz w:val="24"/>
              </w:rPr>
            </w:pPr>
            <w:r>
              <w:rPr>
                <w:rFonts w:hint="eastAsia" w:ascii="仿宋" w:hAnsi="仿宋" w:eastAsia="仿宋" w:cs="仿宋"/>
                <w:sz w:val="24"/>
              </w:rPr>
              <w:t>合计（小写）</w:t>
            </w:r>
          </w:p>
        </w:tc>
        <w:tc>
          <w:tcPr>
            <w:tcW w:w="4785" w:type="dxa"/>
            <w:gridSpan w:val="3"/>
            <w:noWrap w:val="0"/>
            <w:vAlign w:val="center"/>
          </w:tcPr>
          <w:p>
            <w:pPr>
              <w:keepNext w:val="0"/>
              <w:keepLines w:val="0"/>
              <w:pageBreakBefore w:val="0"/>
              <w:widowControl w:val="0"/>
              <w:kinsoku/>
              <w:wordWrap/>
              <w:overflowPunct/>
              <w:topLinePunct w:val="0"/>
              <w:bidi w:val="0"/>
              <w:snapToGrid/>
              <w:spacing w:line="480" w:lineRule="exact"/>
              <w:ind w:firstLine="960" w:firstLineChars="400"/>
              <w:rPr>
                <w:rFonts w:hint="eastAsia" w:ascii="仿宋" w:hAnsi="仿宋" w:eastAsia="仿宋" w:cs="仿宋"/>
                <w:sz w:val="24"/>
                <w:lang w:eastAsia="zh-CN"/>
              </w:rPr>
            </w:pPr>
            <w:r>
              <w:rPr>
                <w:rFonts w:hint="eastAsia" w:ascii="仿宋" w:hAnsi="仿宋" w:eastAsia="仿宋" w:cs="仿宋"/>
                <w:sz w:val="24"/>
              </w:rPr>
              <w:t>￥</w:t>
            </w:r>
            <w:r>
              <w:rPr>
                <w:rFonts w:hint="eastAsia" w:ascii="仿宋" w:hAnsi="仿宋" w:eastAsia="仿宋" w:cs="仿宋"/>
                <w:sz w:val="24"/>
                <w:lang w:val="en-US" w:eastAsia="zh-CN"/>
              </w:rPr>
              <w:t>.00</w:t>
            </w:r>
            <w:r>
              <w:rPr>
                <w:rFonts w:hint="eastAsia" w:ascii="仿宋" w:hAnsi="仿宋" w:eastAsia="仿宋" w:cs="仿宋"/>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265" w:type="dxa"/>
            <w:gridSpan w:val="5"/>
            <w:noWrap w:val="0"/>
            <w:vAlign w:val="center"/>
          </w:tcPr>
          <w:p>
            <w:pPr>
              <w:keepNext w:val="0"/>
              <w:keepLines w:val="0"/>
              <w:pageBreakBefore w:val="0"/>
              <w:widowControl w:val="0"/>
              <w:kinsoku/>
              <w:wordWrap/>
              <w:overflowPunct/>
              <w:topLinePunct w:val="0"/>
              <w:bidi w:val="0"/>
              <w:snapToGrid/>
              <w:spacing w:line="480" w:lineRule="exact"/>
              <w:ind w:firstLine="960" w:firstLineChars="400"/>
              <w:rPr>
                <w:rFonts w:hint="eastAsia" w:ascii="仿宋" w:hAnsi="仿宋" w:eastAsia="仿宋" w:cs="仿宋"/>
                <w:sz w:val="24"/>
                <w:lang w:eastAsia="zh-CN"/>
              </w:rPr>
            </w:pPr>
            <w:r>
              <w:rPr>
                <w:rFonts w:hint="eastAsia" w:ascii="仿宋" w:hAnsi="仿宋" w:eastAsia="仿宋" w:cs="仿宋"/>
                <w:sz w:val="24"/>
              </w:rPr>
              <w:t xml:space="preserve">大写 </w:t>
            </w:r>
            <w:r>
              <w:rPr>
                <w:rFonts w:hint="eastAsia" w:ascii="仿宋" w:hAnsi="仿宋" w:eastAsia="仿宋" w:cs="仿宋"/>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8265" w:type="dxa"/>
            <w:gridSpan w:val="5"/>
            <w:noWrap w:val="0"/>
            <w:vAlign w:val="center"/>
          </w:tcPr>
          <w:p>
            <w:pPr>
              <w:keepNext w:val="0"/>
              <w:keepLines w:val="0"/>
              <w:pageBreakBefore w:val="0"/>
              <w:widowControl w:val="0"/>
              <w:kinsoku/>
              <w:wordWrap/>
              <w:overflowPunct/>
              <w:topLinePunct w:val="0"/>
              <w:bidi w:val="0"/>
              <w:snapToGrid/>
              <w:spacing w:line="480" w:lineRule="exact"/>
              <w:ind w:left="442" w:hanging="440" w:hangingChars="200"/>
              <w:rPr>
                <w:rFonts w:hint="eastAsia" w:ascii="仿宋" w:hAnsi="仿宋" w:eastAsia="仿宋" w:cs="仿宋"/>
                <w:b w:val="0"/>
                <w:bCs w:val="0"/>
                <w:sz w:val="22"/>
                <w:szCs w:val="22"/>
              </w:rPr>
            </w:pPr>
            <w:r>
              <w:rPr>
                <w:rFonts w:hint="eastAsia" w:ascii="仿宋" w:hAnsi="仿宋" w:eastAsia="仿宋" w:cs="仿宋"/>
                <w:b w:val="0"/>
                <w:bCs w:val="0"/>
                <w:sz w:val="22"/>
                <w:szCs w:val="22"/>
              </w:rPr>
              <w:t>注：</w:t>
            </w:r>
          </w:p>
          <w:p>
            <w:pPr>
              <w:keepNext w:val="0"/>
              <w:keepLines w:val="0"/>
              <w:pageBreakBefore w:val="0"/>
              <w:widowControl w:val="0"/>
              <w:kinsoku/>
              <w:wordWrap/>
              <w:overflowPunct/>
              <w:topLinePunct w:val="0"/>
              <w:bidi w:val="0"/>
              <w:snapToGrid/>
              <w:spacing w:line="480" w:lineRule="exact"/>
              <w:ind w:left="442" w:hanging="480" w:hangingChars="200"/>
              <w:rPr>
                <w:rFonts w:hint="eastAsia" w:ascii="仿宋" w:hAnsi="仿宋" w:eastAsia="仿宋" w:cs="仿宋"/>
                <w:b w:val="0"/>
                <w:bCs w:val="0"/>
                <w:sz w:val="24"/>
                <w:szCs w:val="24"/>
              </w:rPr>
            </w:pPr>
            <w:r>
              <w:rPr>
                <w:rFonts w:hint="eastAsia" w:ascii="仿宋" w:hAnsi="仿宋" w:eastAsia="仿宋" w:cs="仿宋"/>
                <w:b w:val="0"/>
                <w:bCs w:val="0"/>
                <w:sz w:val="24"/>
                <w:szCs w:val="24"/>
              </w:rPr>
              <w:t>1、</w:t>
            </w:r>
            <w:r>
              <w:rPr>
                <w:rFonts w:hint="eastAsia" w:ascii="仿宋" w:hAnsi="仿宋" w:eastAsia="仿宋" w:cs="仿宋"/>
                <w:b w:val="0"/>
                <w:bCs w:val="0"/>
                <w:sz w:val="24"/>
                <w:szCs w:val="24"/>
                <w:lang w:eastAsia="zh-CN"/>
              </w:rPr>
              <w:t>以上报价为含税价，</w:t>
            </w:r>
            <w:r>
              <w:rPr>
                <w:rFonts w:hint="eastAsia" w:ascii="仿宋" w:hAnsi="仿宋" w:eastAsia="仿宋" w:cs="仿宋"/>
                <w:b w:val="0"/>
                <w:bCs w:val="0"/>
                <w:sz w:val="24"/>
                <w:szCs w:val="24"/>
              </w:rPr>
              <w:t>包含单价200元以下配件；乙方免费为甲方进行限速器校验</w:t>
            </w:r>
            <w:r>
              <w:rPr>
                <w:rFonts w:hint="eastAsia" w:ascii="仿宋" w:hAnsi="仿宋" w:eastAsia="仿宋" w:cs="仿宋"/>
                <w:b w:val="0"/>
                <w:bCs w:val="0"/>
                <w:sz w:val="24"/>
                <w:szCs w:val="24"/>
                <w:lang w:val="en-US" w:eastAsia="zh-CN"/>
              </w:rPr>
              <w:t>;</w:t>
            </w:r>
            <w:r>
              <w:rPr>
                <w:rFonts w:hint="eastAsia" w:ascii="仿宋" w:hAnsi="仿宋" w:eastAsia="仿宋" w:cs="仿宋"/>
                <w:b w:val="0"/>
                <w:bCs w:val="0"/>
                <w:sz w:val="24"/>
                <w:szCs w:val="24"/>
              </w:rPr>
              <w:t>乙方</w:t>
            </w:r>
            <w:r>
              <w:rPr>
                <w:rFonts w:hint="eastAsia" w:ascii="仿宋" w:hAnsi="仿宋" w:eastAsia="仿宋" w:cs="仿宋"/>
                <w:b w:val="0"/>
                <w:bCs w:val="0"/>
                <w:sz w:val="24"/>
                <w:szCs w:val="24"/>
                <w:lang w:val="en-US" w:eastAsia="zh-CN"/>
              </w:rPr>
              <w:t>免费</w:t>
            </w:r>
            <w:r>
              <w:rPr>
                <w:rFonts w:hint="eastAsia" w:ascii="仿宋" w:hAnsi="仿宋" w:eastAsia="仿宋" w:cs="仿宋"/>
                <w:b w:val="0"/>
                <w:bCs w:val="0"/>
                <w:sz w:val="24"/>
                <w:szCs w:val="24"/>
              </w:rPr>
              <w:t>提供设备保养用油</w:t>
            </w:r>
            <w:r>
              <w:rPr>
                <w:rFonts w:hint="eastAsia" w:ascii="仿宋" w:hAnsi="仿宋" w:eastAsia="仿宋" w:cs="仿宋"/>
                <w:b w:val="0"/>
                <w:bCs w:val="0"/>
                <w:sz w:val="24"/>
                <w:szCs w:val="24"/>
                <w:highlight w:val="none"/>
              </w:rPr>
              <w:t>（含轨道润滑油）</w:t>
            </w:r>
            <w:r>
              <w:rPr>
                <w:rFonts w:hint="eastAsia" w:ascii="仿宋" w:hAnsi="仿宋" w:eastAsia="仿宋" w:cs="仿宋"/>
                <w:b w:val="0"/>
                <w:bCs w:val="0"/>
                <w:sz w:val="24"/>
                <w:szCs w:val="24"/>
              </w:rPr>
              <w:t>;</w:t>
            </w:r>
          </w:p>
          <w:p>
            <w:pPr>
              <w:keepNext w:val="0"/>
              <w:keepLines w:val="0"/>
              <w:pageBreakBefore w:val="0"/>
              <w:widowControl w:val="0"/>
              <w:kinsoku/>
              <w:wordWrap/>
              <w:overflowPunct/>
              <w:topLinePunct w:val="0"/>
              <w:bidi w:val="0"/>
              <w:snapToGrid/>
              <w:spacing w:line="480" w:lineRule="exact"/>
              <w:ind w:left="442" w:hanging="480" w:hangingChars="200"/>
              <w:rPr>
                <w:rFonts w:hint="eastAsia" w:ascii="仿宋" w:hAnsi="仿宋" w:eastAsia="仿宋" w:cs="仿宋"/>
                <w:sz w:val="24"/>
                <w:lang w:eastAsia="zh-CN"/>
              </w:rPr>
            </w:pPr>
            <w:r>
              <w:rPr>
                <w:rFonts w:hint="eastAsia" w:ascii="仿宋" w:hAnsi="仿宋" w:eastAsia="仿宋" w:cs="仿宋"/>
                <w:b w:val="0"/>
                <w:bCs w:val="0"/>
                <w:sz w:val="24"/>
                <w:szCs w:val="24"/>
              </w:rPr>
              <w:t>2、保养方式为</w:t>
            </w:r>
            <w:r>
              <w:rPr>
                <w:rFonts w:hint="eastAsia" w:ascii="仿宋" w:hAnsi="仿宋" w:eastAsia="仿宋" w:cs="仿宋"/>
                <w:b w:val="0"/>
                <w:bCs w:val="0"/>
                <w:sz w:val="24"/>
                <w:szCs w:val="24"/>
                <w:lang w:eastAsia="zh-CN"/>
              </w:rPr>
              <w:t>包工形式的维修保养</w:t>
            </w:r>
            <w:r>
              <w:rPr>
                <w:rFonts w:hint="eastAsia" w:ascii="仿宋" w:hAnsi="仿宋" w:eastAsia="仿宋" w:cs="仿宋"/>
                <w:b w:val="0"/>
                <w:bCs w:val="0"/>
                <w:sz w:val="24"/>
                <w:szCs w:val="24"/>
              </w:rPr>
              <w:t>：在合同保养期，乙方负</w:t>
            </w:r>
            <w:r>
              <w:rPr>
                <w:rFonts w:hint="eastAsia" w:ascii="仿宋" w:hAnsi="仿宋" w:eastAsia="仿宋" w:cs="仿宋"/>
                <w:b w:val="0"/>
                <w:bCs w:val="0"/>
                <w:sz w:val="24"/>
                <w:szCs w:val="24"/>
                <w:highlight w:val="none"/>
              </w:rPr>
              <w:t>责提供</w:t>
            </w:r>
            <w:r>
              <w:rPr>
                <w:rFonts w:hint="eastAsia" w:ascii="仿宋" w:hAnsi="仿宋" w:eastAsia="仿宋" w:cs="仿宋"/>
                <w:b w:val="0"/>
                <w:bCs w:val="0"/>
                <w:sz w:val="24"/>
                <w:szCs w:val="24"/>
                <w:highlight w:val="none"/>
                <w:lang w:eastAsia="zh-CN"/>
              </w:rPr>
              <w:t>在维保过程中可能使用的一般配件（详见一般配件表）以及</w:t>
            </w:r>
            <w:r>
              <w:rPr>
                <w:rFonts w:hint="eastAsia" w:ascii="仿宋" w:hAnsi="仿宋" w:eastAsia="仿宋" w:cs="仿宋"/>
                <w:b w:val="0"/>
                <w:bCs w:val="0"/>
                <w:sz w:val="24"/>
                <w:szCs w:val="24"/>
                <w:highlight w:val="none"/>
              </w:rPr>
              <w:t>价值200元以下的</w:t>
            </w:r>
            <w:r>
              <w:rPr>
                <w:rFonts w:hint="eastAsia" w:ascii="仿宋" w:hAnsi="仿宋" w:eastAsia="仿宋" w:cs="仿宋"/>
                <w:b w:val="0"/>
                <w:bCs w:val="0"/>
                <w:sz w:val="24"/>
                <w:szCs w:val="24"/>
                <w:highlight w:val="none"/>
                <w:lang w:eastAsia="zh-CN"/>
              </w:rPr>
              <w:t>其他</w:t>
            </w:r>
            <w:r>
              <w:rPr>
                <w:rFonts w:hint="eastAsia" w:ascii="仿宋" w:hAnsi="仿宋" w:eastAsia="仿宋" w:cs="仿宋"/>
                <w:b w:val="0"/>
                <w:bCs w:val="0"/>
                <w:sz w:val="24"/>
                <w:szCs w:val="24"/>
                <w:highlight w:val="none"/>
              </w:rPr>
              <w:t>配件</w:t>
            </w:r>
            <w:r>
              <w:rPr>
                <w:rFonts w:hint="eastAsia" w:ascii="仿宋" w:hAnsi="仿宋" w:eastAsia="仿宋" w:cs="仿宋"/>
                <w:b w:val="0"/>
                <w:bCs w:val="0"/>
                <w:sz w:val="24"/>
                <w:szCs w:val="24"/>
                <w:highlight w:val="none"/>
                <w:lang w:eastAsia="zh-CN"/>
              </w:rPr>
              <w:t>，包含配件更</w:t>
            </w:r>
            <w:r>
              <w:rPr>
                <w:rFonts w:hint="eastAsia" w:ascii="仿宋" w:hAnsi="仿宋" w:eastAsia="仿宋" w:cs="仿宋"/>
                <w:b w:val="0"/>
                <w:bCs w:val="0"/>
                <w:sz w:val="24"/>
                <w:szCs w:val="24"/>
                <w:highlight w:val="none"/>
              </w:rPr>
              <w:t>换服务</w:t>
            </w:r>
            <w:r>
              <w:rPr>
                <w:rFonts w:hint="eastAsia" w:ascii="仿宋" w:hAnsi="仿宋" w:eastAsia="仿宋" w:cs="仿宋"/>
                <w:b w:val="0"/>
                <w:bCs w:val="0"/>
                <w:sz w:val="24"/>
                <w:szCs w:val="24"/>
                <w:highlight w:val="none"/>
                <w:lang w:eastAsia="zh-CN"/>
              </w:rPr>
              <w:t>。</w:t>
            </w:r>
          </w:p>
        </w:tc>
      </w:tr>
    </w:tbl>
    <w:p>
      <w:pPr>
        <w:pStyle w:val="4"/>
        <w:keepNext w:val="0"/>
        <w:keepLines w:val="0"/>
        <w:pageBreakBefore w:val="0"/>
        <w:widowControl/>
        <w:suppressLineNumbers w:val="0"/>
        <w:shd w:val="clear" w:fill="FFFFFF"/>
        <w:kinsoku/>
        <w:wordWrap/>
        <w:overflowPunct/>
        <w:topLinePunct w:val="0"/>
        <w:autoSpaceDE/>
        <w:autoSpaceDN/>
        <w:bidi w:val="0"/>
        <w:adjustRightInd/>
        <w:snapToGrid/>
        <w:spacing w:line="560" w:lineRule="exact"/>
        <w:ind w:left="0" w:firstLine="0"/>
        <w:jc w:val="center"/>
        <w:textAlignment w:val="auto"/>
        <w:rPr>
          <w:rFonts w:hint="eastAsia" w:ascii="黑体" w:hAnsi="黑体" w:eastAsia="黑体" w:cs="黑体"/>
          <w:b/>
          <w:bCs/>
          <w:i w:val="0"/>
          <w:iCs w:val="0"/>
          <w:caps w:val="0"/>
          <w:color w:val="333333"/>
          <w:spacing w:val="0"/>
          <w:sz w:val="44"/>
          <w:szCs w:val="44"/>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line="560" w:lineRule="exact"/>
        <w:ind w:left="0" w:firstLine="0"/>
        <w:jc w:val="center"/>
        <w:textAlignment w:val="auto"/>
        <w:rPr>
          <w:rFonts w:hint="eastAsia" w:ascii="黑体" w:hAnsi="黑体" w:eastAsia="黑体" w:cs="黑体"/>
          <w:b/>
          <w:bCs/>
          <w:i w:val="0"/>
          <w:iCs w:val="0"/>
          <w:caps w:val="0"/>
          <w:color w:val="333333"/>
          <w:spacing w:val="0"/>
          <w:sz w:val="44"/>
          <w:szCs w:val="44"/>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line="560" w:lineRule="exact"/>
        <w:ind w:left="0" w:firstLine="0"/>
        <w:jc w:val="center"/>
        <w:textAlignment w:val="auto"/>
        <w:rPr>
          <w:rFonts w:hint="eastAsia" w:ascii="黑体" w:hAnsi="黑体" w:eastAsia="黑体" w:cs="黑体"/>
          <w:b/>
          <w:bCs/>
          <w:i w:val="0"/>
          <w:iCs w:val="0"/>
          <w:caps w:val="0"/>
          <w:color w:val="333333"/>
          <w:spacing w:val="0"/>
          <w:sz w:val="44"/>
          <w:szCs w:val="44"/>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line="560" w:lineRule="exact"/>
        <w:ind w:left="0" w:firstLine="0"/>
        <w:jc w:val="center"/>
        <w:textAlignment w:val="auto"/>
        <w:rPr>
          <w:rFonts w:hint="eastAsia" w:ascii="黑体" w:hAnsi="黑体" w:eastAsia="黑体" w:cs="黑体"/>
          <w:b/>
          <w:bCs/>
          <w:i w:val="0"/>
          <w:iCs w:val="0"/>
          <w:caps w:val="0"/>
          <w:color w:val="333333"/>
          <w:spacing w:val="0"/>
          <w:sz w:val="44"/>
          <w:szCs w:val="44"/>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line="560" w:lineRule="exact"/>
        <w:ind w:left="0" w:firstLine="0"/>
        <w:jc w:val="center"/>
        <w:textAlignment w:val="auto"/>
        <w:rPr>
          <w:rFonts w:hint="eastAsia" w:ascii="黑体" w:hAnsi="黑体" w:eastAsia="黑体" w:cs="黑体"/>
          <w:b/>
          <w:bCs/>
          <w:i w:val="0"/>
          <w:iCs w:val="0"/>
          <w:caps w:val="0"/>
          <w:color w:val="333333"/>
          <w:spacing w:val="0"/>
          <w:sz w:val="44"/>
          <w:szCs w:val="44"/>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line="560" w:lineRule="exact"/>
        <w:ind w:left="0" w:firstLine="0"/>
        <w:jc w:val="center"/>
        <w:textAlignment w:val="auto"/>
        <w:rPr>
          <w:rFonts w:hint="eastAsia" w:ascii="黑体" w:hAnsi="黑体" w:eastAsia="黑体" w:cs="黑体"/>
          <w:b/>
          <w:bCs/>
          <w:i w:val="0"/>
          <w:iCs w:val="0"/>
          <w:caps w:val="0"/>
          <w:color w:val="333333"/>
          <w:spacing w:val="0"/>
          <w:sz w:val="44"/>
          <w:szCs w:val="44"/>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line="560" w:lineRule="exact"/>
        <w:ind w:left="0" w:firstLine="0"/>
        <w:jc w:val="center"/>
        <w:textAlignment w:val="auto"/>
        <w:rPr>
          <w:rFonts w:hint="eastAsia" w:ascii="黑体" w:hAnsi="黑体" w:eastAsia="黑体" w:cs="黑体"/>
          <w:b/>
          <w:bCs/>
          <w:i w:val="0"/>
          <w:iCs w:val="0"/>
          <w:caps w:val="0"/>
          <w:color w:val="333333"/>
          <w:spacing w:val="0"/>
          <w:sz w:val="44"/>
          <w:szCs w:val="44"/>
          <w:shd w:val="clear" w:fill="FFFFFF"/>
        </w:rPr>
      </w:pPr>
      <w:r>
        <w:rPr>
          <w:rFonts w:hint="eastAsia" w:ascii="黑体" w:hAnsi="黑体" w:eastAsia="黑体" w:cs="黑体"/>
          <w:b/>
          <w:bCs/>
          <w:i w:val="0"/>
          <w:iCs w:val="0"/>
          <w:caps w:val="0"/>
          <w:color w:val="333333"/>
          <w:spacing w:val="0"/>
          <w:sz w:val="44"/>
          <w:szCs w:val="44"/>
          <w:shd w:val="clear" w:fill="FFFFFF"/>
        </w:rPr>
        <w:t>维保内容及标准</w:t>
      </w:r>
    </w:p>
    <w:p>
      <w:pPr>
        <w:keepNext w:val="0"/>
        <w:keepLines w:val="0"/>
        <w:pageBreakBefore w:val="0"/>
        <w:widowControl w:val="0"/>
        <w:kinsoku/>
        <w:wordWrap/>
        <w:overflowPunct/>
        <w:topLinePunct w:val="0"/>
        <w:autoSpaceDE w:val="0"/>
        <w:autoSpaceDN w:val="0"/>
        <w:bidi w:val="0"/>
        <w:adjustRightInd w:val="0"/>
        <w:snapToGrid/>
        <w:spacing w:line="440" w:lineRule="exact"/>
        <w:jc w:val="left"/>
        <w:textAlignment w:val="auto"/>
        <w:outlineLvl w:val="9"/>
        <w:rPr>
          <w:rFonts w:hint="eastAsia" w:ascii="黑体" w:hAnsi="黑体" w:eastAsia="黑体" w:cs="黑体"/>
          <w:b/>
          <w:bCs w:val="0"/>
          <w:sz w:val="32"/>
          <w:szCs w:val="32"/>
          <w:lang w:val="en-US" w:eastAsia="zh-CN"/>
        </w:rPr>
      </w:pPr>
      <w:r>
        <w:rPr>
          <w:rFonts w:hint="eastAsia" w:ascii="黑体" w:hAnsi="黑体" w:eastAsia="黑体" w:cs="黑体"/>
          <w:b/>
          <w:bCs w:val="0"/>
          <w:sz w:val="32"/>
          <w:szCs w:val="32"/>
          <w:lang w:val="en-US" w:eastAsia="zh-CN"/>
        </w:rPr>
        <w:t>一、维保内容</w:t>
      </w:r>
    </w:p>
    <w:p>
      <w:pPr>
        <w:keepNext w:val="0"/>
        <w:keepLines w:val="0"/>
        <w:pageBreakBefore w:val="0"/>
        <w:widowControl w:val="0"/>
        <w:kinsoku/>
        <w:wordWrap/>
        <w:overflowPunct/>
        <w:topLinePunct w:val="0"/>
        <w:autoSpaceDE w:val="0"/>
        <w:autoSpaceDN w:val="0"/>
        <w:bidi w:val="0"/>
        <w:adjustRightInd w:val="0"/>
        <w:snapToGrid/>
        <w:spacing w:line="440" w:lineRule="exact"/>
        <w:jc w:val="left"/>
        <w:textAlignment w:val="auto"/>
        <w:outlineLvl w:val="9"/>
        <w:rPr>
          <w:rFonts w:hint="eastAsia" w:ascii="仿宋" w:hAnsi="仿宋" w:eastAsia="仿宋" w:cs="仿宋"/>
          <w:b/>
          <w:sz w:val="32"/>
          <w:szCs w:val="32"/>
        </w:rPr>
      </w:pPr>
      <w:r>
        <w:rPr>
          <w:rFonts w:hint="eastAsia" w:ascii="仿宋" w:hAnsi="仿宋" w:eastAsia="仿宋" w:cs="仿宋"/>
          <w:b/>
          <w:sz w:val="32"/>
          <w:szCs w:val="32"/>
        </w:rPr>
        <w:t>维保单位工作要求</w:t>
      </w:r>
    </w:p>
    <w:p>
      <w:pPr>
        <w:keepNext w:val="0"/>
        <w:keepLines w:val="0"/>
        <w:pageBreakBefore w:val="0"/>
        <w:widowControl w:val="0"/>
        <w:kinsoku/>
        <w:wordWrap/>
        <w:overflowPunct/>
        <w:topLinePunct w:val="0"/>
        <w:autoSpaceDE w:val="0"/>
        <w:autoSpaceDN w:val="0"/>
        <w:bidi w:val="0"/>
        <w:adjustRightInd w:val="0"/>
        <w:snapToGrid/>
        <w:spacing w:line="440" w:lineRule="exact"/>
        <w:outlineLvl w:val="9"/>
        <w:rPr>
          <w:rFonts w:hint="eastAsia" w:ascii="宋体" w:hAnsi="宋体"/>
          <w:color w:val="000000"/>
          <w:sz w:val="28"/>
          <w:szCs w:val="28"/>
        </w:rPr>
      </w:pPr>
      <w:r>
        <w:rPr>
          <w:rFonts w:hint="eastAsia" w:ascii="宋体" w:hAnsi="宋体"/>
          <w:color w:val="000000"/>
          <w:sz w:val="28"/>
          <w:szCs w:val="28"/>
        </w:rPr>
        <w:t>（一）按时向医院提交以下资料：</w:t>
      </w:r>
    </w:p>
    <w:p>
      <w:pPr>
        <w:keepNext w:val="0"/>
        <w:keepLines w:val="0"/>
        <w:pageBreakBefore w:val="0"/>
        <w:widowControl w:val="0"/>
        <w:kinsoku/>
        <w:wordWrap/>
        <w:overflowPunct/>
        <w:topLinePunct w:val="0"/>
        <w:autoSpaceDE w:val="0"/>
        <w:autoSpaceDN w:val="0"/>
        <w:bidi w:val="0"/>
        <w:adjustRightInd w:val="0"/>
        <w:snapToGrid/>
        <w:spacing w:line="440" w:lineRule="exact"/>
        <w:ind w:firstLine="560" w:firstLineChars="200"/>
        <w:outlineLvl w:val="9"/>
        <w:rPr>
          <w:rFonts w:hint="eastAsia" w:ascii="宋体" w:hAnsi="宋体"/>
          <w:color w:val="000000"/>
          <w:sz w:val="28"/>
          <w:szCs w:val="28"/>
        </w:rPr>
      </w:pPr>
      <w:r>
        <w:rPr>
          <w:rFonts w:hint="eastAsia" w:ascii="宋体" w:hAnsi="宋体"/>
          <w:color w:val="000000"/>
          <w:sz w:val="28"/>
          <w:szCs w:val="28"/>
        </w:rPr>
        <w:t>1、向医院提交公司相关资料及维保工作相关规范资料。</w:t>
      </w:r>
    </w:p>
    <w:p>
      <w:pPr>
        <w:keepNext w:val="0"/>
        <w:keepLines w:val="0"/>
        <w:pageBreakBefore w:val="0"/>
        <w:widowControl w:val="0"/>
        <w:kinsoku/>
        <w:wordWrap/>
        <w:overflowPunct/>
        <w:topLinePunct w:val="0"/>
        <w:autoSpaceDE w:val="0"/>
        <w:autoSpaceDN w:val="0"/>
        <w:bidi w:val="0"/>
        <w:adjustRightInd w:val="0"/>
        <w:snapToGrid/>
        <w:spacing w:line="440" w:lineRule="exact"/>
        <w:ind w:firstLine="560" w:firstLineChars="200"/>
        <w:outlineLvl w:val="9"/>
        <w:rPr>
          <w:rFonts w:hint="eastAsia" w:ascii="宋体" w:hAnsi="宋体"/>
          <w:color w:val="000000"/>
          <w:sz w:val="28"/>
          <w:szCs w:val="28"/>
        </w:rPr>
      </w:pPr>
      <w:r>
        <w:rPr>
          <w:rFonts w:hint="eastAsia" w:ascii="宋体" w:hAnsi="宋体"/>
          <w:color w:val="000000"/>
          <w:sz w:val="28"/>
          <w:szCs w:val="28"/>
        </w:rPr>
        <w:t>2、每年度向医院提交年度工作计划，年底向医院提交年度工作总结。</w:t>
      </w:r>
    </w:p>
    <w:p>
      <w:pPr>
        <w:keepNext w:val="0"/>
        <w:keepLines w:val="0"/>
        <w:pageBreakBefore w:val="0"/>
        <w:widowControl w:val="0"/>
        <w:kinsoku/>
        <w:wordWrap/>
        <w:overflowPunct/>
        <w:topLinePunct w:val="0"/>
        <w:autoSpaceDE w:val="0"/>
        <w:autoSpaceDN w:val="0"/>
        <w:bidi w:val="0"/>
        <w:adjustRightInd w:val="0"/>
        <w:snapToGrid/>
        <w:spacing w:line="440" w:lineRule="exact"/>
        <w:ind w:firstLine="560" w:firstLineChars="200"/>
        <w:outlineLvl w:val="9"/>
        <w:rPr>
          <w:rFonts w:hint="eastAsia" w:ascii="宋体" w:hAnsi="宋体"/>
          <w:color w:val="000000"/>
          <w:sz w:val="28"/>
          <w:szCs w:val="28"/>
        </w:rPr>
      </w:pPr>
      <w:r>
        <w:rPr>
          <w:rFonts w:hint="eastAsia" w:ascii="宋体" w:hAnsi="宋体"/>
          <w:color w:val="000000"/>
          <w:sz w:val="28"/>
          <w:szCs w:val="28"/>
        </w:rPr>
        <w:t>3、每月结合医院维保要求、维保作业项目向医院提交月度工作计划，并严格落实，月底提交当月工作报表。</w:t>
      </w:r>
    </w:p>
    <w:p>
      <w:pPr>
        <w:keepNext w:val="0"/>
        <w:keepLines w:val="0"/>
        <w:pageBreakBefore w:val="0"/>
        <w:widowControl w:val="0"/>
        <w:kinsoku/>
        <w:wordWrap/>
        <w:overflowPunct/>
        <w:topLinePunct w:val="0"/>
        <w:autoSpaceDE w:val="0"/>
        <w:autoSpaceDN w:val="0"/>
        <w:bidi w:val="0"/>
        <w:adjustRightInd w:val="0"/>
        <w:snapToGrid/>
        <w:spacing w:line="440" w:lineRule="exact"/>
        <w:ind w:firstLine="560" w:firstLineChars="200"/>
        <w:outlineLvl w:val="9"/>
        <w:rPr>
          <w:rFonts w:hint="eastAsia" w:ascii="宋体" w:hAnsi="宋体"/>
          <w:color w:val="000000"/>
          <w:sz w:val="28"/>
          <w:szCs w:val="28"/>
        </w:rPr>
      </w:pPr>
      <w:r>
        <w:rPr>
          <w:rFonts w:hint="eastAsia" w:ascii="宋体" w:hAnsi="宋体"/>
          <w:color w:val="000000"/>
          <w:sz w:val="28"/>
          <w:szCs w:val="28"/>
        </w:rPr>
        <w:t>4、每月底向医院管理科室提交设备设施维护、巡检及维修记录。</w:t>
      </w:r>
    </w:p>
    <w:p>
      <w:pPr>
        <w:keepNext w:val="0"/>
        <w:keepLines w:val="0"/>
        <w:pageBreakBefore w:val="0"/>
        <w:widowControl w:val="0"/>
        <w:kinsoku/>
        <w:wordWrap/>
        <w:overflowPunct/>
        <w:topLinePunct w:val="0"/>
        <w:autoSpaceDE w:val="0"/>
        <w:autoSpaceDN w:val="0"/>
        <w:bidi w:val="0"/>
        <w:adjustRightInd w:val="0"/>
        <w:snapToGrid/>
        <w:spacing w:line="440" w:lineRule="exact"/>
        <w:ind w:firstLine="560" w:firstLineChars="200"/>
        <w:outlineLvl w:val="9"/>
        <w:rPr>
          <w:rFonts w:hint="eastAsia" w:ascii="宋体" w:hAnsi="宋体"/>
          <w:color w:val="000000"/>
          <w:sz w:val="28"/>
          <w:szCs w:val="28"/>
        </w:rPr>
      </w:pPr>
      <w:r>
        <w:rPr>
          <w:rFonts w:hint="eastAsia" w:ascii="宋体" w:hAnsi="宋体"/>
          <w:color w:val="000000"/>
          <w:sz w:val="28"/>
          <w:szCs w:val="28"/>
        </w:rPr>
        <w:t>5、完成设备、设施的保养工作后，及时向医院管理科室提交工作记录。</w:t>
      </w:r>
    </w:p>
    <w:p>
      <w:pPr>
        <w:keepNext w:val="0"/>
        <w:keepLines w:val="0"/>
        <w:pageBreakBefore w:val="0"/>
        <w:widowControl w:val="0"/>
        <w:kinsoku/>
        <w:wordWrap/>
        <w:overflowPunct/>
        <w:topLinePunct w:val="0"/>
        <w:autoSpaceDE w:val="0"/>
        <w:autoSpaceDN w:val="0"/>
        <w:bidi w:val="0"/>
        <w:adjustRightInd w:val="0"/>
        <w:snapToGrid/>
        <w:spacing w:line="440" w:lineRule="exact"/>
        <w:ind w:firstLine="560" w:firstLineChars="200"/>
        <w:outlineLvl w:val="9"/>
        <w:rPr>
          <w:rFonts w:hint="eastAsia" w:ascii="宋体" w:hAnsi="宋体"/>
          <w:color w:val="000000"/>
          <w:sz w:val="28"/>
          <w:szCs w:val="28"/>
        </w:rPr>
      </w:pPr>
      <w:r>
        <w:rPr>
          <w:rFonts w:hint="eastAsia" w:ascii="宋体" w:hAnsi="宋体"/>
          <w:color w:val="000000"/>
          <w:sz w:val="28"/>
          <w:szCs w:val="28"/>
        </w:rPr>
        <w:t>6、完成设备维修工作后及时向医院管理科室汇报并反馈相关表单。</w:t>
      </w:r>
    </w:p>
    <w:p>
      <w:pPr>
        <w:keepNext w:val="0"/>
        <w:keepLines w:val="0"/>
        <w:pageBreakBefore w:val="0"/>
        <w:widowControl w:val="0"/>
        <w:kinsoku/>
        <w:wordWrap/>
        <w:overflowPunct/>
        <w:topLinePunct w:val="0"/>
        <w:autoSpaceDE w:val="0"/>
        <w:autoSpaceDN w:val="0"/>
        <w:bidi w:val="0"/>
        <w:adjustRightInd w:val="0"/>
        <w:snapToGrid/>
        <w:spacing w:line="440" w:lineRule="exact"/>
        <w:ind w:firstLine="560" w:firstLineChars="200"/>
        <w:outlineLvl w:val="9"/>
        <w:rPr>
          <w:rFonts w:hint="eastAsia" w:ascii="宋体" w:hAnsi="宋体"/>
          <w:color w:val="000000"/>
          <w:sz w:val="28"/>
          <w:szCs w:val="28"/>
        </w:rPr>
      </w:pPr>
      <w:r>
        <w:rPr>
          <w:rFonts w:hint="eastAsia" w:ascii="宋体" w:hAnsi="宋体"/>
          <w:color w:val="000000"/>
          <w:sz w:val="28"/>
          <w:szCs w:val="28"/>
        </w:rPr>
        <w:t>7、工作中出现问题或受到责令整改时，及时向医院提交整改情况报告。</w:t>
      </w:r>
    </w:p>
    <w:p>
      <w:pPr>
        <w:keepNext w:val="0"/>
        <w:keepLines w:val="0"/>
        <w:pageBreakBefore w:val="0"/>
        <w:widowControl w:val="0"/>
        <w:kinsoku/>
        <w:wordWrap/>
        <w:overflowPunct/>
        <w:topLinePunct w:val="0"/>
        <w:autoSpaceDE w:val="0"/>
        <w:autoSpaceDN w:val="0"/>
        <w:bidi w:val="0"/>
        <w:adjustRightInd w:val="0"/>
        <w:snapToGrid/>
        <w:spacing w:line="440" w:lineRule="exact"/>
        <w:ind w:firstLine="560" w:firstLineChars="200"/>
        <w:outlineLvl w:val="9"/>
        <w:rPr>
          <w:rFonts w:hint="eastAsia" w:ascii="宋体" w:hAnsi="宋体"/>
          <w:color w:val="000000"/>
          <w:sz w:val="28"/>
          <w:szCs w:val="28"/>
        </w:rPr>
      </w:pPr>
      <w:r>
        <w:rPr>
          <w:rFonts w:hint="eastAsia" w:ascii="宋体" w:hAnsi="宋体"/>
          <w:color w:val="000000"/>
          <w:sz w:val="28"/>
          <w:szCs w:val="28"/>
        </w:rPr>
        <w:t>8、受到政府管理部门的处理或责令整改时，及时向政府管理部门提交整改情况报告并接受处理。</w:t>
      </w:r>
    </w:p>
    <w:p>
      <w:pPr>
        <w:keepNext w:val="0"/>
        <w:keepLines w:val="0"/>
        <w:pageBreakBefore w:val="0"/>
        <w:widowControl w:val="0"/>
        <w:kinsoku/>
        <w:wordWrap/>
        <w:overflowPunct/>
        <w:topLinePunct w:val="0"/>
        <w:autoSpaceDE w:val="0"/>
        <w:autoSpaceDN w:val="0"/>
        <w:bidi w:val="0"/>
        <w:adjustRightInd w:val="0"/>
        <w:snapToGrid/>
        <w:spacing w:line="440" w:lineRule="exact"/>
        <w:outlineLvl w:val="9"/>
        <w:rPr>
          <w:rFonts w:hint="eastAsia" w:ascii="宋体" w:hAnsi="宋体"/>
          <w:color w:val="000000"/>
          <w:sz w:val="28"/>
          <w:szCs w:val="28"/>
        </w:rPr>
      </w:pPr>
      <w:r>
        <w:rPr>
          <w:rFonts w:hint="eastAsia" w:ascii="宋体" w:hAnsi="宋体"/>
          <w:color w:val="000000"/>
          <w:sz w:val="28"/>
          <w:szCs w:val="28"/>
        </w:rPr>
        <w:t>（二）维保工作要求：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jc w:val="left"/>
        <w:textAlignment w:val="auto"/>
        <w:rPr>
          <w:rFonts w:hint="eastAsia"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1、乙方在维护保养时应遵守甲方有关的规章制度，并服从甲方的工作管理考核，所派维修人员必须有能力处理应急故障和突发事件。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jc w:val="left"/>
        <w:textAlignment w:val="auto"/>
        <w:rPr>
          <w:rFonts w:hint="eastAsia"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2、按照规定内容实施扶梯维护保养工作，并提供“电扶梯维修保养（内容）和要求”按列的项目和周期，进行检查、调整、润滑和清洁等维护保养工作。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jc w:val="left"/>
        <w:textAlignment w:val="auto"/>
        <w:rPr>
          <w:rFonts w:hint="eastAsia"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 xml:space="preserve">3、依据《特种设备安全监察条例》、GB/T18775等国家相关标准及规定，定期对电梯进行清洁、润滑、调整和检查，且在甲方确认的工作时间内进行，维保时必须2人同时工作，否则对维保单不予签字认可。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jc w:val="left"/>
        <w:textAlignment w:val="auto"/>
        <w:rPr>
          <w:rFonts w:hint="default"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4、维护保养应提供价格合理的正品配件，确保整机运行的稳定和安全，维护保养的电梯发生故障时，乙方接到甲方的告知后，30分钟内到达现场；若接到电梯困人或危及人身安全事故的报修电话后，20分内到达。一般故障于2小时内恢复，需超时的事先通知甲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jc w:val="left"/>
        <w:textAlignment w:val="auto"/>
        <w:rPr>
          <w:rFonts w:hint="eastAsia"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5、因保养不当造成停梯，若在7个工作日未能恢复运行的，将免收该设备一个月的保养费，在15个工作日内未能恢复运行的，将免收该设备一年的保养费，并负责免费维修及承担相应责任。同时会同甲方宣传安全乘坐和爱护电梯常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jc w:val="left"/>
        <w:textAlignment w:val="auto"/>
        <w:rPr>
          <w:rFonts w:hint="eastAsia"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6、乙方将随时听取客户的反馈，对不正常的运行状况作出认真分析及纠正。对保养不当造成损坏设备品、配件，将免费负责调换，维修，并承担相应责任；配合政府部门对服务期内的设备设施年检，并对因保养不当而产生的整改项目进行免费整改，复检费用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jc w:val="left"/>
        <w:textAlignment w:val="auto"/>
        <w:rPr>
          <w:rFonts w:hint="eastAsia"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7、乙方负责在显著位置贴置旅客乘梯说明或标志标示。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jc w:val="left"/>
        <w:textAlignment w:val="auto"/>
        <w:rPr>
          <w:rFonts w:hint="eastAsia"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8、提供24小时值班、应急处理服务，保障电梯运行。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jc w:val="left"/>
        <w:textAlignment w:val="auto"/>
        <w:rPr>
          <w:rFonts w:hint="eastAsia"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9、乙方在合同期间维保时，应事先通知甲方人员到工作现场，对维保进行监督检查，并对维保单签字认可，否则甲方监管人员有权拒签维保单。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jc w:val="left"/>
        <w:textAlignment w:val="auto"/>
        <w:rPr>
          <w:rFonts w:hint="eastAsia"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10、乙方员工在维保中必须按行业标准统一着装，自备各类维保工具、挡板警示标志等、否则对维保服务不予签字认可。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jc w:val="left"/>
        <w:textAlignment w:val="auto"/>
        <w:rPr>
          <w:rFonts w:hint="eastAsia"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11、设备换件应提前5个工作日向甲方提供更换说明，待甲方确认后，方可更换。</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jc w:val="left"/>
        <w:textAlignment w:val="auto"/>
        <w:rPr>
          <w:rFonts w:hint="eastAsia"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12、乙方积极配合甲方完成政府对设备的定期检验工作，定期检验费用由甲方承担。</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jc w:val="left"/>
        <w:textAlignment w:val="auto"/>
        <w:rPr>
          <w:rFonts w:hint="eastAsia"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13、电梯如需更换零部件，在免费配件范围内的由乙方负责更换。不在免费配件范围内的，由甲方购买，维保公司负责免费安装、调试。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jc w:val="left"/>
        <w:textAlignment w:val="auto"/>
        <w:rPr>
          <w:rFonts w:hint="eastAsia"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14、由乙方负责向昌吉分院提供用于维修工作的非免费的设备时，其价格不高于医院有招标确认的其他同等质量的产品价，维保公司负责免费安装、调试及质保。</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（三）付款方式：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jc w:val="left"/>
        <w:textAlignment w:val="auto"/>
        <w:rPr>
          <w:rFonts w:hint="eastAsia"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 xml:space="preserve">①电梯维保：合同签订至维保6个月验收合格后支付合同金额50%维保费，维保期满验收合格后一次性支付剩余50%合同价款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jc w:val="left"/>
        <w:textAlignment w:val="auto"/>
        <w:rPr>
          <w:rFonts w:hint="default"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5、非本地维保机构，在昌吉市需要设立分支机构，确保紧急故障20分钟，一般故障2小时到位。</w:t>
      </w:r>
    </w:p>
    <w:p>
      <w:pPr>
        <w:pStyle w:val="10"/>
        <w:keepNext w:val="0"/>
        <w:keepLines w:val="0"/>
        <w:pageBreakBefore w:val="0"/>
        <w:widowControl w:val="0"/>
        <w:kinsoku/>
        <w:wordWrap/>
        <w:overflowPunct/>
        <w:topLinePunct w:val="0"/>
        <w:autoSpaceDE w:val="0"/>
        <w:autoSpaceDN w:val="0"/>
        <w:bidi w:val="0"/>
        <w:adjustRightInd w:val="0"/>
        <w:snapToGrid/>
        <w:spacing w:line="440" w:lineRule="exact"/>
        <w:jc w:val="both"/>
        <w:textAlignment w:val="baseline"/>
        <w:outlineLvl w:val="9"/>
        <w:rPr>
          <w:rFonts w:hint="eastAsia" w:ascii="宋体" w:hAnsi="宋体" w:cs="仿宋_GB2312"/>
          <w:sz w:val="28"/>
          <w:szCs w:val="28"/>
        </w:rPr>
      </w:pPr>
      <w:r>
        <w:rPr>
          <w:rFonts w:hint="eastAsia" w:ascii="宋体" w:hAnsi="宋体" w:cs="仿宋_GB2312"/>
          <w:sz w:val="28"/>
          <w:szCs w:val="28"/>
        </w:rPr>
        <w:t>（四）监管及处罚：</w:t>
      </w:r>
    </w:p>
    <w:p>
      <w:pPr>
        <w:keepNext w:val="0"/>
        <w:keepLines w:val="0"/>
        <w:pageBreakBefore w:val="0"/>
        <w:kinsoku/>
        <w:wordWrap/>
        <w:overflowPunct/>
        <w:topLinePunct w:val="0"/>
        <w:autoSpaceDE/>
        <w:autoSpaceDN/>
        <w:bidi w:val="0"/>
        <w:adjustRightInd/>
        <w:snapToGrid/>
        <w:spacing w:beforeAutospacing="0" w:afterAutospacing="0" w:line="440" w:lineRule="exact"/>
        <w:ind w:firstLine="560" w:firstLineChars="200"/>
        <w:jc w:val="both"/>
        <w:textAlignment w:val="auto"/>
        <w:outlineLvl w:val="9"/>
        <w:rPr>
          <w:rFonts w:hint="eastAsia" w:ascii="宋体" w:hAnsi="宋体" w:eastAsia="宋体" w:cs="Times New Roman"/>
          <w:sz w:val="28"/>
          <w:szCs w:val="28"/>
          <w:lang w:val="en-US" w:eastAsia="zh-CN"/>
        </w:rPr>
      </w:pPr>
      <w:r>
        <w:rPr>
          <w:rFonts w:hint="eastAsia" w:ascii="宋体" w:hAnsi="宋体"/>
          <w:bCs/>
          <w:sz w:val="28"/>
          <w:szCs w:val="28"/>
        </w:rPr>
        <w:t>1、</w:t>
      </w:r>
      <w:r>
        <w:rPr>
          <w:rFonts w:hint="eastAsia" w:ascii="宋体" w:hAnsi="宋体" w:eastAsia="宋体" w:cs="Times New Roman"/>
          <w:sz w:val="28"/>
          <w:szCs w:val="28"/>
          <w:lang w:val="en-US" w:eastAsia="zh-CN"/>
        </w:rPr>
        <w:t>合同生效后，院方将严格按照维保服务内容和要求进行监督，如未达到约定管理目标，院方有权按照医院规章制度及合同条款对乙方进行考核、处罚。对不能遵守维保内容及标准或未能完成相关维保工作，甲方通知（可以书面、微信、钉钉群、也可以是电话通知）乙方整改，乙方拒不整改的，甲方有权解除合同</w:t>
      </w:r>
      <w:r>
        <w:rPr>
          <w:rFonts w:hint="default" w:ascii="宋体" w:hAnsi="宋体" w:eastAsia="宋体" w:cs="Times New Roman"/>
          <w:sz w:val="28"/>
          <w:szCs w:val="28"/>
          <w:lang w:val="en-US" w:eastAsia="zh-CN"/>
        </w:rPr>
        <w:t>并</w:t>
      </w:r>
      <w:r>
        <w:rPr>
          <w:rFonts w:hint="eastAsia" w:ascii="宋体" w:hAnsi="宋体" w:eastAsia="宋体" w:cs="Times New Roman"/>
          <w:sz w:val="28"/>
          <w:szCs w:val="28"/>
          <w:lang w:val="en-US" w:eastAsia="zh-CN"/>
        </w:rPr>
        <w:t>追究</w:t>
      </w:r>
      <w:r>
        <w:rPr>
          <w:rFonts w:hint="default" w:ascii="宋体" w:hAnsi="宋体" w:eastAsia="宋体" w:cs="Times New Roman"/>
          <w:sz w:val="28"/>
          <w:szCs w:val="28"/>
          <w:lang w:val="en-US" w:eastAsia="zh-CN"/>
        </w:rPr>
        <w:t>维保方承担违约责任</w:t>
      </w:r>
      <w:r>
        <w:rPr>
          <w:rFonts w:hint="eastAsia" w:ascii="宋体" w:hAnsi="宋体" w:eastAsia="宋体" w:cs="Times New Roman"/>
          <w:sz w:val="28"/>
          <w:szCs w:val="28"/>
          <w:lang w:val="en-US" w:eastAsia="zh-CN"/>
        </w:rPr>
        <w:t>。</w:t>
      </w:r>
    </w:p>
    <w:p>
      <w:pPr>
        <w:keepNext w:val="0"/>
        <w:keepLines w:val="0"/>
        <w:pageBreakBefore w:val="0"/>
        <w:widowControl w:val="0"/>
        <w:numPr>
          <w:ilvl w:val="0"/>
          <w:numId w:val="0"/>
        </w:numPr>
        <w:kinsoku/>
        <w:wordWrap/>
        <w:overflowPunct/>
        <w:topLinePunct w:val="0"/>
        <w:bidi w:val="0"/>
        <w:snapToGrid/>
        <w:spacing w:line="400" w:lineRule="exact"/>
        <w:ind w:firstLine="560" w:firstLineChars="200"/>
        <w:textAlignment w:val="auto"/>
        <w:outlineLvl w:val="9"/>
        <w:rPr>
          <w:rFonts w:hint="eastAsia" w:ascii="宋体" w:hAnsi="宋体" w:eastAsia="宋体" w:cs="Times New Roman"/>
          <w:sz w:val="28"/>
          <w:szCs w:val="28"/>
          <w:lang w:val="en-US" w:eastAsia="zh-CN"/>
        </w:rPr>
      </w:pPr>
      <w:r>
        <w:rPr>
          <w:rFonts w:hint="eastAsia" w:ascii="宋体" w:hAnsi="宋体"/>
          <w:sz w:val="28"/>
          <w:szCs w:val="28"/>
          <w:lang w:val="en-US" w:eastAsia="zh-CN"/>
        </w:rPr>
        <w:t>2、</w:t>
      </w:r>
      <w:r>
        <w:rPr>
          <w:rFonts w:hint="eastAsia" w:ascii="宋体" w:hAnsi="宋体"/>
          <w:sz w:val="28"/>
          <w:szCs w:val="28"/>
        </w:rPr>
        <w:t>因维保公司未能履行完成合同相关规定或工作敷衍了事、弄虚作假等原因，致使医院在安全检查工作中受到处罚或对医院造成负面影响时，维保公司承担全部处罚金额及相应的责任。</w:t>
      </w:r>
    </w:p>
    <w:p>
      <w:pPr>
        <w:keepNext w:val="0"/>
        <w:keepLines w:val="0"/>
        <w:pageBreakBefore w:val="0"/>
        <w:kinsoku/>
        <w:wordWrap/>
        <w:overflowPunct/>
        <w:topLinePunct w:val="0"/>
        <w:autoSpaceDE/>
        <w:autoSpaceDN/>
        <w:bidi w:val="0"/>
        <w:adjustRightInd/>
        <w:snapToGrid/>
        <w:spacing w:beforeAutospacing="0" w:afterAutospacing="0" w:line="440" w:lineRule="exact"/>
        <w:ind w:firstLine="560" w:firstLineChars="200"/>
        <w:jc w:val="both"/>
        <w:textAlignment w:val="auto"/>
        <w:outlineLvl w:val="9"/>
        <w:rPr>
          <w:rFonts w:hint="eastAsia" w:ascii="宋体" w:hAnsi="宋体" w:eastAsia="宋体" w:cs="Times New Roman"/>
          <w:sz w:val="28"/>
          <w:szCs w:val="28"/>
          <w:lang w:val="en-US" w:eastAsia="zh-CN"/>
        </w:rPr>
      </w:pPr>
      <w:r>
        <w:rPr>
          <w:rFonts w:hint="eastAsia" w:ascii="宋体" w:hAnsi="宋体" w:eastAsia="宋体" w:cs="Times New Roman"/>
          <w:sz w:val="28"/>
          <w:szCs w:val="28"/>
          <w:lang w:val="en-US" w:eastAsia="zh-CN"/>
        </w:rPr>
        <w:t>3、乙方不遵守“维保服务承诺书”要求，甲方有权解除合同</w:t>
      </w:r>
      <w:r>
        <w:rPr>
          <w:rFonts w:hint="default" w:ascii="宋体" w:hAnsi="宋体" w:eastAsia="宋体" w:cs="Times New Roman"/>
          <w:sz w:val="28"/>
          <w:szCs w:val="28"/>
          <w:lang w:val="en-US" w:eastAsia="zh-CN"/>
        </w:rPr>
        <w:t>并</w:t>
      </w:r>
      <w:r>
        <w:rPr>
          <w:rFonts w:hint="eastAsia" w:ascii="宋体" w:hAnsi="宋体" w:eastAsia="宋体" w:cs="Times New Roman"/>
          <w:sz w:val="28"/>
          <w:szCs w:val="28"/>
          <w:lang w:val="en-US" w:eastAsia="zh-CN"/>
        </w:rPr>
        <w:t>追究</w:t>
      </w:r>
      <w:r>
        <w:rPr>
          <w:rFonts w:hint="default" w:ascii="宋体" w:hAnsi="宋体" w:eastAsia="宋体" w:cs="Times New Roman"/>
          <w:sz w:val="28"/>
          <w:szCs w:val="28"/>
          <w:lang w:val="en-US" w:eastAsia="zh-CN"/>
        </w:rPr>
        <w:t>维保方承担违约责任</w:t>
      </w:r>
      <w:r>
        <w:rPr>
          <w:rFonts w:hint="eastAsia" w:ascii="宋体" w:hAnsi="宋体" w:eastAsia="宋体" w:cs="Times New Roman"/>
          <w:sz w:val="28"/>
          <w:szCs w:val="28"/>
          <w:lang w:val="en-US" w:eastAsia="zh-CN"/>
        </w:rPr>
        <w:t>。</w:t>
      </w:r>
    </w:p>
    <w:p>
      <w:pPr>
        <w:keepNext w:val="0"/>
        <w:keepLines w:val="0"/>
        <w:pageBreakBefore w:val="0"/>
        <w:kinsoku/>
        <w:wordWrap/>
        <w:overflowPunct/>
        <w:topLinePunct w:val="0"/>
        <w:autoSpaceDE/>
        <w:autoSpaceDN/>
        <w:bidi w:val="0"/>
        <w:adjustRightInd/>
        <w:snapToGrid/>
        <w:spacing w:beforeAutospacing="0" w:afterAutospacing="0" w:line="440" w:lineRule="exact"/>
        <w:ind w:firstLine="560" w:firstLineChars="200"/>
        <w:jc w:val="both"/>
        <w:textAlignment w:val="auto"/>
        <w:outlineLvl w:val="9"/>
        <w:rPr>
          <w:rFonts w:hint="eastAsia" w:ascii="宋体" w:hAnsi="宋体" w:eastAsia="宋体" w:cs="Times New Roman"/>
          <w:sz w:val="28"/>
          <w:szCs w:val="28"/>
          <w:lang w:val="en-US" w:eastAsia="zh-CN"/>
        </w:rPr>
      </w:pPr>
      <w:r>
        <w:rPr>
          <w:rFonts w:hint="eastAsia" w:ascii="宋体" w:hAnsi="宋体" w:eastAsia="宋体" w:cs="Times New Roman"/>
          <w:sz w:val="28"/>
          <w:szCs w:val="28"/>
          <w:lang w:val="en-US" w:eastAsia="zh-CN"/>
        </w:rPr>
        <w:t>4、凡因乙方原因导致本合同解除的，乙方应承担合同价款10%的违约赔偿金，如该赔偿金不足以弥补甲方所受到的损失的，乙方还因赔偿甲方所受到的损失，</w:t>
      </w:r>
      <w:r>
        <w:rPr>
          <w:rFonts w:hint="eastAsia" w:ascii="宋体" w:hAnsi="宋体"/>
          <w:color w:val="auto"/>
          <w:sz w:val="28"/>
          <w:szCs w:val="28"/>
          <w:lang w:val="en-US" w:eastAsia="zh-CN"/>
        </w:rPr>
        <w:t>甲方有权在应付乙方维保服务费中扣除</w:t>
      </w:r>
      <w:r>
        <w:rPr>
          <w:rFonts w:hint="eastAsia" w:ascii="宋体" w:hAnsi="宋体" w:eastAsia="宋体" w:cs="Times New Roman"/>
          <w:sz w:val="28"/>
          <w:szCs w:val="28"/>
          <w:lang w:val="en-US" w:eastAsia="zh-CN"/>
        </w:rPr>
        <w:t>违约赔偿金。</w:t>
      </w:r>
    </w:p>
    <w:p>
      <w:pPr>
        <w:keepNext w:val="0"/>
        <w:keepLines w:val="0"/>
        <w:pageBreakBefore w:val="0"/>
        <w:kinsoku/>
        <w:wordWrap/>
        <w:overflowPunct/>
        <w:topLinePunct w:val="0"/>
        <w:autoSpaceDE/>
        <w:autoSpaceDN/>
        <w:bidi w:val="0"/>
        <w:adjustRightInd/>
        <w:snapToGrid/>
        <w:spacing w:beforeAutospacing="0" w:afterAutospacing="0" w:line="440" w:lineRule="exact"/>
        <w:ind w:firstLine="560" w:firstLineChars="200"/>
        <w:jc w:val="both"/>
        <w:textAlignment w:val="auto"/>
        <w:outlineLvl w:val="9"/>
        <w:rPr>
          <w:rFonts w:hint="default" w:ascii="宋体" w:hAnsi="宋体" w:eastAsia="宋体" w:cs="Times New Roman"/>
          <w:sz w:val="28"/>
          <w:szCs w:val="28"/>
          <w:lang w:val="en-US" w:eastAsia="zh-CN"/>
        </w:rPr>
      </w:pPr>
      <w:r>
        <w:rPr>
          <w:rFonts w:hint="eastAsia" w:ascii="宋体" w:hAnsi="宋体" w:eastAsia="宋体" w:cs="Times New Roman"/>
          <w:sz w:val="28"/>
          <w:szCs w:val="28"/>
          <w:lang w:val="en-US" w:eastAsia="zh-CN"/>
        </w:rPr>
        <w:t>5、乙方在维修过的部位所出现的的工程质量问题或报修的维保服务未完成的，在未解决前，甲方有权拒绝支付任何款项</w:t>
      </w:r>
    </w:p>
    <w:p>
      <w:pPr>
        <w:pStyle w:val="10"/>
        <w:keepNext w:val="0"/>
        <w:keepLines w:val="0"/>
        <w:pageBreakBefore w:val="0"/>
        <w:widowControl w:val="0"/>
        <w:kinsoku/>
        <w:wordWrap/>
        <w:overflowPunct/>
        <w:topLinePunct w:val="0"/>
        <w:autoSpaceDE w:val="0"/>
        <w:autoSpaceDN w:val="0"/>
        <w:bidi w:val="0"/>
        <w:adjustRightInd w:val="0"/>
        <w:snapToGrid/>
        <w:spacing w:line="440" w:lineRule="exact"/>
        <w:ind w:firstLine="560" w:firstLineChars="200"/>
        <w:jc w:val="both"/>
        <w:textAlignment w:val="baseline"/>
        <w:outlineLvl w:val="9"/>
        <w:rPr>
          <w:rFonts w:hint="eastAsia" w:ascii="宋体" w:hAnsi="宋体"/>
          <w:color w:val="auto"/>
          <w:sz w:val="28"/>
          <w:szCs w:val="28"/>
          <w:lang w:val="en-US" w:eastAsia="zh-CN"/>
        </w:rPr>
      </w:pPr>
      <w:r>
        <w:rPr>
          <w:rFonts w:hint="eastAsia" w:ascii="宋体" w:hAnsi="宋体"/>
          <w:color w:val="auto"/>
          <w:sz w:val="28"/>
          <w:szCs w:val="28"/>
          <w:lang w:val="en-US" w:eastAsia="zh-CN"/>
        </w:rPr>
        <w:t>6、本合同约定的维保服务必须由乙方自行完成，未经甲方同意，乙方不得将维保服务擅自分包、转包或交由第三方完成，否则，甲方有权解除合同。</w:t>
      </w:r>
    </w:p>
    <w:p>
      <w:pPr>
        <w:pStyle w:val="10"/>
        <w:keepNext w:val="0"/>
        <w:keepLines w:val="0"/>
        <w:pageBreakBefore w:val="0"/>
        <w:widowControl w:val="0"/>
        <w:kinsoku/>
        <w:wordWrap/>
        <w:overflowPunct/>
        <w:topLinePunct w:val="0"/>
        <w:autoSpaceDE w:val="0"/>
        <w:autoSpaceDN w:val="0"/>
        <w:bidi w:val="0"/>
        <w:adjustRightInd w:val="0"/>
        <w:snapToGrid/>
        <w:spacing w:line="440" w:lineRule="exact"/>
        <w:ind w:firstLine="560" w:firstLineChars="200"/>
        <w:jc w:val="both"/>
        <w:textAlignment w:val="baseline"/>
        <w:outlineLvl w:val="9"/>
        <w:rPr>
          <w:rFonts w:hint="default" w:ascii="宋体" w:hAnsi="宋体"/>
          <w:color w:val="auto"/>
          <w:sz w:val="28"/>
          <w:szCs w:val="28"/>
          <w:lang w:val="en-US" w:eastAsia="zh-CN"/>
        </w:rPr>
      </w:pPr>
      <w:r>
        <w:rPr>
          <w:rFonts w:hint="eastAsia" w:ascii="宋体" w:hAnsi="宋体"/>
          <w:color w:val="auto"/>
          <w:sz w:val="28"/>
          <w:szCs w:val="28"/>
          <w:lang w:val="en-US" w:eastAsia="zh-CN"/>
        </w:rPr>
        <w:t>7、乙方在维修施工过程中要爱护甲方设施、设备，凡由于乙方原因导致甲方或第三方人身或财产损失的，乙方应当予以赔偿，甲方有权在应付乙方维保服务费中扣除，不足部分甲方、有关权利人有权向乙方追偿。</w:t>
      </w:r>
    </w:p>
    <w:tbl>
      <w:tblPr>
        <w:tblStyle w:val="5"/>
        <w:tblW w:w="9789" w:type="dxa"/>
        <w:tblInd w:w="-3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1134"/>
        <w:gridCol w:w="4461"/>
        <w:gridCol w:w="2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75" w:type="dxa"/>
            <w:noWrap w:val="0"/>
            <w:vAlign w:val="top"/>
          </w:tcPr>
          <w:p>
            <w:pPr>
              <w:spacing w:line="360" w:lineRule="auto"/>
              <w:rPr>
                <w:rFonts w:ascii="宋体" w:hAnsi="宋体"/>
                <w:color w:val="000000"/>
                <w:sz w:val="28"/>
                <w:szCs w:val="28"/>
              </w:rPr>
            </w:pPr>
            <w:r>
              <w:rPr>
                <w:rFonts w:hint="eastAsia" w:ascii="宋体" w:hAnsi="宋体"/>
                <w:color w:val="000000"/>
                <w:sz w:val="28"/>
                <w:szCs w:val="28"/>
              </w:rPr>
              <w:t xml:space="preserve"> 类 别</w:t>
            </w:r>
          </w:p>
        </w:tc>
        <w:tc>
          <w:tcPr>
            <w:tcW w:w="5595" w:type="dxa"/>
            <w:gridSpan w:val="2"/>
            <w:noWrap w:val="0"/>
            <w:vAlign w:val="center"/>
          </w:tcPr>
          <w:p>
            <w:pPr>
              <w:spacing w:line="360" w:lineRule="auto"/>
              <w:ind w:firstLine="1279" w:firstLineChars="457"/>
              <w:rPr>
                <w:rFonts w:ascii="宋体" w:hAnsi="宋体"/>
                <w:color w:val="000000"/>
                <w:sz w:val="28"/>
                <w:szCs w:val="28"/>
              </w:rPr>
            </w:pPr>
            <w:r>
              <w:rPr>
                <w:rFonts w:hint="eastAsia" w:ascii="宋体" w:hAnsi="宋体"/>
                <w:color w:val="000000"/>
                <w:sz w:val="28"/>
                <w:szCs w:val="28"/>
              </w:rPr>
              <w:t>内  容</w:t>
            </w:r>
          </w:p>
        </w:tc>
        <w:tc>
          <w:tcPr>
            <w:tcW w:w="2919" w:type="dxa"/>
            <w:noWrap w:val="0"/>
            <w:vAlign w:val="center"/>
          </w:tcPr>
          <w:p>
            <w:pPr>
              <w:spacing w:line="360" w:lineRule="auto"/>
              <w:ind w:firstLine="560" w:firstLineChars="200"/>
              <w:jc w:val="both"/>
              <w:rPr>
                <w:rFonts w:ascii="宋体" w:hAnsi="宋体"/>
                <w:color w:val="000000"/>
                <w:sz w:val="28"/>
                <w:szCs w:val="28"/>
              </w:rPr>
            </w:pPr>
            <w:r>
              <w:rPr>
                <w:rFonts w:hint="eastAsia" w:ascii="宋体" w:hAnsi="宋体"/>
                <w:color w:val="000000"/>
                <w:sz w:val="28"/>
                <w:szCs w:val="28"/>
              </w:rPr>
              <w:t>处罚措施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127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ascii="宋体" w:hAnsi="宋体"/>
                <w:color w:val="000000"/>
                <w:sz w:val="28"/>
                <w:szCs w:val="28"/>
              </w:rPr>
            </w:pPr>
            <w:r>
              <w:rPr>
                <w:rFonts w:hint="eastAsia" w:ascii="宋体" w:hAnsi="宋体"/>
                <w:color w:val="000000"/>
                <w:sz w:val="28"/>
                <w:szCs w:val="28"/>
              </w:rPr>
              <w:t>完成工作情况</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color w:val="000000"/>
                <w:sz w:val="28"/>
                <w:szCs w:val="28"/>
              </w:rPr>
            </w:pPr>
            <w:r>
              <w:rPr>
                <w:rFonts w:hint="eastAsia" w:ascii="宋体" w:hAnsi="宋体"/>
                <w:color w:val="000000"/>
                <w:sz w:val="28"/>
                <w:szCs w:val="28"/>
              </w:rPr>
              <w:t>日常工作</w:t>
            </w:r>
          </w:p>
        </w:tc>
        <w:tc>
          <w:tcPr>
            <w:tcW w:w="44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Theme="minorEastAsia"/>
                <w:color w:val="000000"/>
                <w:sz w:val="28"/>
                <w:szCs w:val="28"/>
                <w:lang w:eastAsia="zh-CN"/>
              </w:rPr>
            </w:pPr>
            <w:r>
              <w:rPr>
                <w:rFonts w:hint="eastAsia" w:ascii="宋体" w:hAnsi="宋体"/>
                <w:color w:val="000000"/>
                <w:sz w:val="28"/>
                <w:szCs w:val="28"/>
              </w:rPr>
              <w:t>未按</w:t>
            </w:r>
            <w:r>
              <w:rPr>
                <w:rFonts w:hint="eastAsia" w:ascii="宋体" w:hAnsi="宋体"/>
                <w:color w:val="000000"/>
                <w:sz w:val="28"/>
                <w:szCs w:val="28"/>
                <w:lang w:eastAsia="zh-CN"/>
              </w:rPr>
              <w:t>院方</w:t>
            </w:r>
            <w:r>
              <w:rPr>
                <w:rFonts w:hint="eastAsia" w:ascii="宋体" w:hAnsi="宋体"/>
                <w:color w:val="000000"/>
                <w:sz w:val="28"/>
                <w:szCs w:val="28"/>
              </w:rPr>
              <w:t>要求</w:t>
            </w:r>
            <w:r>
              <w:rPr>
                <w:rFonts w:hint="eastAsia" w:ascii="宋体" w:hAnsi="宋体"/>
                <w:color w:val="000000"/>
                <w:sz w:val="28"/>
                <w:szCs w:val="28"/>
                <w:lang w:eastAsia="zh-CN"/>
              </w:rPr>
              <w:t>完成日常</w:t>
            </w:r>
            <w:r>
              <w:rPr>
                <w:rFonts w:hint="eastAsia" w:ascii="宋体" w:hAnsi="宋体"/>
                <w:color w:val="000000"/>
                <w:sz w:val="28"/>
                <w:szCs w:val="28"/>
              </w:rPr>
              <w:t>巡查、</w:t>
            </w:r>
            <w:r>
              <w:rPr>
                <w:rFonts w:hint="eastAsia" w:ascii="宋体" w:hAnsi="宋体"/>
                <w:color w:val="000000"/>
                <w:sz w:val="28"/>
                <w:szCs w:val="28"/>
                <w:lang w:eastAsia="zh-CN"/>
              </w:rPr>
              <w:t>维保</w:t>
            </w:r>
            <w:r>
              <w:rPr>
                <w:rFonts w:hint="eastAsia" w:ascii="宋体" w:hAnsi="宋体"/>
                <w:color w:val="000000"/>
                <w:sz w:val="28"/>
                <w:szCs w:val="28"/>
              </w:rPr>
              <w:t>工作</w:t>
            </w:r>
            <w:r>
              <w:rPr>
                <w:rFonts w:hint="eastAsia" w:ascii="宋体" w:hAnsi="宋体"/>
                <w:color w:val="000000"/>
                <w:sz w:val="28"/>
                <w:szCs w:val="28"/>
                <w:lang w:eastAsia="zh-CN"/>
              </w:rPr>
              <w:t>或违反承诺书要求。</w:t>
            </w:r>
          </w:p>
        </w:tc>
        <w:tc>
          <w:tcPr>
            <w:tcW w:w="291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color w:val="000000"/>
                <w:sz w:val="28"/>
                <w:szCs w:val="28"/>
              </w:rPr>
            </w:pPr>
            <w:r>
              <w:rPr>
                <w:rFonts w:hint="eastAsia" w:ascii="宋体" w:hAnsi="宋体"/>
                <w:color w:val="000000"/>
                <w:sz w:val="28"/>
                <w:szCs w:val="28"/>
              </w:rPr>
              <w:t>每次处罚</w:t>
            </w:r>
            <w:r>
              <w:rPr>
                <w:rFonts w:hint="eastAsia" w:ascii="宋体" w:hAnsi="宋体"/>
                <w:color w:val="000000"/>
                <w:sz w:val="28"/>
                <w:szCs w:val="28"/>
                <w:lang w:val="en-US" w:eastAsia="zh-CN"/>
              </w:rPr>
              <w:t>200-</w:t>
            </w:r>
            <w:r>
              <w:rPr>
                <w:rFonts w:hint="eastAsia" w:ascii="宋体" w:hAnsi="宋体"/>
                <w:color w:val="000000"/>
                <w:sz w:val="28"/>
                <w:szCs w:val="28"/>
              </w:rPr>
              <w:t>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2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color w:val="000000"/>
                <w:sz w:val="28"/>
                <w:szCs w:val="28"/>
              </w:rPr>
            </w:pPr>
          </w:p>
        </w:tc>
        <w:tc>
          <w:tcPr>
            <w:tcW w:w="113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color w:val="000000"/>
                <w:sz w:val="28"/>
                <w:szCs w:val="28"/>
              </w:rPr>
            </w:pPr>
            <w:r>
              <w:rPr>
                <w:rFonts w:hint="eastAsia" w:ascii="宋体" w:hAnsi="宋体"/>
                <w:color w:val="000000"/>
                <w:sz w:val="28"/>
                <w:szCs w:val="28"/>
              </w:rPr>
              <w:t>周检及维护</w:t>
            </w:r>
          </w:p>
        </w:tc>
        <w:tc>
          <w:tcPr>
            <w:tcW w:w="44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color w:val="000000"/>
                <w:sz w:val="28"/>
                <w:szCs w:val="28"/>
              </w:rPr>
            </w:pPr>
            <w:r>
              <w:rPr>
                <w:rFonts w:hint="eastAsia" w:ascii="宋体" w:hAnsi="宋体"/>
                <w:color w:val="000000"/>
                <w:sz w:val="28"/>
                <w:szCs w:val="28"/>
              </w:rPr>
              <w:t>未按工作计划完成工作量</w:t>
            </w:r>
          </w:p>
        </w:tc>
        <w:tc>
          <w:tcPr>
            <w:tcW w:w="291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color w:val="000000"/>
                <w:sz w:val="28"/>
                <w:szCs w:val="28"/>
              </w:rPr>
            </w:pPr>
            <w:r>
              <w:rPr>
                <w:rFonts w:hint="eastAsia" w:ascii="宋体" w:hAnsi="宋体"/>
                <w:color w:val="000000"/>
                <w:sz w:val="28"/>
                <w:szCs w:val="28"/>
              </w:rPr>
              <w:t xml:space="preserve"> 扣除年度维保费2%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2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color w:val="000000"/>
                <w:sz w:val="28"/>
                <w:szCs w:val="28"/>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color w:val="000000"/>
                <w:sz w:val="28"/>
                <w:szCs w:val="28"/>
              </w:rPr>
            </w:pPr>
          </w:p>
        </w:tc>
        <w:tc>
          <w:tcPr>
            <w:tcW w:w="44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color w:val="000000"/>
                <w:sz w:val="28"/>
                <w:szCs w:val="28"/>
              </w:rPr>
            </w:pPr>
            <w:r>
              <w:rPr>
                <w:rFonts w:hint="eastAsia" w:ascii="宋体" w:hAnsi="宋体"/>
                <w:color w:val="000000"/>
                <w:sz w:val="28"/>
                <w:szCs w:val="28"/>
              </w:rPr>
              <w:t>未完成相关记录/未按规定记录/维保记录与实际不符</w:t>
            </w:r>
          </w:p>
        </w:tc>
        <w:tc>
          <w:tcPr>
            <w:tcW w:w="291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color w:val="000000"/>
                <w:sz w:val="28"/>
                <w:szCs w:val="28"/>
              </w:rPr>
            </w:pPr>
            <w:r>
              <w:rPr>
                <w:rFonts w:hint="eastAsia" w:ascii="宋体" w:hAnsi="宋体"/>
                <w:color w:val="000000"/>
                <w:sz w:val="28"/>
                <w:szCs w:val="28"/>
              </w:rPr>
              <w:t>100.00元/项/次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color w:val="000000"/>
                <w:sz w:val="28"/>
                <w:szCs w:val="28"/>
              </w:rPr>
            </w:pPr>
          </w:p>
        </w:tc>
        <w:tc>
          <w:tcPr>
            <w:tcW w:w="113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color w:val="000000"/>
                <w:sz w:val="28"/>
                <w:szCs w:val="28"/>
              </w:rPr>
            </w:pPr>
            <w:r>
              <w:rPr>
                <w:rFonts w:hint="eastAsia" w:ascii="宋体" w:hAnsi="宋体"/>
                <w:color w:val="000000"/>
                <w:sz w:val="28"/>
                <w:szCs w:val="28"/>
              </w:rPr>
              <w:t>月检及维护</w:t>
            </w:r>
          </w:p>
        </w:tc>
        <w:tc>
          <w:tcPr>
            <w:tcW w:w="44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color w:val="000000"/>
                <w:sz w:val="28"/>
                <w:szCs w:val="28"/>
              </w:rPr>
            </w:pPr>
            <w:r>
              <w:rPr>
                <w:rFonts w:hint="eastAsia" w:ascii="宋体" w:hAnsi="宋体"/>
                <w:color w:val="000000"/>
                <w:sz w:val="28"/>
                <w:szCs w:val="28"/>
              </w:rPr>
              <w:t>未按工作计划完成工作量</w:t>
            </w:r>
          </w:p>
        </w:tc>
        <w:tc>
          <w:tcPr>
            <w:tcW w:w="291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color w:val="000000"/>
                <w:sz w:val="28"/>
                <w:szCs w:val="28"/>
              </w:rPr>
            </w:pPr>
            <w:r>
              <w:rPr>
                <w:rFonts w:hint="eastAsia" w:ascii="宋体" w:hAnsi="宋体"/>
                <w:color w:val="000000"/>
                <w:sz w:val="28"/>
                <w:szCs w:val="28"/>
              </w:rPr>
              <w:t>扣除年度维保费5%</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12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ascii="宋体" w:hAnsi="宋体"/>
                <w:color w:val="000000"/>
                <w:sz w:val="28"/>
                <w:szCs w:val="28"/>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ascii="宋体" w:hAnsi="宋体"/>
                <w:color w:val="000000"/>
                <w:sz w:val="28"/>
                <w:szCs w:val="28"/>
              </w:rPr>
            </w:pPr>
          </w:p>
        </w:tc>
        <w:tc>
          <w:tcPr>
            <w:tcW w:w="44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宋体" w:hAnsi="宋体"/>
                <w:color w:val="000000"/>
                <w:sz w:val="28"/>
                <w:szCs w:val="28"/>
              </w:rPr>
            </w:pPr>
            <w:r>
              <w:rPr>
                <w:rFonts w:hint="eastAsia" w:ascii="宋体" w:hAnsi="宋体"/>
                <w:color w:val="000000"/>
                <w:sz w:val="28"/>
                <w:szCs w:val="28"/>
              </w:rPr>
              <w:t>未完成相关记录/未按规定记录/维保记录与实际不符</w:t>
            </w:r>
          </w:p>
        </w:tc>
        <w:tc>
          <w:tcPr>
            <w:tcW w:w="2919" w:type="dxa"/>
            <w:vMerge w:val="continue"/>
            <w:noWrap w:val="0"/>
            <w:vAlign w:val="center"/>
          </w:tcPr>
          <w:tbl>
            <w:tblPr>
              <w:tblStyle w:val="5"/>
              <w:tblpPr w:leftFromText="180" w:rightFromText="180" w:vertAnchor="text" w:horzAnchor="page" w:tblpX="2529" w:tblpY="-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 w:hRule="atLeast"/>
              </w:trPr>
              <w:tc>
                <w:tcPr>
                  <w:tcW w:w="120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宋体" w:hAnsi="宋体"/>
                      <w:color w:val="000000"/>
                      <w:sz w:val="28"/>
                      <w:szCs w:val="28"/>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ascii="宋体" w:hAnsi="宋体"/>
                <w:color w:val="000000"/>
                <w:sz w:val="28"/>
                <w:szCs w:val="28"/>
              </w:rPr>
            </w:pPr>
          </w:p>
        </w:tc>
        <w:tc>
          <w:tcPr>
            <w:tcW w:w="113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ascii="宋体" w:hAnsi="宋体"/>
                <w:color w:val="000000"/>
                <w:sz w:val="28"/>
                <w:szCs w:val="28"/>
              </w:rPr>
            </w:pPr>
            <w:r>
              <w:rPr>
                <w:rFonts w:hint="eastAsia" w:ascii="宋体" w:hAnsi="宋体"/>
                <w:color w:val="000000"/>
                <w:sz w:val="28"/>
                <w:szCs w:val="28"/>
              </w:rPr>
              <w:t>季检及维护</w:t>
            </w:r>
          </w:p>
        </w:tc>
        <w:tc>
          <w:tcPr>
            <w:tcW w:w="44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宋体" w:hAnsi="宋体"/>
                <w:color w:val="000000"/>
                <w:sz w:val="28"/>
                <w:szCs w:val="28"/>
              </w:rPr>
            </w:pPr>
            <w:r>
              <w:rPr>
                <w:rFonts w:hint="eastAsia" w:ascii="宋体" w:hAnsi="宋体"/>
                <w:color w:val="000000"/>
                <w:sz w:val="28"/>
                <w:szCs w:val="28"/>
              </w:rPr>
              <w:t>未按工作计划完成工作量</w:t>
            </w:r>
          </w:p>
        </w:tc>
        <w:tc>
          <w:tcPr>
            <w:tcW w:w="291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color w:val="000000"/>
                <w:sz w:val="28"/>
                <w:szCs w:val="28"/>
              </w:rPr>
            </w:pPr>
            <w:r>
              <w:rPr>
                <w:rFonts w:hint="eastAsia" w:ascii="宋体" w:hAnsi="宋体"/>
                <w:color w:val="000000"/>
                <w:sz w:val="28"/>
                <w:szCs w:val="28"/>
              </w:rPr>
              <w:t>扣除年度维保费15%</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ascii="宋体" w:hAnsi="宋体"/>
                <w:color w:val="000000"/>
                <w:sz w:val="28"/>
                <w:szCs w:val="28"/>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ascii="宋体" w:hAnsi="宋体"/>
                <w:color w:val="000000"/>
                <w:sz w:val="28"/>
                <w:szCs w:val="28"/>
              </w:rPr>
            </w:pPr>
          </w:p>
        </w:tc>
        <w:tc>
          <w:tcPr>
            <w:tcW w:w="44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宋体" w:hAnsi="宋体"/>
                <w:color w:val="000000"/>
                <w:sz w:val="28"/>
                <w:szCs w:val="28"/>
              </w:rPr>
            </w:pPr>
            <w:r>
              <w:rPr>
                <w:rFonts w:hint="eastAsia" w:ascii="宋体" w:hAnsi="宋体"/>
                <w:color w:val="000000"/>
                <w:sz w:val="28"/>
                <w:szCs w:val="28"/>
              </w:rPr>
              <w:t>未完成相关记录/未按规定记录/维保记录与实际不符</w:t>
            </w:r>
          </w:p>
        </w:tc>
        <w:tc>
          <w:tcPr>
            <w:tcW w:w="291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2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ascii="宋体" w:hAnsi="宋体"/>
                <w:color w:val="000000"/>
                <w:sz w:val="28"/>
                <w:szCs w:val="28"/>
              </w:rPr>
            </w:pPr>
          </w:p>
        </w:tc>
        <w:tc>
          <w:tcPr>
            <w:tcW w:w="113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color w:val="000000"/>
                <w:sz w:val="28"/>
                <w:szCs w:val="28"/>
              </w:rPr>
            </w:pPr>
            <w:r>
              <w:rPr>
                <w:rFonts w:hint="eastAsia" w:ascii="宋体" w:hAnsi="宋体"/>
                <w:color w:val="000000"/>
                <w:sz w:val="28"/>
                <w:szCs w:val="28"/>
              </w:rPr>
              <w:t>半年检及维护</w:t>
            </w:r>
          </w:p>
        </w:tc>
        <w:tc>
          <w:tcPr>
            <w:tcW w:w="44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宋体" w:hAnsi="宋体"/>
                <w:color w:val="000000"/>
                <w:sz w:val="28"/>
                <w:szCs w:val="28"/>
              </w:rPr>
            </w:pPr>
            <w:r>
              <w:rPr>
                <w:rFonts w:hint="eastAsia" w:ascii="宋体" w:hAnsi="宋体"/>
                <w:color w:val="000000"/>
                <w:sz w:val="28"/>
                <w:szCs w:val="28"/>
              </w:rPr>
              <w:t xml:space="preserve">未完成工作量 </w:t>
            </w:r>
          </w:p>
        </w:tc>
        <w:tc>
          <w:tcPr>
            <w:tcW w:w="291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color w:val="000000"/>
                <w:sz w:val="28"/>
                <w:szCs w:val="28"/>
              </w:rPr>
            </w:pPr>
            <w:r>
              <w:rPr>
                <w:rFonts w:hint="eastAsia" w:ascii="宋体" w:hAnsi="宋体"/>
                <w:color w:val="000000"/>
                <w:sz w:val="28"/>
                <w:szCs w:val="28"/>
              </w:rPr>
              <w:t>扣除年度维保费30%</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12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ascii="宋体" w:hAnsi="宋体"/>
                <w:color w:val="000000"/>
                <w:sz w:val="28"/>
                <w:szCs w:val="28"/>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ascii="宋体" w:hAnsi="宋体"/>
                <w:color w:val="000000"/>
                <w:sz w:val="28"/>
                <w:szCs w:val="28"/>
              </w:rPr>
            </w:pPr>
          </w:p>
        </w:tc>
        <w:tc>
          <w:tcPr>
            <w:tcW w:w="44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宋体" w:hAnsi="宋体"/>
                <w:color w:val="000000"/>
                <w:sz w:val="28"/>
                <w:szCs w:val="28"/>
              </w:rPr>
            </w:pPr>
            <w:r>
              <w:rPr>
                <w:rFonts w:hint="eastAsia" w:ascii="宋体" w:hAnsi="宋体"/>
                <w:color w:val="000000"/>
                <w:sz w:val="28"/>
                <w:szCs w:val="28"/>
              </w:rPr>
              <w:t>未完成相关记录/未按规定记录/维保记录与实际不符</w:t>
            </w:r>
          </w:p>
        </w:tc>
        <w:tc>
          <w:tcPr>
            <w:tcW w:w="291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ascii="宋体" w:hAnsi="宋体"/>
                <w:color w:val="000000"/>
                <w:sz w:val="28"/>
                <w:szCs w:val="28"/>
              </w:rPr>
            </w:pPr>
          </w:p>
        </w:tc>
        <w:tc>
          <w:tcPr>
            <w:tcW w:w="113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ascii="宋体" w:hAnsi="宋体"/>
                <w:color w:val="000000"/>
                <w:sz w:val="28"/>
                <w:szCs w:val="28"/>
              </w:rPr>
            </w:pPr>
            <w:r>
              <w:rPr>
                <w:rFonts w:hint="eastAsia" w:ascii="宋体" w:hAnsi="宋体"/>
                <w:color w:val="000000"/>
                <w:sz w:val="28"/>
                <w:szCs w:val="28"/>
              </w:rPr>
              <w:t>年检及维护</w:t>
            </w:r>
          </w:p>
        </w:tc>
        <w:tc>
          <w:tcPr>
            <w:tcW w:w="44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宋体" w:hAnsi="宋体"/>
                <w:color w:val="000000"/>
                <w:sz w:val="28"/>
                <w:szCs w:val="28"/>
              </w:rPr>
            </w:pPr>
            <w:r>
              <w:rPr>
                <w:rFonts w:hint="eastAsia" w:ascii="宋体" w:hAnsi="宋体"/>
                <w:color w:val="000000"/>
                <w:sz w:val="28"/>
                <w:szCs w:val="28"/>
              </w:rPr>
              <w:t xml:space="preserve">未完成工作量 </w:t>
            </w:r>
          </w:p>
        </w:tc>
        <w:tc>
          <w:tcPr>
            <w:tcW w:w="291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color w:val="000000"/>
                <w:sz w:val="28"/>
                <w:szCs w:val="28"/>
              </w:rPr>
            </w:pPr>
            <w:r>
              <w:rPr>
                <w:rFonts w:hint="eastAsia" w:ascii="宋体" w:hAnsi="宋体"/>
                <w:color w:val="000000"/>
                <w:sz w:val="28"/>
                <w:szCs w:val="28"/>
              </w:rPr>
              <w:t>扣除年度维保费30%</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12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ascii="宋体" w:hAnsi="宋体"/>
                <w:color w:val="000000"/>
                <w:sz w:val="28"/>
                <w:szCs w:val="28"/>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ascii="宋体" w:hAnsi="宋体"/>
                <w:color w:val="000000"/>
                <w:sz w:val="28"/>
                <w:szCs w:val="28"/>
              </w:rPr>
            </w:pPr>
          </w:p>
        </w:tc>
        <w:tc>
          <w:tcPr>
            <w:tcW w:w="44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宋体" w:hAnsi="宋体"/>
                <w:color w:val="000000"/>
                <w:sz w:val="28"/>
                <w:szCs w:val="28"/>
              </w:rPr>
            </w:pPr>
            <w:r>
              <w:rPr>
                <w:rFonts w:hint="eastAsia" w:ascii="宋体" w:hAnsi="宋体"/>
                <w:color w:val="000000"/>
                <w:sz w:val="28"/>
                <w:szCs w:val="28"/>
              </w:rPr>
              <w:t>未完成相关记录/未按规定记录/维保记录与实际不符</w:t>
            </w:r>
          </w:p>
        </w:tc>
        <w:tc>
          <w:tcPr>
            <w:tcW w:w="291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12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ascii="宋体" w:hAnsi="宋体"/>
                <w:color w:val="000000"/>
                <w:sz w:val="28"/>
                <w:szCs w:val="28"/>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ascii="宋体" w:hAnsi="宋体"/>
                <w:color w:val="000000"/>
                <w:sz w:val="28"/>
                <w:szCs w:val="28"/>
              </w:rPr>
            </w:pPr>
          </w:p>
        </w:tc>
        <w:tc>
          <w:tcPr>
            <w:tcW w:w="44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color w:val="000000"/>
                <w:sz w:val="28"/>
                <w:szCs w:val="28"/>
              </w:rPr>
            </w:pPr>
            <w:r>
              <w:rPr>
                <w:rFonts w:hint="eastAsia" w:ascii="宋体" w:hAnsi="宋体"/>
                <w:color w:val="000000"/>
                <w:sz w:val="28"/>
                <w:szCs w:val="28"/>
              </w:rPr>
              <w:t>经过一次整改仍然在复检中出现责任性问题</w:t>
            </w:r>
          </w:p>
        </w:tc>
        <w:tc>
          <w:tcPr>
            <w:tcW w:w="291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color w:val="000000"/>
                <w:sz w:val="28"/>
                <w:szCs w:val="28"/>
              </w:rPr>
            </w:pPr>
            <w:r>
              <w:rPr>
                <w:rFonts w:hint="eastAsia" w:ascii="宋体" w:hAnsi="宋体"/>
                <w:color w:val="000000"/>
                <w:sz w:val="28"/>
                <w:szCs w:val="28"/>
              </w:rPr>
              <w:t>扣除年度维保费10%并继续整改。</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2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ascii="宋体" w:hAnsi="宋体"/>
                <w:color w:val="000000"/>
                <w:sz w:val="28"/>
                <w:szCs w:val="28"/>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ascii="宋体" w:hAnsi="宋体"/>
                <w:color w:val="000000"/>
                <w:sz w:val="28"/>
                <w:szCs w:val="28"/>
              </w:rPr>
            </w:pPr>
          </w:p>
        </w:tc>
        <w:tc>
          <w:tcPr>
            <w:tcW w:w="44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color w:val="000000"/>
                <w:sz w:val="28"/>
                <w:szCs w:val="28"/>
              </w:rPr>
            </w:pPr>
            <w:r>
              <w:rPr>
                <w:rFonts w:hint="eastAsia" w:ascii="宋体" w:hAnsi="宋体"/>
                <w:color w:val="000000"/>
                <w:sz w:val="28"/>
                <w:szCs w:val="28"/>
              </w:rPr>
              <w:t>经过初检、复检未通过年检</w:t>
            </w:r>
          </w:p>
        </w:tc>
        <w:tc>
          <w:tcPr>
            <w:tcW w:w="291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color w:val="000000"/>
                <w:sz w:val="28"/>
                <w:szCs w:val="28"/>
              </w:rPr>
            </w:pPr>
            <w:r>
              <w:rPr>
                <w:rFonts w:hint="eastAsia" w:ascii="宋体" w:hAnsi="宋体"/>
                <w:color w:val="000000"/>
                <w:sz w:val="28"/>
                <w:szCs w:val="28"/>
              </w:rPr>
              <w:t>合格后支付当年维保费，否则不予支付。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9"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宋体" w:hAnsi="宋体"/>
                <w:color w:val="000000"/>
                <w:sz w:val="28"/>
                <w:szCs w:val="28"/>
              </w:rPr>
            </w:pPr>
            <w:r>
              <w:rPr>
                <w:rFonts w:hint="eastAsia" w:ascii="宋体" w:hAnsi="宋体"/>
                <w:color w:val="000000"/>
                <w:sz w:val="28"/>
                <w:szCs w:val="28"/>
              </w:rPr>
              <w:t>故障处理及时性</w:t>
            </w:r>
          </w:p>
        </w:tc>
        <w:tc>
          <w:tcPr>
            <w:tcW w:w="4461"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outlineLvl w:val="9"/>
              <w:rPr>
                <w:rFonts w:hint="eastAsia" w:ascii="宋体" w:hAnsi="宋体" w:eastAsia="宋体"/>
                <w:color w:val="000000"/>
                <w:sz w:val="28"/>
                <w:szCs w:val="28"/>
                <w:lang w:eastAsia="zh-CN"/>
              </w:rPr>
            </w:pPr>
            <w:r>
              <w:rPr>
                <w:rFonts w:hint="eastAsia" w:ascii="宋体" w:hAnsi="宋体"/>
                <w:color w:val="000000"/>
                <w:sz w:val="28"/>
                <w:szCs w:val="28"/>
              </w:rPr>
              <w:t>接</w:t>
            </w:r>
            <w:r>
              <w:rPr>
                <w:rFonts w:hint="eastAsia" w:ascii="宋体" w:hAnsi="宋体"/>
                <w:color w:val="000000"/>
                <w:sz w:val="28"/>
                <w:szCs w:val="28"/>
                <w:lang w:eastAsia="zh-CN"/>
              </w:rPr>
              <w:t>报修在规定时间内未</w:t>
            </w:r>
            <w:r>
              <w:rPr>
                <w:rFonts w:hint="eastAsia" w:ascii="宋体" w:hAnsi="宋体"/>
                <w:color w:val="000000"/>
                <w:sz w:val="28"/>
                <w:szCs w:val="28"/>
              </w:rPr>
              <w:t>到达现场。</w:t>
            </w:r>
          </w:p>
        </w:tc>
        <w:tc>
          <w:tcPr>
            <w:tcW w:w="291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default" w:ascii="宋体" w:hAnsi="宋体" w:eastAsiaTheme="minorEastAsia"/>
                <w:color w:val="000000"/>
                <w:sz w:val="28"/>
                <w:szCs w:val="28"/>
                <w:lang w:val="en-US" w:eastAsia="zh-CN"/>
              </w:rPr>
            </w:pPr>
            <w:r>
              <w:rPr>
                <w:rFonts w:hint="eastAsia" w:ascii="宋体" w:hAnsi="宋体"/>
                <w:color w:val="000000"/>
                <w:sz w:val="28"/>
                <w:szCs w:val="28"/>
                <w:lang w:val="en-US" w:eastAsia="zh-CN"/>
              </w:rPr>
              <w:t>50元</w:t>
            </w:r>
            <w:r>
              <w:rPr>
                <w:rFonts w:hint="eastAsia" w:ascii="宋体" w:hAnsi="宋体"/>
                <w:color w:val="000000"/>
                <w:sz w:val="28"/>
                <w:szCs w:val="28"/>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9"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color w:val="000000"/>
                <w:sz w:val="28"/>
                <w:szCs w:val="28"/>
              </w:rPr>
            </w:pPr>
          </w:p>
        </w:tc>
        <w:tc>
          <w:tcPr>
            <w:tcW w:w="44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theme="minorBidi"/>
                <w:color w:val="000000"/>
                <w:kern w:val="2"/>
                <w:sz w:val="28"/>
                <w:szCs w:val="28"/>
                <w:lang w:val="en-US" w:eastAsia="zh-CN" w:bidi="ar-SA"/>
              </w:rPr>
            </w:pPr>
            <w:r>
              <w:rPr>
                <w:rFonts w:hint="eastAsia" w:ascii="宋体" w:hAnsi="宋体"/>
                <w:color w:val="000000"/>
                <w:sz w:val="28"/>
                <w:szCs w:val="28"/>
              </w:rPr>
              <w:t>一般</w:t>
            </w:r>
            <w:r>
              <w:rPr>
                <w:rFonts w:hint="eastAsia" w:ascii="宋体" w:hAnsi="宋体"/>
                <w:color w:val="000000"/>
                <w:sz w:val="28"/>
                <w:szCs w:val="28"/>
                <w:lang w:eastAsia="zh-CN"/>
              </w:rPr>
              <w:t>故障</w:t>
            </w:r>
            <w:r>
              <w:rPr>
                <w:rFonts w:hint="eastAsia" w:ascii="宋体" w:hAnsi="宋体"/>
                <w:color w:val="000000"/>
                <w:sz w:val="28"/>
                <w:szCs w:val="28"/>
              </w:rPr>
              <w:t>修复超过</w:t>
            </w:r>
            <w:r>
              <w:rPr>
                <w:rFonts w:hint="eastAsia" w:ascii="宋体" w:hAnsi="宋体"/>
                <w:color w:val="000000"/>
                <w:sz w:val="28"/>
                <w:szCs w:val="28"/>
                <w:lang w:val="en-US" w:eastAsia="zh-CN"/>
              </w:rPr>
              <w:t>6</w:t>
            </w:r>
            <w:r>
              <w:rPr>
                <w:rFonts w:hint="eastAsia" w:ascii="宋体" w:hAnsi="宋体"/>
                <w:color w:val="000000"/>
                <w:sz w:val="28"/>
                <w:szCs w:val="28"/>
              </w:rPr>
              <w:t>小时</w:t>
            </w:r>
          </w:p>
        </w:tc>
        <w:tc>
          <w:tcPr>
            <w:tcW w:w="291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Theme="minorEastAsia" w:cstheme="minorBidi"/>
                <w:color w:val="000000"/>
                <w:kern w:val="2"/>
                <w:sz w:val="28"/>
                <w:szCs w:val="28"/>
                <w:lang w:val="en-US" w:eastAsia="zh-CN" w:bidi="ar-SA"/>
              </w:rPr>
            </w:pPr>
            <w:r>
              <w:rPr>
                <w:rFonts w:hint="eastAsia" w:ascii="宋体" w:hAnsi="宋体"/>
                <w:color w:val="000000"/>
                <w:sz w:val="28"/>
                <w:szCs w:val="28"/>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9"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color w:val="000000"/>
                <w:sz w:val="28"/>
                <w:szCs w:val="28"/>
              </w:rPr>
            </w:pPr>
          </w:p>
        </w:tc>
        <w:tc>
          <w:tcPr>
            <w:tcW w:w="44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color w:val="000000"/>
                <w:sz w:val="28"/>
                <w:szCs w:val="28"/>
              </w:rPr>
            </w:pPr>
            <w:r>
              <w:rPr>
                <w:rFonts w:hint="eastAsia" w:ascii="宋体" w:hAnsi="宋体"/>
                <w:color w:val="000000"/>
                <w:sz w:val="28"/>
                <w:szCs w:val="28"/>
                <w:lang w:eastAsia="zh-CN"/>
              </w:rPr>
              <w:t>其他故障修复超时</w:t>
            </w:r>
          </w:p>
        </w:tc>
        <w:tc>
          <w:tcPr>
            <w:tcW w:w="291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color w:val="000000"/>
                <w:sz w:val="28"/>
                <w:szCs w:val="28"/>
              </w:rPr>
            </w:pPr>
            <w:r>
              <w:rPr>
                <w:rFonts w:hint="eastAsia" w:ascii="宋体" w:hAnsi="宋体"/>
                <w:color w:val="000000"/>
                <w:sz w:val="28"/>
                <w:szCs w:val="28"/>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宋体" w:hAnsi="宋体"/>
                <w:color w:val="000000"/>
                <w:sz w:val="28"/>
                <w:szCs w:val="28"/>
              </w:rPr>
            </w:pPr>
            <w:r>
              <w:rPr>
                <w:rFonts w:hint="eastAsia" w:ascii="宋体" w:hAnsi="宋体"/>
                <w:color w:val="000000"/>
                <w:sz w:val="28"/>
                <w:szCs w:val="28"/>
              </w:rPr>
              <w:t>提交维保计划时间</w:t>
            </w:r>
          </w:p>
        </w:tc>
        <w:tc>
          <w:tcPr>
            <w:tcW w:w="446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宋体" w:hAnsi="宋体"/>
                <w:color w:val="000000"/>
                <w:sz w:val="28"/>
                <w:szCs w:val="28"/>
              </w:rPr>
            </w:pPr>
            <w:r>
              <w:rPr>
                <w:rFonts w:hint="eastAsia" w:ascii="宋体" w:hAnsi="宋体"/>
                <w:color w:val="000000"/>
                <w:sz w:val="28"/>
                <w:szCs w:val="28"/>
              </w:rPr>
              <w:t>在每月28日前未提交下月工作计划及当月工作报表，每超过一日</w:t>
            </w:r>
          </w:p>
        </w:tc>
        <w:tc>
          <w:tcPr>
            <w:tcW w:w="291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宋体" w:hAnsi="宋体"/>
                <w:color w:val="000000"/>
                <w:sz w:val="28"/>
                <w:szCs w:val="28"/>
              </w:rPr>
            </w:pPr>
            <w:r>
              <w:rPr>
                <w:rFonts w:hint="eastAsia" w:ascii="宋体" w:hAnsi="宋体"/>
                <w:color w:val="000000"/>
                <w:sz w:val="28"/>
                <w:szCs w:val="28"/>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9"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olor w:val="000000"/>
                <w:sz w:val="28"/>
                <w:szCs w:val="28"/>
                <w:lang w:val="en-US" w:eastAsia="zh-CN"/>
              </w:rPr>
            </w:pPr>
            <w:r>
              <w:rPr>
                <w:rFonts w:hint="eastAsia" w:ascii="宋体" w:hAnsi="宋体"/>
                <w:color w:val="000000"/>
                <w:sz w:val="28"/>
                <w:szCs w:val="28"/>
              </w:rPr>
              <w:t>维保人员</w:t>
            </w:r>
            <w:r>
              <w:rPr>
                <w:rFonts w:hint="eastAsia" w:ascii="宋体" w:hAnsi="宋体"/>
                <w:color w:val="000000"/>
                <w:sz w:val="28"/>
                <w:szCs w:val="28"/>
                <w:lang w:eastAsia="zh-CN"/>
              </w:rPr>
              <w:t>工作要求、</w:t>
            </w:r>
            <w:r>
              <w:rPr>
                <w:rFonts w:hint="eastAsia" w:ascii="宋体" w:hAnsi="宋体"/>
                <w:color w:val="000000"/>
                <w:sz w:val="28"/>
                <w:szCs w:val="28"/>
              </w:rPr>
              <w:t>劳动纪律、态度</w:t>
            </w:r>
            <w:r>
              <w:rPr>
                <w:rFonts w:hint="eastAsia" w:ascii="宋体" w:hAnsi="宋体"/>
                <w:color w:val="000000"/>
                <w:sz w:val="28"/>
                <w:szCs w:val="28"/>
                <w:lang w:eastAsia="zh-CN"/>
              </w:rPr>
              <w:t>等</w:t>
            </w:r>
          </w:p>
        </w:tc>
        <w:tc>
          <w:tcPr>
            <w:tcW w:w="44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宋体" w:hAnsi="宋体"/>
                <w:color w:val="000000"/>
                <w:sz w:val="28"/>
                <w:szCs w:val="28"/>
              </w:rPr>
            </w:pPr>
            <w:r>
              <w:rPr>
                <w:rFonts w:hint="eastAsia" w:ascii="宋体" w:hAnsi="宋体"/>
                <w:color w:val="000000"/>
                <w:sz w:val="28"/>
                <w:szCs w:val="28"/>
              </w:rPr>
              <w:t>工作态度不佳</w:t>
            </w:r>
          </w:p>
        </w:tc>
        <w:tc>
          <w:tcPr>
            <w:tcW w:w="291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宋体" w:hAnsi="宋体"/>
                <w:color w:val="000000"/>
                <w:sz w:val="28"/>
                <w:szCs w:val="28"/>
              </w:rPr>
            </w:pPr>
            <w:r>
              <w:rPr>
                <w:rFonts w:hint="eastAsia" w:ascii="宋体" w:hAnsi="宋体"/>
                <w:color w:val="000000"/>
                <w:sz w:val="28"/>
                <w:szCs w:val="28"/>
              </w:rPr>
              <w:t>50元/人/次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9"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宋体" w:hAnsi="宋体"/>
                <w:color w:val="000000"/>
                <w:sz w:val="28"/>
                <w:szCs w:val="28"/>
              </w:rPr>
            </w:pPr>
          </w:p>
        </w:tc>
        <w:tc>
          <w:tcPr>
            <w:tcW w:w="44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olor w:val="000000"/>
                <w:sz w:val="28"/>
                <w:szCs w:val="28"/>
                <w:lang w:eastAsia="zh-CN"/>
              </w:rPr>
            </w:pPr>
            <w:r>
              <w:rPr>
                <w:rFonts w:hint="eastAsia" w:ascii="宋体" w:hAnsi="宋体"/>
                <w:color w:val="000000"/>
                <w:sz w:val="28"/>
                <w:szCs w:val="28"/>
                <w:lang w:eastAsia="zh-CN"/>
              </w:rPr>
              <w:t>根据甲方要求在医院相关管理软件按时上报工作情况，每周按时参加医院例会（</w:t>
            </w:r>
            <w:r>
              <w:rPr>
                <w:rFonts w:hint="eastAsia" w:ascii="宋体" w:hAnsi="宋体"/>
                <w:color w:val="000000"/>
                <w:sz w:val="28"/>
                <w:szCs w:val="28"/>
                <w:lang w:val="en-US" w:eastAsia="zh-CN"/>
              </w:rPr>
              <w:t>1次以上按不服从甲方管理</w:t>
            </w:r>
            <w:r>
              <w:rPr>
                <w:rFonts w:hint="eastAsia" w:ascii="宋体" w:hAnsi="宋体"/>
                <w:color w:val="000000"/>
                <w:sz w:val="28"/>
                <w:szCs w:val="28"/>
                <w:lang w:eastAsia="zh-CN"/>
              </w:rPr>
              <w:t>）。</w:t>
            </w:r>
          </w:p>
        </w:tc>
        <w:tc>
          <w:tcPr>
            <w:tcW w:w="291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default" w:ascii="宋体" w:hAnsi="宋体" w:eastAsia="宋体"/>
                <w:color w:val="000000"/>
                <w:sz w:val="28"/>
                <w:szCs w:val="28"/>
                <w:lang w:val="en-US" w:eastAsia="zh-CN"/>
              </w:rPr>
            </w:pPr>
            <w:r>
              <w:rPr>
                <w:rFonts w:hint="eastAsia" w:ascii="宋体" w:hAnsi="宋体"/>
                <w:color w:val="000000"/>
                <w:sz w:val="28"/>
                <w:szCs w:val="28"/>
                <w:lang w:val="en-US" w:eastAsia="zh-CN"/>
              </w:rPr>
              <w:t>100元/人/次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9"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宋体" w:hAnsi="宋体"/>
                <w:color w:val="000000"/>
                <w:sz w:val="28"/>
                <w:szCs w:val="28"/>
              </w:rPr>
            </w:pPr>
          </w:p>
        </w:tc>
        <w:tc>
          <w:tcPr>
            <w:tcW w:w="44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宋体" w:hAnsi="宋体"/>
                <w:color w:val="000000"/>
                <w:sz w:val="28"/>
                <w:szCs w:val="28"/>
              </w:rPr>
            </w:pPr>
            <w:r>
              <w:rPr>
                <w:rFonts w:hint="eastAsia" w:ascii="宋体" w:hAnsi="宋体"/>
                <w:color w:val="000000"/>
                <w:sz w:val="28"/>
                <w:szCs w:val="28"/>
              </w:rPr>
              <w:t>不服从甲方管理</w:t>
            </w:r>
          </w:p>
        </w:tc>
        <w:tc>
          <w:tcPr>
            <w:tcW w:w="291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宋体" w:hAnsi="宋体"/>
                <w:color w:val="000000"/>
                <w:sz w:val="28"/>
                <w:szCs w:val="28"/>
              </w:rPr>
            </w:pPr>
            <w:r>
              <w:rPr>
                <w:rFonts w:hint="eastAsia" w:ascii="宋体" w:hAnsi="宋体"/>
                <w:color w:val="000000"/>
                <w:sz w:val="28"/>
                <w:szCs w:val="28"/>
              </w:rPr>
              <w:t>500元/人/次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宋体" w:hAnsi="宋体"/>
                <w:color w:val="000000"/>
                <w:sz w:val="28"/>
                <w:szCs w:val="28"/>
              </w:rPr>
            </w:pPr>
            <w:r>
              <w:rPr>
                <w:rFonts w:hint="eastAsia" w:ascii="宋体" w:hAnsi="宋体"/>
                <w:color w:val="000000"/>
                <w:sz w:val="28"/>
                <w:szCs w:val="28"/>
              </w:rPr>
              <w:t>维保人员行为举止</w:t>
            </w:r>
          </w:p>
        </w:tc>
        <w:tc>
          <w:tcPr>
            <w:tcW w:w="44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宋体" w:hAnsi="宋体"/>
                <w:color w:val="000000"/>
                <w:sz w:val="28"/>
                <w:szCs w:val="28"/>
              </w:rPr>
            </w:pPr>
            <w:r>
              <w:rPr>
                <w:rFonts w:hint="eastAsia" w:ascii="宋体" w:hAnsi="宋体"/>
                <w:color w:val="000000"/>
                <w:sz w:val="28"/>
                <w:szCs w:val="28"/>
              </w:rPr>
              <w:t>行为举止不得体、未按照要求着装及佩戴胸牌、标识。</w:t>
            </w:r>
          </w:p>
        </w:tc>
        <w:tc>
          <w:tcPr>
            <w:tcW w:w="291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宋体" w:hAnsi="宋体"/>
                <w:color w:val="000000"/>
                <w:sz w:val="28"/>
                <w:szCs w:val="28"/>
              </w:rPr>
            </w:pPr>
            <w:r>
              <w:rPr>
                <w:rFonts w:hint="eastAsia" w:ascii="宋体" w:hAnsi="宋体"/>
                <w:color w:val="000000"/>
                <w:sz w:val="28"/>
                <w:szCs w:val="28"/>
              </w:rPr>
              <w:t>50.00元/人/次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宋体" w:hAnsi="宋体"/>
                <w:color w:val="000000"/>
                <w:sz w:val="28"/>
                <w:szCs w:val="28"/>
              </w:rPr>
            </w:pPr>
            <w:r>
              <w:rPr>
                <w:rFonts w:hint="eastAsia" w:ascii="宋体" w:hAnsi="宋体"/>
                <w:color w:val="000000"/>
                <w:sz w:val="28"/>
                <w:szCs w:val="28"/>
              </w:rPr>
              <w:t>投诉</w:t>
            </w:r>
          </w:p>
        </w:tc>
        <w:tc>
          <w:tcPr>
            <w:tcW w:w="44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宋体" w:hAnsi="宋体"/>
                <w:color w:val="000000"/>
                <w:sz w:val="28"/>
                <w:szCs w:val="28"/>
              </w:rPr>
            </w:pPr>
            <w:r>
              <w:rPr>
                <w:rFonts w:hint="eastAsia" w:ascii="宋体" w:hAnsi="宋体"/>
                <w:color w:val="000000"/>
                <w:sz w:val="28"/>
                <w:szCs w:val="28"/>
              </w:rPr>
              <w:t>由维保公司原因引起有效投诉</w:t>
            </w:r>
          </w:p>
        </w:tc>
        <w:tc>
          <w:tcPr>
            <w:tcW w:w="291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宋体" w:hAnsi="宋体"/>
                <w:color w:val="000000"/>
                <w:sz w:val="28"/>
                <w:szCs w:val="28"/>
              </w:rPr>
            </w:pPr>
            <w:r>
              <w:rPr>
                <w:rFonts w:hint="eastAsia" w:ascii="宋体" w:hAnsi="宋体"/>
                <w:color w:val="000000"/>
                <w:sz w:val="28"/>
                <w:szCs w:val="28"/>
              </w:rPr>
              <w:t>100.00元/人/次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40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宋体" w:hAnsi="宋体"/>
                <w:color w:val="000000"/>
                <w:sz w:val="28"/>
                <w:szCs w:val="28"/>
              </w:rPr>
            </w:pPr>
            <w:r>
              <w:rPr>
                <w:rFonts w:hint="eastAsia" w:ascii="宋体" w:hAnsi="宋体"/>
                <w:color w:val="000000"/>
                <w:sz w:val="28"/>
                <w:szCs w:val="28"/>
              </w:rPr>
              <w:t>责任事故</w:t>
            </w:r>
          </w:p>
        </w:tc>
        <w:tc>
          <w:tcPr>
            <w:tcW w:w="44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宋体" w:hAnsi="宋体"/>
                <w:color w:val="000000"/>
                <w:sz w:val="28"/>
                <w:szCs w:val="28"/>
              </w:rPr>
            </w:pPr>
            <w:r>
              <w:rPr>
                <w:rFonts w:hint="eastAsia" w:ascii="宋体" w:hAnsi="宋体"/>
                <w:color w:val="000000"/>
                <w:sz w:val="28"/>
                <w:szCs w:val="28"/>
              </w:rPr>
              <w:t>维保公司引起的责任事故</w:t>
            </w:r>
          </w:p>
        </w:tc>
        <w:tc>
          <w:tcPr>
            <w:tcW w:w="291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宋体" w:hAnsi="宋体"/>
                <w:color w:val="000000"/>
                <w:sz w:val="28"/>
                <w:szCs w:val="28"/>
              </w:rPr>
            </w:pPr>
            <w:r>
              <w:rPr>
                <w:rFonts w:hint="eastAsia" w:ascii="宋体" w:hAnsi="宋体"/>
                <w:color w:val="000000"/>
                <w:sz w:val="28"/>
                <w:szCs w:val="28"/>
              </w:rPr>
              <w:t>根据现场具体情况认定金额</w:t>
            </w:r>
            <w:r>
              <w:rPr>
                <w:rFonts w:hint="eastAsia" w:ascii="宋体" w:hAnsi="宋体"/>
                <w:color w:val="000000"/>
                <w:sz w:val="28"/>
                <w:szCs w:val="28"/>
                <w:lang w:eastAsia="zh-CN"/>
              </w:rPr>
              <w:t>，最低</w:t>
            </w:r>
            <w:r>
              <w:rPr>
                <w:rFonts w:hint="eastAsia" w:ascii="宋体" w:hAnsi="宋体"/>
                <w:color w:val="000000"/>
                <w:sz w:val="28"/>
                <w:szCs w:val="28"/>
                <w:lang w:val="en-US" w:eastAsia="zh-CN"/>
              </w:rPr>
              <w:t>5000元起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trPr>
        <w:tc>
          <w:tcPr>
            <w:tcW w:w="240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color w:val="000000"/>
                <w:sz w:val="28"/>
                <w:szCs w:val="28"/>
              </w:rPr>
            </w:pPr>
            <w:r>
              <w:rPr>
                <w:rFonts w:hint="eastAsia" w:ascii="宋体" w:hAnsi="宋体"/>
                <w:color w:val="000000"/>
                <w:sz w:val="28"/>
                <w:szCs w:val="28"/>
              </w:rPr>
              <w:t>政府安全管理部门处理</w:t>
            </w:r>
          </w:p>
        </w:tc>
        <w:tc>
          <w:tcPr>
            <w:tcW w:w="44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color w:val="000000"/>
                <w:sz w:val="28"/>
                <w:szCs w:val="28"/>
              </w:rPr>
            </w:pPr>
            <w:r>
              <w:rPr>
                <w:rFonts w:hint="eastAsia" w:ascii="宋体" w:hAnsi="宋体"/>
                <w:color w:val="000000"/>
                <w:sz w:val="28"/>
                <w:szCs w:val="28"/>
              </w:rPr>
              <w:t>与维保项目相关的处罚、处理</w:t>
            </w:r>
          </w:p>
        </w:tc>
        <w:tc>
          <w:tcPr>
            <w:tcW w:w="291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Theme="minorEastAsia"/>
                <w:color w:val="000000"/>
                <w:sz w:val="28"/>
                <w:szCs w:val="28"/>
                <w:lang w:eastAsia="zh-CN"/>
              </w:rPr>
            </w:pPr>
            <w:r>
              <w:rPr>
                <w:rFonts w:hint="eastAsia" w:ascii="宋体" w:hAnsi="宋体"/>
                <w:color w:val="000000"/>
                <w:sz w:val="28"/>
                <w:szCs w:val="28"/>
              </w:rPr>
              <w:t>承担相应的处罚金额并接受医院的处罚</w:t>
            </w:r>
            <w:r>
              <w:rPr>
                <w:rFonts w:hint="eastAsia" w:ascii="宋体" w:hAnsi="宋体"/>
                <w:color w:val="000000"/>
                <w:sz w:val="28"/>
                <w:szCs w:val="28"/>
                <w:lang w:eastAsia="zh-CN"/>
              </w:rPr>
              <w:t>，最低</w:t>
            </w:r>
            <w:r>
              <w:rPr>
                <w:rFonts w:hint="eastAsia" w:ascii="宋体" w:hAnsi="宋体"/>
                <w:color w:val="000000"/>
                <w:sz w:val="28"/>
                <w:szCs w:val="28"/>
                <w:lang w:val="en-US" w:eastAsia="zh-CN"/>
              </w:rPr>
              <w:t>5000元起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trPr>
        <w:tc>
          <w:tcPr>
            <w:tcW w:w="240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color w:val="000000"/>
                <w:sz w:val="28"/>
                <w:szCs w:val="28"/>
              </w:rPr>
            </w:pPr>
          </w:p>
        </w:tc>
        <w:tc>
          <w:tcPr>
            <w:tcW w:w="44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color w:val="000000"/>
                <w:sz w:val="28"/>
                <w:szCs w:val="28"/>
              </w:rPr>
            </w:pPr>
          </w:p>
        </w:tc>
        <w:tc>
          <w:tcPr>
            <w:tcW w:w="291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color w:val="000000"/>
                <w:sz w:val="28"/>
                <w:szCs w:val="28"/>
              </w:rPr>
            </w:pPr>
          </w:p>
        </w:tc>
      </w:tr>
    </w:tbl>
    <w:p>
      <w:pPr>
        <w:pStyle w:val="11"/>
        <w:keepNext w:val="0"/>
        <w:keepLines w:val="0"/>
        <w:pageBreakBefore w:val="0"/>
        <w:widowControl w:val="0"/>
        <w:numPr>
          <w:ilvl w:val="0"/>
          <w:numId w:val="1"/>
        </w:numPr>
        <w:kinsoku/>
        <w:wordWrap/>
        <w:overflowPunct/>
        <w:topLinePunct w:val="0"/>
        <w:bidi w:val="0"/>
        <w:snapToGrid/>
        <w:spacing w:line="400" w:lineRule="exact"/>
        <w:ind w:firstLine="0" w:firstLineChars="0"/>
        <w:textAlignment w:val="auto"/>
        <w:outlineLvl w:val="9"/>
        <w:rPr>
          <w:rFonts w:hint="eastAsia" w:ascii="宋体" w:hAnsi="宋体" w:cs="宋体"/>
          <w:sz w:val="30"/>
          <w:szCs w:val="30"/>
          <w:lang w:val="en-US" w:eastAsia="zh-CN"/>
        </w:rPr>
      </w:pPr>
      <w:r>
        <w:rPr>
          <w:rFonts w:hint="eastAsia" w:ascii="宋体" w:hAnsi="宋体" w:cs="宋体"/>
          <w:sz w:val="30"/>
          <w:szCs w:val="30"/>
          <w:lang w:val="en-US" w:eastAsia="zh-CN"/>
        </w:rPr>
        <w:t>一般配件损坏就是一般故障，一般配件损坏由</w:t>
      </w:r>
      <w:r>
        <w:rPr>
          <w:rFonts w:hint="eastAsia" w:ascii="宋体" w:hAnsi="宋体"/>
          <w:sz w:val="28"/>
          <w:szCs w:val="28"/>
        </w:rPr>
        <w:t>维保公司</w:t>
      </w:r>
      <w:r>
        <w:rPr>
          <w:rFonts w:hint="eastAsia" w:ascii="宋体" w:hAnsi="宋体" w:cs="宋体"/>
          <w:sz w:val="30"/>
          <w:szCs w:val="30"/>
          <w:lang w:val="en-US" w:eastAsia="zh-CN"/>
        </w:rPr>
        <w:t>购买并免费安装、更换，乙方日常备有以下一般配件，一般配件以外的材料费用由院方购买、</w:t>
      </w:r>
      <w:r>
        <w:rPr>
          <w:rFonts w:hint="eastAsia" w:ascii="宋体" w:hAnsi="宋体"/>
          <w:sz w:val="28"/>
          <w:szCs w:val="28"/>
        </w:rPr>
        <w:t>维保公司</w:t>
      </w:r>
      <w:r>
        <w:rPr>
          <w:rFonts w:hint="eastAsia" w:ascii="宋体" w:hAnsi="宋体" w:cs="宋体"/>
          <w:sz w:val="30"/>
          <w:szCs w:val="30"/>
          <w:lang w:val="en-US" w:eastAsia="zh-CN"/>
        </w:rPr>
        <w:t>负责免费更换、维修。</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outlineLvl w:val="9"/>
        <w:rPr>
          <w:rFonts w:hint="eastAsia" w:ascii="宋体" w:hAnsi="宋体" w:cs="宋体"/>
          <w:sz w:val="30"/>
          <w:szCs w:val="30"/>
          <w:lang w:val="en-US" w:eastAsia="zh-CN"/>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2085"/>
        <w:gridCol w:w="1122"/>
        <w:gridCol w:w="776"/>
        <w:gridCol w:w="2122"/>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8520" w:type="dxa"/>
            <w:gridSpan w:val="6"/>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一般配件表（以下各类配件需与院方原有设备匹配）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5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eastAsia="宋体" w:cs="宋体"/>
                <w:sz w:val="21"/>
                <w:szCs w:val="21"/>
              </w:rPr>
            </w:pPr>
            <w:r>
              <w:rPr>
                <w:rFonts w:hint="eastAsia" w:ascii="宋体" w:hAnsi="宋体" w:eastAsia="宋体" w:cs="宋体"/>
                <w:sz w:val="21"/>
                <w:szCs w:val="21"/>
              </w:rPr>
              <w:t>序号</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eastAsia="宋体" w:cs="宋体"/>
                <w:sz w:val="21"/>
                <w:szCs w:val="21"/>
              </w:rPr>
            </w:pPr>
            <w:r>
              <w:rPr>
                <w:rFonts w:hint="eastAsia" w:ascii="宋体" w:hAnsi="宋体" w:eastAsia="宋体" w:cs="宋体"/>
                <w:sz w:val="21"/>
                <w:szCs w:val="21"/>
              </w:rPr>
              <w:t>部品名称</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eastAsia="宋体" w:cs="宋体"/>
                <w:sz w:val="21"/>
                <w:szCs w:val="21"/>
                <w:lang w:eastAsia="zh-CN"/>
              </w:rPr>
            </w:pPr>
            <w:r>
              <w:rPr>
                <w:rFonts w:hint="eastAsia" w:ascii="宋体" w:hAnsi="宋体" w:eastAsia="宋体" w:cs="宋体"/>
                <w:sz w:val="21"/>
                <w:szCs w:val="21"/>
                <w:lang w:eastAsia="zh-CN"/>
              </w:rPr>
              <w:t>数量</w:t>
            </w:r>
          </w:p>
        </w:tc>
        <w:tc>
          <w:tcPr>
            <w:tcW w:w="77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eastAsia="宋体" w:cs="宋体"/>
                <w:sz w:val="21"/>
                <w:szCs w:val="21"/>
              </w:rPr>
            </w:pPr>
            <w:r>
              <w:rPr>
                <w:rFonts w:hint="eastAsia" w:ascii="宋体" w:hAnsi="宋体" w:eastAsia="宋体" w:cs="宋体"/>
                <w:sz w:val="21"/>
                <w:szCs w:val="21"/>
              </w:rPr>
              <w:t>序号</w:t>
            </w:r>
          </w:p>
        </w:tc>
        <w:tc>
          <w:tcPr>
            <w:tcW w:w="212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eastAsia="宋体" w:cs="宋体"/>
                <w:sz w:val="21"/>
                <w:szCs w:val="21"/>
              </w:rPr>
            </w:pPr>
            <w:r>
              <w:rPr>
                <w:rFonts w:hint="eastAsia" w:ascii="宋体" w:hAnsi="宋体" w:eastAsia="宋体" w:cs="宋体"/>
                <w:sz w:val="21"/>
                <w:szCs w:val="21"/>
              </w:rPr>
              <w:t>部件名称</w:t>
            </w:r>
          </w:p>
        </w:tc>
        <w:tc>
          <w:tcPr>
            <w:tcW w:w="165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75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eastAsia="宋体" w:cs="宋体"/>
                <w:sz w:val="21"/>
                <w:szCs w:val="21"/>
              </w:rPr>
            </w:pPr>
            <w:r>
              <w:rPr>
                <w:rFonts w:hint="eastAsia" w:ascii="宋体" w:hAnsi="宋体" w:eastAsia="宋体" w:cs="宋体"/>
                <w:sz w:val="21"/>
                <w:szCs w:val="21"/>
                <w:lang w:eastAsia="zh-CN"/>
              </w:rPr>
              <w:t>各种类</w:t>
            </w:r>
            <w:r>
              <w:rPr>
                <w:rFonts w:hint="eastAsia" w:ascii="宋体" w:hAnsi="宋体" w:eastAsia="宋体" w:cs="宋体"/>
                <w:sz w:val="21"/>
                <w:szCs w:val="21"/>
              </w:rPr>
              <w:t>轴承用黄油</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16"/>
                <w:szCs w:val="16"/>
              </w:rPr>
            </w:pPr>
            <w:r>
              <w:rPr>
                <w:rFonts w:hint="eastAsia" w:ascii="宋体" w:hAnsi="宋体"/>
                <w:sz w:val="16"/>
                <w:szCs w:val="16"/>
                <w:lang w:eastAsia="zh-CN"/>
              </w:rPr>
              <w:t>根据</w:t>
            </w:r>
            <w:r>
              <w:rPr>
                <w:rFonts w:hint="eastAsia" w:ascii="宋体" w:hAnsi="宋体"/>
                <w:sz w:val="16"/>
                <w:szCs w:val="16"/>
              </w:rPr>
              <w:t>损坏</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5"/>
                <w:szCs w:val="15"/>
              </w:rPr>
            </w:pPr>
            <w:r>
              <w:rPr>
                <w:rFonts w:hint="eastAsia" w:ascii="宋体" w:hAnsi="宋体"/>
                <w:sz w:val="16"/>
                <w:szCs w:val="16"/>
              </w:rPr>
              <w:t>数量</w:t>
            </w:r>
            <w:r>
              <w:rPr>
                <w:rFonts w:hint="eastAsia" w:ascii="宋体" w:hAnsi="宋体"/>
                <w:sz w:val="16"/>
                <w:szCs w:val="16"/>
                <w:lang w:eastAsia="zh-CN"/>
              </w:rPr>
              <w:t>及需要</w:t>
            </w:r>
          </w:p>
        </w:tc>
        <w:tc>
          <w:tcPr>
            <w:tcW w:w="77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eastAsia="宋体" w:cs="宋体"/>
                <w:sz w:val="21"/>
                <w:szCs w:val="21"/>
              </w:rPr>
            </w:pPr>
            <w:r>
              <w:rPr>
                <w:rFonts w:hint="eastAsia" w:ascii="宋体" w:hAnsi="宋体" w:eastAsia="宋体" w:cs="宋体"/>
                <w:sz w:val="21"/>
                <w:szCs w:val="21"/>
              </w:rPr>
              <w:t>18</w:t>
            </w:r>
          </w:p>
        </w:tc>
        <w:tc>
          <w:tcPr>
            <w:tcW w:w="212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eastAsia="宋体" w:cs="宋体"/>
                <w:sz w:val="21"/>
                <w:szCs w:val="21"/>
              </w:rPr>
            </w:pPr>
            <w:r>
              <w:rPr>
                <w:rFonts w:hint="eastAsia" w:ascii="宋体" w:hAnsi="宋体" w:eastAsia="宋体" w:cs="宋体"/>
                <w:sz w:val="21"/>
                <w:szCs w:val="21"/>
                <w:lang w:eastAsia="zh-CN"/>
              </w:rPr>
              <w:t>各类型</w:t>
            </w:r>
            <w:r>
              <w:rPr>
                <w:rFonts w:hint="eastAsia" w:ascii="宋体" w:hAnsi="宋体" w:eastAsia="宋体" w:cs="宋体"/>
                <w:sz w:val="21"/>
                <w:szCs w:val="21"/>
              </w:rPr>
              <w:t>厅门防尘盖板</w:t>
            </w:r>
          </w:p>
        </w:tc>
        <w:tc>
          <w:tcPr>
            <w:tcW w:w="1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16"/>
                <w:szCs w:val="16"/>
              </w:rPr>
            </w:pPr>
            <w:r>
              <w:rPr>
                <w:rFonts w:hint="eastAsia" w:ascii="宋体" w:hAnsi="宋体"/>
                <w:sz w:val="16"/>
                <w:szCs w:val="16"/>
                <w:lang w:eastAsia="zh-CN"/>
              </w:rPr>
              <w:t>根据</w:t>
            </w:r>
            <w:r>
              <w:rPr>
                <w:rFonts w:hint="eastAsia" w:ascii="宋体" w:hAnsi="宋体"/>
                <w:sz w:val="16"/>
                <w:szCs w:val="16"/>
              </w:rPr>
              <w:t>损坏</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sz w:val="16"/>
                <w:szCs w:val="16"/>
              </w:rPr>
              <w:t>数量</w:t>
            </w:r>
            <w:r>
              <w:rPr>
                <w:rFonts w:hint="eastAsia" w:ascii="宋体" w:hAnsi="宋体"/>
                <w:sz w:val="16"/>
                <w:szCs w:val="16"/>
                <w:lang w:eastAsia="zh-CN"/>
              </w:rPr>
              <w:t>及需要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75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eastAsia="宋体" w:cs="宋体"/>
                <w:sz w:val="21"/>
                <w:szCs w:val="21"/>
              </w:rPr>
            </w:pPr>
            <w:r>
              <w:rPr>
                <w:rFonts w:hint="eastAsia" w:ascii="宋体" w:hAnsi="宋体" w:eastAsia="宋体" w:cs="宋体"/>
                <w:sz w:val="21"/>
                <w:szCs w:val="21"/>
              </w:rPr>
              <w:t>2</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eastAsia="宋体" w:cs="宋体"/>
                <w:sz w:val="21"/>
                <w:szCs w:val="21"/>
              </w:rPr>
            </w:pPr>
            <w:r>
              <w:rPr>
                <w:rFonts w:hint="eastAsia" w:ascii="宋体" w:hAnsi="宋体" w:eastAsia="宋体" w:cs="宋体"/>
                <w:sz w:val="21"/>
                <w:szCs w:val="21"/>
                <w:lang w:eastAsia="zh-CN"/>
              </w:rPr>
              <w:t>各类型</w:t>
            </w:r>
            <w:r>
              <w:rPr>
                <w:rFonts w:hint="eastAsia" w:ascii="宋体" w:hAnsi="宋体" w:eastAsia="宋体" w:cs="宋体"/>
                <w:sz w:val="21"/>
                <w:szCs w:val="21"/>
              </w:rPr>
              <w:t>导轨润滑油</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16"/>
                <w:szCs w:val="16"/>
              </w:rPr>
            </w:pPr>
            <w:r>
              <w:rPr>
                <w:rFonts w:hint="eastAsia" w:ascii="宋体" w:hAnsi="宋体"/>
                <w:sz w:val="16"/>
                <w:szCs w:val="16"/>
                <w:lang w:eastAsia="zh-CN"/>
              </w:rPr>
              <w:t>根据</w:t>
            </w:r>
            <w:r>
              <w:rPr>
                <w:rFonts w:hint="eastAsia" w:ascii="宋体" w:hAnsi="宋体"/>
                <w:sz w:val="16"/>
                <w:szCs w:val="16"/>
              </w:rPr>
              <w:t>损坏</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5"/>
                <w:szCs w:val="15"/>
              </w:rPr>
            </w:pPr>
            <w:r>
              <w:rPr>
                <w:rFonts w:hint="eastAsia" w:ascii="宋体" w:hAnsi="宋体"/>
                <w:sz w:val="16"/>
                <w:szCs w:val="16"/>
              </w:rPr>
              <w:t>数量</w:t>
            </w:r>
            <w:r>
              <w:rPr>
                <w:rFonts w:hint="eastAsia" w:ascii="宋体" w:hAnsi="宋体"/>
                <w:sz w:val="16"/>
                <w:szCs w:val="16"/>
                <w:lang w:eastAsia="zh-CN"/>
              </w:rPr>
              <w:t>及需要</w:t>
            </w:r>
          </w:p>
        </w:tc>
        <w:tc>
          <w:tcPr>
            <w:tcW w:w="77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eastAsia="宋体" w:cs="宋体"/>
                <w:sz w:val="21"/>
                <w:szCs w:val="21"/>
              </w:rPr>
            </w:pPr>
            <w:r>
              <w:rPr>
                <w:rFonts w:hint="eastAsia" w:ascii="宋体" w:hAnsi="宋体" w:eastAsia="宋体" w:cs="宋体"/>
                <w:sz w:val="21"/>
                <w:szCs w:val="21"/>
              </w:rPr>
              <w:t>19</w:t>
            </w:r>
          </w:p>
        </w:tc>
        <w:tc>
          <w:tcPr>
            <w:tcW w:w="212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eastAsia="宋体" w:cs="宋体"/>
                <w:sz w:val="21"/>
                <w:szCs w:val="21"/>
              </w:rPr>
            </w:pPr>
            <w:r>
              <w:rPr>
                <w:rFonts w:hint="eastAsia" w:ascii="宋体" w:hAnsi="宋体" w:eastAsia="宋体" w:cs="宋体"/>
                <w:sz w:val="21"/>
                <w:szCs w:val="21"/>
                <w:lang w:eastAsia="zh-CN"/>
              </w:rPr>
              <w:t>各类型</w:t>
            </w:r>
            <w:r>
              <w:rPr>
                <w:rFonts w:hint="eastAsia" w:ascii="宋体" w:hAnsi="宋体" w:eastAsia="宋体" w:cs="宋体"/>
                <w:sz w:val="21"/>
                <w:szCs w:val="21"/>
              </w:rPr>
              <w:t>轿内急停开关</w:t>
            </w:r>
          </w:p>
        </w:tc>
        <w:tc>
          <w:tcPr>
            <w:tcW w:w="1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16"/>
                <w:szCs w:val="16"/>
              </w:rPr>
            </w:pPr>
            <w:r>
              <w:rPr>
                <w:rFonts w:hint="eastAsia" w:ascii="宋体" w:hAnsi="宋体"/>
                <w:sz w:val="16"/>
                <w:szCs w:val="16"/>
                <w:lang w:eastAsia="zh-CN"/>
              </w:rPr>
              <w:t>根据</w:t>
            </w:r>
            <w:r>
              <w:rPr>
                <w:rFonts w:hint="eastAsia" w:ascii="宋体" w:hAnsi="宋体"/>
                <w:sz w:val="16"/>
                <w:szCs w:val="16"/>
              </w:rPr>
              <w:t>损坏</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sz w:val="16"/>
                <w:szCs w:val="16"/>
              </w:rPr>
              <w:t>数量</w:t>
            </w:r>
            <w:r>
              <w:rPr>
                <w:rFonts w:hint="eastAsia" w:ascii="宋体" w:hAnsi="宋体"/>
                <w:sz w:val="16"/>
                <w:szCs w:val="16"/>
                <w:lang w:eastAsia="zh-CN"/>
              </w:rPr>
              <w:t>及需要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eastAsia="宋体" w:cs="宋体"/>
                <w:sz w:val="21"/>
                <w:szCs w:val="21"/>
              </w:rPr>
            </w:pPr>
            <w:r>
              <w:rPr>
                <w:rFonts w:hint="eastAsia" w:ascii="宋体" w:hAnsi="宋体" w:eastAsia="宋体" w:cs="宋体"/>
                <w:sz w:val="21"/>
                <w:szCs w:val="21"/>
              </w:rPr>
              <w:t>3</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eastAsia="宋体" w:cs="宋体"/>
                <w:sz w:val="21"/>
                <w:szCs w:val="21"/>
              </w:rPr>
            </w:pPr>
            <w:r>
              <w:rPr>
                <w:rFonts w:hint="eastAsia" w:ascii="宋体" w:hAnsi="宋体" w:eastAsia="宋体" w:cs="宋体"/>
                <w:sz w:val="21"/>
                <w:szCs w:val="21"/>
                <w:lang w:eastAsia="zh-CN"/>
              </w:rPr>
              <w:t>各类型</w:t>
            </w:r>
            <w:r>
              <w:rPr>
                <w:rFonts w:hint="eastAsia" w:ascii="宋体" w:hAnsi="宋体" w:eastAsia="宋体" w:cs="宋体"/>
                <w:sz w:val="21"/>
                <w:szCs w:val="21"/>
              </w:rPr>
              <w:t>门滑块</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16"/>
                <w:szCs w:val="16"/>
              </w:rPr>
            </w:pPr>
            <w:r>
              <w:rPr>
                <w:rFonts w:hint="eastAsia" w:ascii="宋体" w:hAnsi="宋体"/>
                <w:sz w:val="16"/>
                <w:szCs w:val="16"/>
                <w:lang w:eastAsia="zh-CN"/>
              </w:rPr>
              <w:t>根据</w:t>
            </w:r>
            <w:r>
              <w:rPr>
                <w:rFonts w:hint="eastAsia" w:ascii="宋体" w:hAnsi="宋体"/>
                <w:sz w:val="16"/>
                <w:szCs w:val="16"/>
              </w:rPr>
              <w:t>损坏</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5"/>
                <w:szCs w:val="15"/>
              </w:rPr>
            </w:pPr>
            <w:r>
              <w:rPr>
                <w:rFonts w:hint="eastAsia" w:ascii="宋体" w:hAnsi="宋体"/>
                <w:sz w:val="16"/>
                <w:szCs w:val="16"/>
              </w:rPr>
              <w:t>数量</w:t>
            </w:r>
            <w:r>
              <w:rPr>
                <w:rFonts w:hint="eastAsia" w:ascii="宋体" w:hAnsi="宋体"/>
                <w:sz w:val="16"/>
                <w:szCs w:val="16"/>
                <w:lang w:eastAsia="zh-CN"/>
              </w:rPr>
              <w:t>及需要</w:t>
            </w:r>
          </w:p>
        </w:tc>
        <w:tc>
          <w:tcPr>
            <w:tcW w:w="77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eastAsia="宋体" w:cs="宋体"/>
                <w:sz w:val="21"/>
                <w:szCs w:val="21"/>
              </w:rPr>
            </w:pPr>
            <w:r>
              <w:rPr>
                <w:rFonts w:hint="eastAsia" w:ascii="宋体" w:hAnsi="宋体" w:eastAsia="宋体" w:cs="宋体"/>
                <w:sz w:val="21"/>
                <w:szCs w:val="21"/>
              </w:rPr>
              <w:t>20</w:t>
            </w:r>
          </w:p>
        </w:tc>
        <w:tc>
          <w:tcPr>
            <w:tcW w:w="212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eastAsia="宋体" w:cs="宋体"/>
                <w:sz w:val="21"/>
                <w:szCs w:val="21"/>
              </w:rPr>
            </w:pPr>
            <w:r>
              <w:rPr>
                <w:rFonts w:hint="eastAsia" w:ascii="宋体" w:hAnsi="宋体" w:eastAsia="宋体" w:cs="宋体"/>
                <w:sz w:val="21"/>
                <w:szCs w:val="21"/>
                <w:lang w:eastAsia="zh-CN"/>
              </w:rPr>
              <w:t>各类型</w:t>
            </w:r>
            <w:r>
              <w:rPr>
                <w:rFonts w:hint="eastAsia" w:ascii="宋体" w:hAnsi="宋体" w:eastAsia="宋体" w:cs="宋体"/>
                <w:sz w:val="21"/>
                <w:szCs w:val="21"/>
              </w:rPr>
              <w:t>井道照明灯泡</w:t>
            </w:r>
          </w:p>
        </w:tc>
        <w:tc>
          <w:tcPr>
            <w:tcW w:w="1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16"/>
                <w:szCs w:val="16"/>
              </w:rPr>
            </w:pPr>
            <w:r>
              <w:rPr>
                <w:rFonts w:hint="eastAsia" w:ascii="宋体" w:hAnsi="宋体"/>
                <w:sz w:val="16"/>
                <w:szCs w:val="16"/>
                <w:lang w:eastAsia="zh-CN"/>
              </w:rPr>
              <w:t>根据</w:t>
            </w:r>
            <w:r>
              <w:rPr>
                <w:rFonts w:hint="eastAsia" w:ascii="宋体" w:hAnsi="宋体"/>
                <w:sz w:val="16"/>
                <w:szCs w:val="16"/>
              </w:rPr>
              <w:t>损坏</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sz w:val="16"/>
                <w:szCs w:val="16"/>
              </w:rPr>
              <w:t>数量</w:t>
            </w:r>
            <w:r>
              <w:rPr>
                <w:rFonts w:hint="eastAsia" w:ascii="宋体" w:hAnsi="宋体"/>
                <w:sz w:val="16"/>
                <w:szCs w:val="16"/>
                <w:lang w:eastAsia="zh-CN"/>
              </w:rPr>
              <w:t>及需要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75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eastAsia="宋体" w:cs="宋体"/>
                <w:sz w:val="21"/>
                <w:szCs w:val="21"/>
              </w:rPr>
            </w:pPr>
            <w:r>
              <w:rPr>
                <w:rFonts w:hint="eastAsia" w:ascii="宋体" w:hAnsi="宋体" w:eastAsia="宋体" w:cs="宋体"/>
                <w:sz w:val="21"/>
                <w:szCs w:val="21"/>
              </w:rPr>
              <w:t>4</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eastAsia="宋体" w:cs="宋体"/>
                <w:sz w:val="21"/>
                <w:szCs w:val="21"/>
              </w:rPr>
            </w:pPr>
            <w:r>
              <w:rPr>
                <w:rFonts w:hint="eastAsia" w:ascii="宋体" w:hAnsi="宋体" w:eastAsia="宋体" w:cs="宋体"/>
                <w:sz w:val="21"/>
                <w:szCs w:val="21"/>
                <w:lang w:eastAsia="zh-CN"/>
              </w:rPr>
              <w:t>各类型</w:t>
            </w:r>
            <w:r>
              <w:rPr>
                <w:rFonts w:hint="eastAsia" w:ascii="宋体" w:hAnsi="宋体" w:eastAsia="宋体" w:cs="宋体"/>
                <w:sz w:val="21"/>
                <w:szCs w:val="21"/>
              </w:rPr>
              <w:t>螺丝、螺栓</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16"/>
                <w:szCs w:val="16"/>
              </w:rPr>
            </w:pPr>
            <w:r>
              <w:rPr>
                <w:rFonts w:hint="eastAsia" w:ascii="宋体" w:hAnsi="宋体"/>
                <w:sz w:val="16"/>
                <w:szCs w:val="16"/>
                <w:lang w:eastAsia="zh-CN"/>
              </w:rPr>
              <w:t>根据</w:t>
            </w:r>
            <w:r>
              <w:rPr>
                <w:rFonts w:hint="eastAsia" w:ascii="宋体" w:hAnsi="宋体"/>
                <w:sz w:val="16"/>
                <w:szCs w:val="16"/>
              </w:rPr>
              <w:t>损坏</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5"/>
                <w:szCs w:val="15"/>
              </w:rPr>
            </w:pPr>
            <w:r>
              <w:rPr>
                <w:rFonts w:hint="eastAsia" w:ascii="宋体" w:hAnsi="宋体"/>
                <w:sz w:val="16"/>
                <w:szCs w:val="16"/>
              </w:rPr>
              <w:t>数量</w:t>
            </w:r>
            <w:r>
              <w:rPr>
                <w:rFonts w:hint="eastAsia" w:ascii="宋体" w:hAnsi="宋体"/>
                <w:sz w:val="16"/>
                <w:szCs w:val="16"/>
                <w:lang w:eastAsia="zh-CN"/>
              </w:rPr>
              <w:t>及需要</w:t>
            </w:r>
          </w:p>
        </w:tc>
        <w:tc>
          <w:tcPr>
            <w:tcW w:w="77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eastAsia="宋体" w:cs="宋体"/>
                <w:sz w:val="21"/>
                <w:szCs w:val="21"/>
              </w:rPr>
            </w:pPr>
            <w:r>
              <w:rPr>
                <w:rFonts w:hint="eastAsia" w:ascii="宋体" w:hAnsi="宋体" w:eastAsia="宋体" w:cs="宋体"/>
                <w:sz w:val="21"/>
                <w:szCs w:val="21"/>
              </w:rPr>
              <w:t>21</w:t>
            </w:r>
          </w:p>
        </w:tc>
        <w:tc>
          <w:tcPr>
            <w:tcW w:w="212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eastAsia="宋体" w:cs="宋体"/>
                <w:sz w:val="21"/>
                <w:szCs w:val="21"/>
              </w:rPr>
            </w:pPr>
            <w:r>
              <w:rPr>
                <w:rFonts w:hint="eastAsia" w:ascii="宋体" w:hAnsi="宋体" w:eastAsia="宋体" w:cs="宋体"/>
                <w:sz w:val="21"/>
                <w:szCs w:val="21"/>
                <w:lang w:eastAsia="zh-CN"/>
              </w:rPr>
              <w:t>各类型</w:t>
            </w:r>
            <w:r>
              <w:rPr>
                <w:rFonts w:hint="eastAsia" w:ascii="宋体" w:hAnsi="宋体" w:eastAsia="宋体" w:cs="宋体"/>
                <w:sz w:val="21"/>
                <w:szCs w:val="21"/>
              </w:rPr>
              <w:t>钢丝绳卡</w:t>
            </w:r>
          </w:p>
        </w:tc>
        <w:tc>
          <w:tcPr>
            <w:tcW w:w="1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16"/>
                <w:szCs w:val="16"/>
              </w:rPr>
            </w:pPr>
            <w:r>
              <w:rPr>
                <w:rFonts w:hint="eastAsia" w:ascii="宋体" w:hAnsi="宋体"/>
                <w:sz w:val="16"/>
                <w:szCs w:val="16"/>
                <w:lang w:eastAsia="zh-CN"/>
              </w:rPr>
              <w:t>根据</w:t>
            </w:r>
            <w:r>
              <w:rPr>
                <w:rFonts w:hint="eastAsia" w:ascii="宋体" w:hAnsi="宋体"/>
                <w:sz w:val="16"/>
                <w:szCs w:val="16"/>
              </w:rPr>
              <w:t>损坏</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sz w:val="16"/>
                <w:szCs w:val="16"/>
              </w:rPr>
              <w:t>数量</w:t>
            </w:r>
            <w:r>
              <w:rPr>
                <w:rFonts w:hint="eastAsia" w:ascii="宋体" w:hAnsi="宋体"/>
                <w:sz w:val="16"/>
                <w:szCs w:val="16"/>
                <w:lang w:eastAsia="zh-CN"/>
              </w:rPr>
              <w:t>及需要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75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eastAsia="宋体" w:cs="宋体"/>
                <w:sz w:val="21"/>
                <w:szCs w:val="21"/>
              </w:rPr>
            </w:pPr>
            <w:r>
              <w:rPr>
                <w:rFonts w:hint="eastAsia" w:ascii="宋体" w:hAnsi="宋体" w:eastAsia="宋体" w:cs="宋体"/>
                <w:sz w:val="21"/>
                <w:szCs w:val="21"/>
              </w:rPr>
              <w:t>5</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eastAsia="宋体" w:cs="宋体"/>
                <w:sz w:val="21"/>
                <w:szCs w:val="21"/>
              </w:rPr>
            </w:pPr>
            <w:r>
              <w:rPr>
                <w:rFonts w:hint="eastAsia" w:ascii="宋体" w:hAnsi="宋体" w:eastAsia="宋体" w:cs="宋体"/>
                <w:sz w:val="21"/>
                <w:szCs w:val="21"/>
                <w:lang w:eastAsia="zh-CN"/>
              </w:rPr>
              <w:t>各类型</w:t>
            </w:r>
            <w:r>
              <w:rPr>
                <w:rFonts w:hint="eastAsia" w:ascii="宋体" w:hAnsi="宋体" w:eastAsia="宋体" w:cs="宋体"/>
                <w:sz w:val="21"/>
                <w:szCs w:val="21"/>
              </w:rPr>
              <w:t>保险管</w:t>
            </w:r>
          </w:p>
          <w:p>
            <w:pPr>
              <w:spacing w:line="340" w:lineRule="exact"/>
              <w:rPr>
                <w:rFonts w:hint="eastAsia" w:ascii="宋体" w:hAnsi="宋体" w:eastAsia="宋体" w:cs="宋体"/>
                <w:sz w:val="21"/>
                <w:szCs w:val="21"/>
              </w:rPr>
            </w:pPr>
            <w:r>
              <w:rPr>
                <w:rFonts w:hint="eastAsia" w:ascii="宋体" w:hAnsi="宋体" w:eastAsia="宋体" w:cs="宋体"/>
                <w:sz w:val="21"/>
                <w:szCs w:val="21"/>
              </w:rPr>
              <w:t>（不含高速保险）</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16"/>
                <w:szCs w:val="16"/>
              </w:rPr>
            </w:pPr>
            <w:r>
              <w:rPr>
                <w:rFonts w:hint="eastAsia" w:ascii="宋体" w:hAnsi="宋体"/>
                <w:sz w:val="16"/>
                <w:szCs w:val="16"/>
                <w:lang w:eastAsia="zh-CN"/>
              </w:rPr>
              <w:t>根据</w:t>
            </w:r>
            <w:r>
              <w:rPr>
                <w:rFonts w:hint="eastAsia" w:ascii="宋体" w:hAnsi="宋体"/>
                <w:sz w:val="16"/>
                <w:szCs w:val="16"/>
              </w:rPr>
              <w:t>损坏</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5"/>
                <w:szCs w:val="15"/>
              </w:rPr>
            </w:pPr>
            <w:r>
              <w:rPr>
                <w:rFonts w:hint="eastAsia" w:ascii="宋体" w:hAnsi="宋体"/>
                <w:sz w:val="16"/>
                <w:szCs w:val="16"/>
              </w:rPr>
              <w:t>数量</w:t>
            </w:r>
            <w:r>
              <w:rPr>
                <w:rFonts w:hint="eastAsia" w:ascii="宋体" w:hAnsi="宋体"/>
                <w:sz w:val="16"/>
                <w:szCs w:val="16"/>
                <w:lang w:eastAsia="zh-CN"/>
              </w:rPr>
              <w:t>及需要</w:t>
            </w:r>
          </w:p>
        </w:tc>
        <w:tc>
          <w:tcPr>
            <w:tcW w:w="77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eastAsia="宋体" w:cs="宋体"/>
                <w:sz w:val="21"/>
                <w:szCs w:val="21"/>
              </w:rPr>
            </w:pPr>
            <w:r>
              <w:rPr>
                <w:rFonts w:hint="eastAsia" w:ascii="宋体" w:hAnsi="宋体" w:eastAsia="宋体" w:cs="宋体"/>
                <w:sz w:val="21"/>
                <w:szCs w:val="21"/>
              </w:rPr>
              <w:t>22</w:t>
            </w:r>
          </w:p>
        </w:tc>
        <w:tc>
          <w:tcPr>
            <w:tcW w:w="212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eastAsia="宋体" w:cs="宋体"/>
                <w:sz w:val="21"/>
                <w:szCs w:val="21"/>
              </w:rPr>
            </w:pPr>
            <w:r>
              <w:rPr>
                <w:rFonts w:hint="eastAsia" w:ascii="宋体" w:hAnsi="宋体" w:eastAsia="宋体" w:cs="宋体"/>
                <w:sz w:val="21"/>
                <w:szCs w:val="21"/>
                <w:lang w:eastAsia="zh-CN"/>
              </w:rPr>
              <w:t>各类型</w:t>
            </w:r>
            <w:r>
              <w:rPr>
                <w:rFonts w:hint="eastAsia" w:ascii="宋体" w:hAnsi="宋体" w:eastAsia="宋体" w:cs="宋体"/>
                <w:sz w:val="21"/>
                <w:szCs w:val="21"/>
              </w:rPr>
              <w:t>轿厢风扇开关</w:t>
            </w:r>
          </w:p>
        </w:tc>
        <w:tc>
          <w:tcPr>
            <w:tcW w:w="1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16"/>
                <w:szCs w:val="16"/>
              </w:rPr>
            </w:pPr>
            <w:r>
              <w:rPr>
                <w:rFonts w:hint="eastAsia" w:ascii="宋体" w:hAnsi="宋体"/>
                <w:sz w:val="16"/>
                <w:szCs w:val="16"/>
                <w:lang w:eastAsia="zh-CN"/>
              </w:rPr>
              <w:t>根据</w:t>
            </w:r>
            <w:r>
              <w:rPr>
                <w:rFonts w:hint="eastAsia" w:ascii="宋体" w:hAnsi="宋体"/>
                <w:sz w:val="16"/>
                <w:szCs w:val="16"/>
              </w:rPr>
              <w:t>损坏</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sz w:val="16"/>
                <w:szCs w:val="16"/>
              </w:rPr>
              <w:t>数量</w:t>
            </w:r>
            <w:r>
              <w:rPr>
                <w:rFonts w:hint="eastAsia" w:ascii="宋体" w:hAnsi="宋体"/>
                <w:sz w:val="16"/>
                <w:szCs w:val="16"/>
                <w:lang w:eastAsia="zh-CN"/>
              </w:rPr>
              <w:t>及需要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5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eastAsia="宋体" w:cs="宋体"/>
                <w:sz w:val="21"/>
                <w:szCs w:val="21"/>
              </w:rPr>
            </w:pPr>
            <w:r>
              <w:rPr>
                <w:rFonts w:hint="eastAsia" w:ascii="宋体" w:hAnsi="宋体" w:eastAsia="宋体" w:cs="宋体"/>
                <w:sz w:val="21"/>
                <w:szCs w:val="21"/>
              </w:rPr>
              <w:t>6</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eastAsia="宋体" w:cs="宋体"/>
                <w:sz w:val="21"/>
                <w:szCs w:val="21"/>
              </w:rPr>
            </w:pPr>
            <w:r>
              <w:rPr>
                <w:rFonts w:hint="eastAsia" w:ascii="宋体" w:hAnsi="宋体" w:eastAsia="宋体" w:cs="宋体"/>
                <w:sz w:val="21"/>
                <w:szCs w:val="21"/>
                <w:lang w:eastAsia="zh-CN"/>
              </w:rPr>
              <w:t>各类型</w:t>
            </w:r>
            <w:r>
              <w:rPr>
                <w:rFonts w:hint="eastAsia" w:ascii="宋体" w:hAnsi="宋体" w:eastAsia="宋体" w:cs="宋体"/>
                <w:sz w:val="21"/>
                <w:szCs w:val="21"/>
              </w:rPr>
              <w:t>厅、轿门防撞胶皮豆</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16"/>
                <w:szCs w:val="16"/>
              </w:rPr>
            </w:pPr>
            <w:r>
              <w:rPr>
                <w:rFonts w:hint="eastAsia" w:ascii="宋体" w:hAnsi="宋体"/>
                <w:sz w:val="16"/>
                <w:szCs w:val="16"/>
                <w:lang w:eastAsia="zh-CN"/>
              </w:rPr>
              <w:t>根据</w:t>
            </w:r>
            <w:r>
              <w:rPr>
                <w:rFonts w:hint="eastAsia" w:ascii="宋体" w:hAnsi="宋体"/>
                <w:sz w:val="16"/>
                <w:szCs w:val="16"/>
              </w:rPr>
              <w:t>损坏</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5"/>
                <w:szCs w:val="15"/>
              </w:rPr>
            </w:pPr>
            <w:r>
              <w:rPr>
                <w:rFonts w:hint="eastAsia" w:ascii="宋体" w:hAnsi="宋体"/>
                <w:sz w:val="16"/>
                <w:szCs w:val="16"/>
              </w:rPr>
              <w:t>数量</w:t>
            </w:r>
            <w:r>
              <w:rPr>
                <w:rFonts w:hint="eastAsia" w:ascii="宋体" w:hAnsi="宋体"/>
                <w:sz w:val="16"/>
                <w:szCs w:val="16"/>
                <w:lang w:eastAsia="zh-CN"/>
              </w:rPr>
              <w:t>及需要</w:t>
            </w:r>
          </w:p>
        </w:tc>
        <w:tc>
          <w:tcPr>
            <w:tcW w:w="77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eastAsia="宋体" w:cs="宋体"/>
                <w:sz w:val="21"/>
                <w:szCs w:val="21"/>
              </w:rPr>
            </w:pPr>
            <w:r>
              <w:rPr>
                <w:rFonts w:hint="eastAsia" w:ascii="宋体" w:hAnsi="宋体" w:eastAsia="宋体" w:cs="宋体"/>
                <w:sz w:val="21"/>
                <w:szCs w:val="21"/>
              </w:rPr>
              <w:t>23</w:t>
            </w:r>
          </w:p>
        </w:tc>
        <w:tc>
          <w:tcPr>
            <w:tcW w:w="212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eastAsia="宋体" w:cs="宋体"/>
                <w:sz w:val="21"/>
                <w:szCs w:val="21"/>
              </w:rPr>
            </w:pPr>
            <w:r>
              <w:rPr>
                <w:rFonts w:hint="eastAsia" w:ascii="宋体" w:hAnsi="宋体" w:eastAsia="宋体" w:cs="宋体"/>
                <w:sz w:val="21"/>
                <w:szCs w:val="21"/>
                <w:lang w:eastAsia="zh-CN"/>
              </w:rPr>
              <w:t>各类型</w:t>
            </w:r>
            <w:r>
              <w:rPr>
                <w:rFonts w:hint="eastAsia" w:ascii="宋体" w:hAnsi="宋体" w:eastAsia="宋体" w:cs="宋体"/>
                <w:sz w:val="21"/>
                <w:szCs w:val="21"/>
              </w:rPr>
              <w:t>接触器压敏电阻</w:t>
            </w:r>
          </w:p>
        </w:tc>
        <w:tc>
          <w:tcPr>
            <w:tcW w:w="1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16"/>
                <w:szCs w:val="16"/>
              </w:rPr>
            </w:pPr>
            <w:r>
              <w:rPr>
                <w:rFonts w:hint="eastAsia" w:ascii="宋体" w:hAnsi="宋体"/>
                <w:sz w:val="16"/>
                <w:szCs w:val="16"/>
                <w:lang w:eastAsia="zh-CN"/>
              </w:rPr>
              <w:t>根据</w:t>
            </w:r>
            <w:r>
              <w:rPr>
                <w:rFonts w:hint="eastAsia" w:ascii="宋体" w:hAnsi="宋体"/>
                <w:sz w:val="16"/>
                <w:szCs w:val="16"/>
              </w:rPr>
              <w:t>损坏</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sz w:val="16"/>
                <w:szCs w:val="16"/>
              </w:rPr>
              <w:t>数量</w:t>
            </w:r>
            <w:r>
              <w:rPr>
                <w:rFonts w:hint="eastAsia" w:ascii="宋体" w:hAnsi="宋体"/>
                <w:sz w:val="16"/>
                <w:szCs w:val="16"/>
                <w:lang w:eastAsia="zh-CN"/>
              </w:rPr>
              <w:t>及需要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5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eastAsia="宋体" w:cs="宋体"/>
                <w:sz w:val="21"/>
                <w:szCs w:val="21"/>
              </w:rPr>
            </w:pPr>
            <w:r>
              <w:rPr>
                <w:rFonts w:hint="eastAsia" w:ascii="宋体" w:hAnsi="宋体" w:eastAsia="宋体" w:cs="宋体"/>
                <w:sz w:val="21"/>
                <w:szCs w:val="21"/>
              </w:rPr>
              <w:t>7</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eastAsia="宋体" w:cs="宋体"/>
                <w:sz w:val="21"/>
                <w:szCs w:val="21"/>
              </w:rPr>
            </w:pPr>
            <w:r>
              <w:rPr>
                <w:rFonts w:hint="eastAsia" w:ascii="宋体" w:hAnsi="宋体" w:eastAsia="宋体" w:cs="宋体"/>
                <w:sz w:val="21"/>
                <w:szCs w:val="21"/>
                <w:lang w:eastAsia="zh-CN"/>
              </w:rPr>
              <w:t>各类型</w:t>
            </w:r>
            <w:r>
              <w:rPr>
                <w:rFonts w:hint="eastAsia" w:ascii="宋体" w:hAnsi="宋体" w:eastAsia="宋体" w:cs="宋体"/>
                <w:sz w:val="21"/>
                <w:szCs w:val="21"/>
              </w:rPr>
              <w:t>门刀滚轮</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16"/>
                <w:szCs w:val="16"/>
              </w:rPr>
            </w:pPr>
            <w:r>
              <w:rPr>
                <w:rFonts w:hint="eastAsia" w:ascii="宋体" w:hAnsi="宋体"/>
                <w:sz w:val="16"/>
                <w:szCs w:val="16"/>
                <w:lang w:eastAsia="zh-CN"/>
              </w:rPr>
              <w:t>根据</w:t>
            </w:r>
            <w:r>
              <w:rPr>
                <w:rFonts w:hint="eastAsia" w:ascii="宋体" w:hAnsi="宋体"/>
                <w:sz w:val="16"/>
                <w:szCs w:val="16"/>
              </w:rPr>
              <w:t>损坏</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sz w:val="16"/>
                <w:szCs w:val="16"/>
              </w:rPr>
              <w:t>数量</w:t>
            </w:r>
            <w:r>
              <w:rPr>
                <w:rFonts w:hint="eastAsia" w:ascii="宋体" w:hAnsi="宋体"/>
                <w:sz w:val="16"/>
                <w:szCs w:val="16"/>
                <w:lang w:eastAsia="zh-CN"/>
              </w:rPr>
              <w:t>及需要</w:t>
            </w:r>
          </w:p>
        </w:tc>
        <w:tc>
          <w:tcPr>
            <w:tcW w:w="77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eastAsia="宋体" w:cs="宋体"/>
                <w:sz w:val="21"/>
                <w:szCs w:val="21"/>
              </w:rPr>
            </w:pPr>
            <w:r>
              <w:rPr>
                <w:rFonts w:hint="eastAsia" w:ascii="宋体" w:hAnsi="宋体" w:eastAsia="宋体" w:cs="宋体"/>
                <w:sz w:val="21"/>
                <w:szCs w:val="21"/>
              </w:rPr>
              <w:t>24</w:t>
            </w:r>
          </w:p>
        </w:tc>
        <w:tc>
          <w:tcPr>
            <w:tcW w:w="212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eastAsia="宋体" w:cs="宋体"/>
                <w:sz w:val="21"/>
                <w:szCs w:val="21"/>
              </w:rPr>
            </w:pPr>
            <w:r>
              <w:rPr>
                <w:rFonts w:hint="eastAsia" w:ascii="宋体" w:hAnsi="宋体" w:eastAsia="宋体" w:cs="宋体"/>
                <w:sz w:val="21"/>
                <w:szCs w:val="21"/>
                <w:lang w:eastAsia="zh-CN"/>
              </w:rPr>
              <w:t>各类型</w:t>
            </w:r>
            <w:r>
              <w:rPr>
                <w:rFonts w:hint="eastAsia" w:ascii="宋体" w:hAnsi="宋体" w:eastAsia="宋体" w:cs="宋体"/>
                <w:sz w:val="21"/>
                <w:szCs w:val="21"/>
              </w:rPr>
              <w:t>24V继电器</w:t>
            </w:r>
          </w:p>
        </w:tc>
        <w:tc>
          <w:tcPr>
            <w:tcW w:w="1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16"/>
                <w:szCs w:val="16"/>
              </w:rPr>
            </w:pPr>
            <w:r>
              <w:rPr>
                <w:rFonts w:hint="eastAsia" w:ascii="宋体" w:hAnsi="宋体"/>
                <w:sz w:val="16"/>
                <w:szCs w:val="16"/>
                <w:lang w:eastAsia="zh-CN"/>
              </w:rPr>
              <w:t>根据</w:t>
            </w:r>
            <w:r>
              <w:rPr>
                <w:rFonts w:hint="eastAsia" w:ascii="宋体" w:hAnsi="宋体"/>
                <w:sz w:val="16"/>
                <w:szCs w:val="16"/>
              </w:rPr>
              <w:t>损坏</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sz w:val="16"/>
                <w:szCs w:val="16"/>
              </w:rPr>
              <w:t>数量</w:t>
            </w:r>
            <w:r>
              <w:rPr>
                <w:rFonts w:hint="eastAsia" w:ascii="宋体" w:hAnsi="宋体"/>
                <w:sz w:val="16"/>
                <w:szCs w:val="16"/>
                <w:lang w:eastAsia="zh-CN"/>
              </w:rPr>
              <w:t>及需要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5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eastAsia="宋体" w:cs="宋体"/>
                <w:sz w:val="21"/>
                <w:szCs w:val="21"/>
              </w:rPr>
            </w:pPr>
            <w:r>
              <w:rPr>
                <w:rFonts w:hint="eastAsia" w:ascii="宋体" w:hAnsi="宋体" w:eastAsia="宋体" w:cs="宋体"/>
                <w:sz w:val="21"/>
                <w:szCs w:val="21"/>
              </w:rPr>
              <w:t>8</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eastAsia="宋体" w:cs="宋体"/>
                <w:sz w:val="21"/>
                <w:szCs w:val="21"/>
              </w:rPr>
            </w:pPr>
            <w:r>
              <w:rPr>
                <w:rFonts w:hint="eastAsia" w:ascii="宋体" w:hAnsi="宋体" w:eastAsia="宋体" w:cs="宋体"/>
                <w:sz w:val="21"/>
                <w:szCs w:val="21"/>
                <w:lang w:eastAsia="zh-CN"/>
              </w:rPr>
              <w:t>各类型</w:t>
            </w:r>
            <w:r>
              <w:rPr>
                <w:rFonts w:hint="eastAsia" w:ascii="宋体" w:hAnsi="宋体" w:eastAsia="宋体" w:cs="宋体"/>
                <w:sz w:val="21"/>
                <w:szCs w:val="21"/>
              </w:rPr>
              <w:t>检修上下行按钮</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16"/>
                <w:szCs w:val="16"/>
              </w:rPr>
            </w:pPr>
            <w:r>
              <w:rPr>
                <w:rFonts w:hint="eastAsia" w:ascii="宋体" w:hAnsi="宋体"/>
                <w:sz w:val="16"/>
                <w:szCs w:val="16"/>
                <w:lang w:eastAsia="zh-CN"/>
              </w:rPr>
              <w:t>根据</w:t>
            </w:r>
            <w:r>
              <w:rPr>
                <w:rFonts w:hint="eastAsia" w:ascii="宋体" w:hAnsi="宋体"/>
                <w:sz w:val="16"/>
                <w:szCs w:val="16"/>
              </w:rPr>
              <w:t>损坏</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sz w:val="16"/>
                <w:szCs w:val="16"/>
              </w:rPr>
              <w:t>数量</w:t>
            </w:r>
            <w:r>
              <w:rPr>
                <w:rFonts w:hint="eastAsia" w:ascii="宋体" w:hAnsi="宋体"/>
                <w:sz w:val="16"/>
                <w:szCs w:val="16"/>
                <w:lang w:eastAsia="zh-CN"/>
              </w:rPr>
              <w:t>及需要</w:t>
            </w:r>
          </w:p>
        </w:tc>
        <w:tc>
          <w:tcPr>
            <w:tcW w:w="77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eastAsia="宋体" w:cs="宋体"/>
                <w:sz w:val="21"/>
                <w:szCs w:val="21"/>
              </w:rPr>
            </w:pPr>
            <w:r>
              <w:rPr>
                <w:rFonts w:hint="eastAsia" w:ascii="宋体" w:hAnsi="宋体" w:eastAsia="宋体" w:cs="宋体"/>
                <w:sz w:val="21"/>
                <w:szCs w:val="21"/>
              </w:rPr>
              <w:t>25</w:t>
            </w:r>
          </w:p>
        </w:tc>
        <w:tc>
          <w:tcPr>
            <w:tcW w:w="212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eastAsia="宋体" w:cs="宋体"/>
                <w:sz w:val="21"/>
                <w:szCs w:val="21"/>
              </w:rPr>
            </w:pPr>
            <w:r>
              <w:rPr>
                <w:rFonts w:hint="eastAsia" w:ascii="宋体" w:hAnsi="宋体" w:eastAsia="宋体" w:cs="宋体"/>
                <w:sz w:val="21"/>
                <w:szCs w:val="21"/>
                <w:lang w:eastAsia="zh-CN"/>
              </w:rPr>
              <w:t>各类型</w:t>
            </w:r>
            <w:r>
              <w:rPr>
                <w:rFonts w:hint="eastAsia" w:ascii="宋体" w:hAnsi="宋体" w:eastAsia="宋体" w:cs="宋体"/>
                <w:sz w:val="21"/>
                <w:szCs w:val="21"/>
              </w:rPr>
              <w:t>轿内照明开关</w:t>
            </w:r>
          </w:p>
        </w:tc>
        <w:tc>
          <w:tcPr>
            <w:tcW w:w="1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16"/>
                <w:szCs w:val="16"/>
              </w:rPr>
            </w:pPr>
            <w:r>
              <w:rPr>
                <w:rFonts w:hint="eastAsia" w:ascii="宋体" w:hAnsi="宋体"/>
                <w:sz w:val="16"/>
                <w:szCs w:val="16"/>
                <w:lang w:eastAsia="zh-CN"/>
              </w:rPr>
              <w:t>根据</w:t>
            </w:r>
            <w:r>
              <w:rPr>
                <w:rFonts w:hint="eastAsia" w:ascii="宋体" w:hAnsi="宋体"/>
                <w:sz w:val="16"/>
                <w:szCs w:val="16"/>
              </w:rPr>
              <w:t>损坏</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sz w:val="16"/>
                <w:szCs w:val="16"/>
              </w:rPr>
              <w:t>数量</w:t>
            </w:r>
            <w:r>
              <w:rPr>
                <w:rFonts w:hint="eastAsia" w:ascii="宋体" w:hAnsi="宋体"/>
                <w:sz w:val="16"/>
                <w:szCs w:val="16"/>
                <w:lang w:eastAsia="zh-CN"/>
              </w:rPr>
              <w:t>及需要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5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eastAsia="宋体" w:cs="宋体"/>
                <w:sz w:val="21"/>
                <w:szCs w:val="21"/>
              </w:rPr>
            </w:pPr>
            <w:r>
              <w:rPr>
                <w:rFonts w:hint="eastAsia" w:ascii="宋体" w:hAnsi="宋体" w:eastAsia="宋体" w:cs="宋体"/>
                <w:sz w:val="21"/>
                <w:szCs w:val="21"/>
              </w:rPr>
              <w:t>9</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eastAsia="宋体" w:cs="宋体"/>
                <w:sz w:val="21"/>
                <w:szCs w:val="21"/>
              </w:rPr>
            </w:pPr>
            <w:r>
              <w:rPr>
                <w:rFonts w:hint="eastAsia" w:ascii="宋体" w:hAnsi="宋体" w:eastAsia="宋体" w:cs="宋体"/>
                <w:sz w:val="21"/>
                <w:szCs w:val="21"/>
                <w:lang w:eastAsia="zh-CN"/>
              </w:rPr>
              <w:t>各类型</w:t>
            </w:r>
            <w:r>
              <w:rPr>
                <w:rFonts w:hint="eastAsia" w:ascii="宋体" w:hAnsi="宋体" w:eastAsia="宋体" w:cs="宋体"/>
                <w:sz w:val="21"/>
                <w:szCs w:val="21"/>
              </w:rPr>
              <w:t>门扇背轮</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16"/>
                <w:szCs w:val="16"/>
              </w:rPr>
            </w:pPr>
            <w:r>
              <w:rPr>
                <w:rFonts w:hint="eastAsia" w:ascii="宋体" w:hAnsi="宋体"/>
                <w:sz w:val="16"/>
                <w:szCs w:val="16"/>
                <w:lang w:eastAsia="zh-CN"/>
              </w:rPr>
              <w:t>根据</w:t>
            </w:r>
            <w:r>
              <w:rPr>
                <w:rFonts w:hint="eastAsia" w:ascii="宋体" w:hAnsi="宋体"/>
                <w:sz w:val="16"/>
                <w:szCs w:val="16"/>
              </w:rPr>
              <w:t>损坏</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sz w:val="16"/>
                <w:szCs w:val="16"/>
              </w:rPr>
              <w:t>数量</w:t>
            </w:r>
            <w:r>
              <w:rPr>
                <w:rFonts w:hint="eastAsia" w:ascii="宋体" w:hAnsi="宋体"/>
                <w:sz w:val="16"/>
                <w:szCs w:val="16"/>
                <w:lang w:eastAsia="zh-CN"/>
              </w:rPr>
              <w:t>及需要</w:t>
            </w:r>
          </w:p>
        </w:tc>
        <w:tc>
          <w:tcPr>
            <w:tcW w:w="77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eastAsia="宋体" w:cs="宋体"/>
                <w:sz w:val="21"/>
                <w:szCs w:val="21"/>
              </w:rPr>
            </w:pPr>
            <w:r>
              <w:rPr>
                <w:rFonts w:hint="eastAsia" w:ascii="宋体" w:hAnsi="宋体" w:eastAsia="宋体" w:cs="宋体"/>
                <w:sz w:val="21"/>
                <w:szCs w:val="21"/>
              </w:rPr>
              <w:t>26</w:t>
            </w:r>
          </w:p>
        </w:tc>
        <w:tc>
          <w:tcPr>
            <w:tcW w:w="212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eastAsia="宋体" w:cs="宋体"/>
                <w:sz w:val="21"/>
                <w:szCs w:val="21"/>
              </w:rPr>
            </w:pPr>
            <w:r>
              <w:rPr>
                <w:rFonts w:hint="eastAsia" w:ascii="宋体" w:hAnsi="宋体" w:eastAsia="宋体" w:cs="宋体"/>
                <w:sz w:val="21"/>
                <w:szCs w:val="21"/>
                <w:lang w:eastAsia="zh-CN"/>
              </w:rPr>
              <w:t>各类型</w:t>
            </w:r>
            <w:r>
              <w:rPr>
                <w:rFonts w:hint="eastAsia" w:ascii="宋体" w:hAnsi="宋体" w:eastAsia="宋体" w:cs="宋体"/>
                <w:sz w:val="21"/>
                <w:szCs w:val="21"/>
              </w:rPr>
              <w:t>底坑照明</w:t>
            </w:r>
          </w:p>
        </w:tc>
        <w:tc>
          <w:tcPr>
            <w:tcW w:w="1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16"/>
                <w:szCs w:val="16"/>
              </w:rPr>
            </w:pPr>
            <w:r>
              <w:rPr>
                <w:rFonts w:hint="eastAsia" w:ascii="宋体" w:hAnsi="宋体"/>
                <w:sz w:val="16"/>
                <w:szCs w:val="16"/>
                <w:lang w:eastAsia="zh-CN"/>
              </w:rPr>
              <w:t>根据</w:t>
            </w:r>
            <w:r>
              <w:rPr>
                <w:rFonts w:hint="eastAsia" w:ascii="宋体" w:hAnsi="宋体"/>
                <w:sz w:val="16"/>
                <w:szCs w:val="16"/>
              </w:rPr>
              <w:t>损坏</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sz w:val="16"/>
                <w:szCs w:val="16"/>
              </w:rPr>
              <w:t>数量</w:t>
            </w:r>
            <w:r>
              <w:rPr>
                <w:rFonts w:hint="eastAsia" w:ascii="宋体" w:hAnsi="宋体"/>
                <w:sz w:val="16"/>
                <w:szCs w:val="16"/>
                <w:lang w:eastAsia="zh-CN"/>
              </w:rPr>
              <w:t>及需要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5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eastAsia="宋体" w:cs="宋体"/>
                <w:sz w:val="21"/>
                <w:szCs w:val="21"/>
              </w:rPr>
            </w:pPr>
            <w:r>
              <w:rPr>
                <w:rFonts w:hint="eastAsia" w:ascii="宋体" w:hAnsi="宋体" w:eastAsia="宋体" w:cs="宋体"/>
                <w:sz w:val="21"/>
                <w:szCs w:val="21"/>
              </w:rPr>
              <w:t>10</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eastAsia="宋体" w:cs="宋体"/>
                <w:sz w:val="21"/>
                <w:szCs w:val="21"/>
              </w:rPr>
            </w:pPr>
            <w:r>
              <w:rPr>
                <w:rFonts w:hint="eastAsia" w:ascii="宋体" w:hAnsi="宋体" w:eastAsia="宋体" w:cs="宋体"/>
                <w:sz w:val="21"/>
                <w:szCs w:val="21"/>
                <w:lang w:eastAsia="zh-CN"/>
              </w:rPr>
              <w:t>各类型</w:t>
            </w:r>
            <w:r>
              <w:rPr>
                <w:rFonts w:hint="eastAsia" w:ascii="宋体" w:hAnsi="宋体" w:eastAsia="宋体" w:cs="宋体"/>
                <w:sz w:val="21"/>
                <w:szCs w:val="21"/>
              </w:rPr>
              <w:t>接油盒</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16"/>
                <w:szCs w:val="16"/>
              </w:rPr>
            </w:pPr>
            <w:r>
              <w:rPr>
                <w:rFonts w:hint="eastAsia" w:ascii="宋体" w:hAnsi="宋体"/>
                <w:sz w:val="16"/>
                <w:szCs w:val="16"/>
                <w:lang w:eastAsia="zh-CN"/>
              </w:rPr>
              <w:t>根据</w:t>
            </w:r>
            <w:r>
              <w:rPr>
                <w:rFonts w:hint="eastAsia" w:ascii="宋体" w:hAnsi="宋体"/>
                <w:sz w:val="16"/>
                <w:szCs w:val="16"/>
              </w:rPr>
              <w:t>损坏</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sz w:val="16"/>
                <w:szCs w:val="16"/>
              </w:rPr>
              <w:t>数量</w:t>
            </w:r>
            <w:r>
              <w:rPr>
                <w:rFonts w:hint="eastAsia" w:ascii="宋体" w:hAnsi="宋体"/>
                <w:sz w:val="16"/>
                <w:szCs w:val="16"/>
                <w:lang w:eastAsia="zh-CN"/>
              </w:rPr>
              <w:t>及需要</w:t>
            </w:r>
          </w:p>
        </w:tc>
        <w:tc>
          <w:tcPr>
            <w:tcW w:w="77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eastAsia="宋体" w:cs="宋体"/>
                <w:sz w:val="21"/>
                <w:szCs w:val="21"/>
              </w:rPr>
            </w:pPr>
            <w:r>
              <w:rPr>
                <w:rFonts w:hint="eastAsia" w:ascii="宋体" w:hAnsi="宋体" w:eastAsia="宋体" w:cs="宋体"/>
                <w:sz w:val="21"/>
                <w:szCs w:val="21"/>
              </w:rPr>
              <w:t>27</w:t>
            </w:r>
          </w:p>
        </w:tc>
        <w:tc>
          <w:tcPr>
            <w:tcW w:w="212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eastAsia="宋体" w:cs="宋体"/>
                <w:sz w:val="21"/>
                <w:szCs w:val="21"/>
              </w:rPr>
            </w:pPr>
            <w:r>
              <w:rPr>
                <w:rFonts w:hint="eastAsia" w:ascii="宋体" w:hAnsi="宋体" w:eastAsia="宋体" w:cs="宋体"/>
                <w:sz w:val="21"/>
                <w:szCs w:val="21"/>
                <w:lang w:eastAsia="zh-CN"/>
              </w:rPr>
              <w:t>各类型</w:t>
            </w:r>
            <w:r>
              <w:rPr>
                <w:rFonts w:hint="eastAsia" w:ascii="宋体" w:hAnsi="宋体" w:eastAsia="宋体" w:cs="宋体"/>
                <w:sz w:val="21"/>
                <w:szCs w:val="21"/>
              </w:rPr>
              <w:t>轿门偏心轮</w:t>
            </w:r>
          </w:p>
        </w:tc>
        <w:tc>
          <w:tcPr>
            <w:tcW w:w="1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16"/>
                <w:szCs w:val="16"/>
              </w:rPr>
            </w:pPr>
            <w:r>
              <w:rPr>
                <w:rFonts w:hint="eastAsia" w:ascii="宋体" w:hAnsi="宋体"/>
                <w:sz w:val="16"/>
                <w:szCs w:val="16"/>
                <w:lang w:eastAsia="zh-CN"/>
              </w:rPr>
              <w:t>根据</w:t>
            </w:r>
            <w:r>
              <w:rPr>
                <w:rFonts w:hint="eastAsia" w:ascii="宋体" w:hAnsi="宋体"/>
                <w:sz w:val="16"/>
                <w:szCs w:val="16"/>
              </w:rPr>
              <w:t>损坏</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sz w:val="16"/>
                <w:szCs w:val="16"/>
              </w:rPr>
              <w:t>数量</w:t>
            </w:r>
            <w:r>
              <w:rPr>
                <w:rFonts w:hint="eastAsia" w:ascii="宋体" w:hAnsi="宋体"/>
                <w:sz w:val="16"/>
                <w:szCs w:val="16"/>
                <w:lang w:eastAsia="zh-CN"/>
              </w:rPr>
              <w:t>及需要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75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eastAsia="宋体" w:cs="宋体"/>
                <w:sz w:val="21"/>
                <w:szCs w:val="21"/>
              </w:rPr>
            </w:pPr>
            <w:r>
              <w:rPr>
                <w:rFonts w:hint="eastAsia" w:ascii="宋体" w:hAnsi="宋体" w:eastAsia="宋体" w:cs="宋体"/>
                <w:sz w:val="21"/>
                <w:szCs w:val="21"/>
              </w:rPr>
              <w:t>11</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eastAsia="宋体" w:cs="宋体"/>
                <w:sz w:val="21"/>
                <w:szCs w:val="21"/>
              </w:rPr>
            </w:pPr>
            <w:r>
              <w:rPr>
                <w:rFonts w:hint="eastAsia" w:ascii="宋体" w:hAnsi="宋体" w:eastAsia="宋体" w:cs="宋体"/>
                <w:sz w:val="21"/>
                <w:szCs w:val="21"/>
                <w:lang w:eastAsia="zh-CN"/>
              </w:rPr>
              <w:t>各类型</w:t>
            </w:r>
            <w:r>
              <w:rPr>
                <w:rFonts w:hint="eastAsia" w:ascii="宋体" w:hAnsi="宋体" w:eastAsia="宋体" w:cs="宋体"/>
                <w:sz w:val="21"/>
                <w:szCs w:val="21"/>
              </w:rPr>
              <w:t xml:space="preserve">轿厢灯管  </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16"/>
                <w:szCs w:val="16"/>
              </w:rPr>
            </w:pPr>
            <w:r>
              <w:rPr>
                <w:rFonts w:hint="eastAsia" w:ascii="宋体" w:hAnsi="宋体"/>
                <w:sz w:val="16"/>
                <w:szCs w:val="16"/>
                <w:lang w:eastAsia="zh-CN"/>
              </w:rPr>
              <w:t>根据</w:t>
            </w:r>
            <w:r>
              <w:rPr>
                <w:rFonts w:hint="eastAsia" w:ascii="宋体" w:hAnsi="宋体"/>
                <w:sz w:val="16"/>
                <w:szCs w:val="16"/>
              </w:rPr>
              <w:t>损坏</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sz w:val="16"/>
                <w:szCs w:val="16"/>
              </w:rPr>
              <w:t>数量</w:t>
            </w:r>
            <w:r>
              <w:rPr>
                <w:rFonts w:hint="eastAsia" w:ascii="宋体" w:hAnsi="宋体"/>
                <w:sz w:val="16"/>
                <w:szCs w:val="16"/>
                <w:lang w:eastAsia="zh-CN"/>
              </w:rPr>
              <w:t>及需要</w:t>
            </w:r>
          </w:p>
        </w:tc>
        <w:tc>
          <w:tcPr>
            <w:tcW w:w="77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eastAsia="宋体" w:cs="宋体"/>
                <w:sz w:val="21"/>
                <w:szCs w:val="21"/>
              </w:rPr>
            </w:pPr>
            <w:r>
              <w:rPr>
                <w:rFonts w:hint="eastAsia" w:ascii="宋体" w:hAnsi="宋体" w:eastAsia="宋体" w:cs="宋体"/>
                <w:sz w:val="21"/>
                <w:szCs w:val="21"/>
              </w:rPr>
              <w:t>28</w:t>
            </w:r>
          </w:p>
        </w:tc>
        <w:tc>
          <w:tcPr>
            <w:tcW w:w="212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eastAsia="宋体" w:cs="宋体"/>
                <w:sz w:val="21"/>
                <w:szCs w:val="21"/>
              </w:rPr>
            </w:pPr>
            <w:r>
              <w:rPr>
                <w:rFonts w:hint="eastAsia" w:ascii="宋体" w:hAnsi="宋体" w:eastAsia="宋体" w:cs="宋体"/>
                <w:sz w:val="21"/>
                <w:szCs w:val="21"/>
                <w:lang w:eastAsia="zh-CN"/>
              </w:rPr>
              <w:t>各类型</w:t>
            </w:r>
            <w:r>
              <w:rPr>
                <w:rFonts w:hint="eastAsia" w:ascii="宋体" w:hAnsi="宋体" w:eastAsia="宋体" w:cs="宋体"/>
                <w:sz w:val="21"/>
                <w:szCs w:val="21"/>
              </w:rPr>
              <w:t>补偿链吊环</w:t>
            </w:r>
          </w:p>
        </w:tc>
        <w:tc>
          <w:tcPr>
            <w:tcW w:w="1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16"/>
                <w:szCs w:val="16"/>
              </w:rPr>
            </w:pPr>
            <w:r>
              <w:rPr>
                <w:rFonts w:hint="eastAsia" w:ascii="宋体" w:hAnsi="宋体"/>
                <w:sz w:val="16"/>
                <w:szCs w:val="16"/>
                <w:lang w:eastAsia="zh-CN"/>
              </w:rPr>
              <w:t>根据</w:t>
            </w:r>
            <w:r>
              <w:rPr>
                <w:rFonts w:hint="eastAsia" w:ascii="宋体" w:hAnsi="宋体"/>
                <w:sz w:val="16"/>
                <w:szCs w:val="16"/>
              </w:rPr>
              <w:t>损坏</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sz w:val="16"/>
                <w:szCs w:val="16"/>
              </w:rPr>
              <w:t>数量</w:t>
            </w:r>
            <w:r>
              <w:rPr>
                <w:rFonts w:hint="eastAsia" w:ascii="宋体" w:hAnsi="宋体"/>
                <w:sz w:val="16"/>
                <w:szCs w:val="16"/>
                <w:lang w:eastAsia="zh-CN"/>
              </w:rPr>
              <w:t>及需要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5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eastAsia="宋体" w:cs="宋体"/>
                <w:sz w:val="21"/>
                <w:szCs w:val="21"/>
              </w:rPr>
            </w:pPr>
            <w:r>
              <w:rPr>
                <w:rFonts w:hint="eastAsia" w:ascii="宋体" w:hAnsi="宋体" w:eastAsia="宋体" w:cs="宋体"/>
                <w:sz w:val="21"/>
                <w:szCs w:val="21"/>
              </w:rPr>
              <w:t>12</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eastAsia="宋体" w:cs="宋体"/>
                <w:sz w:val="21"/>
                <w:szCs w:val="21"/>
              </w:rPr>
            </w:pPr>
            <w:r>
              <w:rPr>
                <w:rFonts w:hint="eastAsia" w:ascii="宋体" w:hAnsi="宋体" w:eastAsia="宋体" w:cs="宋体"/>
                <w:sz w:val="21"/>
                <w:szCs w:val="21"/>
                <w:lang w:eastAsia="zh-CN"/>
              </w:rPr>
              <w:t>各类型</w:t>
            </w:r>
            <w:r>
              <w:rPr>
                <w:rFonts w:hint="eastAsia" w:ascii="宋体" w:hAnsi="宋体" w:eastAsia="宋体" w:cs="宋体"/>
                <w:sz w:val="21"/>
                <w:szCs w:val="21"/>
              </w:rPr>
              <w:t>插销</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16"/>
                <w:szCs w:val="16"/>
              </w:rPr>
            </w:pPr>
            <w:r>
              <w:rPr>
                <w:rFonts w:hint="eastAsia" w:ascii="宋体" w:hAnsi="宋体"/>
                <w:sz w:val="16"/>
                <w:szCs w:val="16"/>
                <w:lang w:eastAsia="zh-CN"/>
              </w:rPr>
              <w:t>根据</w:t>
            </w:r>
            <w:r>
              <w:rPr>
                <w:rFonts w:hint="eastAsia" w:ascii="宋体" w:hAnsi="宋体"/>
                <w:sz w:val="16"/>
                <w:szCs w:val="16"/>
              </w:rPr>
              <w:t>损坏</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sz w:val="16"/>
                <w:szCs w:val="16"/>
              </w:rPr>
              <w:t>数量</w:t>
            </w:r>
            <w:r>
              <w:rPr>
                <w:rFonts w:hint="eastAsia" w:ascii="宋体" w:hAnsi="宋体"/>
                <w:sz w:val="16"/>
                <w:szCs w:val="16"/>
                <w:lang w:eastAsia="zh-CN"/>
              </w:rPr>
              <w:t>及需要</w:t>
            </w:r>
          </w:p>
        </w:tc>
        <w:tc>
          <w:tcPr>
            <w:tcW w:w="77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eastAsia="宋体" w:cs="宋体"/>
                <w:sz w:val="21"/>
                <w:szCs w:val="21"/>
              </w:rPr>
            </w:pPr>
            <w:r>
              <w:rPr>
                <w:rFonts w:hint="eastAsia" w:ascii="宋体" w:hAnsi="宋体" w:eastAsia="宋体" w:cs="宋体"/>
                <w:sz w:val="21"/>
                <w:szCs w:val="21"/>
              </w:rPr>
              <w:t>29</w:t>
            </w:r>
          </w:p>
        </w:tc>
        <w:tc>
          <w:tcPr>
            <w:tcW w:w="212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eastAsia="宋体" w:cs="宋体"/>
                <w:sz w:val="21"/>
                <w:szCs w:val="21"/>
              </w:rPr>
            </w:pPr>
            <w:r>
              <w:rPr>
                <w:rFonts w:hint="eastAsia" w:ascii="宋体" w:hAnsi="宋体" w:eastAsia="宋体" w:cs="宋体"/>
                <w:sz w:val="21"/>
                <w:szCs w:val="21"/>
                <w:lang w:eastAsia="zh-CN"/>
              </w:rPr>
              <w:t>各类型</w:t>
            </w:r>
            <w:r>
              <w:rPr>
                <w:rFonts w:hint="eastAsia" w:ascii="宋体" w:hAnsi="宋体" w:eastAsia="宋体" w:cs="宋体"/>
                <w:sz w:val="21"/>
                <w:szCs w:val="21"/>
              </w:rPr>
              <w:t>安全触板开关</w:t>
            </w:r>
          </w:p>
        </w:tc>
        <w:tc>
          <w:tcPr>
            <w:tcW w:w="1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16"/>
                <w:szCs w:val="16"/>
              </w:rPr>
            </w:pPr>
            <w:r>
              <w:rPr>
                <w:rFonts w:hint="eastAsia" w:ascii="宋体" w:hAnsi="宋体"/>
                <w:sz w:val="16"/>
                <w:szCs w:val="16"/>
                <w:lang w:eastAsia="zh-CN"/>
              </w:rPr>
              <w:t>根据</w:t>
            </w:r>
            <w:r>
              <w:rPr>
                <w:rFonts w:hint="eastAsia" w:ascii="宋体" w:hAnsi="宋体"/>
                <w:sz w:val="16"/>
                <w:szCs w:val="16"/>
              </w:rPr>
              <w:t>损坏</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sz w:val="16"/>
                <w:szCs w:val="16"/>
              </w:rPr>
              <w:t>数量</w:t>
            </w:r>
            <w:r>
              <w:rPr>
                <w:rFonts w:hint="eastAsia" w:ascii="宋体" w:hAnsi="宋体"/>
                <w:sz w:val="16"/>
                <w:szCs w:val="16"/>
                <w:lang w:eastAsia="zh-CN"/>
              </w:rPr>
              <w:t>及需要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5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eastAsia="宋体" w:cs="宋体"/>
                <w:sz w:val="21"/>
                <w:szCs w:val="21"/>
              </w:rPr>
            </w:pPr>
            <w:r>
              <w:rPr>
                <w:rFonts w:hint="eastAsia" w:ascii="宋体" w:hAnsi="宋体" w:eastAsia="宋体" w:cs="宋体"/>
                <w:sz w:val="21"/>
                <w:szCs w:val="21"/>
              </w:rPr>
              <w:t>13</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eastAsia="宋体" w:cs="宋体"/>
                <w:sz w:val="21"/>
                <w:szCs w:val="21"/>
              </w:rPr>
            </w:pPr>
            <w:r>
              <w:rPr>
                <w:rFonts w:hint="eastAsia" w:ascii="宋体" w:hAnsi="宋体" w:eastAsia="宋体" w:cs="宋体"/>
                <w:sz w:val="21"/>
                <w:szCs w:val="21"/>
                <w:lang w:eastAsia="zh-CN"/>
              </w:rPr>
              <w:t>各类型</w:t>
            </w:r>
            <w:r>
              <w:rPr>
                <w:rFonts w:hint="eastAsia" w:ascii="宋体" w:hAnsi="宋体" w:eastAsia="宋体" w:cs="宋体"/>
                <w:sz w:val="21"/>
                <w:szCs w:val="21"/>
              </w:rPr>
              <w:t>接线端子</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16"/>
                <w:szCs w:val="16"/>
              </w:rPr>
            </w:pPr>
            <w:r>
              <w:rPr>
                <w:rFonts w:hint="eastAsia" w:ascii="宋体" w:hAnsi="宋体"/>
                <w:sz w:val="16"/>
                <w:szCs w:val="16"/>
                <w:lang w:eastAsia="zh-CN"/>
              </w:rPr>
              <w:t>根据</w:t>
            </w:r>
            <w:r>
              <w:rPr>
                <w:rFonts w:hint="eastAsia" w:ascii="宋体" w:hAnsi="宋体"/>
                <w:sz w:val="16"/>
                <w:szCs w:val="16"/>
              </w:rPr>
              <w:t>损坏</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sz w:val="16"/>
                <w:szCs w:val="16"/>
              </w:rPr>
              <w:t>数量</w:t>
            </w:r>
            <w:r>
              <w:rPr>
                <w:rFonts w:hint="eastAsia" w:ascii="宋体" w:hAnsi="宋体"/>
                <w:sz w:val="16"/>
                <w:szCs w:val="16"/>
                <w:lang w:eastAsia="zh-CN"/>
              </w:rPr>
              <w:t>及需要</w:t>
            </w:r>
          </w:p>
        </w:tc>
        <w:tc>
          <w:tcPr>
            <w:tcW w:w="77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eastAsia="宋体" w:cs="宋体"/>
                <w:sz w:val="21"/>
                <w:szCs w:val="21"/>
              </w:rPr>
            </w:pPr>
            <w:r>
              <w:rPr>
                <w:rFonts w:hint="eastAsia" w:ascii="宋体" w:hAnsi="宋体" w:eastAsia="宋体" w:cs="宋体"/>
                <w:sz w:val="21"/>
                <w:szCs w:val="21"/>
              </w:rPr>
              <w:t>30</w:t>
            </w:r>
          </w:p>
        </w:tc>
        <w:tc>
          <w:tcPr>
            <w:tcW w:w="212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eastAsia="宋体" w:cs="宋体"/>
                <w:sz w:val="21"/>
                <w:szCs w:val="21"/>
              </w:rPr>
            </w:pPr>
            <w:r>
              <w:rPr>
                <w:rFonts w:hint="eastAsia" w:ascii="宋体" w:hAnsi="宋体" w:eastAsia="宋体" w:cs="宋体"/>
                <w:sz w:val="21"/>
                <w:szCs w:val="21"/>
                <w:lang w:eastAsia="zh-CN"/>
              </w:rPr>
              <w:t>各类型</w:t>
            </w:r>
            <w:r>
              <w:rPr>
                <w:rFonts w:hint="eastAsia" w:ascii="宋体" w:hAnsi="宋体" w:eastAsia="宋体" w:cs="宋体"/>
                <w:sz w:val="21"/>
                <w:szCs w:val="21"/>
              </w:rPr>
              <w:t>卡簧</w:t>
            </w:r>
          </w:p>
        </w:tc>
        <w:tc>
          <w:tcPr>
            <w:tcW w:w="1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16"/>
                <w:szCs w:val="16"/>
              </w:rPr>
            </w:pPr>
            <w:r>
              <w:rPr>
                <w:rFonts w:hint="eastAsia" w:ascii="宋体" w:hAnsi="宋体"/>
                <w:sz w:val="16"/>
                <w:szCs w:val="16"/>
                <w:lang w:eastAsia="zh-CN"/>
              </w:rPr>
              <w:t>根据</w:t>
            </w:r>
            <w:r>
              <w:rPr>
                <w:rFonts w:hint="eastAsia" w:ascii="宋体" w:hAnsi="宋体"/>
                <w:sz w:val="16"/>
                <w:szCs w:val="16"/>
              </w:rPr>
              <w:t>损坏</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sz w:val="16"/>
                <w:szCs w:val="16"/>
              </w:rPr>
              <w:t>数量</w:t>
            </w:r>
            <w:r>
              <w:rPr>
                <w:rFonts w:hint="eastAsia" w:ascii="宋体" w:hAnsi="宋体"/>
                <w:sz w:val="16"/>
                <w:szCs w:val="16"/>
                <w:lang w:eastAsia="zh-CN"/>
              </w:rPr>
              <w:t>及需要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5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eastAsia="宋体" w:cs="宋体"/>
                <w:sz w:val="21"/>
                <w:szCs w:val="21"/>
              </w:rPr>
            </w:pPr>
            <w:r>
              <w:rPr>
                <w:rFonts w:hint="eastAsia" w:ascii="宋体" w:hAnsi="宋体" w:eastAsia="宋体" w:cs="宋体"/>
                <w:sz w:val="21"/>
                <w:szCs w:val="21"/>
              </w:rPr>
              <w:t>14</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eastAsia="宋体" w:cs="宋体"/>
                <w:sz w:val="21"/>
                <w:szCs w:val="21"/>
              </w:rPr>
            </w:pPr>
            <w:r>
              <w:rPr>
                <w:rFonts w:hint="eastAsia" w:ascii="宋体" w:hAnsi="宋体" w:eastAsia="宋体" w:cs="宋体"/>
                <w:sz w:val="21"/>
                <w:szCs w:val="21"/>
                <w:lang w:eastAsia="zh-CN"/>
              </w:rPr>
              <w:t>各类型</w:t>
            </w:r>
            <w:r>
              <w:rPr>
                <w:rFonts w:hint="eastAsia" w:ascii="宋体" w:hAnsi="宋体" w:eastAsia="宋体" w:cs="宋体"/>
                <w:sz w:val="21"/>
                <w:szCs w:val="21"/>
              </w:rPr>
              <w:t>变频器风扇</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16"/>
                <w:szCs w:val="16"/>
              </w:rPr>
            </w:pPr>
            <w:r>
              <w:rPr>
                <w:rFonts w:hint="eastAsia" w:ascii="宋体" w:hAnsi="宋体"/>
                <w:sz w:val="16"/>
                <w:szCs w:val="16"/>
                <w:lang w:eastAsia="zh-CN"/>
              </w:rPr>
              <w:t>根据</w:t>
            </w:r>
            <w:r>
              <w:rPr>
                <w:rFonts w:hint="eastAsia" w:ascii="宋体" w:hAnsi="宋体"/>
                <w:sz w:val="16"/>
                <w:szCs w:val="16"/>
              </w:rPr>
              <w:t>损坏</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sz w:val="16"/>
                <w:szCs w:val="16"/>
              </w:rPr>
              <w:t>数量</w:t>
            </w:r>
            <w:r>
              <w:rPr>
                <w:rFonts w:hint="eastAsia" w:ascii="宋体" w:hAnsi="宋体"/>
                <w:sz w:val="16"/>
                <w:szCs w:val="16"/>
                <w:lang w:eastAsia="zh-CN"/>
              </w:rPr>
              <w:t>及需要</w:t>
            </w:r>
          </w:p>
        </w:tc>
        <w:tc>
          <w:tcPr>
            <w:tcW w:w="77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eastAsia="宋体" w:cs="宋体"/>
                <w:sz w:val="21"/>
                <w:szCs w:val="21"/>
              </w:rPr>
            </w:pPr>
            <w:r>
              <w:rPr>
                <w:rFonts w:hint="eastAsia" w:ascii="宋体" w:hAnsi="宋体" w:eastAsia="宋体" w:cs="宋体"/>
                <w:sz w:val="21"/>
                <w:szCs w:val="21"/>
              </w:rPr>
              <w:t>31</w:t>
            </w:r>
          </w:p>
        </w:tc>
        <w:tc>
          <w:tcPr>
            <w:tcW w:w="212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eastAsia="宋体" w:cs="宋体"/>
                <w:sz w:val="21"/>
                <w:szCs w:val="21"/>
              </w:rPr>
            </w:pPr>
            <w:r>
              <w:rPr>
                <w:rFonts w:hint="eastAsia" w:ascii="宋体" w:hAnsi="宋体" w:eastAsia="宋体" w:cs="宋体"/>
                <w:sz w:val="21"/>
                <w:szCs w:val="21"/>
                <w:lang w:eastAsia="zh-CN"/>
              </w:rPr>
              <w:t>各类型</w:t>
            </w:r>
            <w:r>
              <w:rPr>
                <w:rFonts w:hint="eastAsia" w:ascii="宋体" w:hAnsi="宋体" w:eastAsia="宋体" w:cs="宋体"/>
                <w:sz w:val="21"/>
                <w:szCs w:val="21"/>
              </w:rPr>
              <w:t>门扇吊轮</w:t>
            </w:r>
          </w:p>
        </w:tc>
        <w:tc>
          <w:tcPr>
            <w:tcW w:w="1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16"/>
                <w:szCs w:val="16"/>
              </w:rPr>
            </w:pPr>
            <w:r>
              <w:rPr>
                <w:rFonts w:hint="eastAsia" w:ascii="宋体" w:hAnsi="宋体"/>
                <w:sz w:val="16"/>
                <w:szCs w:val="16"/>
                <w:lang w:eastAsia="zh-CN"/>
              </w:rPr>
              <w:t>根据</w:t>
            </w:r>
            <w:r>
              <w:rPr>
                <w:rFonts w:hint="eastAsia" w:ascii="宋体" w:hAnsi="宋体"/>
                <w:sz w:val="16"/>
                <w:szCs w:val="16"/>
              </w:rPr>
              <w:t>损坏</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sz w:val="16"/>
                <w:szCs w:val="16"/>
              </w:rPr>
              <w:t>数量</w:t>
            </w:r>
            <w:r>
              <w:rPr>
                <w:rFonts w:hint="eastAsia" w:ascii="宋体" w:hAnsi="宋体"/>
                <w:sz w:val="16"/>
                <w:szCs w:val="16"/>
                <w:lang w:eastAsia="zh-CN"/>
              </w:rPr>
              <w:t>及需要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5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eastAsia="宋体" w:cs="宋体"/>
                <w:sz w:val="21"/>
                <w:szCs w:val="21"/>
              </w:rPr>
            </w:pPr>
            <w:r>
              <w:rPr>
                <w:rFonts w:hint="eastAsia" w:ascii="宋体" w:hAnsi="宋体" w:eastAsia="宋体" w:cs="宋体"/>
                <w:sz w:val="21"/>
                <w:szCs w:val="21"/>
              </w:rPr>
              <w:t>15</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eastAsia="宋体" w:cs="宋体"/>
                <w:sz w:val="21"/>
                <w:szCs w:val="21"/>
              </w:rPr>
            </w:pPr>
            <w:r>
              <w:rPr>
                <w:rFonts w:hint="eastAsia" w:ascii="宋体" w:hAnsi="宋体" w:eastAsia="宋体" w:cs="宋体"/>
                <w:sz w:val="21"/>
                <w:szCs w:val="21"/>
                <w:lang w:eastAsia="zh-CN"/>
              </w:rPr>
              <w:t>各类型</w:t>
            </w:r>
            <w:r>
              <w:rPr>
                <w:rFonts w:hint="eastAsia" w:ascii="宋体" w:hAnsi="宋体" w:eastAsia="宋体" w:cs="宋体"/>
                <w:sz w:val="21"/>
                <w:szCs w:val="21"/>
              </w:rPr>
              <w:t>连接插件</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16"/>
                <w:szCs w:val="16"/>
              </w:rPr>
            </w:pPr>
            <w:r>
              <w:rPr>
                <w:rFonts w:hint="eastAsia" w:ascii="宋体" w:hAnsi="宋体"/>
                <w:sz w:val="16"/>
                <w:szCs w:val="16"/>
                <w:lang w:eastAsia="zh-CN"/>
              </w:rPr>
              <w:t>根据</w:t>
            </w:r>
            <w:r>
              <w:rPr>
                <w:rFonts w:hint="eastAsia" w:ascii="宋体" w:hAnsi="宋体"/>
                <w:sz w:val="16"/>
                <w:szCs w:val="16"/>
              </w:rPr>
              <w:t>损坏</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sz w:val="16"/>
                <w:szCs w:val="16"/>
              </w:rPr>
              <w:t>数量</w:t>
            </w:r>
            <w:r>
              <w:rPr>
                <w:rFonts w:hint="eastAsia" w:ascii="宋体" w:hAnsi="宋体"/>
                <w:sz w:val="16"/>
                <w:szCs w:val="16"/>
                <w:lang w:eastAsia="zh-CN"/>
              </w:rPr>
              <w:t>及需要</w:t>
            </w:r>
          </w:p>
        </w:tc>
        <w:tc>
          <w:tcPr>
            <w:tcW w:w="77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eastAsia="宋体" w:cs="宋体"/>
                <w:sz w:val="21"/>
                <w:szCs w:val="21"/>
              </w:rPr>
            </w:pPr>
            <w:r>
              <w:rPr>
                <w:rFonts w:hint="eastAsia" w:ascii="宋体" w:hAnsi="宋体" w:eastAsia="宋体" w:cs="宋体"/>
                <w:sz w:val="21"/>
                <w:szCs w:val="21"/>
              </w:rPr>
              <w:t>32</w:t>
            </w:r>
          </w:p>
        </w:tc>
        <w:tc>
          <w:tcPr>
            <w:tcW w:w="212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eastAsia="宋体" w:cs="宋体"/>
                <w:sz w:val="21"/>
                <w:szCs w:val="21"/>
              </w:rPr>
            </w:pPr>
            <w:r>
              <w:rPr>
                <w:rFonts w:hint="eastAsia" w:ascii="宋体" w:hAnsi="宋体" w:eastAsia="宋体" w:cs="宋体"/>
                <w:sz w:val="21"/>
                <w:szCs w:val="21"/>
                <w:lang w:eastAsia="zh-CN"/>
              </w:rPr>
              <w:t>各类型</w:t>
            </w:r>
            <w:r>
              <w:rPr>
                <w:rFonts w:hint="eastAsia" w:ascii="宋体" w:hAnsi="宋体" w:eastAsia="宋体" w:cs="宋体"/>
                <w:sz w:val="21"/>
                <w:szCs w:val="21"/>
              </w:rPr>
              <w:t>超载微动开关</w:t>
            </w:r>
          </w:p>
        </w:tc>
        <w:tc>
          <w:tcPr>
            <w:tcW w:w="1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16"/>
                <w:szCs w:val="16"/>
              </w:rPr>
            </w:pPr>
            <w:r>
              <w:rPr>
                <w:rFonts w:hint="eastAsia" w:ascii="宋体" w:hAnsi="宋体"/>
                <w:sz w:val="16"/>
                <w:szCs w:val="16"/>
                <w:lang w:eastAsia="zh-CN"/>
              </w:rPr>
              <w:t>根据</w:t>
            </w:r>
            <w:r>
              <w:rPr>
                <w:rFonts w:hint="eastAsia" w:ascii="宋体" w:hAnsi="宋体"/>
                <w:sz w:val="16"/>
                <w:szCs w:val="16"/>
              </w:rPr>
              <w:t>损坏</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sz w:val="16"/>
                <w:szCs w:val="16"/>
              </w:rPr>
              <w:t>数量</w:t>
            </w:r>
            <w:r>
              <w:rPr>
                <w:rFonts w:hint="eastAsia" w:ascii="宋体" w:hAnsi="宋体"/>
                <w:sz w:val="16"/>
                <w:szCs w:val="16"/>
                <w:lang w:eastAsia="zh-CN"/>
              </w:rPr>
              <w:t>及需要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5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eastAsia="宋体" w:cs="宋体"/>
                <w:sz w:val="21"/>
                <w:szCs w:val="21"/>
              </w:rPr>
            </w:pPr>
            <w:r>
              <w:rPr>
                <w:rFonts w:hint="eastAsia" w:ascii="宋体" w:hAnsi="宋体" w:eastAsia="宋体" w:cs="宋体"/>
                <w:sz w:val="21"/>
                <w:szCs w:val="21"/>
              </w:rPr>
              <w:t>16</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eastAsia="宋体" w:cs="宋体"/>
                <w:sz w:val="21"/>
                <w:szCs w:val="21"/>
              </w:rPr>
            </w:pPr>
            <w:r>
              <w:rPr>
                <w:rFonts w:hint="eastAsia" w:ascii="宋体" w:hAnsi="宋体" w:eastAsia="宋体" w:cs="宋体"/>
                <w:sz w:val="21"/>
                <w:szCs w:val="21"/>
                <w:lang w:eastAsia="zh-CN"/>
              </w:rPr>
              <w:t>各类型</w:t>
            </w:r>
            <w:r>
              <w:rPr>
                <w:rFonts w:hint="eastAsia" w:ascii="宋体" w:hAnsi="宋体" w:eastAsia="宋体" w:cs="宋体"/>
                <w:sz w:val="21"/>
                <w:szCs w:val="21"/>
              </w:rPr>
              <w:t>按钮开关</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16"/>
                <w:szCs w:val="16"/>
              </w:rPr>
            </w:pPr>
            <w:r>
              <w:rPr>
                <w:rFonts w:hint="eastAsia" w:ascii="宋体" w:hAnsi="宋体"/>
                <w:sz w:val="16"/>
                <w:szCs w:val="16"/>
                <w:lang w:eastAsia="zh-CN"/>
              </w:rPr>
              <w:t>根据</w:t>
            </w:r>
            <w:r>
              <w:rPr>
                <w:rFonts w:hint="eastAsia" w:ascii="宋体" w:hAnsi="宋体"/>
                <w:sz w:val="16"/>
                <w:szCs w:val="16"/>
              </w:rPr>
              <w:t>损坏</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sz w:val="16"/>
                <w:szCs w:val="16"/>
              </w:rPr>
              <w:t>数量</w:t>
            </w:r>
            <w:r>
              <w:rPr>
                <w:rFonts w:hint="eastAsia" w:ascii="宋体" w:hAnsi="宋体"/>
                <w:sz w:val="16"/>
                <w:szCs w:val="16"/>
                <w:lang w:eastAsia="zh-CN"/>
              </w:rPr>
              <w:t>及需要</w:t>
            </w:r>
          </w:p>
        </w:tc>
        <w:tc>
          <w:tcPr>
            <w:tcW w:w="77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eastAsia="宋体" w:cs="宋体"/>
                <w:sz w:val="21"/>
                <w:szCs w:val="21"/>
              </w:rPr>
            </w:pPr>
            <w:r>
              <w:rPr>
                <w:rFonts w:hint="eastAsia" w:ascii="宋体" w:hAnsi="宋体" w:eastAsia="宋体" w:cs="宋体"/>
                <w:sz w:val="21"/>
                <w:szCs w:val="21"/>
              </w:rPr>
              <w:t>33</w:t>
            </w:r>
          </w:p>
        </w:tc>
        <w:tc>
          <w:tcPr>
            <w:tcW w:w="212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eastAsia="宋体" w:cs="宋体"/>
                <w:sz w:val="21"/>
                <w:szCs w:val="21"/>
              </w:rPr>
            </w:pPr>
            <w:r>
              <w:rPr>
                <w:rFonts w:hint="eastAsia" w:ascii="宋体" w:hAnsi="宋体" w:eastAsia="宋体" w:cs="宋体"/>
                <w:sz w:val="21"/>
                <w:szCs w:val="21"/>
                <w:lang w:eastAsia="zh-CN"/>
              </w:rPr>
              <w:t>各类型</w:t>
            </w:r>
            <w:r>
              <w:rPr>
                <w:rFonts w:hint="eastAsia" w:ascii="宋体" w:hAnsi="宋体" w:eastAsia="宋体" w:cs="宋体"/>
                <w:sz w:val="21"/>
                <w:szCs w:val="21"/>
              </w:rPr>
              <w:t>安全钳开关</w:t>
            </w:r>
          </w:p>
        </w:tc>
        <w:tc>
          <w:tcPr>
            <w:tcW w:w="1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16"/>
                <w:szCs w:val="16"/>
              </w:rPr>
            </w:pPr>
            <w:r>
              <w:rPr>
                <w:rFonts w:hint="eastAsia" w:ascii="宋体" w:hAnsi="宋体"/>
                <w:sz w:val="16"/>
                <w:szCs w:val="16"/>
                <w:lang w:eastAsia="zh-CN"/>
              </w:rPr>
              <w:t>根据</w:t>
            </w:r>
            <w:r>
              <w:rPr>
                <w:rFonts w:hint="eastAsia" w:ascii="宋体" w:hAnsi="宋体"/>
                <w:sz w:val="16"/>
                <w:szCs w:val="16"/>
              </w:rPr>
              <w:t>损坏</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sz w:val="16"/>
                <w:szCs w:val="16"/>
              </w:rPr>
              <w:t>数量</w:t>
            </w:r>
            <w:r>
              <w:rPr>
                <w:rFonts w:hint="eastAsia" w:ascii="宋体" w:hAnsi="宋体"/>
                <w:sz w:val="16"/>
                <w:szCs w:val="16"/>
                <w:lang w:eastAsia="zh-CN"/>
              </w:rPr>
              <w:t>及需要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5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eastAsia="宋体" w:cs="宋体"/>
                <w:sz w:val="21"/>
                <w:szCs w:val="21"/>
              </w:rPr>
            </w:pPr>
            <w:r>
              <w:rPr>
                <w:rFonts w:hint="eastAsia" w:ascii="宋体" w:hAnsi="宋体" w:eastAsia="宋体" w:cs="宋体"/>
                <w:sz w:val="21"/>
                <w:szCs w:val="21"/>
              </w:rPr>
              <w:t>17</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eastAsia="宋体" w:cs="宋体"/>
                <w:sz w:val="21"/>
                <w:szCs w:val="21"/>
              </w:rPr>
            </w:pPr>
            <w:r>
              <w:rPr>
                <w:rFonts w:hint="eastAsia" w:ascii="宋体" w:hAnsi="宋体" w:eastAsia="宋体" w:cs="宋体"/>
                <w:sz w:val="21"/>
                <w:szCs w:val="21"/>
                <w:lang w:eastAsia="zh-CN"/>
              </w:rPr>
              <w:t>各类型</w:t>
            </w:r>
            <w:r>
              <w:rPr>
                <w:rFonts w:hint="eastAsia" w:ascii="宋体" w:hAnsi="宋体" w:eastAsia="宋体" w:cs="宋体"/>
                <w:sz w:val="21"/>
                <w:szCs w:val="21"/>
              </w:rPr>
              <w:t>应急照明灯泡</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16"/>
                <w:szCs w:val="16"/>
              </w:rPr>
            </w:pPr>
            <w:r>
              <w:rPr>
                <w:rFonts w:hint="eastAsia" w:ascii="宋体" w:hAnsi="宋体"/>
                <w:sz w:val="16"/>
                <w:szCs w:val="16"/>
                <w:lang w:eastAsia="zh-CN"/>
              </w:rPr>
              <w:t>根据</w:t>
            </w:r>
            <w:r>
              <w:rPr>
                <w:rFonts w:hint="eastAsia" w:ascii="宋体" w:hAnsi="宋体"/>
                <w:sz w:val="16"/>
                <w:szCs w:val="16"/>
              </w:rPr>
              <w:t>损坏</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sz w:val="16"/>
                <w:szCs w:val="16"/>
              </w:rPr>
              <w:t>数量</w:t>
            </w:r>
            <w:r>
              <w:rPr>
                <w:rFonts w:hint="eastAsia" w:ascii="宋体" w:hAnsi="宋体"/>
                <w:sz w:val="16"/>
                <w:szCs w:val="16"/>
                <w:lang w:eastAsia="zh-CN"/>
              </w:rPr>
              <w:t>及需要</w:t>
            </w:r>
          </w:p>
        </w:tc>
        <w:tc>
          <w:tcPr>
            <w:tcW w:w="77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eastAsia="宋体" w:cs="宋体"/>
                <w:sz w:val="21"/>
                <w:szCs w:val="21"/>
              </w:rPr>
            </w:pPr>
            <w:r>
              <w:rPr>
                <w:rFonts w:hint="eastAsia" w:ascii="宋体" w:hAnsi="宋体" w:eastAsia="宋体" w:cs="宋体"/>
                <w:sz w:val="21"/>
                <w:szCs w:val="21"/>
              </w:rPr>
              <w:t>34</w:t>
            </w:r>
          </w:p>
        </w:tc>
        <w:tc>
          <w:tcPr>
            <w:tcW w:w="212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eastAsia="宋体" w:cs="宋体"/>
                <w:sz w:val="21"/>
                <w:szCs w:val="21"/>
              </w:rPr>
            </w:pPr>
            <w:r>
              <w:rPr>
                <w:rFonts w:hint="eastAsia" w:ascii="宋体" w:hAnsi="宋体" w:eastAsia="宋体" w:cs="宋体"/>
                <w:sz w:val="21"/>
                <w:szCs w:val="21"/>
                <w:lang w:eastAsia="zh-CN"/>
              </w:rPr>
              <w:t>各类型</w:t>
            </w:r>
            <w:r>
              <w:rPr>
                <w:rFonts w:hint="eastAsia" w:ascii="宋体" w:hAnsi="宋体" w:eastAsia="宋体" w:cs="宋体"/>
                <w:sz w:val="21"/>
                <w:szCs w:val="21"/>
              </w:rPr>
              <w:t>限位开关</w:t>
            </w:r>
          </w:p>
        </w:tc>
        <w:tc>
          <w:tcPr>
            <w:tcW w:w="1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sz w:val="16"/>
                <w:szCs w:val="16"/>
              </w:rPr>
            </w:pPr>
            <w:r>
              <w:rPr>
                <w:rFonts w:hint="eastAsia" w:ascii="宋体" w:hAnsi="宋体"/>
                <w:sz w:val="16"/>
                <w:szCs w:val="16"/>
                <w:lang w:eastAsia="zh-CN"/>
              </w:rPr>
              <w:t>根据</w:t>
            </w:r>
            <w:r>
              <w:rPr>
                <w:rFonts w:hint="eastAsia" w:ascii="宋体" w:hAnsi="宋体"/>
                <w:sz w:val="16"/>
                <w:szCs w:val="16"/>
              </w:rPr>
              <w:t>损坏</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1"/>
                <w:szCs w:val="21"/>
              </w:rPr>
            </w:pPr>
            <w:r>
              <w:rPr>
                <w:rFonts w:hint="eastAsia" w:ascii="宋体" w:hAnsi="宋体"/>
                <w:sz w:val="16"/>
                <w:szCs w:val="16"/>
              </w:rPr>
              <w:t>数量</w:t>
            </w:r>
            <w:r>
              <w:rPr>
                <w:rFonts w:hint="eastAsia" w:ascii="宋体" w:hAnsi="宋体"/>
                <w:sz w:val="16"/>
                <w:szCs w:val="16"/>
                <w:lang w:eastAsia="zh-CN"/>
              </w:rPr>
              <w:t>及需要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Theme="minorEastAsia" w:cstheme="minorBidi"/>
                <w:kern w:val="2"/>
                <w:sz w:val="16"/>
                <w:szCs w:val="16"/>
                <w:lang w:val="en-US" w:eastAsia="zh-CN" w:bidi="ar-SA"/>
              </w:rPr>
            </w:pPr>
            <w:r>
              <w:rPr>
                <w:rFonts w:hint="eastAsia" w:ascii="宋体" w:hAnsi="宋体" w:cstheme="minorBidi"/>
                <w:kern w:val="2"/>
                <w:sz w:val="16"/>
                <w:szCs w:val="16"/>
                <w:lang w:val="en-US" w:eastAsia="zh-CN" w:bidi="ar-SA"/>
              </w:rPr>
              <w:t>35</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扶梯回转链条：24节</w:t>
            </w:r>
          </w:p>
          <w:p>
            <w:pPr>
              <w:spacing w:line="340" w:lineRule="exact"/>
              <w:rPr>
                <w:rFonts w:hint="default"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HZL1-2</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150"/>
              <w:jc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根据损坏</w:t>
            </w:r>
          </w:p>
          <w:p>
            <w:pPr>
              <w:spacing w:line="340" w:lineRule="exact"/>
              <w:rPr>
                <w:rFonts w:hint="eastAsia" w:ascii="宋体" w:hAnsi="宋体" w:eastAsia="宋体" w:cs="宋体"/>
                <w:kern w:val="2"/>
                <w:sz w:val="21"/>
                <w:szCs w:val="21"/>
                <w:lang w:val="en-US" w:eastAsia="zh-CN" w:bidi="ar-SA"/>
              </w:rPr>
            </w:pPr>
            <w:r>
              <w:rPr>
                <w:rFonts w:hint="eastAsia" w:ascii="宋体" w:hAnsi="宋体" w:eastAsia="宋体" w:cs="宋体"/>
                <w:sz w:val="16"/>
                <w:szCs w:val="16"/>
                <w:lang w:val="en-US" w:eastAsia="zh-CN"/>
              </w:rPr>
              <w:t>数量及需要</w:t>
            </w:r>
          </w:p>
        </w:tc>
        <w:tc>
          <w:tcPr>
            <w:tcW w:w="77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36</w:t>
            </w:r>
          </w:p>
        </w:tc>
        <w:tc>
          <w:tcPr>
            <w:tcW w:w="21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客梯LED单色吸顶灯，36W  3000Lm、6500k 单色吸顶灯（内装式）</w:t>
            </w:r>
          </w:p>
        </w:tc>
        <w:tc>
          <w:tcPr>
            <w:tcW w:w="1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150"/>
              <w:jc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根据损坏数量及需要，与现有品牌相同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Theme="minorEastAsia" w:cstheme="minorBidi"/>
                <w:kern w:val="2"/>
                <w:sz w:val="16"/>
                <w:szCs w:val="16"/>
                <w:lang w:val="en-US" w:eastAsia="zh-CN" w:bidi="ar-SA"/>
              </w:rPr>
            </w:pPr>
            <w:r>
              <w:rPr>
                <w:rFonts w:hint="eastAsia" w:ascii="宋体" w:hAnsi="宋体" w:eastAsia="宋体" w:cs="宋体"/>
                <w:sz w:val="21"/>
                <w:szCs w:val="21"/>
                <w:lang w:val="en-US" w:eastAsia="zh-CN"/>
              </w:rPr>
              <w:t>38</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default"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200元以内</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Theme="minorEastAsia" w:cstheme="minorBidi"/>
                <w:kern w:val="2"/>
                <w:sz w:val="16"/>
                <w:szCs w:val="16"/>
                <w:lang w:val="en-US" w:eastAsia="zh-CN" w:bidi="ar-SA"/>
              </w:rPr>
            </w:pPr>
            <w:r>
              <w:rPr>
                <w:rFonts w:hint="eastAsia" w:ascii="宋体" w:hAnsi="宋体"/>
                <w:sz w:val="16"/>
                <w:szCs w:val="16"/>
                <w:lang w:eastAsia="zh-CN"/>
              </w:rPr>
              <w:t>其他设备、材料配件</w:t>
            </w:r>
          </w:p>
        </w:tc>
        <w:tc>
          <w:tcPr>
            <w:tcW w:w="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Theme="minorEastAsia" w:cstheme="minorBidi"/>
                <w:kern w:val="2"/>
                <w:sz w:val="16"/>
                <w:szCs w:val="16"/>
                <w:lang w:val="en-US" w:eastAsia="zh-CN" w:bidi="ar-SA"/>
              </w:rPr>
            </w:pPr>
            <w:r>
              <w:rPr>
                <w:rFonts w:hint="eastAsia" w:ascii="宋体" w:hAnsi="宋体" w:cstheme="minorBidi"/>
                <w:kern w:val="2"/>
                <w:sz w:val="16"/>
                <w:szCs w:val="16"/>
                <w:lang w:val="en-US" w:eastAsia="zh-CN" w:bidi="ar-SA"/>
              </w:rPr>
              <w:t>39</w:t>
            </w:r>
          </w:p>
        </w:tc>
        <w:tc>
          <w:tcPr>
            <w:tcW w:w="21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eastAsia" w:ascii="宋体" w:hAnsi="宋体" w:eastAsia="宋体" w:cs="宋体"/>
                <w:kern w:val="2"/>
                <w:sz w:val="21"/>
                <w:szCs w:val="21"/>
                <w:lang w:val="en-US" w:eastAsia="zh-CN" w:bidi="ar-SA"/>
              </w:rPr>
            </w:pPr>
            <w:r>
              <w:rPr>
                <w:rFonts w:hint="eastAsia" w:ascii="宋体" w:hAnsi="宋体" w:eastAsia="宋体" w:cs="宋体"/>
                <w:sz w:val="16"/>
                <w:szCs w:val="16"/>
                <w:lang w:val="en-US" w:eastAsia="zh-CN"/>
              </w:rPr>
              <w:t>扶梯链条 链条：16A-1滚子链 16A-1×60节</w:t>
            </w:r>
          </w:p>
        </w:tc>
        <w:tc>
          <w:tcPr>
            <w:tcW w:w="1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150"/>
              <w:jc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根据损坏</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Theme="minorEastAsia" w:cstheme="minorBidi"/>
                <w:kern w:val="2"/>
                <w:sz w:val="16"/>
                <w:szCs w:val="16"/>
                <w:lang w:val="en-US" w:eastAsia="zh-CN" w:bidi="ar-SA"/>
              </w:rPr>
            </w:pPr>
            <w:r>
              <w:rPr>
                <w:rFonts w:hint="eastAsia" w:ascii="宋体" w:hAnsi="宋体" w:eastAsia="宋体" w:cs="宋体"/>
                <w:sz w:val="16"/>
                <w:szCs w:val="16"/>
                <w:lang w:val="en-US" w:eastAsia="zh-CN"/>
              </w:rPr>
              <w:t>数量及需要</w:t>
            </w: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备注：</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1、以上配件</w:t>
      </w:r>
      <w:r>
        <w:rPr>
          <w:rFonts w:hint="eastAsia" w:ascii="宋体" w:hAnsi="宋体" w:eastAsia="宋体" w:cs="宋体"/>
          <w:sz w:val="21"/>
          <w:szCs w:val="21"/>
          <w:lang w:eastAsia="zh-CN"/>
        </w:rPr>
        <w:t>发生故障、损坏的由乙方负责免费维修、更换</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2、在维护保养过程中，如有其它免费配件，可根据企业实际情况，将以上表格补充</w:t>
      </w:r>
      <w:r>
        <w:rPr>
          <w:rFonts w:hint="eastAsia" w:ascii="宋体" w:hAnsi="宋体" w:eastAsia="宋体" w:cs="宋体"/>
          <w:sz w:val="21"/>
          <w:szCs w:val="21"/>
          <w:lang w:eastAsia="zh-CN"/>
        </w:rPr>
        <w:t>、</w:t>
      </w:r>
      <w:r>
        <w:rPr>
          <w:rFonts w:hint="eastAsia" w:ascii="宋体" w:hAnsi="宋体" w:eastAsia="宋体" w:cs="宋体"/>
          <w:sz w:val="21"/>
          <w:szCs w:val="21"/>
        </w:rPr>
        <w:t>增项完整。</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根据电梯使用年限及磨损程度需成批更换时</w:t>
      </w:r>
      <w:r>
        <w:rPr>
          <w:rFonts w:hint="eastAsia" w:ascii="宋体" w:hAnsi="宋体" w:eastAsia="宋体" w:cs="宋体"/>
          <w:sz w:val="21"/>
          <w:szCs w:val="21"/>
          <w:lang w:eastAsia="zh-CN"/>
        </w:rPr>
        <w:t>也</w:t>
      </w:r>
      <w:r>
        <w:rPr>
          <w:rFonts w:hint="eastAsia" w:ascii="宋体" w:hAnsi="宋体" w:eastAsia="宋体" w:cs="宋体"/>
          <w:sz w:val="21"/>
          <w:szCs w:val="21"/>
        </w:rPr>
        <w:t>在此范围内。</w:t>
      </w:r>
    </w:p>
    <w:p>
      <w:pPr>
        <w:spacing w:line="360" w:lineRule="auto"/>
        <w:jc w:val="center"/>
        <w:rPr>
          <w:rFonts w:hint="eastAsia" w:ascii="宋体" w:hAnsi="宋体"/>
          <w:b/>
          <w:sz w:val="28"/>
          <w:szCs w:val="28"/>
        </w:rPr>
      </w:pPr>
    </w:p>
    <w:p>
      <w:pPr>
        <w:spacing w:line="360" w:lineRule="auto"/>
        <w:jc w:val="center"/>
        <w:rPr>
          <w:rFonts w:hint="eastAsia" w:ascii="宋体" w:hAnsi="宋体"/>
          <w:b/>
          <w:sz w:val="28"/>
          <w:szCs w:val="28"/>
        </w:rPr>
      </w:pPr>
    </w:p>
    <w:p>
      <w:pPr>
        <w:spacing w:line="360" w:lineRule="auto"/>
        <w:jc w:val="center"/>
        <w:rPr>
          <w:rFonts w:hint="eastAsia" w:ascii="宋体" w:hAnsi="宋体"/>
          <w:b/>
          <w:sz w:val="28"/>
          <w:szCs w:val="28"/>
        </w:rPr>
      </w:pPr>
    </w:p>
    <w:p>
      <w:pPr>
        <w:spacing w:line="360" w:lineRule="auto"/>
        <w:jc w:val="both"/>
        <w:rPr>
          <w:rFonts w:hint="eastAsia" w:ascii="宋体" w:hAnsi="宋体"/>
          <w:b/>
          <w:sz w:val="28"/>
          <w:szCs w:val="28"/>
        </w:rPr>
      </w:pPr>
    </w:p>
    <w:p>
      <w:pPr>
        <w:spacing w:line="360" w:lineRule="auto"/>
        <w:jc w:val="center"/>
        <w:rPr>
          <w:rFonts w:hint="eastAsia" w:ascii="宋体" w:hAnsi="宋体"/>
          <w:b/>
          <w:sz w:val="28"/>
          <w:szCs w:val="28"/>
        </w:rPr>
      </w:pPr>
    </w:p>
    <w:p>
      <w:pPr>
        <w:spacing w:line="360" w:lineRule="auto"/>
        <w:jc w:val="center"/>
        <w:rPr>
          <w:rFonts w:hint="eastAsia" w:ascii="宋体" w:hAnsi="宋体"/>
          <w:b/>
          <w:sz w:val="28"/>
          <w:szCs w:val="28"/>
        </w:rPr>
      </w:pPr>
    </w:p>
    <w:p>
      <w:pPr>
        <w:tabs>
          <w:tab w:val="left" w:pos="3510"/>
          <w:tab w:val="left" w:pos="3945"/>
          <w:tab w:val="center" w:pos="5102"/>
        </w:tabs>
        <w:rPr>
          <w:rFonts w:hint="eastAsia" w:ascii="宋体" w:hAnsi="宋体"/>
          <w:b/>
          <w:spacing w:val="20"/>
          <w:sz w:val="24"/>
        </w:rPr>
      </w:pPr>
      <w:r>
        <w:rPr>
          <w:rFonts w:hint="eastAsia" w:ascii="宋体" w:hAnsi="宋体"/>
          <w:b/>
          <w:spacing w:val="20"/>
          <w:sz w:val="24"/>
        </w:rPr>
        <w:t>附件一：      A-1</w:t>
      </w:r>
      <w:r>
        <w:rPr>
          <w:rFonts w:hint="eastAsia" w:ascii="宋体" w:hAnsi="宋体"/>
          <w:b/>
          <w:spacing w:val="20"/>
          <w:sz w:val="28"/>
          <w:szCs w:val="28"/>
        </w:rPr>
        <w:t>电梯半月维保项目（内容）和要求</w:t>
      </w:r>
    </w:p>
    <w:p>
      <w:pPr>
        <w:tabs>
          <w:tab w:val="left" w:pos="3510"/>
          <w:tab w:val="left" w:pos="3945"/>
          <w:tab w:val="center" w:pos="5102"/>
        </w:tabs>
        <w:ind w:firstLine="1686" w:firstLineChars="600"/>
        <w:jc w:val="left"/>
        <w:rPr>
          <w:rFonts w:hint="eastAsia" w:ascii="宋体" w:hAnsi="宋体"/>
          <w:b/>
          <w:spacing w:val="20"/>
          <w:sz w:val="2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3464"/>
        <w:gridCol w:w="4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65" w:type="dxa"/>
            <w:noWrap w:val="0"/>
            <w:vAlign w:val="center"/>
          </w:tcPr>
          <w:p>
            <w:pPr>
              <w:jc w:val="center"/>
              <w:rPr>
                <w:rFonts w:hint="eastAsia" w:ascii="宋体" w:hAnsi="宋体"/>
                <w:b/>
                <w:bCs/>
                <w:sz w:val="24"/>
              </w:rPr>
            </w:pPr>
            <w:r>
              <w:rPr>
                <w:rFonts w:hint="eastAsia" w:ascii="宋体" w:hAnsi="宋体"/>
                <w:b/>
                <w:bCs/>
                <w:sz w:val="24"/>
              </w:rPr>
              <w:t>序号</w:t>
            </w:r>
          </w:p>
        </w:tc>
        <w:tc>
          <w:tcPr>
            <w:tcW w:w="3464" w:type="dxa"/>
            <w:noWrap w:val="0"/>
            <w:vAlign w:val="center"/>
          </w:tcPr>
          <w:p>
            <w:pPr>
              <w:jc w:val="center"/>
              <w:rPr>
                <w:rFonts w:ascii="宋体" w:hAnsi="宋体" w:cs="宋体"/>
                <w:b/>
                <w:bCs/>
                <w:sz w:val="24"/>
              </w:rPr>
            </w:pPr>
            <w:r>
              <w:rPr>
                <w:rFonts w:hint="eastAsia"/>
                <w:b/>
                <w:bCs/>
                <w:sz w:val="24"/>
              </w:rPr>
              <w:t>维保项目（内容）</w:t>
            </w:r>
          </w:p>
        </w:tc>
        <w:tc>
          <w:tcPr>
            <w:tcW w:w="4251" w:type="dxa"/>
            <w:noWrap w:val="0"/>
            <w:vAlign w:val="center"/>
          </w:tcPr>
          <w:p>
            <w:pPr>
              <w:jc w:val="center"/>
              <w:rPr>
                <w:rFonts w:hint="eastAsia" w:ascii="宋体" w:hAnsi="宋体" w:cs="宋体"/>
                <w:sz w:val="24"/>
              </w:rPr>
            </w:pPr>
            <w:r>
              <w:rPr>
                <w:rFonts w:hint="eastAsia"/>
                <w:b/>
                <w:bCs/>
                <w:sz w:val="24"/>
              </w:rPr>
              <w:t>维保基本要求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65" w:type="dxa"/>
            <w:noWrap w:val="0"/>
            <w:vAlign w:val="center"/>
          </w:tcPr>
          <w:p>
            <w:pPr>
              <w:jc w:val="center"/>
              <w:rPr>
                <w:rFonts w:hint="eastAsia" w:ascii="宋体" w:hAnsi="宋体"/>
                <w:bCs/>
                <w:sz w:val="24"/>
              </w:rPr>
            </w:pPr>
            <w:r>
              <w:rPr>
                <w:rFonts w:hint="eastAsia" w:ascii="宋体" w:hAnsi="宋体"/>
                <w:bCs/>
                <w:sz w:val="24"/>
              </w:rPr>
              <w:t>01</w:t>
            </w:r>
          </w:p>
        </w:tc>
        <w:tc>
          <w:tcPr>
            <w:tcW w:w="3464" w:type="dxa"/>
            <w:noWrap w:val="0"/>
            <w:vAlign w:val="center"/>
          </w:tcPr>
          <w:p>
            <w:pPr>
              <w:jc w:val="left"/>
              <w:rPr>
                <w:rFonts w:ascii="宋体" w:hAnsi="宋体" w:cs="宋体"/>
                <w:color w:val="0000FF"/>
                <w:sz w:val="24"/>
              </w:rPr>
            </w:pPr>
            <w:r>
              <w:rPr>
                <w:rFonts w:hint="eastAsia"/>
                <w:color w:val="0000FF"/>
                <w:sz w:val="24"/>
              </w:rPr>
              <w:t>机房、滑轮间环境</w:t>
            </w:r>
          </w:p>
        </w:tc>
        <w:tc>
          <w:tcPr>
            <w:tcW w:w="4251" w:type="dxa"/>
            <w:noWrap w:val="0"/>
            <w:vAlign w:val="center"/>
          </w:tcPr>
          <w:p>
            <w:pPr>
              <w:jc w:val="left"/>
              <w:rPr>
                <w:rFonts w:ascii="宋体" w:hAnsi="宋体" w:cs="宋体"/>
                <w:sz w:val="24"/>
              </w:rPr>
            </w:pPr>
            <w:r>
              <w:rPr>
                <w:rFonts w:hint="eastAsia"/>
                <w:sz w:val="24"/>
                <w:lang w:eastAsia="zh-CN"/>
              </w:rPr>
              <w:t>保持</w:t>
            </w:r>
            <w:r>
              <w:rPr>
                <w:rFonts w:hint="eastAsia"/>
                <w:sz w:val="24"/>
              </w:rPr>
              <w:t>清洁，门窗完好、照明正常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65" w:type="dxa"/>
            <w:noWrap w:val="0"/>
            <w:vAlign w:val="center"/>
          </w:tcPr>
          <w:p>
            <w:pPr>
              <w:jc w:val="center"/>
              <w:rPr>
                <w:rFonts w:hint="eastAsia" w:ascii="宋体" w:hAnsi="宋体"/>
                <w:bCs/>
                <w:sz w:val="24"/>
              </w:rPr>
            </w:pPr>
            <w:r>
              <w:rPr>
                <w:rFonts w:hint="eastAsia" w:ascii="宋体" w:hAnsi="宋体"/>
                <w:bCs/>
                <w:sz w:val="24"/>
              </w:rPr>
              <w:t>02</w:t>
            </w:r>
          </w:p>
        </w:tc>
        <w:tc>
          <w:tcPr>
            <w:tcW w:w="3464" w:type="dxa"/>
            <w:noWrap w:val="0"/>
            <w:vAlign w:val="center"/>
          </w:tcPr>
          <w:p>
            <w:pPr>
              <w:jc w:val="left"/>
              <w:rPr>
                <w:rFonts w:ascii="宋体" w:hAnsi="宋体" w:cs="宋体"/>
                <w:color w:val="0000FF"/>
                <w:sz w:val="24"/>
              </w:rPr>
            </w:pPr>
            <w:r>
              <w:rPr>
                <w:rFonts w:hint="eastAsia"/>
                <w:color w:val="0000FF"/>
                <w:sz w:val="24"/>
              </w:rPr>
              <w:t>手动紧急操作装置</w:t>
            </w:r>
          </w:p>
        </w:tc>
        <w:tc>
          <w:tcPr>
            <w:tcW w:w="4251" w:type="dxa"/>
            <w:noWrap w:val="0"/>
            <w:vAlign w:val="center"/>
          </w:tcPr>
          <w:p>
            <w:pPr>
              <w:jc w:val="left"/>
              <w:rPr>
                <w:rFonts w:ascii="宋体" w:hAnsi="宋体" w:cs="宋体"/>
                <w:sz w:val="24"/>
              </w:rPr>
            </w:pPr>
            <w:r>
              <w:rPr>
                <w:rFonts w:hint="eastAsia"/>
                <w:sz w:val="24"/>
              </w:rPr>
              <w:t>齐全，在指定位置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65" w:type="dxa"/>
            <w:noWrap w:val="0"/>
            <w:vAlign w:val="center"/>
          </w:tcPr>
          <w:p>
            <w:pPr>
              <w:jc w:val="center"/>
              <w:rPr>
                <w:rFonts w:hint="eastAsia" w:ascii="宋体" w:hAnsi="宋体"/>
                <w:bCs/>
                <w:sz w:val="24"/>
              </w:rPr>
            </w:pPr>
            <w:r>
              <w:rPr>
                <w:rFonts w:hint="eastAsia" w:ascii="宋体" w:hAnsi="宋体"/>
                <w:bCs/>
                <w:sz w:val="24"/>
              </w:rPr>
              <w:t>03</w:t>
            </w:r>
          </w:p>
        </w:tc>
        <w:tc>
          <w:tcPr>
            <w:tcW w:w="3464" w:type="dxa"/>
            <w:noWrap w:val="0"/>
            <w:vAlign w:val="center"/>
          </w:tcPr>
          <w:p>
            <w:pPr>
              <w:jc w:val="left"/>
              <w:rPr>
                <w:rFonts w:hint="eastAsia" w:ascii="宋体" w:hAnsi="宋体" w:cs="宋体"/>
                <w:color w:val="0000FF"/>
                <w:sz w:val="24"/>
              </w:rPr>
            </w:pPr>
            <w:r>
              <w:rPr>
                <w:rFonts w:hint="eastAsia"/>
                <w:color w:val="0000FF"/>
                <w:sz w:val="24"/>
              </w:rPr>
              <w:t>驱动主机</w:t>
            </w:r>
          </w:p>
        </w:tc>
        <w:tc>
          <w:tcPr>
            <w:tcW w:w="4251" w:type="dxa"/>
            <w:noWrap w:val="0"/>
            <w:vAlign w:val="center"/>
          </w:tcPr>
          <w:p>
            <w:pPr>
              <w:jc w:val="left"/>
              <w:rPr>
                <w:rFonts w:ascii="宋体" w:hAnsi="宋体" w:cs="宋体"/>
                <w:sz w:val="24"/>
              </w:rPr>
            </w:pPr>
            <w:r>
              <w:rPr>
                <w:rFonts w:hint="eastAsia"/>
                <w:sz w:val="24"/>
              </w:rPr>
              <w:t>运行时无异常振动和异常声响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65" w:type="dxa"/>
            <w:noWrap w:val="0"/>
            <w:vAlign w:val="center"/>
          </w:tcPr>
          <w:p>
            <w:pPr>
              <w:jc w:val="center"/>
              <w:rPr>
                <w:rFonts w:hint="eastAsia" w:ascii="宋体" w:hAnsi="宋体"/>
                <w:bCs/>
                <w:sz w:val="24"/>
              </w:rPr>
            </w:pPr>
            <w:r>
              <w:rPr>
                <w:rFonts w:hint="eastAsia" w:ascii="宋体" w:hAnsi="宋体"/>
                <w:bCs/>
                <w:sz w:val="24"/>
              </w:rPr>
              <w:t>04</w:t>
            </w:r>
          </w:p>
        </w:tc>
        <w:tc>
          <w:tcPr>
            <w:tcW w:w="3464" w:type="dxa"/>
            <w:noWrap w:val="0"/>
            <w:vAlign w:val="center"/>
          </w:tcPr>
          <w:p>
            <w:pPr>
              <w:jc w:val="left"/>
              <w:rPr>
                <w:rFonts w:ascii="宋体" w:hAnsi="宋体" w:cs="宋体"/>
                <w:color w:val="0000FF"/>
                <w:sz w:val="24"/>
              </w:rPr>
            </w:pPr>
            <w:r>
              <w:rPr>
                <w:rFonts w:hint="eastAsia"/>
                <w:color w:val="0000FF"/>
                <w:sz w:val="24"/>
              </w:rPr>
              <w:t>制动器各销轴部位</w:t>
            </w:r>
          </w:p>
        </w:tc>
        <w:tc>
          <w:tcPr>
            <w:tcW w:w="4251" w:type="dxa"/>
            <w:noWrap w:val="0"/>
            <w:vAlign w:val="center"/>
          </w:tcPr>
          <w:p>
            <w:pPr>
              <w:jc w:val="left"/>
              <w:rPr>
                <w:rFonts w:ascii="宋体" w:hAnsi="宋体" w:cs="宋体"/>
                <w:sz w:val="24"/>
              </w:rPr>
            </w:pPr>
            <w:r>
              <w:rPr>
                <w:rFonts w:hint="eastAsia"/>
                <w:sz w:val="24"/>
              </w:rPr>
              <w:t>动作灵活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65" w:type="dxa"/>
            <w:noWrap w:val="0"/>
            <w:vAlign w:val="center"/>
          </w:tcPr>
          <w:p>
            <w:pPr>
              <w:jc w:val="center"/>
              <w:rPr>
                <w:rFonts w:hint="eastAsia" w:ascii="宋体" w:hAnsi="宋体"/>
                <w:bCs/>
                <w:sz w:val="24"/>
              </w:rPr>
            </w:pPr>
            <w:r>
              <w:rPr>
                <w:rFonts w:hint="eastAsia" w:ascii="宋体" w:hAnsi="宋体"/>
                <w:bCs/>
                <w:sz w:val="24"/>
              </w:rPr>
              <w:t>05</w:t>
            </w:r>
          </w:p>
        </w:tc>
        <w:tc>
          <w:tcPr>
            <w:tcW w:w="3464" w:type="dxa"/>
            <w:noWrap w:val="0"/>
            <w:vAlign w:val="center"/>
          </w:tcPr>
          <w:p>
            <w:pPr>
              <w:jc w:val="left"/>
              <w:rPr>
                <w:rFonts w:ascii="宋体" w:hAnsi="宋体" w:cs="宋体"/>
                <w:color w:val="0000FF"/>
                <w:sz w:val="24"/>
              </w:rPr>
            </w:pPr>
            <w:r>
              <w:rPr>
                <w:rFonts w:hint="eastAsia"/>
                <w:color w:val="0000FF"/>
                <w:sz w:val="24"/>
              </w:rPr>
              <w:t>制动器间隙</w:t>
            </w:r>
          </w:p>
        </w:tc>
        <w:tc>
          <w:tcPr>
            <w:tcW w:w="4251" w:type="dxa"/>
            <w:noWrap w:val="0"/>
            <w:vAlign w:val="center"/>
          </w:tcPr>
          <w:p>
            <w:pPr>
              <w:jc w:val="left"/>
              <w:rPr>
                <w:rFonts w:ascii="宋体" w:hAnsi="宋体" w:cs="宋体"/>
                <w:sz w:val="24"/>
              </w:rPr>
            </w:pPr>
            <w:r>
              <w:rPr>
                <w:rFonts w:hint="eastAsia"/>
                <w:sz w:val="24"/>
              </w:rPr>
              <w:t>打开时制动衬与制动轮不应发生摩擦，间隙值符合制造单位要求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65" w:type="dxa"/>
            <w:noWrap w:val="0"/>
            <w:vAlign w:val="center"/>
          </w:tcPr>
          <w:p>
            <w:pPr>
              <w:jc w:val="center"/>
              <w:rPr>
                <w:rFonts w:hint="eastAsia" w:ascii="宋体" w:hAnsi="宋体"/>
                <w:bCs/>
                <w:sz w:val="24"/>
              </w:rPr>
            </w:pPr>
            <w:r>
              <w:rPr>
                <w:rFonts w:hint="eastAsia" w:ascii="宋体" w:hAnsi="宋体"/>
                <w:bCs/>
                <w:sz w:val="24"/>
              </w:rPr>
              <w:t>06</w:t>
            </w:r>
          </w:p>
        </w:tc>
        <w:tc>
          <w:tcPr>
            <w:tcW w:w="3464" w:type="dxa"/>
            <w:noWrap w:val="0"/>
            <w:vAlign w:val="center"/>
          </w:tcPr>
          <w:p>
            <w:pPr>
              <w:jc w:val="left"/>
              <w:rPr>
                <w:rFonts w:ascii="宋体" w:hAnsi="宋体" w:cs="宋体"/>
                <w:sz w:val="24"/>
              </w:rPr>
            </w:pPr>
            <w:r>
              <w:rPr>
                <w:rFonts w:hint="eastAsia"/>
                <w:color w:val="0000FF"/>
                <w:sz w:val="24"/>
              </w:rPr>
              <w:t>编码器</w:t>
            </w:r>
          </w:p>
        </w:tc>
        <w:tc>
          <w:tcPr>
            <w:tcW w:w="4251" w:type="dxa"/>
            <w:noWrap w:val="0"/>
            <w:vAlign w:val="center"/>
          </w:tcPr>
          <w:p>
            <w:pPr>
              <w:jc w:val="left"/>
              <w:rPr>
                <w:rFonts w:ascii="宋体" w:hAnsi="宋体" w:cs="宋体"/>
                <w:sz w:val="24"/>
              </w:rPr>
            </w:pPr>
            <w:r>
              <w:rPr>
                <w:rFonts w:hint="eastAsia"/>
                <w:sz w:val="24"/>
              </w:rPr>
              <w:t>清洁，安装牢固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65" w:type="dxa"/>
            <w:noWrap w:val="0"/>
            <w:vAlign w:val="center"/>
          </w:tcPr>
          <w:p>
            <w:pPr>
              <w:jc w:val="center"/>
              <w:rPr>
                <w:rFonts w:hint="eastAsia" w:ascii="宋体" w:hAnsi="宋体"/>
                <w:bCs/>
                <w:sz w:val="24"/>
              </w:rPr>
            </w:pPr>
            <w:r>
              <w:rPr>
                <w:rFonts w:hint="eastAsia" w:ascii="宋体" w:hAnsi="宋体"/>
                <w:bCs/>
                <w:sz w:val="24"/>
              </w:rPr>
              <w:t>07</w:t>
            </w:r>
          </w:p>
        </w:tc>
        <w:tc>
          <w:tcPr>
            <w:tcW w:w="3464" w:type="dxa"/>
            <w:noWrap w:val="0"/>
            <w:vAlign w:val="center"/>
          </w:tcPr>
          <w:p>
            <w:pPr>
              <w:jc w:val="left"/>
              <w:rPr>
                <w:rFonts w:ascii="宋体" w:hAnsi="宋体" w:cs="宋体"/>
                <w:sz w:val="24"/>
              </w:rPr>
            </w:pPr>
            <w:r>
              <w:rPr>
                <w:rFonts w:hint="eastAsia"/>
                <w:color w:val="0000FF"/>
                <w:sz w:val="24"/>
              </w:rPr>
              <w:t>限速器各销轴部位</w:t>
            </w:r>
          </w:p>
        </w:tc>
        <w:tc>
          <w:tcPr>
            <w:tcW w:w="4251" w:type="dxa"/>
            <w:noWrap w:val="0"/>
            <w:vAlign w:val="center"/>
          </w:tcPr>
          <w:p>
            <w:pPr>
              <w:jc w:val="left"/>
              <w:rPr>
                <w:rFonts w:ascii="宋体" w:hAnsi="宋体" w:cs="宋体"/>
                <w:sz w:val="24"/>
              </w:rPr>
            </w:pPr>
            <w:r>
              <w:rPr>
                <w:rFonts w:hint="eastAsia"/>
                <w:sz w:val="24"/>
              </w:rPr>
              <w:t>润滑，转动灵活；电气开关正常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65" w:type="dxa"/>
            <w:noWrap w:val="0"/>
            <w:vAlign w:val="center"/>
          </w:tcPr>
          <w:p>
            <w:pPr>
              <w:jc w:val="center"/>
              <w:rPr>
                <w:rFonts w:hint="eastAsia" w:ascii="宋体" w:hAnsi="宋体"/>
                <w:bCs/>
                <w:sz w:val="24"/>
              </w:rPr>
            </w:pPr>
            <w:r>
              <w:rPr>
                <w:rFonts w:hint="eastAsia" w:ascii="宋体" w:hAnsi="宋体"/>
                <w:bCs/>
                <w:sz w:val="24"/>
              </w:rPr>
              <w:t>08</w:t>
            </w:r>
          </w:p>
        </w:tc>
        <w:tc>
          <w:tcPr>
            <w:tcW w:w="3464" w:type="dxa"/>
            <w:noWrap w:val="0"/>
            <w:vAlign w:val="center"/>
          </w:tcPr>
          <w:p>
            <w:pPr>
              <w:jc w:val="left"/>
              <w:rPr>
                <w:rFonts w:ascii="宋体" w:hAnsi="宋体" w:cs="宋体"/>
                <w:sz w:val="24"/>
              </w:rPr>
            </w:pPr>
            <w:r>
              <w:rPr>
                <w:rFonts w:hint="eastAsia"/>
                <w:color w:val="0000FF"/>
                <w:sz w:val="24"/>
              </w:rPr>
              <w:t>轿顶</w:t>
            </w:r>
          </w:p>
        </w:tc>
        <w:tc>
          <w:tcPr>
            <w:tcW w:w="4251" w:type="dxa"/>
            <w:noWrap w:val="0"/>
            <w:vAlign w:val="center"/>
          </w:tcPr>
          <w:p>
            <w:pPr>
              <w:jc w:val="left"/>
              <w:rPr>
                <w:rFonts w:ascii="宋体" w:hAnsi="宋体" w:cs="宋体"/>
                <w:sz w:val="24"/>
              </w:rPr>
            </w:pPr>
            <w:r>
              <w:rPr>
                <w:rFonts w:hint="eastAsia"/>
                <w:sz w:val="24"/>
              </w:rPr>
              <w:t>清洁，防护栏安全可靠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65" w:type="dxa"/>
            <w:noWrap w:val="0"/>
            <w:vAlign w:val="center"/>
          </w:tcPr>
          <w:p>
            <w:pPr>
              <w:jc w:val="center"/>
              <w:rPr>
                <w:rFonts w:hint="eastAsia" w:ascii="宋体" w:hAnsi="宋体"/>
                <w:bCs/>
                <w:sz w:val="24"/>
              </w:rPr>
            </w:pPr>
            <w:r>
              <w:rPr>
                <w:rFonts w:hint="eastAsia" w:ascii="宋体" w:hAnsi="宋体"/>
                <w:bCs/>
                <w:sz w:val="24"/>
              </w:rPr>
              <w:t>09</w:t>
            </w:r>
          </w:p>
        </w:tc>
        <w:tc>
          <w:tcPr>
            <w:tcW w:w="3464" w:type="dxa"/>
            <w:noWrap w:val="0"/>
            <w:vAlign w:val="center"/>
          </w:tcPr>
          <w:p>
            <w:pPr>
              <w:jc w:val="left"/>
              <w:rPr>
                <w:rFonts w:ascii="宋体" w:hAnsi="宋体" w:cs="宋体"/>
                <w:color w:val="0000FF"/>
                <w:sz w:val="24"/>
              </w:rPr>
            </w:pPr>
            <w:r>
              <w:rPr>
                <w:rFonts w:hint="eastAsia"/>
                <w:color w:val="0000FF"/>
                <w:sz w:val="24"/>
              </w:rPr>
              <w:t>轿顶检修开关、停止装置</w:t>
            </w:r>
          </w:p>
        </w:tc>
        <w:tc>
          <w:tcPr>
            <w:tcW w:w="4251" w:type="dxa"/>
            <w:noWrap w:val="0"/>
            <w:vAlign w:val="center"/>
          </w:tcPr>
          <w:p>
            <w:pPr>
              <w:jc w:val="left"/>
              <w:rPr>
                <w:rFonts w:ascii="宋体" w:hAnsi="宋体" w:cs="宋体"/>
                <w:sz w:val="24"/>
              </w:rPr>
            </w:pPr>
            <w:r>
              <w:rPr>
                <w:rFonts w:hint="eastAsia"/>
                <w:sz w:val="24"/>
              </w:rPr>
              <w:t>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65" w:type="dxa"/>
            <w:noWrap w:val="0"/>
            <w:vAlign w:val="center"/>
          </w:tcPr>
          <w:p>
            <w:pPr>
              <w:jc w:val="center"/>
              <w:rPr>
                <w:rFonts w:hint="eastAsia" w:ascii="宋体" w:hAnsi="宋体"/>
                <w:bCs/>
                <w:sz w:val="24"/>
              </w:rPr>
            </w:pPr>
            <w:r>
              <w:rPr>
                <w:rFonts w:hint="eastAsia" w:ascii="宋体" w:hAnsi="宋体"/>
                <w:bCs/>
                <w:sz w:val="24"/>
              </w:rPr>
              <w:t>10</w:t>
            </w:r>
          </w:p>
        </w:tc>
        <w:tc>
          <w:tcPr>
            <w:tcW w:w="3464" w:type="dxa"/>
            <w:noWrap w:val="0"/>
            <w:vAlign w:val="center"/>
          </w:tcPr>
          <w:p>
            <w:pPr>
              <w:jc w:val="left"/>
              <w:rPr>
                <w:rFonts w:ascii="宋体" w:hAnsi="宋体" w:cs="宋体"/>
                <w:color w:val="0000FF"/>
                <w:sz w:val="24"/>
              </w:rPr>
            </w:pPr>
            <w:r>
              <w:rPr>
                <w:rFonts w:hint="eastAsia"/>
                <w:color w:val="0000FF"/>
                <w:sz w:val="24"/>
              </w:rPr>
              <w:t>导靴上油杯</w:t>
            </w:r>
          </w:p>
        </w:tc>
        <w:tc>
          <w:tcPr>
            <w:tcW w:w="4251" w:type="dxa"/>
            <w:noWrap w:val="0"/>
            <w:vAlign w:val="center"/>
          </w:tcPr>
          <w:p>
            <w:pPr>
              <w:jc w:val="left"/>
              <w:rPr>
                <w:rFonts w:ascii="宋体" w:hAnsi="宋体" w:cs="宋体"/>
                <w:sz w:val="24"/>
              </w:rPr>
            </w:pPr>
            <w:r>
              <w:rPr>
                <w:rFonts w:hint="eastAsia"/>
                <w:sz w:val="24"/>
              </w:rPr>
              <w:t>吸油毛毡齐全，油量适宜，油杯无泄漏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65" w:type="dxa"/>
            <w:noWrap w:val="0"/>
            <w:vAlign w:val="center"/>
          </w:tcPr>
          <w:p>
            <w:pPr>
              <w:jc w:val="center"/>
              <w:rPr>
                <w:rFonts w:hint="eastAsia" w:ascii="宋体" w:hAnsi="宋体"/>
                <w:bCs/>
                <w:sz w:val="24"/>
              </w:rPr>
            </w:pPr>
            <w:r>
              <w:rPr>
                <w:rFonts w:hint="eastAsia" w:ascii="宋体" w:hAnsi="宋体"/>
                <w:bCs/>
                <w:sz w:val="24"/>
              </w:rPr>
              <w:t>11</w:t>
            </w:r>
          </w:p>
        </w:tc>
        <w:tc>
          <w:tcPr>
            <w:tcW w:w="3464" w:type="dxa"/>
            <w:noWrap w:val="0"/>
            <w:vAlign w:val="center"/>
          </w:tcPr>
          <w:p>
            <w:pPr>
              <w:jc w:val="left"/>
              <w:rPr>
                <w:rFonts w:ascii="宋体" w:hAnsi="宋体" w:cs="宋体"/>
                <w:color w:val="0000FF"/>
                <w:sz w:val="24"/>
              </w:rPr>
            </w:pPr>
            <w:r>
              <w:rPr>
                <w:rFonts w:hint="eastAsia"/>
                <w:color w:val="0000FF"/>
                <w:sz w:val="24"/>
              </w:rPr>
              <w:t>对重/平衡重块及其压板</w:t>
            </w:r>
          </w:p>
        </w:tc>
        <w:tc>
          <w:tcPr>
            <w:tcW w:w="4251" w:type="dxa"/>
            <w:noWrap w:val="0"/>
            <w:vAlign w:val="center"/>
          </w:tcPr>
          <w:p>
            <w:pPr>
              <w:jc w:val="left"/>
              <w:rPr>
                <w:rFonts w:ascii="宋体" w:hAnsi="宋体" w:cs="宋体"/>
                <w:sz w:val="24"/>
              </w:rPr>
            </w:pPr>
            <w:r>
              <w:rPr>
                <w:rFonts w:hint="eastAsia"/>
                <w:sz w:val="24"/>
              </w:rPr>
              <w:t>对重/平衡重块无松动，压板紧固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65" w:type="dxa"/>
            <w:noWrap w:val="0"/>
            <w:vAlign w:val="center"/>
          </w:tcPr>
          <w:p>
            <w:pPr>
              <w:jc w:val="center"/>
              <w:rPr>
                <w:rFonts w:hint="eastAsia" w:ascii="宋体" w:hAnsi="宋体"/>
                <w:bCs/>
                <w:sz w:val="24"/>
              </w:rPr>
            </w:pPr>
            <w:r>
              <w:rPr>
                <w:rFonts w:hint="eastAsia" w:ascii="宋体" w:hAnsi="宋体"/>
                <w:bCs/>
                <w:sz w:val="24"/>
              </w:rPr>
              <w:t>12</w:t>
            </w:r>
          </w:p>
        </w:tc>
        <w:tc>
          <w:tcPr>
            <w:tcW w:w="3464" w:type="dxa"/>
            <w:noWrap w:val="0"/>
            <w:vAlign w:val="center"/>
          </w:tcPr>
          <w:p>
            <w:pPr>
              <w:jc w:val="left"/>
              <w:rPr>
                <w:rFonts w:ascii="宋体" w:hAnsi="宋体" w:cs="宋体"/>
                <w:color w:val="0000FF"/>
                <w:sz w:val="24"/>
              </w:rPr>
            </w:pPr>
            <w:r>
              <w:rPr>
                <w:rFonts w:hint="eastAsia"/>
                <w:color w:val="0000FF"/>
                <w:sz w:val="24"/>
              </w:rPr>
              <w:t>井道照明</w:t>
            </w:r>
          </w:p>
        </w:tc>
        <w:tc>
          <w:tcPr>
            <w:tcW w:w="4251" w:type="dxa"/>
            <w:noWrap w:val="0"/>
            <w:vAlign w:val="center"/>
          </w:tcPr>
          <w:p>
            <w:pPr>
              <w:jc w:val="left"/>
              <w:rPr>
                <w:rFonts w:ascii="宋体" w:hAnsi="宋体" w:cs="宋体"/>
                <w:sz w:val="24"/>
              </w:rPr>
            </w:pPr>
            <w:r>
              <w:rPr>
                <w:rFonts w:hint="eastAsia"/>
                <w:sz w:val="24"/>
              </w:rPr>
              <w:t>齐全、正常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65" w:type="dxa"/>
            <w:noWrap w:val="0"/>
            <w:vAlign w:val="center"/>
          </w:tcPr>
          <w:p>
            <w:pPr>
              <w:jc w:val="center"/>
              <w:rPr>
                <w:rFonts w:hint="eastAsia" w:ascii="宋体" w:hAnsi="宋体"/>
                <w:bCs/>
                <w:sz w:val="24"/>
              </w:rPr>
            </w:pPr>
            <w:r>
              <w:rPr>
                <w:rFonts w:hint="eastAsia" w:ascii="宋体" w:hAnsi="宋体"/>
                <w:bCs/>
                <w:sz w:val="24"/>
              </w:rPr>
              <w:t>13</w:t>
            </w:r>
          </w:p>
        </w:tc>
        <w:tc>
          <w:tcPr>
            <w:tcW w:w="3464" w:type="dxa"/>
            <w:noWrap w:val="0"/>
            <w:vAlign w:val="center"/>
          </w:tcPr>
          <w:p>
            <w:pPr>
              <w:jc w:val="left"/>
              <w:rPr>
                <w:rFonts w:ascii="宋体" w:hAnsi="宋体" w:cs="宋体"/>
                <w:color w:val="0000FF"/>
                <w:sz w:val="24"/>
              </w:rPr>
            </w:pPr>
            <w:r>
              <w:rPr>
                <w:rFonts w:hint="eastAsia"/>
                <w:color w:val="0000FF"/>
                <w:sz w:val="24"/>
              </w:rPr>
              <w:t>轿厢照明、风扇、应急照明</w:t>
            </w:r>
          </w:p>
        </w:tc>
        <w:tc>
          <w:tcPr>
            <w:tcW w:w="4251" w:type="dxa"/>
            <w:noWrap w:val="0"/>
            <w:vAlign w:val="center"/>
          </w:tcPr>
          <w:p>
            <w:pPr>
              <w:jc w:val="left"/>
              <w:rPr>
                <w:rFonts w:ascii="宋体" w:hAnsi="宋体" w:cs="宋体"/>
                <w:sz w:val="24"/>
              </w:rPr>
            </w:pPr>
            <w:r>
              <w:rPr>
                <w:rFonts w:hint="eastAsia"/>
                <w:sz w:val="24"/>
              </w:rPr>
              <w:t>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65" w:type="dxa"/>
            <w:noWrap w:val="0"/>
            <w:vAlign w:val="center"/>
          </w:tcPr>
          <w:p>
            <w:pPr>
              <w:jc w:val="center"/>
              <w:rPr>
                <w:rFonts w:hint="eastAsia" w:ascii="宋体" w:hAnsi="宋体"/>
                <w:bCs/>
                <w:sz w:val="24"/>
              </w:rPr>
            </w:pPr>
            <w:r>
              <w:rPr>
                <w:rFonts w:hint="eastAsia" w:ascii="宋体" w:hAnsi="宋体"/>
                <w:bCs/>
                <w:sz w:val="24"/>
              </w:rPr>
              <w:t>14</w:t>
            </w:r>
          </w:p>
        </w:tc>
        <w:tc>
          <w:tcPr>
            <w:tcW w:w="3464" w:type="dxa"/>
            <w:noWrap w:val="0"/>
            <w:vAlign w:val="center"/>
          </w:tcPr>
          <w:p>
            <w:pPr>
              <w:jc w:val="left"/>
              <w:rPr>
                <w:rFonts w:ascii="宋体" w:hAnsi="宋体" w:cs="宋体"/>
                <w:color w:val="0000FF"/>
                <w:sz w:val="24"/>
              </w:rPr>
            </w:pPr>
            <w:r>
              <w:rPr>
                <w:rFonts w:hint="eastAsia"/>
                <w:color w:val="0000FF"/>
                <w:sz w:val="24"/>
              </w:rPr>
              <w:t>轿厢检修开关、停止装置</w:t>
            </w:r>
          </w:p>
        </w:tc>
        <w:tc>
          <w:tcPr>
            <w:tcW w:w="4251" w:type="dxa"/>
            <w:noWrap w:val="0"/>
            <w:vAlign w:val="center"/>
          </w:tcPr>
          <w:p>
            <w:pPr>
              <w:jc w:val="left"/>
              <w:rPr>
                <w:rFonts w:ascii="宋体" w:hAnsi="宋体" w:cs="宋体"/>
                <w:sz w:val="24"/>
              </w:rPr>
            </w:pPr>
            <w:r>
              <w:rPr>
                <w:rFonts w:hint="eastAsia"/>
                <w:sz w:val="24"/>
              </w:rPr>
              <w:t>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65" w:type="dxa"/>
            <w:noWrap w:val="0"/>
            <w:vAlign w:val="center"/>
          </w:tcPr>
          <w:p>
            <w:pPr>
              <w:jc w:val="center"/>
              <w:rPr>
                <w:rFonts w:hint="eastAsia" w:ascii="宋体" w:hAnsi="宋体"/>
                <w:bCs/>
                <w:sz w:val="24"/>
              </w:rPr>
            </w:pPr>
            <w:r>
              <w:rPr>
                <w:rFonts w:hint="eastAsia" w:ascii="宋体" w:hAnsi="宋体"/>
                <w:bCs/>
                <w:sz w:val="24"/>
              </w:rPr>
              <w:t>15</w:t>
            </w:r>
          </w:p>
        </w:tc>
        <w:tc>
          <w:tcPr>
            <w:tcW w:w="3464" w:type="dxa"/>
            <w:noWrap w:val="0"/>
            <w:vAlign w:val="center"/>
          </w:tcPr>
          <w:p>
            <w:pPr>
              <w:jc w:val="left"/>
              <w:rPr>
                <w:rFonts w:ascii="宋体" w:hAnsi="宋体" w:cs="宋体"/>
                <w:color w:val="0000FF"/>
                <w:sz w:val="24"/>
              </w:rPr>
            </w:pPr>
            <w:r>
              <w:rPr>
                <w:rFonts w:hint="eastAsia"/>
                <w:color w:val="0000FF"/>
                <w:sz w:val="24"/>
              </w:rPr>
              <w:t>轿内报警装置、对讲系统</w:t>
            </w:r>
          </w:p>
        </w:tc>
        <w:tc>
          <w:tcPr>
            <w:tcW w:w="4251" w:type="dxa"/>
            <w:noWrap w:val="0"/>
            <w:vAlign w:val="center"/>
          </w:tcPr>
          <w:p>
            <w:pPr>
              <w:jc w:val="left"/>
              <w:rPr>
                <w:rFonts w:ascii="宋体" w:hAnsi="宋体" w:cs="宋体"/>
                <w:sz w:val="24"/>
              </w:rPr>
            </w:pPr>
            <w:r>
              <w:rPr>
                <w:rFonts w:hint="eastAsia"/>
                <w:sz w:val="24"/>
              </w:rPr>
              <w:t>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65" w:type="dxa"/>
            <w:noWrap w:val="0"/>
            <w:vAlign w:val="center"/>
          </w:tcPr>
          <w:p>
            <w:pPr>
              <w:jc w:val="center"/>
              <w:rPr>
                <w:rFonts w:hint="eastAsia" w:ascii="宋体" w:hAnsi="宋体"/>
                <w:bCs/>
                <w:sz w:val="24"/>
              </w:rPr>
            </w:pPr>
            <w:r>
              <w:rPr>
                <w:rFonts w:hint="eastAsia" w:ascii="宋体" w:hAnsi="宋体"/>
                <w:bCs/>
                <w:sz w:val="24"/>
              </w:rPr>
              <w:t>16</w:t>
            </w:r>
          </w:p>
        </w:tc>
        <w:tc>
          <w:tcPr>
            <w:tcW w:w="3464" w:type="dxa"/>
            <w:noWrap w:val="0"/>
            <w:vAlign w:val="center"/>
          </w:tcPr>
          <w:p>
            <w:pPr>
              <w:jc w:val="left"/>
              <w:rPr>
                <w:rFonts w:ascii="宋体" w:hAnsi="宋体" w:cs="宋体"/>
                <w:color w:val="0000FF"/>
                <w:sz w:val="24"/>
              </w:rPr>
            </w:pPr>
            <w:r>
              <w:rPr>
                <w:rFonts w:hint="eastAsia"/>
                <w:color w:val="0000FF"/>
                <w:sz w:val="24"/>
              </w:rPr>
              <w:t>轿内显示、指令按钮、IC卡系统</w:t>
            </w:r>
          </w:p>
        </w:tc>
        <w:tc>
          <w:tcPr>
            <w:tcW w:w="4251" w:type="dxa"/>
            <w:noWrap w:val="0"/>
            <w:vAlign w:val="center"/>
          </w:tcPr>
          <w:p>
            <w:pPr>
              <w:jc w:val="left"/>
              <w:rPr>
                <w:rFonts w:ascii="宋体" w:hAnsi="宋体" w:cs="宋体"/>
                <w:sz w:val="24"/>
              </w:rPr>
            </w:pPr>
            <w:r>
              <w:rPr>
                <w:rFonts w:hint="eastAsia"/>
                <w:sz w:val="24"/>
              </w:rPr>
              <w:t>齐全、有效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65" w:type="dxa"/>
            <w:noWrap w:val="0"/>
            <w:vAlign w:val="center"/>
          </w:tcPr>
          <w:p>
            <w:pPr>
              <w:jc w:val="center"/>
              <w:rPr>
                <w:rFonts w:hint="eastAsia" w:ascii="宋体" w:hAnsi="宋体"/>
                <w:bCs/>
                <w:sz w:val="24"/>
              </w:rPr>
            </w:pPr>
            <w:r>
              <w:rPr>
                <w:rFonts w:hint="eastAsia" w:ascii="宋体" w:hAnsi="宋体"/>
                <w:bCs/>
                <w:sz w:val="24"/>
              </w:rPr>
              <w:t>17</w:t>
            </w:r>
          </w:p>
        </w:tc>
        <w:tc>
          <w:tcPr>
            <w:tcW w:w="3464" w:type="dxa"/>
            <w:noWrap w:val="0"/>
            <w:vAlign w:val="center"/>
          </w:tcPr>
          <w:p>
            <w:pPr>
              <w:jc w:val="left"/>
              <w:rPr>
                <w:rFonts w:ascii="宋体" w:hAnsi="宋体" w:cs="宋体"/>
                <w:sz w:val="24"/>
              </w:rPr>
            </w:pPr>
            <w:r>
              <w:rPr>
                <w:rFonts w:hint="eastAsia"/>
                <w:color w:val="0000FF"/>
                <w:sz w:val="24"/>
              </w:rPr>
              <w:t>轿门防撞击保护装置（安全触板，光幕、光电等）</w:t>
            </w:r>
          </w:p>
        </w:tc>
        <w:tc>
          <w:tcPr>
            <w:tcW w:w="4251" w:type="dxa"/>
            <w:noWrap w:val="0"/>
            <w:vAlign w:val="center"/>
          </w:tcPr>
          <w:p>
            <w:pPr>
              <w:jc w:val="left"/>
              <w:rPr>
                <w:rFonts w:ascii="宋体" w:hAnsi="宋体" w:cs="宋体"/>
                <w:sz w:val="24"/>
              </w:rPr>
            </w:pPr>
            <w:r>
              <w:rPr>
                <w:rFonts w:hint="eastAsia"/>
                <w:sz w:val="24"/>
              </w:rPr>
              <w:t>功能有效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65" w:type="dxa"/>
            <w:noWrap w:val="0"/>
            <w:vAlign w:val="center"/>
          </w:tcPr>
          <w:p>
            <w:pPr>
              <w:jc w:val="center"/>
              <w:rPr>
                <w:rFonts w:hint="eastAsia" w:ascii="宋体" w:hAnsi="宋体"/>
                <w:bCs/>
                <w:sz w:val="24"/>
              </w:rPr>
            </w:pPr>
            <w:r>
              <w:rPr>
                <w:rFonts w:hint="eastAsia" w:ascii="宋体" w:hAnsi="宋体"/>
                <w:bCs/>
                <w:sz w:val="24"/>
              </w:rPr>
              <w:t>18</w:t>
            </w:r>
          </w:p>
        </w:tc>
        <w:tc>
          <w:tcPr>
            <w:tcW w:w="3464" w:type="dxa"/>
            <w:noWrap w:val="0"/>
            <w:vAlign w:val="center"/>
          </w:tcPr>
          <w:p>
            <w:pPr>
              <w:jc w:val="left"/>
              <w:rPr>
                <w:rFonts w:ascii="宋体" w:hAnsi="宋体" w:cs="宋体"/>
                <w:sz w:val="24"/>
              </w:rPr>
            </w:pPr>
            <w:r>
              <w:rPr>
                <w:rFonts w:hint="eastAsia"/>
                <w:color w:val="0000FF"/>
                <w:sz w:val="24"/>
              </w:rPr>
              <w:t>轿门门锁电气触点</w:t>
            </w:r>
          </w:p>
        </w:tc>
        <w:tc>
          <w:tcPr>
            <w:tcW w:w="4251" w:type="dxa"/>
            <w:noWrap w:val="0"/>
            <w:vAlign w:val="center"/>
          </w:tcPr>
          <w:p>
            <w:pPr>
              <w:jc w:val="left"/>
              <w:rPr>
                <w:rFonts w:ascii="宋体" w:hAnsi="宋体" w:cs="宋体"/>
                <w:sz w:val="24"/>
              </w:rPr>
            </w:pPr>
            <w:r>
              <w:rPr>
                <w:rFonts w:hint="eastAsia"/>
                <w:sz w:val="24"/>
              </w:rPr>
              <w:t>清洁, 触点接触良好，接线可靠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65" w:type="dxa"/>
            <w:noWrap w:val="0"/>
            <w:vAlign w:val="center"/>
          </w:tcPr>
          <w:p>
            <w:pPr>
              <w:jc w:val="center"/>
              <w:rPr>
                <w:rFonts w:hint="eastAsia" w:ascii="宋体" w:hAnsi="宋体"/>
                <w:bCs/>
                <w:sz w:val="24"/>
              </w:rPr>
            </w:pPr>
            <w:r>
              <w:rPr>
                <w:rFonts w:hint="eastAsia" w:ascii="宋体" w:hAnsi="宋体"/>
                <w:bCs/>
                <w:sz w:val="24"/>
              </w:rPr>
              <w:t>19</w:t>
            </w:r>
          </w:p>
        </w:tc>
        <w:tc>
          <w:tcPr>
            <w:tcW w:w="3464" w:type="dxa"/>
            <w:noWrap w:val="0"/>
            <w:vAlign w:val="center"/>
          </w:tcPr>
          <w:p>
            <w:pPr>
              <w:jc w:val="left"/>
              <w:rPr>
                <w:rFonts w:ascii="宋体" w:hAnsi="宋体" w:cs="宋体"/>
                <w:sz w:val="24"/>
              </w:rPr>
            </w:pPr>
            <w:r>
              <w:rPr>
                <w:rFonts w:hint="eastAsia"/>
                <w:color w:val="0000FF"/>
                <w:sz w:val="24"/>
              </w:rPr>
              <w:t>轿门运行</w:t>
            </w:r>
          </w:p>
        </w:tc>
        <w:tc>
          <w:tcPr>
            <w:tcW w:w="4251" w:type="dxa"/>
            <w:noWrap w:val="0"/>
            <w:vAlign w:val="center"/>
          </w:tcPr>
          <w:p>
            <w:pPr>
              <w:jc w:val="left"/>
              <w:rPr>
                <w:rFonts w:ascii="宋体" w:hAnsi="宋体" w:cs="宋体"/>
                <w:sz w:val="24"/>
              </w:rPr>
            </w:pPr>
            <w:r>
              <w:rPr>
                <w:rFonts w:hint="eastAsia"/>
                <w:sz w:val="24"/>
              </w:rPr>
              <w:t>开启和关闭工作正常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65" w:type="dxa"/>
            <w:noWrap w:val="0"/>
            <w:vAlign w:val="center"/>
          </w:tcPr>
          <w:p>
            <w:pPr>
              <w:jc w:val="center"/>
              <w:rPr>
                <w:rFonts w:hint="eastAsia" w:ascii="宋体" w:hAnsi="宋体"/>
                <w:bCs/>
                <w:sz w:val="24"/>
              </w:rPr>
            </w:pPr>
            <w:r>
              <w:rPr>
                <w:rFonts w:hint="eastAsia" w:ascii="宋体" w:hAnsi="宋体"/>
                <w:bCs/>
                <w:sz w:val="24"/>
              </w:rPr>
              <w:t>20</w:t>
            </w:r>
          </w:p>
        </w:tc>
        <w:tc>
          <w:tcPr>
            <w:tcW w:w="3464" w:type="dxa"/>
            <w:noWrap w:val="0"/>
            <w:vAlign w:val="center"/>
          </w:tcPr>
          <w:p>
            <w:pPr>
              <w:jc w:val="left"/>
              <w:rPr>
                <w:rFonts w:ascii="宋体" w:hAnsi="宋体" w:cs="宋体"/>
                <w:sz w:val="24"/>
              </w:rPr>
            </w:pPr>
            <w:r>
              <w:rPr>
                <w:rFonts w:hint="eastAsia"/>
                <w:color w:val="0000FF"/>
                <w:sz w:val="24"/>
              </w:rPr>
              <w:t>轿厢平层准确度</w:t>
            </w:r>
          </w:p>
        </w:tc>
        <w:tc>
          <w:tcPr>
            <w:tcW w:w="4251" w:type="dxa"/>
            <w:noWrap w:val="0"/>
            <w:vAlign w:val="center"/>
          </w:tcPr>
          <w:p>
            <w:pPr>
              <w:jc w:val="left"/>
              <w:rPr>
                <w:rFonts w:ascii="宋体" w:hAnsi="宋体" w:cs="宋体"/>
                <w:sz w:val="24"/>
              </w:rPr>
            </w:pPr>
            <w:r>
              <w:rPr>
                <w:rFonts w:hint="eastAsia"/>
                <w:sz w:val="24"/>
              </w:rPr>
              <w:t>符合标准值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65" w:type="dxa"/>
            <w:noWrap w:val="0"/>
            <w:vAlign w:val="center"/>
          </w:tcPr>
          <w:p>
            <w:pPr>
              <w:jc w:val="center"/>
              <w:rPr>
                <w:rFonts w:hint="eastAsia" w:ascii="宋体" w:hAnsi="宋体"/>
                <w:bCs/>
                <w:sz w:val="24"/>
              </w:rPr>
            </w:pPr>
            <w:r>
              <w:rPr>
                <w:rFonts w:hint="eastAsia" w:ascii="宋体" w:hAnsi="宋体"/>
                <w:bCs/>
                <w:sz w:val="24"/>
              </w:rPr>
              <w:t>21</w:t>
            </w:r>
          </w:p>
        </w:tc>
        <w:tc>
          <w:tcPr>
            <w:tcW w:w="3464" w:type="dxa"/>
            <w:noWrap w:val="0"/>
            <w:vAlign w:val="center"/>
          </w:tcPr>
          <w:p>
            <w:pPr>
              <w:jc w:val="left"/>
              <w:rPr>
                <w:rFonts w:ascii="宋体" w:hAnsi="宋体" w:cs="宋体"/>
                <w:color w:val="0000FF"/>
                <w:sz w:val="24"/>
              </w:rPr>
            </w:pPr>
            <w:r>
              <w:rPr>
                <w:rFonts w:hint="eastAsia"/>
                <w:color w:val="0000FF"/>
                <w:sz w:val="24"/>
              </w:rPr>
              <w:t>层站召唤、层楼显示</w:t>
            </w:r>
          </w:p>
        </w:tc>
        <w:tc>
          <w:tcPr>
            <w:tcW w:w="4251" w:type="dxa"/>
            <w:noWrap w:val="0"/>
            <w:vAlign w:val="center"/>
          </w:tcPr>
          <w:p>
            <w:pPr>
              <w:jc w:val="left"/>
              <w:rPr>
                <w:rFonts w:ascii="宋体" w:hAnsi="宋体" w:cs="宋体"/>
                <w:sz w:val="24"/>
              </w:rPr>
            </w:pPr>
            <w:r>
              <w:rPr>
                <w:rFonts w:hint="eastAsia"/>
                <w:sz w:val="24"/>
              </w:rPr>
              <w:t>齐全、有效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65" w:type="dxa"/>
            <w:noWrap w:val="0"/>
            <w:vAlign w:val="center"/>
          </w:tcPr>
          <w:p>
            <w:pPr>
              <w:jc w:val="center"/>
              <w:rPr>
                <w:rFonts w:hint="eastAsia" w:ascii="宋体" w:hAnsi="宋体"/>
                <w:bCs/>
                <w:sz w:val="24"/>
              </w:rPr>
            </w:pPr>
            <w:r>
              <w:rPr>
                <w:rFonts w:hint="eastAsia" w:ascii="宋体" w:hAnsi="宋体"/>
                <w:bCs/>
                <w:sz w:val="24"/>
              </w:rPr>
              <w:t>22</w:t>
            </w:r>
          </w:p>
        </w:tc>
        <w:tc>
          <w:tcPr>
            <w:tcW w:w="3464" w:type="dxa"/>
            <w:noWrap w:val="0"/>
            <w:vAlign w:val="center"/>
          </w:tcPr>
          <w:p>
            <w:pPr>
              <w:jc w:val="left"/>
              <w:rPr>
                <w:rFonts w:ascii="宋体" w:hAnsi="宋体" w:cs="宋体"/>
                <w:color w:val="0000FF"/>
                <w:sz w:val="24"/>
              </w:rPr>
            </w:pPr>
            <w:r>
              <w:rPr>
                <w:rFonts w:hint="eastAsia"/>
                <w:color w:val="0000FF"/>
                <w:sz w:val="24"/>
              </w:rPr>
              <w:t>层门地坎</w:t>
            </w:r>
          </w:p>
        </w:tc>
        <w:tc>
          <w:tcPr>
            <w:tcW w:w="4251" w:type="dxa"/>
            <w:noWrap w:val="0"/>
            <w:vAlign w:val="center"/>
          </w:tcPr>
          <w:p>
            <w:pPr>
              <w:jc w:val="left"/>
              <w:rPr>
                <w:rFonts w:ascii="宋体" w:hAnsi="宋体" w:cs="宋体"/>
                <w:sz w:val="24"/>
              </w:rPr>
            </w:pPr>
            <w:r>
              <w:rPr>
                <w:rFonts w:hint="eastAsia"/>
                <w:sz w:val="24"/>
              </w:rPr>
              <w:t>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65" w:type="dxa"/>
            <w:noWrap w:val="0"/>
            <w:vAlign w:val="center"/>
          </w:tcPr>
          <w:p>
            <w:pPr>
              <w:jc w:val="center"/>
              <w:rPr>
                <w:rFonts w:hint="eastAsia" w:ascii="宋体" w:hAnsi="宋体"/>
                <w:bCs/>
                <w:sz w:val="24"/>
              </w:rPr>
            </w:pPr>
            <w:r>
              <w:rPr>
                <w:rFonts w:hint="eastAsia" w:ascii="宋体" w:hAnsi="宋体"/>
                <w:bCs/>
                <w:sz w:val="24"/>
              </w:rPr>
              <w:t>23</w:t>
            </w:r>
          </w:p>
        </w:tc>
        <w:tc>
          <w:tcPr>
            <w:tcW w:w="3464" w:type="dxa"/>
            <w:noWrap w:val="0"/>
            <w:vAlign w:val="center"/>
          </w:tcPr>
          <w:p>
            <w:pPr>
              <w:jc w:val="left"/>
              <w:rPr>
                <w:rFonts w:hint="eastAsia"/>
                <w:color w:val="0000FF"/>
                <w:sz w:val="24"/>
              </w:rPr>
            </w:pPr>
            <w:r>
              <w:rPr>
                <w:rFonts w:hint="eastAsia"/>
                <w:color w:val="0000FF"/>
                <w:sz w:val="24"/>
              </w:rPr>
              <w:t>层门自动关门装置</w:t>
            </w:r>
          </w:p>
        </w:tc>
        <w:tc>
          <w:tcPr>
            <w:tcW w:w="4251" w:type="dxa"/>
            <w:noWrap w:val="0"/>
            <w:vAlign w:val="center"/>
          </w:tcPr>
          <w:p>
            <w:pPr>
              <w:jc w:val="left"/>
              <w:rPr>
                <w:rFonts w:hint="eastAsia"/>
                <w:sz w:val="24"/>
              </w:rPr>
            </w:pPr>
            <w:r>
              <w:rPr>
                <w:rFonts w:hint="eastAsia"/>
                <w:sz w:val="24"/>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65" w:type="dxa"/>
            <w:noWrap w:val="0"/>
            <w:vAlign w:val="center"/>
          </w:tcPr>
          <w:p>
            <w:pPr>
              <w:jc w:val="center"/>
              <w:rPr>
                <w:rFonts w:hint="eastAsia" w:ascii="宋体" w:hAnsi="宋体"/>
                <w:bCs/>
                <w:sz w:val="24"/>
              </w:rPr>
            </w:pPr>
            <w:r>
              <w:rPr>
                <w:rFonts w:hint="eastAsia" w:ascii="宋体" w:hAnsi="宋体"/>
                <w:bCs/>
                <w:sz w:val="24"/>
              </w:rPr>
              <w:t>24</w:t>
            </w:r>
          </w:p>
        </w:tc>
        <w:tc>
          <w:tcPr>
            <w:tcW w:w="3464" w:type="dxa"/>
            <w:noWrap w:val="0"/>
            <w:vAlign w:val="center"/>
          </w:tcPr>
          <w:p>
            <w:pPr>
              <w:jc w:val="left"/>
              <w:rPr>
                <w:rFonts w:hint="eastAsia"/>
                <w:sz w:val="24"/>
              </w:rPr>
            </w:pPr>
            <w:r>
              <w:rPr>
                <w:rFonts w:hint="eastAsia"/>
                <w:color w:val="0000FF"/>
                <w:sz w:val="24"/>
              </w:rPr>
              <w:t>层门门锁自动复位</w:t>
            </w:r>
          </w:p>
        </w:tc>
        <w:tc>
          <w:tcPr>
            <w:tcW w:w="4251" w:type="dxa"/>
            <w:noWrap w:val="0"/>
            <w:vAlign w:val="center"/>
          </w:tcPr>
          <w:p>
            <w:pPr>
              <w:jc w:val="left"/>
              <w:rPr>
                <w:rFonts w:hint="eastAsia"/>
                <w:sz w:val="24"/>
              </w:rPr>
            </w:pPr>
            <w:r>
              <w:rPr>
                <w:rFonts w:hint="eastAsia"/>
                <w:sz w:val="24"/>
              </w:rPr>
              <w:t>用层门钥匙打开手动开锁装置释放后，层门门锁能自动复位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65" w:type="dxa"/>
            <w:noWrap w:val="0"/>
            <w:vAlign w:val="center"/>
          </w:tcPr>
          <w:p>
            <w:pPr>
              <w:jc w:val="center"/>
              <w:rPr>
                <w:rFonts w:hint="eastAsia" w:ascii="宋体" w:hAnsi="宋体"/>
                <w:bCs/>
                <w:sz w:val="24"/>
              </w:rPr>
            </w:pPr>
            <w:r>
              <w:rPr>
                <w:rFonts w:hint="eastAsia" w:ascii="宋体" w:hAnsi="宋体"/>
                <w:bCs/>
                <w:sz w:val="24"/>
              </w:rPr>
              <w:t>25</w:t>
            </w:r>
          </w:p>
        </w:tc>
        <w:tc>
          <w:tcPr>
            <w:tcW w:w="3464" w:type="dxa"/>
            <w:noWrap w:val="0"/>
            <w:vAlign w:val="center"/>
          </w:tcPr>
          <w:p>
            <w:pPr>
              <w:jc w:val="left"/>
              <w:rPr>
                <w:rFonts w:hint="eastAsia"/>
                <w:sz w:val="24"/>
              </w:rPr>
            </w:pPr>
            <w:r>
              <w:rPr>
                <w:rFonts w:hint="eastAsia"/>
                <w:color w:val="0000FF"/>
                <w:sz w:val="24"/>
              </w:rPr>
              <w:t>层门门锁电气触点</w:t>
            </w:r>
          </w:p>
        </w:tc>
        <w:tc>
          <w:tcPr>
            <w:tcW w:w="4251" w:type="dxa"/>
            <w:noWrap w:val="0"/>
            <w:vAlign w:val="center"/>
          </w:tcPr>
          <w:p>
            <w:pPr>
              <w:jc w:val="left"/>
              <w:rPr>
                <w:rFonts w:hint="eastAsia"/>
                <w:sz w:val="24"/>
              </w:rPr>
            </w:pPr>
            <w:r>
              <w:rPr>
                <w:rFonts w:hint="eastAsia"/>
                <w:sz w:val="24"/>
              </w:rPr>
              <w:t>清洁, 触点接触良好，接线可靠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65" w:type="dxa"/>
            <w:noWrap w:val="0"/>
            <w:vAlign w:val="center"/>
          </w:tcPr>
          <w:p>
            <w:pPr>
              <w:jc w:val="center"/>
              <w:rPr>
                <w:rFonts w:hint="eastAsia" w:ascii="宋体" w:hAnsi="宋体"/>
                <w:bCs/>
                <w:sz w:val="24"/>
              </w:rPr>
            </w:pPr>
            <w:r>
              <w:rPr>
                <w:rFonts w:hint="eastAsia" w:ascii="宋体" w:hAnsi="宋体"/>
                <w:bCs/>
                <w:sz w:val="24"/>
              </w:rPr>
              <w:t>26</w:t>
            </w:r>
          </w:p>
        </w:tc>
        <w:tc>
          <w:tcPr>
            <w:tcW w:w="3464" w:type="dxa"/>
            <w:noWrap w:val="0"/>
            <w:vAlign w:val="center"/>
          </w:tcPr>
          <w:p>
            <w:pPr>
              <w:jc w:val="left"/>
              <w:rPr>
                <w:rFonts w:hint="eastAsia"/>
                <w:color w:val="0000FF"/>
                <w:sz w:val="24"/>
              </w:rPr>
            </w:pPr>
            <w:r>
              <w:rPr>
                <w:rFonts w:hint="eastAsia"/>
                <w:color w:val="0000FF"/>
                <w:sz w:val="24"/>
              </w:rPr>
              <w:t>层门锁紧元件啮合长度</w:t>
            </w:r>
          </w:p>
        </w:tc>
        <w:tc>
          <w:tcPr>
            <w:tcW w:w="4251" w:type="dxa"/>
            <w:noWrap w:val="0"/>
            <w:vAlign w:val="center"/>
          </w:tcPr>
          <w:p>
            <w:pPr>
              <w:jc w:val="left"/>
              <w:rPr>
                <w:rFonts w:hint="eastAsia"/>
                <w:sz w:val="24"/>
              </w:rPr>
            </w:pPr>
            <w:r>
              <w:rPr>
                <w:rFonts w:hint="eastAsia"/>
                <w:sz w:val="24"/>
              </w:rPr>
              <w:t>不小于7mm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65" w:type="dxa"/>
            <w:noWrap w:val="0"/>
            <w:vAlign w:val="center"/>
          </w:tcPr>
          <w:p>
            <w:pPr>
              <w:jc w:val="center"/>
              <w:rPr>
                <w:rFonts w:hint="eastAsia" w:ascii="宋体" w:hAnsi="宋体"/>
                <w:bCs/>
                <w:sz w:val="24"/>
              </w:rPr>
            </w:pPr>
            <w:r>
              <w:rPr>
                <w:rFonts w:hint="eastAsia" w:ascii="宋体" w:hAnsi="宋体"/>
                <w:bCs/>
                <w:sz w:val="24"/>
              </w:rPr>
              <w:t>27</w:t>
            </w:r>
          </w:p>
        </w:tc>
        <w:tc>
          <w:tcPr>
            <w:tcW w:w="3464" w:type="dxa"/>
            <w:noWrap w:val="0"/>
            <w:vAlign w:val="center"/>
          </w:tcPr>
          <w:p>
            <w:pPr>
              <w:jc w:val="left"/>
              <w:rPr>
                <w:rFonts w:hint="eastAsia"/>
                <w:color w:val="0000FF"/>
                <w:sz w:val="24"/>
              </w:rPr>
            </w:pPr>
            <w:r>
              <w:rPr>
                <w:rFonts w:hint="eastAsia"/>
                <w:color w:val="0000FF"/>
                <w:sz w:val="24"/>
              </w:rPr>
              <w:t>底坑环境</w:t>
            </w:r>
          </w:p>
        </w:tc>
        <w:tc>
          <w:tcPr>
            <w:tcW w:w="4251" w:type="dxa"/>
            <w:noWrap w:val="0"/>
            <w:vAlign w:val="center"/>
          </w:tcPr>
          <w:p>
            <w:pPr>
              <w:jc w:val="left"/>
              <w:rPr>
                <w:rFonts w:hint="eastAsia"/>
                <w:sz w:val="24"/>
              </w:rPr>
            </w:pPr>
            <w:r>
              <w:rPr>
                <w:rFonts w:hint="eastAsia"/>
                <w:sz w:val="24"/>
              </w:rPr>
              <w:t>清洁，无渗水、积水，照明正常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65" w:type="dxa"/>
            <w:noWrap w:val="0"/>
            <w:vAlign w:val="center"/>
          </w:tcPr>
          <w:p>
            <w:pPr>
              <w:jc w:val="center"/>
              <w:rPr>
                <w:rFonts w:hint="eastAsia" w:ascii="宋体" w:hAnsi="宋体"/>
                <w:bCs/>
                <w:color w:val="0000FF"/>
                <w:sz w:val="24"/>
              </w:rPr>
            </w:pPr>
            <w:r>
              <w:rPr>
                <w:rFonts w:hint="eastAsia" w:ascii="宋体" w:hAnsi="宋体"/>
                <w:bCs/>
                <w:color w:val="0000FF"/>
                <w:sz w:val="24"/>
              </w:rPr>
              <w:t>28</w:t>
            </w:r>
          </w:p>
        </w:tc>
        <w:tc>
          <w:tcPr>
            <w:tcW w:w="3464" w:type="dxa"/>
            <w:noWrap w:val="0"/>
            <w:vAlign w:val="center"/>
          </w:tcPr>
          <w:p>
            <w:pPr>
              <w:jc w:val="left"/>
              <w:rPr>
                <w:rFonts w:hint="eastAsia"/>
                <w:color w:val="0000FF"/>
                <w:sz w:val="24"/>
              </w:rPr>
            </w:pPr>
            <w:r>
              <w:rPr>
                <w:rFonts w:hint="eastAsia"/>
                <w:color w:val="0000FF"/>
                <w:sz w:val="24"/>
              </w:rPr>
              <w:t>底坑停止装置</w:t>
            </w:r>
          </w:p>
        </w:tc>
        <w:tc>
          <w:tcPr>
            <w:tcW w:w="4251" w:type="dxa"/>
            <w:noWrap w:val="0"/>
            <w:vAlign w:val="center"/>
          </w:tcPr>
          <w:p>
            <w:pPr>
              <w:jc w:val="left"/>
              <w:rPr>
                <w:rFonts w:hint="eastAsia"/>
                <w:sz w:val="24"/>
              </w:rPr>
            </w:pPr>
            <w:r>
              <w:rPr>
                <w:rFonts w:hint="eastAsia"/>
                <w:sz w:val="24"/>
              </w:rPr>
              <w:t>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65" w:type="dxa"/>
            <w:noWrap w:val="0"/>
            <w:vAlign w:val="center"/>
          </w:tcPr>
          <w:p>
            <w:pPr>
              <w:jc w:val="center"/>
              <w:rPr>
                <w:rFonts w:hint="eastAsia" w:ascii="宋体" w:hAnsi="宋体"/>
                <w:bCs/>
                <w:color w:val="0000FF"/>
                <w:sz w:val="24"/>
              </w:rPr>
            </w:pPr>
            <w:r>
              <w:rPr>
                <w:rFonts w:hint="eastAsia" w:ascii="宋体" w:hAnsi="宋体"/>
                <w:bCs/>
                <w:color w:val="0000FF"/>
                <w:sz w:val="24"/>
              </w:rPr>
              <w:t>29</w:t>
            </w:r>
          </w:p>
        </w:tc>
        <w:tc>
          <w:tcPr>
            <w:tcW w:w="3464" w:type="dxa"/>
            <w:noWrap w:val="0"/>
            <w:vAlign w:val="center"/>
          </w:tcPr>
          <w:p>
            <w:pPr>
              <w:jc w:val="left"/>
              <w:rPr>
                <w:rFonts w:hint="eastAsia"/>
                <w:color w:val="0000FF"/>
                <w:sz w:val="24"/>
              </w:rPr>
            </w:pPr>
            <w:r>
              <w:rPr>
                <w:rFonts w:hint="eastAsia"/>
                <w:color w:val="0000FF"/>
                <w:sz w:val="24"/>
              </w:rPr>
              <w:t>制动器作为轿厢意外移动保护装置制停子系统时的自监测</w:t>
            </w:r>
          </w:p>
        </w:tc>
        <w:tc>
          <w:tcPr>
            <w:tcW w:w="4251" w:type="dxa"/>
            <w:noWrap w:val="0"/>
            <w:vAlign w:val="center"/>
          </w:tcPr>
          <w:p>
            <w:pPr>
              <w:jc w:val="left"/>
              <w:rPr>
                <w:rFonts w:hint="eastAsia"/>
                <w:sz w:val="24"/>
              </w:rPr>
            </w:pPr>
            <w:r>
              <w:rPr>
                <w:rFonts w:hint="eastAsia"/>
                <w:sz w:val="24"/>
              </w:rPr>
              <w:t>制动力人工方式检测符合使用维护说明书要求；制动力自监测系统有记录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65" w:type="dxa"/>
            <w:noWrap w:val="0"/>
            <w:vAlign w:val="center"/>
          </w:tcPr>
          <w:p>
            <w:pPr>
              <w:jc w:val="center"/>
              <w:rPr>
                <w:rFonts w:hint="eastAsia" w:ascii="宋体" w:hAnsi="宋体"/>
                <w:bCs/>
                <w:color w:val="0000FF"/>
                <w:sz w:val="24"/>
              </w:rPr>
            </w:pPr>
            <w:r>
              <w:rPr>
                <w:rFonts w:hint="eastAsia" w:ascii="宋体" w:hAnsi="宋体"/>
                <w:bCs/>
                <w:color w:val="0000FF"/>
                <w:sz w:val="24"/>
              </w:rPr>
              <w:t>30</w:t>
            </w:r>
          </w:p>
        </w:tc>
        <w:tc>
          <w:tcPr>
            <w:tcW w:w="3464" w:type="dxa"/>
            <w:noWrap w:val="0"/>
            <w:vAlign w:val="center"/>
          </w:tcPr>
          <w:p>
            <w:pPr>
              <w:jc w:val="left"/>
              <w:rPr>
                <w:rFonts w:hint="eastAsia"/>
                <w:color w:val="0000FF"/>
                <w:sz w:val="24"/>
              </w:rPr>
            </w:pPr>
            <w:r>
              <w:rPr>
                <w:rFonts w:hint="eastAsia"/>
                <w:color w:val="0000FF"/>
                <w:sz w:val="24"/>
              </w:rPr>
              <w:t>层门和轿门旁路装置</w:t>
            </w:r>
          </w:p>
        </w:tc>
        <w:tc>
          <w:tcPr>
            <w:tcW w:w="4251" w:type="dxa"/>
            <w:noWrap w:val="0"/>
            <w:vAlign w:val="center"/>
          </w:tcPr>
          <w:p>
            <w:pPr>
              <w:jc w:val="left"/>
              <w:rPr>
                <w:rFonts w:hint="eastAsia"/>
                <w:sz w:val="24"/>
              </w:rPr>
            </w:pPr>
            <w:r>
              <w:rPr>
                <w:rFonts w:hint="eastAsia"/>
                <w:sz w:val="24"/>
              </w:rPr>
              <w:t>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65" w:type="dxa"/>
            <w:noWrap w:val="0"/>
            <w:vAlign w:val="center"/>
          </w:tcPr>
          <w:p>
            <w:pPr>
              <w:jc w:val="center"/>
              <w:rPr>
                <w:rFonts w:hint="eastAsia" w:ascii="宋体" w:hAnsi="宋体"/>
                <w:bCs/>
                <w:color w:val="0000FF"/>
                <w:sz w:val="24"/>
              </w:rPr>
            </w:pPr>
            <w:r>
              <w:rPr>
                <w:rFonts w:hint="eastAsia" w:ascii="宋体" w:hAnsi="宋体"/>
                <w:bCs/>
                <w:color w:val="0000FF"/>
                <w:sz w:val="24"/>
              </w:rPr>
              <w:t>31</w:t>
            </w:r>
          </w:p>
        </w:tc>
        <w:tc>
          <w:tcPr>
            <w:tcW w:w="3464" w:type="dxa"/>
            <w:noWrap w:val="0"/>
            <w:vAlign w:val="center"/>
          </w:tcPr>
          <w:p>
            <w:pPr>
              <w:jc w:val="left"/>
              <w:rPr>
                <w:rFonts w:hint="eastAsia"/>
                <w:color w:val="0000FF"/>
                <w:sz w:val="24"/>
              </w:rPr>
            </w:pPr>
            <w:r>
              <w:rPr>
                <w:rFonts w:hint="eastAsia"/>
                <w:color w:val="0000FF"/>
                <w:sz w:val="24"/>
              </w:rPr>
              <w:t>紧急电动运行</w:t>
            </w:r>
          </w:p>
        </w:tc>
        <w:tc>
          <w:tcPr>
            <w:tcW w:w="4251" w:type="dxa"/>
            <w:noWrap w:val="0"/>
            <w:vAlign w:val="center"/>
          </w:tcPr>
          <w:p>
            <w:pPr>
              <w:jc w:val="left"/>
              <w:rPr>
                <w:rFonts w:hint="eastAsia"/>
                <w:sz w:val="24"/>
              </w:rPr>
            </w:pPr>
            <w:r>
              <w:rPr>
                <w:rFonts w:hint="eastAsia"/>
                <w:sz w:val="24"/>
              </w:rPr>
              <w:t>工作正常</w:t>
            </w:r>
          </w:p>
        </w:tc>
      </w:tr>
    </w:tbl>
    <w:p>
      <w:pPr>
        <w:spacing w:line="280" w:lineRule="exact"/>
        <w:jc w:val="center"/>
        <w:rPr>
          <w:rFonts w:hint="eastAsia" w:ascii="宋体" w:hAnsi="宋体"/>
          <w:b/>
          <w:sz w:val="24"/>
        </w:rPr>
      </w:pPr>
    </w:p>
    <w:p>
      <w:pPr>
        <w:rPr>
          <w:rFonts w:hint="eastAsia" w:ascii="宋体" w:hAnsi="宋体"/>
          <w:b/>
          <w:spacing w:val="20"/>
          <w:sz w:val="28"/>
          <w:szCs w:val="28"/>
        </w:rPr>
        <w:sectPr>
          <w:footerReference r:id="rId3" w:type="default"/>
          <w:pgSz w:w="11906" w:h="16838"/>
          <w:pgMar w:top="1417" w:right="1757" w:bottom="1134" w:left="1757" w:header="851" w:footer="992" w:gutter="0"/>
          <w:pgNumType w:fmt="decimal"/>
          <w:cols w:space="720" w:num="1"/>
          <w:docGrid w:type="lines" w:linePitch="312" w:charSpace="0"/>
        </w:sectPr>
      </w:pPr>
    </w:p>
    <w:p>
      <w:pPr>
        <w:rPr>
          <w:rFonts w:hint="eastAsia" w:ascii="宋体" w:hAnsi="宋体"/>
          <w:b/>
          <w:spacing w:val="20"/>
          <w:sz w:val="28"/>
          <w:szCs w:val="28"/>
        </w:rPr>
      </w:pPr>
      <w:r>
        <w:rPr>
          <w:rFonts w:hint="eastAsia" w:ascii="宋体" w:hAnsi="宋体"/>
          <w:b/>
          <w:spacing w:val="20"/>
          <w:sz w:val="28"/>
          <w:szCs w:val="28"/>
        </w:rPr>
        <w:t>附件二：      A-3电梯半年维保项目（内容）和要求</w:t>
      </w:r>
    </w:p>
    <w:tbl>
      <w:tblPr>
        <w:tblStyle w:val="5"/>
        <w:tblpPr w:leftFromText="180" w:rightFromText="180" w:vertAnchor="page" w:horzAnchor="page" w:tblpX="1687" w:tblpY="21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4045"/>
        <w:gridCol w:w="4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bCs/>
                <w:sz w:val="24"/>
              </w:rPr>
            </w:pPr>
            <w:r>
              <w:rPr>
                <w:rFonts w:hint="eastAsia" w:ascii="宋体" w:hAnsi="宋体"/>
                <w:b/>
                <w:bCs/>
                <w:sz w:val="24"/>
              </w:rPr>
              <w:t>序号</w:t>
            </w:r>
          </w:p>
        </w:tc>
        <w:tc>
          <w:tcPr>
            <w:tcW w:w="40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 w:val="24"/>
              </w:rPr>
            </w:pPr>
            <w:r>
              <w:rPr>
                <w:rFonts w:hint="eastAsia" w:ascii="宋体" w:hAnsi="宋体"/>
                <w:b/>
                <w:bCs/>
                <w:sz w:val="24"/>
              </w:rPr>
              <w:t>维保项目（内容）</w:t>
            </w:r>
          </w:p>
        </w:tc>
        <w:tc>
          <w:tcPr>
            <w:tcW w:w="41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bCs/>
                <w:sz w:val="24"/>
              </w:rPr>
            </w:pPr>
            <w:r>
              <w:rPr>
                <w:rFonts w:hint="eastAsia" w:ascii="宋体" w:hAnsi="宋体"/>
                <w:b/>
                <w:bCs/>
                <w:sz w:val="24"/>
              </w:rPr>
              <w:t>维保基本要求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4"/>
              </w:rPr>
            </w:pPr>
            <w:r>
              <w:rPr>
                <w:rFonts w:hint="eastAsia" w:ascii="宋体" w:hAnsi="宋体"/>
                <w:bCs/>
                <w:sz w:val="24"/>
              </w:rPr>
              <w:t>01</w:t>
            </w:r>
          </w:p>
        </w:tc>
        <w:tc>
          <w:tcPr>
            <w:tcW w:w="404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color w:val="0000FF"/>
                <w:sz w:val="24"/>
              </w:rPr>
            </w:pPr>
            <w:r>
              <w:rPr>
                <w:rFonts w:hint="eastAsia"/>
                <w:color w:val="0000FF"/>
                <w:sz w:val="24"/>
              </w:rPr>
              <w:t>电动机与减速机联轴器</w:t>
            </w:r>
          </w:p>
        </w:tc>
        <w:tc>
          <w:tcPr>
            <w:tcW w:w="411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sz w:val="24"/>
              </w:rPr>
            </w:pPr>
            <w:r>
              <w:rPr>
                <w:rFonts w:hint="eastAsia"/>
                <w:sz w:val="24"/>
              </w:rPr>
              <w:t>连接无松动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4"/>
              </w:rPr>
            </w:pPr>
            <w:r>
              <w:rPr>
                <w:rFonts w:hint="eastAsia" w:ascii="宋体" w:hAnsi="宋体"/>
                <w:bCs/>
                <w:sz w:val="24"/>
              </w:rPr>
              <w:t>02</w:t>
            </w:r>
          </w:p>
        </w:tc>
        <w:tc>
          <w:tcPr>
            <w:tcW w:w="404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color w:val="0000FF"/>
                <w:sz w:val="24"/>
              </w:rPr>
            </w:pPr>
            <w:r>
              <w:rPr>
                <w:rFonts w:hint="eastAsia"/>
                <w:color w:val="0000FF"/>
                <w:sz w:val="24"/>
              </w:rPr>
              <w:t>曳引轮、导向轮轴承部</w:t>
            </w:r>
          </w:p>
        </w:tc>
        <w:tc>
          <w:tcPr>
            <w:tcW w:w="411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sz w:val="24"/>
              </w:rPr>
            </w:pPr>
            <w:r>
              <w:rPr>
                <w:rFonts w:hint="eastAsia"/>
                <w:sz w:val="24"/>
              </w:rPr>
              <w:t>无异常声，无振动，润滑良好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4"/>
              </w:rPr>
            </w:pPr>
            <w:r>
              <w:rPr>
                <w:rFonts w:hint="eastAsia" w:ascii="宋体" w:hAnsi="宋体"/>
                <w:bCs/>
                <w:sz w:val="24"/>
              </w:rPr>
              <w:t>03</w:t>
            </w:r>
          </w:p>
        </w:tc>
        <w:tc>
          <w:tcPr>
            <w:tcW w:w="404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color w:val="0000FF"/>
                <w:sz w:val="24"/>
              </w:rPr>
            </w:pPr>
            <w:r>
              <w:rPr>
                <w:rFonts w:hint="eastAsia"/>
                <w:color w:val="0000FF"/>
                <w:sz w:val="24"/>
              </w:rPr>
              <w:t>曳引轮槽</w:t>
            </w:r>
          </w:p>
        </w:tc>
        <w:tc>
          <w:tcPr>
            <w:tcW w:w="411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sz w:val="24"/>
              </w:rPr>
            </w:pPr>
            <w:r>
              <w:rPr>
                <w:rFonts w:hint="eastAsia"/>
                <w:sz w:val="24"/>
              </w:rPr>
              <w:t>磨损量不超过制造单位要求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4"/>
              </w:rPr>
            </w:pPr>
            <w:r>
              <w:rPr>
                <w:rFonts w:hint="eastAsia" w:ascii="宋体" w:hAnsi="宋体"/>
                <w:bCs/>
                <w:sz w:val="24"/>
              </w:rPr>
              <w:t>04</w:t>
            </w:r>
          </w:p>
        </w:tc>
        <w:tc>
          <w:tcPr>
            <w:tcW w:w="404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color w:val="0000FF"/>
                <w:sz w:val="24"/>
              </w:rPr>
            </w:pPr>
            <w:r>
              <w:rPr>
                <w:rFonts w:hint="eastAsia"/>
                <w:color w:val="0000FF"/>
                <w:sz w:val="24"/>
              </w:rPr>
              <w:t>制动器动作状态监测装置</w:t>
            </w:r>
          </w:p>
        </w:tc>
        <w:tc>
          <w:tcPr>
            <w:tcW w:w="411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sz w:val="24"/>
              </w:rPr>
            </w:pPr>
            <w:r>
              <w:rPr>
                <w:rFonts w:hint="eastAsia"/>
                <w:sz w:val="24"/>
              </w:rPr>
              <w:t>工作正常，制动器动作可靠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4"/>
              </w:rPr>
            </w:pPr>
            <w:r>
              <w:rPr>
                <w:rFonts w:hint="eastAsia" w:ascii="宋体" w:hAnsi="宋体"/>
                <w:bCs/>
                <w:sz w:val="24"/>
              </w:rPr>
              <w:t>05</w:t>
            </w:r>
          </w:p>
        </w:tc>
        <w:tc>
          <w:tcPr>
            <w:tcW w:w="404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color w:val="0000FF"/>
                <w:sz w:val="24"/>
              </w:rPr>
            </w:pPr>
            <w:r>
              <w:rPr>
                <w:rFonts w:hint="eastAsia"/>
                <w:color w:val="0000FF"/>
                <w:sz w:val="24"/>
              </w:rPr>
              <w:t>控制柜内各接线端子</w:t>
            </w:r>
          </w:p>
        </w:tc>
        <w:tc>
          <w:tcPr>
            <w:tcW w:w="411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sz w:val="24"/>
              </w:rPr>
            </w:pPr>
            <w:r>
              <w:rPr>
                <w:rFonts w:hint="eastAsia"/>
                <w:sz w:val="24"/>
              </w:rPr>
              <w:t>各接线紧固、整齐，线号齐全清晰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4"/>
              </w:rPr>
            </w:pPr>
            <w:r>
              <w:rPr>
                <w:rFonts w:hint="eastAsia" w:ascii="宋体" w:hAnsi="宋体"/>
                <w:bCs/>
                <w:sz w:val="24"/>
              </w:rPr>
              <w:t>06</w:t>
            </w:r>
          </w:p>
        </w:tc>
        <w:tc>
          <w:tcPr>
            <w:tcW w:w="404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color w:val="0000FF"/>
                <w:sz w:val="24"/>
              </w:rPr>
            </w:pPr>
            <w:r>
              <w:rPr>
                <w:rFonts w:hint="eastAsia"/>
                <w:color w:val="0000FF"/>
                <w:sz w:val="24"/>
              </w:rPr>
              <w:t>控制柜各仪表</w:t>
            </w:r>
          </w:p>
        </w:tc>
        <w:tc>
          <w:tcPr>
            <w:tcW w:w="411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sz w:val="24"/>
              </w:rPr>
            </w:pPr>
            <w:r>
              <w:rPr>
                <w:rFonts w:hint="eastAsia"/>
                <w:sz w:val="24"/>
              </w:rPr>
              <w:t>显示正确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4"/>
              </w:rPr>
            </w:pPr>
            <w:r>
              <w:rPr>
                <w:rFonts w:hint="eastAsia" w:ascii="宋体" w:hAnsi="宋体"/>
                <w:bCs/>
                <w:sz w:val="24"/>
              </w:rPr>
              <w:t>07</w:t>
            </w:r>
          </w:p>
        </w:tc>
        <w:tc>
          <w:tcPr>
            <w:tcW w:w="404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color w:val="0000FF"/>
                <w:sz w:val="24"/>
              </w:rPr>
            </w:pPr>
            <w:r>
              <w:rPr>
                <w:rFonts w:hint="eastAsia"/>
                <w:color w:val="0000FF"/>
                <w:sz w:val="24"/>
              </w:rPr>
              <w:t>井道、对重、轿顶各反绳轮轴承部</w:t>
            </w:r>
          </w:p>
        </w:tc>
        <w:tc>
          <w:tcPr>
            <w:tcW w:w="411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sz w:val="24"/>
              </w:rPr>
            </w:pPr>
            <w:r>
              <w:rPr>
                <w:rFonts w:hint="eastAsia"/>
                <w:sz w:val="24"/>
              </w:rPr>
              <w:t>无异常声响，无振动，润滑良好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4"/>
              </w:rPr>
            </w:pPr>
            <w:r>
              <w:rPr>
                <w:rFonts w:hint="eastAsia" w:ascii="宋体" w:hAnsi="宋体"/>
                <w:bCs/>
                <w:sz w:val="24"/>
              </w:rPr>
              <w:t>08</w:t>
            </w:r>
          </w:p>
        </w:tc>
        <w:tc>
          <w:tcPr>
            <w:tcW w:w="404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color w:val="0000FF"/>
                <w:sz w:val="24"/>
              </w:rPr>
            </w:pPr>
            <w:r>
              <w:rPr>
                <w:rFonts w:hint="eastAsia"/>
                <w:color w:val="0000FF"/>
                <w:sz w:val="24"/>
              </w:rPr>
              <w:t>悬挂装置、补偿绳</w:t>
            </w:r>
          </w:p>
        </w:tc>
        <w:tc>
          <w:tcPr>
            <w:tcW w:w="411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sz w:val="24"/>
              </w:rPr>
            </w:pPr>
            <w:r>
              <w:rPr>
                <w:rFonts w:hint="eastAsia"/>
                <w:sz w:val="24"/>
              </w:rPr>
              <w:t>磨损量、断丝数不超过要求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4"/>
              </w:rPr>
            </w:pPr>
            <w:r>
              <w:rPr>
                <w:rFonts w:hint="eastAsia" w:ascii="宋体" w:hAnsi="宋体"/>
                <w:bCs/>
                <w:sz w:val="24"/>
              </w:rPr>
              <w:t>09</w:t>
            </w:r>
          </w:p>
        </w:tc>
        <w:tc>
          <w:tcPr>
            <w:tcW w:w="404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color w:val="0000FF"/>
                <w:sz w:val="24"/>
              </w:rPr>
            </w:pPr>
            <w:r>
              <w:rPr>
                <w:rFonts w:hint="eastAsia"/>
                <w:color w:val="0000FF"/>
                <w:sz w:val="24"/>
              </w:rPr>
              <w:t>绳头组合</w:t>
            </w:r>
          </w:p>
        </w:tc>
        <w:tc>
          <w:tcPr>
            <w:tcW w:w="411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sz w:val="24"/>
              </w:rPr>
            </w:pPr>
            <w:r>
              <w:rPr>
                <w:rFonts w:hint="eastAsia"/>
                <w:sz w:val="24"/>
              </w:rPr>
              <w:t>螺母无松动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4"/>
              </w:rPr>
            </w:pPr>
            <w:r>
              <w:rPr>
                <w:rFonts w:hint="eastAsia" w:ascii="宋体" w:hAnsi="宋体"/>
                <w:bCs/>
                <w:sz w:val="24"/>
              </w:rPr>
              <w:t>10</w:t>
            </w:r>
          </w:p>
        </w:tc>
        <w:tc>
          <w:tcPr>
            <w:tcW w:w="404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color w:val="0000FF"/>
                <w:sz w:val="24"/>
              </w:rPr>
            </w:pPr>
            <w:r>
              <w:rPr>
                <w:rFonts w:hint="eastAsia"/>
                <w:color w:val="0000FF"/>
                <w:sz w:val="24"/>
              </w:rPr>
              <w:t>限速器钢丝绳</w:t>
            </w:r>
          </w:p>
        </w:tc>
        <w:tc>
          <w:tcPr>
            <w:tcW w:w="411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sz w:val="24"/>
              </w:rPr>
            </w:pPr>
            <w:r>
              <w:rPr>
                <w:rFonts w:hint="eastAsia"/>
                <w:sz w:val="24"/>
              </w:rPr>
              <w:t>磨损量、断丝数不超过制造单位要求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4"/>
              </w:rPr>
            </w:pPr>
            <w:r>
              <w:rPr>
                <w:rFonts w:hint="eastAsia" w:ascii="宋体" w:hAnsi="宋体"/>
                <w:bCs/>
                <w:sz w:val="24"/>
              </w:rPr>
              <w:t>11</w:t>
            </w:r>
          </w:p>
        </w:tc>
        <w:tc>
          <w:tcPr>
            <w:tcW w:w="404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color w:val="0000FF"/>
                <w:sz w:val="24"/>
              </w:rPr>
            </w:pPr>
            <w:r>
              <w:rPr>
                <w:rFonts w:hint="eastAsia"/>
                <w:color w:val="0000FF"/>
                <w:sz w:val="24"/>
              </w:rPr>
              <w:t>层门、轿门门扇</w:t>
            </w:r>
          </w:p>
        </w:tc>
        <w:tc>
          <w:tcPr>
            <w:tcW w:w="411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sz w:val="24"/>
              </w:rPr>
            </w:pPr>
            <w:r>
              <w:rPr>
                <w:rFonts w:hint="eastAsia"/>
                <w:sz w:val="24"/>
              </w:rPr>
              <w:t>门扇各相关间隙符合标准值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4"/>
              </w:rPr>
            </w:pPr>
            <w:r>
              <w:rPr>
                <w:rFonts w:hint="eastAsia" w:ascii="宋体" w:hAnsi="宋体"/>
                <w:bCs/>
                <w:sz w:val="24"/>
              </w:rPr>
              <w:t>12</w:t>
            </w:r>
          </w:p>
        </w:tc>
        <w:tc>
          <w:tcPr>
            <w:tcW w:w="404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color w:val="0000FF"/>
                <w:sz w:val="24"/>
              </w:rPr>
            </w:pPr>
            <w:r>
              <w:rPr>
                <w:rFonts w:hint="eastAsia"/>
                <w:color w:val="0000FF"/>
                <w:sz w:val="24"/>
              </w:rPr>
              <w:t>对重缓冲距</w:t>
            </w:r>
          </w:p>
        </w:tc>
        <w:tc>
          <w:tcPr>
            <w:tcW w:w="411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sz w:val="24"/>
              </w:rPr>
            </w:pPr>
            <w:r>
              <w:rPr>
                <w:rFonts w:hint="eastAsia"/>
                <w:sz w:val="24"/>
              </w:rPr>
              <w:t>符合标准值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80" w:type="dxa"/>
            <w:noWrap w:val="0"/>
            <w:vAlign w:val="center"/>
          </w:tcPr>
          <w:p>
            <w:pPr>
              <w:jc w:val="center"/>
              <w:rPr>
                <w:rFonts w:hint="eastAsia" w:ascii="宋体" w:hAnsi="宋体"/>
                <w:bCs/>
                <w:sz w:val="24"/>
              </w:rPr>
            </w:pPr>
            <w:r>
              <w:rPr>
                <w:rFonts w:hint="eastAsia" w:ascii="宋体" w:hAnsi="宋体"/>
                <w:bCs/>
                <w:sz w:val="24"/>
              </w:rPr>
              <w:t>13</w:t>
            </w:r>
          </w:p>
        </w:tc>
        <w:tc>
          <w:tcPr>
            <w:tcW w:w="4045" w:type="dxa"/>
            <w:noWrap w:val="0"/>
            <w:vAlign w:val="center"/>
          </w:tcPr>
          <w:p>
            <w:pPr>
              <w:rPr>
                <w:rFonts w:hint="eastAsia" w:ascii="宋体" w:hAnsi="宋体"/>
                <w:bCs/>
                <w:color w:val="0000FF"/>
                <w:sz w:val="24"/>
              </w:rPr>
            </w:pPr>
            <w:r>
              <w:rPr>
                <w:rFonts w:hint="eastAsia" w:ascii="宋体" w:hAnsi="宋体"/>
                <w:bCs/>
                <w:color w:val="0000FF"/>
                <w:sz w:val="24"/>
              </w:rPr>
              <w:t>补偿链（绳）与轿厢、对重接合处</w:t>
            </w:r>
          </w:p>
        </w:tc>
        <w:tc>
          <w:tcPr>
            <w:tcW w:w="4115" w:type="dxa"/>
            <w:noWrap w:val="0"/>
            <w:vAlign w:val="center"/>
          </w:tcPr>
          <w:p>
            <w:pPr>
              <w:rPr>
                <w:rFonts w:hint="eastAsia" w:ascii="宋体" w:hAnsi="宋体"/>
                <w:bCs/>
                <w:sz w:val="24"/>
              </w:rPr>
            </w:pPr>
            <w:r>
              <w:rPr>
                <w:rFonts w:hint="eastAsia" w:ascii="宋体" w:hAnsi="宋体"/>
                <w:bCs/>
                <w:sz w:val="24"/>
              </w:rPr>
              <w:t>固定、无松动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80" w:type="dxa"/>
            <w:noWrap w:val="0"/>
            <w:vAlign w:val="center"/>
          </w:tcPr>
          <w:p>
            <w:pPr>
              <w:jc w:val="center"/>
              <w:rPr>
                <w:rFonts w:hint="eastAsia" w:ascii="宋体" w:hAnsi="宋体"/>
                <w:bCs/>
                <w:sz w:val="24"/>
              </w:rPr>
            </w:pPr>
            <w:r>
              <w:rPr>
                <w:rFonts w:hint="eastAsia" w:ascii="宋体" w:hAnsi="宋体"/>
                <w:bCs/>
                <w:sz w:val="24"/>
              </w:rPr>
              <w:t>14</w:t>
            </w:r>
          </w:p>
        </w:tc>
        <w:tc>
          <w:tcPr>
            <w:tcW w:w="4045" w:type="dxa"/>
            <w:noWrap w:val="0"/>
            <w:vAlign w:val="center"/>
          </w:tcPr>
          <w:p>
            <w:pPr>
              <w:rPr>
                <w:rFonts w:hint="eastAsia" w:ascii="宋体" w:hAnsi="宋体"/>
                <w:bCs/>
                <w:color w:val="0000FF"/>
                <w:sz w:val="24"/>
              </w:rPr>
            </w:pPr>
            <w:r>
              <w:rPr>
                <w:rFonts w:hint="eastAsia" w:ascii="宋体" w:hAnsi="宋体"/>
                <w:bCs/>
                <w:color w:val="0000FF"/>
                <w:sz w:val="24"/>
              </w:rPr>
              <w:t>上、下极限开关</w:t>
            </w:r>
          </w:p>
        </w:tc>
        <w:tc>
          <w:tcPr>
            <w:tcW w:w="4115" w:type="dxa"/>
            <w:noWrap w:val="0"/>
            <w:vAlign w:val="center"/>
          </w:tcPr>
          <w:p>
            <w:pPr>
              <w:rPr>
                <w:rFonts w:hint="eastAsia" w:ascii="宋体" w:hAnsi="宋体"/>
                <w:bCs/>
                <w:sz w:val="24"/>
              </w:rPr>
            </w:pPr>
            <w:r>
              <w:rPr>
                <w:rFonts w:hint="eastAsia" w:ascii="宋体" w:hAnsi="宋体"/>
                <w:bCs/>
                <w:sz w:val="24"/>
              </w:rPr>
              <w:t>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80" w:type="dxa"/>
            <w:noWrap w:val="0"/>
            <w:vAlign w:val="center"/>
          </w:tcPr>
          <w:p>
            <w:pPr>
              <w:jc w:val="center"/>
              <w:rPr>
                <w:rFonts w:hint="eastAsia" w:ascii="宋体" w:hAnsi="宋体"/>
                <w:bCs/>
                <w:sz w:val="24"/>
              </w:rPr>
            </w:pPr>
            <w:r>
              <w:rPr>
                <w:rFonts w:hint="eastAsia" w:ascii="宋体" w:hAnsi="宋体"/>
                <w:bCs/>
                <w:sz w:val="24"/>
              </w:rPr>
              <w:t>15</w:t>
            </w:r>
          </w:p>
        </w:tc>
        <w:tc>
          <w:tcPr>
            <w:tcW w:w="4045" w:type="dxa"/>
            <w:noWrap w:val="0"/>
            <w:vAlign w:val="center"/>
          </w:tcPr>
          <w:p>
            <w:pPr>
              <w:rPr>
                <w:rFonts w:hint="eastAsia" w:ascii="宋体" w:hAnsi="宋体"/>
                <w:bCs/>
                <w:color w:val="0000FF"/>
                <w:sz w:val="24"/>
              </w:rPr>
            </w:pPr>
            <w:r>
              <w:rPr>
                <w:rFonts w:hint="eastAsia" w:ascii="宋体" w:hAnsi="宋体"/>
                <w:bCs/>
                <w:color w:val="0000FF"/>
                <w:sz w:val="24"/>
              </w:rPr>
              <w:t>轿门开门限制装置</w:t>
            </w:r>
          </w:p>
        </w:tc>
        <w:tc>
          <w:tcPr>
            <w:tcW w:w="4115" w:type="dxa"/>
            <w:noWrap w:val="0"/>
            <w:vAlign w:val="center"/>
          </w:tcPr>
          <w:p>
            <w:pPr>
              <w:rPr>
                <w:rFonts w:hint="eastAsia" w:ascii="宋体" w:hAnsi="宋体"/>
                <w:bCs/>
                <w:sz w:val="24"/>
              </w:rPr>
            </w:pPr>
            <w:r>
              <w:rPr>
                <w:rFonts w:hint="eastAsia" w:ascii="宋体" w:hAnsi="宋体"/>
                <w:bCs/>
                <w:sz w:val="24"/>
              </w:rPr>
              <w:t>工作正常</w:t>
            </w:r>
          </w:p>
        </w:tc>
      </w:tr>
    </w:tbl>
    <w:p>
      <w:pPr>
        <w:adjustRightInd w:val="0"/>
        <w:snapToGrid w:val="0"/>
        <w:spacing w:line="380" w:lineRule="atLeast"/>
        <w:ind w:firstLine="1967" w:firstLineChars="700"/>
        <w:rPr>
          <w:rFonts w:hint="eastAsia" w:ascii="宋体" w:hAnsi="宋体"/>
          <w:b/>
          <w:spacing w:val="20"/>
          <w:sz w:val="24"/>
        </w:rPr>
      </w:pPr>
    </w:p>
    <w:p>
      <w:pPr>
        <w:adjustRightInd w:val="0"/>
        <w:snapToGrid w:val="0"/>
        <w:spacing w:line="380" w:lineRule="atLeast"/>
        <w:rPr>
          <w:rFonts w:hint="eastAsia" w:ascii="宋体" w:hAnsi="宋体"/>
          <w:b/>
          <w:spacing w:val="20"/>
          <w:sz w:val="28"/>
          <w:szCs w:val="28"/>
        </w:rPr>
      </w:pPr>
      <w:r>
        <w:rPr>
          <w:rFonts w:hint="eastAsia" w:ascii="宋体" w:hAnsi="宋体"/>
          <w:b/>
          <w:spacing w:val="20"/>
          <w:sz w:val="24"/>
        </w:rPr>
        <w:t>附件三：        A-2</w:t>
      </w:r>
      <w:r>
        <w:rPr>
          <w:rFonts w:hint="eastAsia" w:ascii="宋体" w:hAnsi="宋体"/>
          <w:b/>
          <w:spacing w:val="20"/>
          <w:sz w:val="28"/>
          <w:szCs w:val="28"/>
        </w:rPr>
        <w:t>电梯季度维保项目（内容）和要求</w:t>
      </w:r>
    </w:p>
    <w:p>
      <w:pPr>
        <w:adjustRightInd w:val="0"/>
        <w:snapToGrid w:val="0"/>
        <w:spacing w:line="380" w:lineRule="atLeast"/>
        <w:rPr>
          <w:rFonts w:hint="eastAsia" w:ascii="宋体" w:hAnsi="宋体"/>
          <w:b/>
          <w:spacing w:val="20"/>
          <w:sz w:val="28"/>
          <w:szCs w:val="28"/>
        </w:rPr>
      </w:pPr>
    </w:p>
    <w:tbl>
      <w:tblPr>
        <w:tblStyle w:val="5"/>
        <w:tblW w:w="0" w:type="auto"/>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4048"/>
        <w:gridCol w:w="4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68" w:type="dxa"/>
            <w:noWrap w:val="0"/>
            <w:vAlign w:val="center"/>
          </w:tcPr>
          <w:p>
            <w:pPr>
              <w:jc w:val="center"/>
              <w:rPr>
                <w:rFonts w:hint="eastAsia" w:ascii="宋体" w:hAnsi="宋体"/>
                <w:b/>
                <w:bCs/>
                <w:sz w:val="24"/>
              </w:rPr>
            </w:pPr>
            <w:r>
              <w:rPr>
                <w:rFonts w:hint="eastAsia" w:ascii="宋体" w:hAnsi="宋体"/>
                <w:b/>
                <w:bCs/>
                <w:sz w:val="24"/>
              </w:rPr>
              <w:t>序号</w:t>
            </w:r>
          </w:p>
        </w:tc>
        <w:tc>
          <w:tcPr>
            <w:tcW w:w="4048" w:type="dxa"/>
            <w:noWrap w:val="0"/>
            <w:vAlign w:val="center"/>
          </w:tcPr>
          <w:p>
            <w:pPr>
              <w:jc w:val="center"/>
              <w:rPr>
                <w:rFonts w:ascii="宋体" w:hAnsi="宋体" w:cs="宋体"/>
                <w:b/>
                <w:bCs/>
                <w:sz w:val="24"/>
              </w:rPr>
            </w:pPr>
            <w:r>
              <w:rPr>
                <w:rFonts w:hint="eastAsia"/>
                <w:b/>
                <w:bCs/>
                <w:sz w:val="24"/>
              </w:rPr>
              <w:t>维保项目（内容）</w:t>
            </w:r>
          </w:p>
        </w:tc>
        <w:tc>
          <w:tcPr>
            <w:tcW w:w="4124" w:type="dxa"/>
            <w:noWrap w:val="0"/>
            <w:vAlign w:val="center"/>
          </w:tcPr>
          <w:p>
            <w:pPr>
              <w:jc w:val="center"/>
              <w:rPr>
                <w:rFonts w:ascii="宋体" w:hAnsi="宋体" w:cs="宋体"/>
                <w:sz w:val="24"/>
              </w:rPr>
            </w:pPr>
            <w:r>
              <w:rPr>
                <w:rFonts w:hint="eastAsia" w:ascii="宋体" w:hAnsi="宋体"/>
                <w:b/>
                <w:bCs/>
                <w:sz w:val="24"/>
              </w:rPr>
              <w:t>维保基本要求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68" w:type="dxa"/>
            <w:noWrap w:val="0"/>
            <w:vAlign w:val="center"/>
          </w:tcPr>
          <w:p>
            <w:pPr>
              <w:jc w:val="center"/>
              <w:rPr>
                <w:rFonts w:hint="eastAsia" w:ascii="宋体" w:hAnsi="宋体"/>
                <w:bCs/>
                <w:sz w:val="24"/>
              </w:rPr>
            </w:pPr>
            <w:r>
              <w:rPr>
                <w:rFonts w:hint="eastAsia" w:ascii="宋体" w:hAnsi="宋体"/>
                <w:bCs/>
                <w:sz w:val="24"/>
              </w:rPr>
              <w:t>01</w:t>
            </w:r>
          </w:p>
        </w:tc>
        <w:tc>
          <w:tcPr>
            <w:tcW w:w="4048" w:type="dxa"/>
            <w:noWrap w:val="0"/>
            <w:vAlign w:val="center"/>
          </w:tcPr>
          <w:p>
            <w:pPr>
              <w:widowControl/>
              <w:rPr>
                <w:rFonts w:ascii="宋体" w:hAnsi="宋体" w:cs="宋体"/>
                <w:color w:val="0000FF"/>
                <w:kern w:val="0"/>
                <w:sz w:val="24"/>
              </w:rPr>
            </w:pPr>
            <w:r>
              <w:rPr>
                <w:rFonts w:hint="eastAsia" w:ascii="宋体" w:hAnsi="宋体" w:cs="宋体"/>
                <w:color w:val="0000FF"/>
                <w:kern w:val="0"/>
                <w:sz w:val="24"/>
              </w:rPr>
              <w:t>减速机润滑油</w:t>
            </w:r>
          </w:p>
        </w:tc>
        <w:tc>
          <w:tcPr>
            <w:tcW w:w="4124" w:type="dxa"/>
            <w:noWrap w:val="0"/>
            <w:vAlign w:val="center"/>
          </w:tcPr>
          <w:p>
            <w:pPr>
              <w:widowControl/>
              <w:rPr>
                <w:rFonts w:ascii="宋体" w:hAnsi="宋体" w:cs="宋体"/>
                <w:kern w:val="0"/>
                <w:sz w:val="24"/>
              </w:rPr>
            </w:pPr>
            <w:r>
              <w:rPr>
                <w:rFonts w:hint="eastAsia" w:ascii="宋体" w:hAnsi="宋体" w:cs="宋体"/>
                <w:kern w:val="0"/>
                <w:sz w:val="24"/>
              </w:rPr>
              <w:t>油量适宜，除蜗杆伸出端外均无渗漏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68" w:type="dxa"/>
            <w:noWrap w:val="0"/>
            <w:vAlign w:val="center"/>
          </w:tcPr>
          <w:p>
            <w:pPr>
              <w:jc w:val="center"/>
              <w:rPr>
                <w:rFonts w:hint="eastAsia" w:ascii="宋体" w:hAnsi="宋体"/>
                <w:bCs/>
                <w:sz w:val="24"/>
              </w:rPr>
            </w:pPr>
            <w:r>
              <w:rPr>
                <w:rFonts w:hint="eastAsia" w:ascii="宋体" w:hAnsi="宋体"/>
                <w:bCs/>
                <w:sz w:val="24"/>
              </w:rPr>
              <w:t>02</w:t>
            </w:r>
          </w:p>
        </w:tc>
        <w:tc>
          <w:tcPr>
            <w:tcW w:w="4048" w:type="dxa"/>
            <w:noWrap w:val="0"/>
            <w:vAlign w:val="center"/>
          </w:tcPr>
          <w:p>
            <w:pPr>
              <w:widowControl/>
              <w:rPr>
                <w:rFonts w:ascii="宋体" w:hAnsi="宋体" w:cs="宋体"/>
                <w:color w:val="0000FF"/>
                <w:kern w:val="0"/>
                <w:sz w:val="24"/>
              </w:rPr>
            </w:pPr>
            <w:r>
              <w:rPr>
                <w:rFonts w:hint="eastAsia" w:ascii="宋体" w:hAnsi="宋体" w:cs="宋体"/>
                <w:color w:val="0000FF"/>
                <w:kern w:val="0"/>
                <w:sz w:val="24"/>
              </w:rPr>
              <w:t>制动衬</w:t>
            </w:r>
          </w:p>
        </w:tc>
        <w:tc>
          <w:tcPr>
            <w:tcW w:w="4124" w:type="dxa"/>
            <w:noWrap w:val="0"/>
            <w:vAlign w:val="center"/>
          </w:tcPr>
          <w:p>
            <w:pPr>
              <w:widowControl/>
              <w:rPr>
                <w:rFonts w:ascii="宋体" w:hAnsi="宋体" w:cs="宋体"/>
                <w:kern w:val="0"/>
                <w:sz w:val="24"/>
              </w:rPr>
            </w:pPr>
            <w:r>
              <w:rPr>
                <w:rFonts w:hint="eastAsia" w:ascii="宋体" w:hAnsi="宋体" w:cs="宋体"/>
                <w:kern w:val="0"/>
                <w:sz w:val="24"/>
              </w:rPr>
              <w:t>清洁，磨损量不超过制造单位要求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68" w:type="dxa"/>
            <w:noWrap w:val="0"/>
            <w:vAlign w:val="center"/>
          </w:tcPr>
          <w:p>
            <w:pPr>
              <w:jc w:val="center"/>
              <w:rPr>
                <w:rFonts w:hint="eastAsia" w:ascii="宋体" w:hAnsi="宋体"/>
                <w:bCs/>
                <w:sz w:val="24"/>
              </w:rPr>
            </w:pPr>
            <w:r>
              <w:rPr>
                <w:rFonts w:hint="eastAsia" w:ascii="宋体" w:hAnsi="宋体"/>
                <w:bCs/>
                <w:sz w:val="24"/>
              </w:rPr>
              <w:t>03</w:t>
            </w:r>
          </w:p>
        </w:tc>
        <w:tc>
          <w:tcPr>
            <w:tcW w:w="4048" w:type="dxa"/>
            <w:noWrap w:val="0"/>
            <w:vAlign w:val="center"/>
          </w:tcPr>
          <w:p>
            <w:pPr>
              <w:widowControl/>
              <w:rPr>
                <w:rFonts w:hint="eastAsia" w:ascii="宋体" w:hAnsi="宋体" w:cs="宋体"/>
                <w:color w:val="0000FF"/>
                <w:kern w:val="0"/>
                <w:sz w:val="24"/>
              </w:rPr>
            </w:pPr>
            <w:r>
              <w:rPr>
                <w:rFonts w:hint="eastAsia" w:ascii="宋体" w:hAnsi="宋体" w:cs="宋体"/>
                <w:color w:val="0000FF"/>
                <w:kern w:val="0"/>
                <w:sz w:val="24"/>
              </w:rPr>
              <w:t>编码器</w:t>
            </w:r>
          </w:p>
        </w:tc>
        <w:tc>
          <w:tcPr>
            <w:tcW w:w="4124" w:type="dxa"/>
            <w:noWrap w:val="0"/>
            <w:vAlign w:val="center"/>
          </w:tcPr>
          <w:p>
            <w:pPr>
              <w:widowControl/>
              <w:rPr>
                <w:rFonts w:ascii="宋体" w:hAnsi="宋体" w:cs="宋体"/>
                <w:kern w:val="0"/>
                <w:sz w:val="24"/>
              </w:rPr>
            </w:pPr>
            <w:r>
              <w:rPr>
                <w:rFonts w:hint="eastAsia" w:ascii="宋体" w:hAnsi="宋体" w:cs="宋体"/>
                <w:kern w:val="0"/>
                <w:sz w:val="24"/>
              </w:rPr>
              <w:t>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68" w:type="dxa"/>
            <w:noWrap w:val="0"/>
            <w:vAlign w:val="center"/>
          </w:tcPr>
          <w:p>
            <w:pPr>
              <w:jc w:val="center"/>
              <w:rPr>
                <w:rFonts w:hint="eastAsia" w:ascii="宋体" w:hAnsi="宋体"/>
                <w:bCs/>
                <w:sz w:val="24"/>
              </w:rPr>
            </w:pPr>
            <w:r>
              <w:rPr>
                <w:rFonts w:hint="eastAsia" w:ascii="宋体" w:hAnsi="宋体"/>
                <w:bCs/>
                <w:sz w:val="24"/>
              </w:rPr>
              <w:t>04</w:t>
            </w:r>
          </w:p>
        </w:tc>
        <w:tc>
          <w:tcPr>
            <w:tcW w:w="4048" w:type="dxa"/>
            <w:noWrap w:val="0"/>
            <w:vAlign w:val="center"/>
          </w:tcPr>
          <w:p>
            <w:pPr>
              <w:widowControl/>
              <w:rPr>
                <w:rFonts w:hint="eastAsia" w:ascii="宋体" w:hAnsi="宋体" w:cs="宋体"/>
                <w:color w:val="0000FF"/>
                <w:kern w:val="0"/>
                <w:sz w:val="24"/>
              </w:rPr>
            </w:pPr>
            <w:r>
              <w:rPr>
                <w:rFonts w:hint="eastAsia" w:ascii="宋体" w:hAnsi="宋体" w:cs="宋体"/>
                <w:color w:val="0000FF"/>
                <w:kern w:val="0"/>
                <w:sz w:val="24"/>
              </w:rPr>
              <w:t>选层器动静触点</w:t>
            </w:r>
          </w:p>
        </w:tc>
        <w:tc>
          <w:tcPr>
            <w:tcW w:w="4124" w:type="dxa"/>
            <w:noWrap w:val="0"/>
            <w:vAlign w:val="center"/>
          </w:tcPr>
          <w:p>
            <w:pPr>
              <w:widowControl/>
              <w:rPr>
                <w:rFonts w:hint="eastAsia" w:ascii="宋体" w:hAnsi="宋体" w:cs="宋体"/>
                <w:kern w:val="0"/>
                <w:sz w:val="24"/>
              </w:rPr>
            </w:pPr>
            <w:r>
              <w:rPr>
                <w:rFonts w:hint="eastAsia" w:ascii="宋体" w:hAnsi="宋体" w:cs="宋体"/>
                <w:kern w:val="0"/>
                <w:sz w:val="24"/>
              </w:rPr>
              <w:t>清洁，无烧蚀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68" w:type="dxa"/>
            <w:noWrap w:val="0"/>
            <w:vAlign w:val="center"/>
          </w:tcPr>
          <w:p>
            <w:pPr>
              <w:jc w:val="center"/>
              <w:rPr>
                <w:rFonts w:hint="eastAsia" w:ascii="宋体" w:hAnsi="宋体"/>
                <w:bCs/>
                <w:sz w:val="24"/>
              </w:rPr>
            </w:pPr>
            <w:r>
              <w:rPr>
                <w:rFonts w:hint="eastAsia" w:ascii="宋体" w:hAnsi="宋体"/>
                <w:bCs/>
                <w:sz w:val="24"/>
              </w:rPr>
              <w:t>05</w:t>
            </w:r>
          </w:p>
        </w:tc>
        <w:tc>
          <w:tcPr>
            <w:tcW w:w="4048" w:type="dxa"/>
            <w:noWrap w:val="0"/>
            <w:vAlign w:val="center"/>
          </w:tcPr>
          <w:p>
            <w:pPr>
              <w:widowControl/>
              <w:rPr>
                <w:rFonts w:ascii="宋体" w:hAnsi="宋体" w:cs="宋体"/>
                <w:color w:val="0000FF"/>
                <w:kern w:val="0"/>
                <w:sz w:val="24"/>
              </w:rPr>
            </w:pPr>
            <w:r>
              <w:rPr>
                <w:rFonts w:hint="eastAsia" w:ascii="宋体" w:hAnsi="宋体" w:cs="宋体"/>
                <w:color w:val="0000FF"/>
                <w:kern w:val="0"/>
                <w:sz w:val="24"/>
              </w:rPr>
              <w:t>曳引轮槽、悬挂装置</w:t>
            </w:r>
          </w:p>
        </w:tc>
        <w:tc>
          <w:tcPr>
            <w:tcW w:w="4124" w:type="dxa"/>
            <w:noWrap w:val="0"/>
            <w:vAlign w:val="center"/>
          </w:tcPr>
          <w:p>
            <w:pPr>
              <w:widowControl/>
              <w:rPr>
                <w:rFonts w:ascii="宋体" w:hAnsi="宋体" w:cs="宋体"/>
                <w:kern w:val="0"/>
                <w:sz w:val="24"/>
              </w:rPr>
            </w:pPr>
            <w:r>
              <w:rPr>
                <w:rFonts w:hint="eastAsia" w:ascii="宋体" w:hAnsi="宋体" w:cs="宋体"/>
                <w:kern w:val="0"/>
                <w:sz w:val="24"/>
              </w:rPr>
              <w:t>清洁，钢丝绳无严重油腻，张力均匀，符合制造单位要求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68" w:type="dxa"/>
            <w:noWrap w:val="0"/>
            <w:vAlign w:val="center"/>
          </w:tcPr>
          <w:p>
            <w:pPr>
              <w:jc w:val="center"/>
              <w:rPr>
                <w:rFonts w:hint="eastAsia" w:ascii="宋体" w:hAnsi="宋体"/>
                <w:bCs/>
                <w:sz w:val="24"/>
              </w:rPr>
            </w:pPr>
            <w:r>
              <w:rPr>
                <w:rFonts w:hint="eastAsia" w:ascii="宋体" w:hAnsi="宋体"/>
                <w:bCs/>
                <w:sz w:val="24"/>
              </w:rPr>
              <w:t>06</w:t>
            </w:r>
          </w:p>
        </w:tc>
        <w:tc>
          <w:tcPr>
            <w:tcW w:w="4048" w:type="dxa"/>
            <w:noWrap w:val="0"/>
            <w:vAlign w:val="center"/>
          </w:tcPr>
          <w:p>
            <w:pPr>
              <w:widowControl/>
              <w:rPr>
                <w:rFonts w:ascii="宋体" w:hAnsi="宋体" w:cs="宋体"/>
                <w:color w:val="0000FF"/>
                <w:kern w:val="0"/>
                <w:sz w:val="24"/>
              </w:rPr>
            </w:pPr>
            <w:r>
              <w:rPr>
                <w:rFonts w:hint="eastAsia" w:ascii="宋体" w:hAnsi="宋体" w:cs="宋体"/>
                <w:color w:val="0000FF"/>
                <w:kern w:val="0"/>
                <w:sz w:val="24"/>
              </w:rPr>
              <w:t>限速器轮槽、限速器钢丝绳</w:t>
            </w:r>
          </w:p>
        </w:tc>
        <w:tc>
          <w:tcPr>
            <w:tcW w:w="4124" w:type="dxa"/>
            <w:noWrap w:val="0"/>
            <w:vAlign w:val="center"/>
          </w:tcPr>
          <w:p>
            <w:pPr>
              <w:widowControl/>
              <w:rPr>
                <w:rFonts w:ascii="宋体" w:hAnsi="宋体" w:cs="宋体"/>
                <w:kern w:val="0"/>
                <w:sz w:val="24"/>
              </w:rPr>
            </w:pPr>
            <w:r>
              <w:rPr>
                <w:rFonts w:hint="eastAsia" w:ascii="宋体" w:hAnsi="宋体" w:cs="宋体"/>
                <w:kern w:val="0"/>
                <w:sz w:val="24"/>
              </w:rPr>
              <w:t>清洁，无严重油腻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68" w:type="dxa"/>
            <w:noWrap w:val="0"/>
            <w:vAlign w:val="center"/>
          </w:tcPr>
          <w:p>
            <w:pPr>
              <w:jc w:val="center"/>
              <w:rPr>
                <w:rFonts w:hint="eastAsia" w:ascii="宋体" w:hAnsi="宋体"/>
                <w:bCs/>
                <w:sz w:val="24"/>
              </w:rPr>
            </w:pPr>
            <w:r>
              <w:rPr>
                <w:rFonts w:hint="eastAsia" w:ascii="宋体" w:hAnsi="宋体"/>
                <w:bCs/>
                <w:sz w:val="24"/>
              </w:rPr>
              <w:t>07</w:t>
            </w:r>
          </w:p>
        </w:tc>
        <w:tc>
          <w:tcPr>
            <w:tcW w:w="4048" w:type="dxa"/>
            <w:noWrap w:val="0"/>
            <w:vAlign w:val="center"/>
          </w:tcPr>
          <w:p>
            <w:pPr>
              <w:widowControl/>
              <w:rPr>
                <w:rFonts w:ascii="宋体" w:hAnsi="宋体" w:cs="宋体"/>
                <w:color w:val="0000FF"/>
                <w:kern w:val="0"/>
                <w:sz w:val="24"/>
              </w:rPr>
            </w:pPr>
            <w:r>
              <w:rPr>
                <w:rFonts w:hint="eastAsia" w:ascii="宋体" w:hAnsi="宋体" w:cs="宋体"/>
                <w:color w:val="0000FF"/>
                <w:kern w:val="0"/>
                <w:sz w:val="24"/>
              </w:rPr>
              <w:t>靴衬、滚轮</w:t>
            </w:r>
          </w:p>
        </w:tc>
        <w:tc>
          <w:tcPr>
            <w:tcW w:w="4124" w:type="dxa"/>
            <w:noWrap w:val="0"/>
            <w:vAlign w:val="center"/>
          </w:tcPr>
          <w:p>
            <w:pPr>
              <w:widowControl/>
              <w:rPr>
                <w:rFonts w:ascii="宋体" w:hAnsi="宋体" w:cs="宋体"/>
                <w:kern w:val="0"/>
                <w:sz w:val="24"/>
              </w:rPr>
            </w:pPr>
            <w:r>
              <w:rPr>
                <w:rFonts w:hint="eastAsia" w:ascii="宋体" w:hAnsi="宋体" w:cs="宋体"/>
                <w:kern w:val="0"/>
                <w:sz w:val="24"/>
              </w:rPr>
              <w:t>清洁，磨损量不超过制造单位要求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68" w:type="dxa"/>
            <w:noWrap w:val="0"/>
            <w:vAlign w:val="center"/>
          </w:tcPr>
          <w:p>
            <w:pPr>
              <w:jc w:val="center"/>
              <w:rPr>
                <w:rFonts w:hint="eastAsia" w:ascii="宋体" w:hAnsi="宋体"/>
                <w:bCs/>
                <w:sz w:val="24"/>
              </w:rPr>
            </w:pPr>
            <w:r>
              <w:rPr>
                <w:rFonts w:hint="eastAsia" w:ascii="宋体" w:hAnsi="宋体"/>
                <w:bCs/>
                <w:sz w:val="24"/>
              </w:rPr>
              <w:t>08</w:t>
            </w:r>
          </w:p>
        </w:tc>
        <w:tc>
          <w:tcPr>
            <w:tcW w:w="4048" w:type="dxa"/>
            <w:noWrap w:val="0"/>
            <w:vAlign w:val="center"/>
          </w:tcPr>
          <w:p>
            <w:pPr>
              <w:widowControl/>
              <w:rPr>
                <w:rFonts w:ascii="宋体" w:hAnsi="宋体" w:cs="宋体"/>
                <w:color w:val="0000FF"/>
                <w:kern w:val="0"/>
                <w:sz w:val="24"/>
              </w:rPr>
            </w:pPr>
            <w:r>
              <w:rPr>
                <w:rFonts w:hint="eastAsia" w:ascii="宋体" w:hAnsi="宋体" w:cs="宋体"/>
                <w:color w:val="0000FF"/>
                <w:kern w:val="0"/>
                <w:sz w:val="24"/>
              </w:rPr>
              <w:t>验证轿门关闭的电气安全装置</w:t>
            </w:r>
          </w:p>
        </w:tc>
        <w:tc>
          <w:tcPr>
            <w:tcW w:w="4124" w:type="dxa"/>
            <w:noWrap w:val="0"/>
            <w:vAlign w:val="center"/>
          </w:tcPr>
          <w:p>
            <w:pPr>
              <w:widowControl/>
              <w:rPr>
                <w:rFonts w:ascii="宋体" w:hAnsi="宋体" w:cs="宋体"/>
                <w:kern w:val="0"/>
                <w:sz w:val="24"/>
              </w:rPr>
            </w:pPr>
            <w:r>
              <w:rPr>
                <w:rFonts w:hint="eastAsia" w:ascii="宋体" w:hAnsi="宋体" w:cs="宋体"/>
                <w:kern w:val="0"/>
                <w:sz w:val="24"/>
              </w:rPr>
              <w:t>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68" w:type="dxa"/>
            <w:noWrap w:val="0"/>
            <w:vAlign w:val="center"/>
          </w:tcPr>
          <w:p>
            <w:pPr>
              <w:jc w:val="center"/>
              <w:rPr>
                <w:rFonts w:hint="eastAsia" w:ascii="宋体" w:hAnsi="宋体"/>
                <w:bCs/>
                <w:sz w:val="24"/>
              </w:rPr>
            </w:pPr>
            <w:r>
              <w:rPr>
                <w:rFonts w:hint="eastAsia" w:ascii="宋体" w:hAnsi="宋体"/>
                <w:bCs/>
                <w:sz w:val="24"/>
              </w:rPr>
              <w:t>09</w:t>
            </w:r>
          </w:p>
        </w:tc>
        <w:tc>
          <w:tcPr>
            <w:tcW w:w="4048" w:type="dxa"/>
            <w:noWrap w:val="0"/>
            <w:vAlign w:val="center"/>
          </w:tcPr>
          <w:p>
            <w:pPr>
              <w:widowControl/>
              <w:rPr>
                <w:rFonts w:ascii="宋体" w:hAnsi="宋体" w:cs="宋体"/>
                <w:color w:val="0000FF"/>
                <w:kern w:val="0"/>
                <w:sz w:val="24"/>
              </w:rPr>
            </w:pPr>
            <w:r>
              <w:rPr>
                <w:rFonts w:hint="eastAsia" w:ascii="宋体" w:hAnsi="宋体" w:cs="宋体"/>
                <w:color w:val="0000FF"/>
                <w:kern w:val="0"/>
                <w:sz w:val="24"/>
              </w:rPr>
              <w:t>层门、轿门系统中传动钢丝绳、链条、传动带</w:t>
            </w:r>
          </w:p>
        </w:tc>
        <w:tc>
          <w:tcPr>
            <w:tcW w:w="4124" w:type="dxa"/>
            <w:noWrap w:val="0"/>
            <w:vAlign w:val="center"/>
          </w:tcPr>
          <w:p>
            <w:pPr>
              <w:widowControl/>
              <w:rPr>
                <w:rFonts w:ascii="宋体" w:hAnsi="宋体" w:cs="宋体"/>
                <w:kern w:val="0"/>
                <w:sz w:val="24"/>
              </w:rPr>
            </w:pPr>
            <w:r>
              <w:rPr>
                <w:rFonts w:hint="eastAsia" w:ascii="宋体" w:hAnsi="宋体" w:cs="宋体"/>
                <w:kern w:val="0"/>
                <w:sz w:val="24"/>
              </w:rPr>
              <w:t>按照制造单位要求进行清洁、调整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68" w:type="dxa"/>
            <w:noWrap w:val="0"/>
            <w:vAlign w:val="center"/>
          </w:tcPr>
          <w:p>
            <w:pPr>
              <w:jc w:val="center"/>
              <w:rPr>
                <w:rFonts w:hint="eastAsia" w:ascii="宋体" w:hAnsi="宋体"/>
                <w:bCs/>
                <w:sz w:val="24"/>
              </w:rPr>
            </w:pPr>
            <w:r>
              <w:rPr>
                <w:rFonts w:hint="eastAsia" w:ascii="宋体" w:hAnsi="宋体"/>
                <w:bCs/>
                <w:sz w:val="24"/>
              </w:rPr>
              <w:t>10</w:t>
            </w:r>
          </w:p>
        </w:tc>
        <w:tc>
          <w:tcPr>
            <w:tcW w:w="4048" w:type="dxa"/>
            <w:noWrap w:val="0"/>
            <w:vAlign w:val="center"/>
          </w:tcPr>
          <w:p>
            <w:pPr>
              <w:widowControl/>
              <w:rPr>
                <w:rFonts w:ascii="宋体" w:hAnsi="宋体" w:cs="宋体"/>
                <w:color w:val="0000FF"/>
                <w:kern w:val="0"/>
                <w:sz w:val="24"/>
              </w:rPr>
            </w:pPr>
            <w:r>
              <w:rPr>
                <w:rFonts w:hint="eastAsia" w:ascii="宋体" w:hAnsi="宋体" w:cs="宋体"/>
                <w:color w:val="0000FF"/>
                <w:kern w:val="0"/>
                <w:sz w:val="24"/>
              </w:rPr>
              <w:t>层门门导靴</w:t>
            </w:r>
          </w:p>
        </w:tc>
        <w:tc>
          <w:tcPr>
            <w:tcW w:w="4124" w:type="dxa"/>
            <w:noWrap w:val="0"/>
            <w:vAlign w:val="center"/>
          </w:tcPr>
          <w:p>
            <w:pPr>
              <w:widowControl/>
              <w:rPr>
                <w:rFonts w:ascii="宋体" w:hAnsi="宋体" w:cs="宋体"/>
                <w:kern w:val="0"/>
                <w:sz w:val="24"/>
              </w:rPr>
            </w:pPr>
            <w:r>
              <w:rPr>
                <w:rFonts w:hint="eastAsia" w:ascii="宋体" w:hAnsi="宋体" w:cs="宋体"/>
                <w:kern w:val="0"/>
                <w:sz w:val="24"/>
              </w:rPr>
              <w:t>磨损量不超过制造单位要求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68" w:type="dxa"/>
            <w:noWrap w:val="0"/>
            <w:vAlign w:val="center"/>
          </w:tcPr>
          <w:p>
            <w:pPr>
              <w:jc w:val="center"/>
              <w:rPr>
                <w:rFonts w:hint="eastAsia" w:ascii="宋体" w:hAnsi="宋体"/>
                <w:bCs/>
                <w:sz w:val="24"/>
              </w:rPr>
            </w:pPr>
            <w:r>
              <w:rPr>
                <w:rFonts w:hint="eastAsia" w:ascii="宋体" w:hAnsi="宋体"/>
                <w:bCs/>
                <w:sz w:val="24"/>
              </w:rPr>
              <w:t>11</w:t>
            </w:r>
          </w:p>
        </w:tc>
        <w:tc>
          <w:tcPr>
            <w:tcW w:w="4048" w:type="dxa"/>
            <w:noWrap w:val="0"/>
            <w:vAlign w:val="center"/>
          </w:tcPr>
          <w:p>
            <w:pPr>
              <w:widowControl/>
              <w:rPr>
                <w:rFonts w:ascii="宋体" w:hAnsi="宋体" w:cs="宋体"/>
                <w:color w:val="0000FF"/>
                <w:kern w:val="0"/>
                <w:sz w:val="24"/>
              </w:rPr>
            </w:pPr>
            <w:r>
              <w:rPr>
                <w:rFonts w:hint="eastAsia" w:ascii="宋体" w:hAnsi="宋体" w:cs="宋体"/>
                <w:color w:val="0000FF"/>
                <w:kern w:val="0"/>
                <w:sz w:val="24"/>
              </w:rPr>
              <w:t>消防开关</w:t>
            </w:r>
          </w:p>
        </w:tc>
        <w:tc>
          <w:tcPr>
            <w:tcW w:w="4124" w:type="dxa"/>
            <w:noWrap w:val="0"/>
            <w:vAlign w:val="center"/>
          </w:tcPr>
          <w:p>
            <w:pPr>
              <w:widowControl/>
              <w:rPr>
                <w:rFonts w:ascii="宋体" w:hAnsi="宋体" w:cs="宋体"/>
                <w:kern w:val="0"/>
                <w:sz w:val="24"/>
              </w:rPr>
            </w:pPr>
            <w:r>
              <w:rPr>
                <w:rFonts w:hint="eastAsia" w:ascii="宋体" w:hAnsi="宋体" w:cs="宋体"/>
                <w:kern w:val="0"/>
                <w:sz w:val="24"/>
              </w:rPr>
              <w:t>工作正常，功能有效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68" w:type="dxa"/>
            <w:noWrap w:val="0"/>
            <w:vAlign w:val="center"/>
          </w:tcPr>
          <w:p>
            <w:pPr>
              <w:jc w:val="center"/>
              <w:rPr>
                <w:rFonts w:hint="eastAsia" w:ascii="宋体" w:hAnsi="宋体"/>
                <w:bCs/>
                <w:sz w:val="24"/>
              </w:rPr>
            </w:pPr>
            <w:r>
              <w:rPr>
                <w:rFonts w:hint="eastAsia" w:ascii="宋体" w:hAnsi="宋体"/>
                <w:bCs/>
                <w:sz w:val="24"/>
              </w:rPr>
              <w:t>12</w:t>
            </w:r>
          </w:p>
        </w:tc>
        <w:tc>
          <w:tcPr>
            <w:tcW w:w="4048" w:type="dxa"/>
            <w:noWrap w:val="0"/>
            <w:vAlign w:val="center"/>
          </w:tcPr>
          <w:p>
            <w:pPr>
              <w:widowControl/>
              <w:rPr>
                <w:rFonts w:ascii="宋体" w:hAnsi="宋体" w:cs="宋体"/>
                <w:color w:val="0000FF"/>
                <w:kern w:val="0"/>
                <w:sz w:val="24"/>
              </w:rPr>
            </w:pPr>
            <w:r>
              <w:rPr>
                <w:rFonts w:hint="eastAsia" w:ascii="宋体" w:hAnsi="宋体" w:cs="宋体"/>
                <w:color w:val="0000FF"/>
                <w:kern w:val="0"/>
                <w:sz w:val="24"/>
              </w:rPr>
              <w:t>耗能缓冲器</w:t>
            </w:r>
          </w:p>
        </w:tc>
        <w:tc>
          <w:tcPr>
            <w:tcW w:w="4124" w:type="dxa"/>
            <w:noWrap w:val="0"/>
            <w:vAlign w:val="center"/>
          </w:tcPr>
          <w:p>
            <w:pPr>
              <w:widowControl/>
              <w:rPr>
                <w:rFonts w:ascii="宋体" w:hAnsi="宋体" w:cs="宋体"/>
                <w:kern w:val="0"/>
                <w:sz w:val="24"/>
              </w:rPr>
            </w:pPr>
            <w:r>
              <w:rPr>
                <w:rFonts w:hint="eastAsia" w:ascii="宋体" w:hAnsi="宋体" w:cs="宋体"/>
                <w:kern w:val="0"/>
                <w:sz w:val="24"/>
              </w:rPr>
              <w:t>电气安全装置功能有效，油量适宜，柱塞无锈蚀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68" w:type="dxa"/>
            <w:noWrap w:val="0"/>
            <w:vAlign w:val="center"/>
          </w:tcPr>
          <w:p>
            <w:pPr>
              <w:jc w:val="center"/>
              <w:rPr>
                <w:rFonts w:hint="eastAsia" w:ascii="宋体" w:hAnsi="宋体"/>
                <w:bCs/>
                <w:sz w:val="24"/>
              </w:rPr>
            </w:pPr>
            <w:r>
              <w:rPr>
                <w:rFonts w:hint="eastAsia" w:ascii="宋体" w:hAnsi="宋体"/>
                <w:bCs/>
                <w:sz w:val="24"/>
              </w:rPr>
              <w:t>13</w:t>
            </w:r>
          </w:p>
        </w:tc>
        <w:tc>
          <w:tcPr>
            <w:tcW w:w="4048" w:type="dxa"/>
            <w:noWrap w:val="0"/>
            <w:vAlign w:val="center"/>
          </w:tcPr>
          <w:p>
            <w:pPr>
              <w:widowControl/>
              <w:rPr>
                <w:rFonts w:ascii="宋体" w:hAnsi="宋体" w:cs="宋体"/>
                <w:kern w:val="0"/>
                <w:sz w:val="24"/>
              </w:rPr>
            </w:pPr>
            <w:r>
              <w:rPr>
                <w:rFonts w:hint="eastAsia" w:ascii="宋体" w:hAnsi="宋体" w:cs="宋体"/>
                <w:color w:val="0000FF"/>
                <w:kern w:val="0"/>
                <w:sz w:val="24"/>
              </w:rPr>
              <w:t>限速器张紧轮装置和电气安全装置</w:t>
            </w:r>
          </w:p>
        </w:tc>
        <w:tc>
          <w:tcPr>
            <w:tcW w:w="4124" w:type="dxa"/>
            <w:noWrap w:val="0"/>
            <w:vAlign w:val="center"/>
          </w:tcPr>
          <w:p>
            <w:pPr>
              <w:widowControl/>
              <w:rPr>
                <w:rFonts w:ascii="宋体" w:hAnsi="宋体" w:cs="宋体"/>
                <w:kern w:val="0"/>
                <w:sz w:val="24"/>
              </w:rPr>
            </w:pPr>
            <w:r>
              <w:rPr>
                <w:rFonts w:hint="eastAsia" w:ascii="宋体" w:hAnsi="宋体" w:cs="宋体"/>
                <w:kern w:val="0"/>
                <w:sz w:val="24"/>
              </w:rPr>
              <w:t>工作正常</w:t>
            </w:r>
          </w:p>
        </w:tc>
      </w:tr>
    </w:tbl>
    <w:p>
      <w:pPr>
        <w:tabs>
          <w:tab w:val="left" w:pos="3390"/>
          <w:tab w:val="center" w:pos="5102"/>
        </w:tabs>
        <w:adjustRightInd w:val="0"/>
        <w:snapToGrid w:val="0"/>
        <w:spacing w:line="380" w:lineRule="atLeast"/>
        <w:jc w:val="left"/>
        <w:rPr>
          <w:rFonts w:hint="eastAsia" w:ascii="宋体" w:hAnsi="宋体"/>
          <w:b/>
          <w:spacing w:val="20"/>
          <w:sz w:val="24"/>
        </w:rPr>
      </w:pPr>
    </w:p>
    <w:p>
      <w:pPr>
        <w:tabs>
          <w:tab w:val="left" w:pos="3390"/>
          <w:tab w:val="center" w:pos="5102"/>
        </w:tabs>
        <w:adjustRightInd w:val="0"/>
        <w:snapToGrid w:val="0"/>
        <w:spacing w:line="380" w:lineRule="atLeast"/>
        <w:jc w:val="left"/>
        <w:rPr>
          <w:rFonts w:hint="eastAsia" w:ascii="宋体" w:hAnsi="宋体"/>
          <w:b/>
          <w:spacing w:val="20"/>
          <w:sz w:val="24"/>
        </w:rPr>
      </w:pPr>
    </w:p>
    <w:p>
      <w:pPr>
        <w:tabs>
          <w:tab w:val="left" w:pos="3390"/>
          <w:tab w:val="center" w:pos="5102"/>
        </w:tabs>
        <w:adjustRightInd w:val="0"/>
        <w:snapToGrid w:val="0"/>
        <w:spacing w:line="380" w:lineRule="atLeast"/>
        <w:jc w:val="left"/>
        <w:rPr>
          <w:rFonts w:hint="eastAsia" w:ascii="宋体" w:hAnsi="宋体"/>
          <w:b/>
          <w:spacing w:val="20"/>
          <w:sz w:val="24"/>
        </w:rPr>
      </w:pPr>
      <w:r>
        <w:rPr>
          <w:rFonts w:hint="eastAsia" w:ascii="宋体" w:hAnsi="宋体"/>
          <w:b/>
          <w:spacing w:val="20"/>
          <w:sz w:val="24"/>
        </w:rPr>
        <w:t>附件四：        A-4</w:t>
      </w:r>
      <w:r>
        <w:rPr>
          <w:rFonts w:hint="eastAsia" w:ascii="宋体" w:hAnsi="宋体"/>
          <w:b/>
          <w:spacing w:val="20"/>
          <w:sz w:val="28"/>
          <w:szCs w:val="28"/>
        </w:rPr>
        <w:t>电梯年度维保项目（内容）和要求</w:t>
      </w:r>
    </w:p>
    <w:tbl>
      <w:tblPr>
        <w:tblStyle w:val="5"/>
        <w:tblpPr w:leftFromText="180" w:rightFromText="180" w:vertAnchor="text" w:horzAnchor="margin" w:tblpY="25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4025"/>
        <w:gridCol w:w="4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ind w:right="-187" w:rightChars="-89"/>
              <w:rPr>
                <w:rFonts w:hint="eastAsia" w:ascii="宋体" w:hAnsi="宋体"/>
                <w:b/>
                <w:bCs/>
                <w:sz w:val="24"/>
              </w:rPr>
            </w:pPr>
            <w:r>
              <w:rPr>
                <w:rFonts w:hint="eastAsia" w:ascii="宋体" w:hAnsi="宋体"/>
                <w:b/>
                <w:spacing w:val="20"/>
                <w:sz w:val="24"/>
              </w:rPr>
              <w:t xml:space="preserve">序号                </w:t>
            </w:r>
          </w:p>
        </w:tc>
        <w:tc>
          <w:tcPr>
            <w:tcW w:w="40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 w:val="24"/>
              </w:rPr>
            </w:pPr>
            <w:r>
              <w:rPr>
                <w:rFonts w:hint="eastAsia" w:ascii="宋体" w:hAnsi="宋体"/>
                <w:b/>
                <w:bCs/>
                <w:sz w:val="24"/>
              </w:rPr>
              <w:t>维保项目（内容）</w:t>
            </w:r>
          </w:p>
        </w:tc>
        <w:tc>
          <w:tcPr>
            <w:tcW w:w="44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bCs/>
                <w:sz w:val="24"/>
              </w:rPr>
            </w:pPr>
            <w:r>
              <w:rPr>
                <w:rFonts w:hint="eastAsia" w:ascii="宋体" w:hAnsi="宋体"/>
                <w:b/>
                <w:bCs/>
                <w:sz w:val="24"/>
              </w:rPr>
              <w:t>维保基本要求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4"/>
              </w:rPr>
            </w:pPr>
            <w:r>
              <w:rPr>
                <w:rFonts w:hint="eastAsia" w:ascii="宋体" w:hAnsi="宋体"/>
                <w:bCs/>
                <w:sz w:val="24"/>
              </w:rPr>
              <w:t>01</w:t>
            </w:r>
          </w:p>
        </w:tc>
        <w:tc>
          <w:tcPr>
            <w:tcW w:w="402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color w:val="0000FF"/>
                <w:sz w:val="24"/>
              </w:rPr>
            </w:pPr>
            <w:r>
              <w:rPr>
                <w:rFonts w:hint="eastAsia"/>
                <w:color w:val="0000FF"/>
                <w:sz w:val="24"/>
              </w:rPr>
              <w:t>减速机润滑油</w:t>
            </w:r>
          </w:p>
        </w:tc>
        <w:tc>
          <w:tcPr>
            <w:tcW w:w="4423"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sz w:val="24"/>
              </w:rPr>
            </w:pPr>
            <w:r>
              <w:rPr>
                <w:rFonts w:hint="eastAsia"/>
                <w:sz w:val="24"/>
              </w:rPr>
              <w:t>按照制造单位要求适时更换，保证油质符合要求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4"/>
              </w:rPr>
            </w:pPr>
            <w:r>
              <w:rPr>
                <w:rFonts w:hint="eastAsia" w:ascii="宋体" w:hAnsi="宋体"/>
                <w:bCs/>
                <w:sz w:val="24"/>
              </w:rPr>
              <w:t>02</w:t>
            </w:r>
          </w:p>
        </w:tc>
        <w:tc>
          <w:tcPr>
            <w:tcW w:w="402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color w:val="0000FF"/>
                <w:sz w:val="24"/>
              </w:rPr>
            </w:pPr>
            <w:r>
              <w:rPr>
                <w:rFonts w:hint="eastAsia"/>
                <w:color w:val="0000FF"/>
                <w:sz w:val="24"/>
              </w:rPr>
              <w:t>控制柜接触器，继电器触点</w:t>
            </w:r>
          </w:p>
        </w:tc>
        <w:tc>
          <w:tcPr>
            <w:tcW w:w="4423"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sz w:val="24"/>
              </w:rPr>
            </w:pPr>
            <w:r>
              <w:rPr>
                <w:rFonts w:hint="eastAsia"/>
                <w:sz w:val="24"/>
              </w:rPr>
              <w:t>接触良好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4"/>
              </w:rPr>
            </w:pPr>
            <w:r>
              <w:rPr>
                <w:rFonts w:hint="eastAsia" w:ascii="宋体" w:hAnsi="宋体"/>
                <w:bCs/>
                <w:sz w:val="24"/>
              </w:rPr>
              <w:t>03</w:t>
            </w:r>
          </w:p>
        </w:tc>
        <w:tc>
          <w:tcPr>
            <w:tcW w:w="402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color w:val="0000FF"/>
                <w:sz w:val="24"/>
              </w:rPr>
            </w:pPr>
            <w:r>
              <w:rPr>
                <w:rFonts w:hint="eastAsia"/>
                <w:color w:val="0000FF"/>
                <w:sz w:val="24"/>
              </w:rPr>
              <w:t>制动器铁芯（柱塞）</w:t>
            </w:r>
          </w:p>
        </w:tc>
        <w:tc>
          <w:tcPr>
            <w:tcW w:w="4423"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sz w:val="24"/>
              </w:rPr>
            </w:pPr>
            <w:r>
              <w:rPr>
                <w:rFonts w:hint="eastAsia"/>
                <w:sz w:val="24"/>
              </w:rPr>
              <w:t>进行清洁、润滑、检查，磨损量不超过制造单位要求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4"/>
              </w:rPr>
            </w:pPr>
            <w:r>
              <w:rPr>
                <w:rFonts w:hint="eastAsia" w:ascii="宋体" w:hAnsi="宋体"/>
                <w:bCs/>
                <w:sz w:val="24"/>
              </w:rPr>
              <w:t>04</w:t>
            </w:r>
          </w:p>
        </w:tc>
        <w:tc>
          <w:tcPr>
            <w:tcW w:w="402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color w:val="0000FF"/>
                <w:sz w:val="24"/>
              </w:rPr>
            </w:pPr>
            <w:r>
              <w:rPr>
                <w:rFonts w:hint="eastAsia"/>
                <w:color w:val="0000FF"/>
                <w:sz w:val="24"/>
              </w:rPr>
              <w:t>制动器制动能力</w:t>
            </w:r>
          </w:p>
        </w:tc>
        <w:tc>
          <w:tcPr>
            <w:tcW w:w="4423"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sz w:val="24"/>
              </w:rPr>
            </w:pPr>
            <w:r>
              <w:rPr>
                <w:rFonts w:hint="eastAsia"/>
                <w:sz w:val="24"/>
              </w:rPr>
              <w:t>符合制造单位要求，保持有足够的制动力，必要时进行轿厢装载125%额定载重量的制动试验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4"/>
              </w:rPr>
            </w:pPr>
            <w:r>
              <w:rPr>
                <w:rFonts w:hint="eastAsia" w:ascii="宋体" w:hAnsi="宋体"/>
                <w:bCs/>
                <w:sz w:val="24"/>
              </w:rPr>
              <w:t>05</w:t>
            </w:r>
          </w:p>
        </w:tc>
        <w:tc>
          <w:tcPr>
            <w:tcW w:w="402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color w:val="0000FF"/>
                <w:sz w:val="24"/>
              </w:rPr>
            </w:pPr>
            <w:r>
              <w:rPr>
                <w:rFonts w:hint="eastAsia"/>
                <w:color w:val="0000FF"/>
                <w:sz w:val="24"/>
              </w:rPr>
              <w:t>导电回路绝缘性能测试</w:t>
            </w:r>
          </w:p>
        </w:tc>
        <w:tc>
          <w:tcPr>
            <w:tcW w:w="4423"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sz w:val="24"/>
              </w:rPr>
            </w:pPr>
            <w:r>
              <w:rPr>
                <w:rFonts w:hint="eastAsia"/>
                <w:sz w:val="24"/>
              </w:rPr>
              <w:t>符合标准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4"/>
              </w:rPr>
            </w:pPr>
            <w:r>
              <w:rPr>
                <w:rFonts w:hint="eastAsia" w:ascii="宋体" w:hAnsi="宋体"/>
                <w:bCs/>
                <w:sz w:val="24"/>
              </w:rPr>
              <w:t>06</w:t>
            </w:r>
          </w:p>
        </w:tc>
        <w:tc>
          <w:tcPr>
            <w:tcW w:w="402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color w:val="0000FF"/>
                <w:sz w:val="24"/>
              </w:rPr>
            </w:pPr>
            <w:r>
              <w:rPr>
                <w:rFonts w:hint="eastAsia"/>
                <w:color w:val="0000FF"/>
                <w:sz w:val="24"/>
              </w:rPr>
              <w:t>限速器安全钳联动试验（对于使用年限不超过15年的限速器，每2年进行一次限速器动作速度校验；对于使用年限超过15年的限速器，每年进行一次限速器动作速度校验）</w:t>
            </w:r>
          </w:p>
        </w:tc>
        <w:tc>
          <w:tcPr>
            <w:tcW w:w="4423"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sz w:val="24"/>
              </w:rPr>
            </w:pPr>
            <w:r>
              <w:rPr>
                <w:rFonts w:hint="eastAsia"/>
                <w:sz w:val="24"/>
              </w:rPr>
              <w:t>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4"/>
              </w:rPr>
            </w:pPr>
            <w:r>
              <w:rPr>
                <w:rFonts w:hint="eastAsia" w:ascii="宋体" w:hAnsi="宋体"/>
                <w:bCs/>
                <w:sz w:val="24"/>
              </w:rPr>
              <w:t>07</w:t>
            </w:r>
          </w:p>
        </w:tc>
        <w:tc>
          <w:tcPr>
            <w:tcW w:w="402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color w:val="0000FF"/>
                <w:sz w:val="24"/>
              </w:rPr>
            </w:pPr>
            <w:r>
              <w:rPr>
                <w:rFonts w:hint="eastAsia"/>
                <w:color w:val="0000FF"/>
                <w:sz w:val="24"/>
              </w:rPr>
              <w:t>上行超速保护装置动作试验</w:t>
            </w:r>
          </w:p>
        </w:tc>
        <w:tc>
          <w:tcPr>
            <w:tcW w:w="4423"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sz w:val="24"/>
              </w:rPr>
            </w:pPr>
            <w:r>
              <w:rPr>
                <w:rFonts w:hint="eastAsia"/>
                <w:sz w:val="24"/>
              </w:rPr>
              <w:t>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4"/>
              </w:rPr>
            </w:pPr>
            <w:r>
              <w:rPr>
                <w:rFonts w:hint="eastAsia" w:ascii="宋体" w:hAnsi="宋体"/>
                <w:bCs/>
                <w:sz w:val="24"/>
              </w:rPr>
              <w:t>08</w:t>
            </w:r>
          </w:p>
        </w:tc>
        <w:tc>
          <w:tcPr>
            <w:tcW w:w="402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color w:val="0000FF"/>
                <w:sz w:val="24"/>
              </w:rPr>
            </w:pPr>
            <w:r>
              <w:rPr>
                <w:rFonts w:hint="eastAsia"/>
                <w:color w:val="0000FF"/>
                <w:sz w:val="24"/>
              </w:rPr>
              <w:t>轿顶、轿厢架、轿门及其附件安装螺栓</w:t>
            </w:r>
          </w:p>
        </w:tc>
        <w:tc>
          <w:tcPr>
            <w:tcW w:w="4423"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sz w:val="24"/>
              </w:rPr>
            </w:pPr>
            <w:r>
              <w:rPr>
                <w:rFonts w:hint="eastAsia"/>
                <w:sz w:val="24"/>
              </w:rPr>
              <w:t>紧固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4"/>
              </w:rPr>
            </w:pPr>
            <w:r>
              <w:rPr>
                <w:rFonts w:hint="eastAsia" w:ascii="宋体" w:hAnsi="宋体"/>
                <w:bCs/>
                <w:sz w:val="24"/>
              </w:rPr>
              <w:t>09</w:t>
            </w:r>
          </w:p>
        </w:tc>
        <w:tc>
          <w:tcPr>
            <w:tcW w:w="402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color w:val="0000FF"/>
                <w:sz w:val="24"/>
              </w:rPr>
            </w:pPr>
            <w:r>
              <w:rPr>
                <w:rFonts w:hint="eastAsia"/>
                <w:color w:val="0000FF"/>
                <w:sz w:val="24"/>
              </w:rPr>
              <w:t>轿厢和对重/平衡重的导轨支架</w:t>
            </w:r>
          </w:p>
        </w:tc>
        <w:tc>
          <w:tcPr>
            <w:tcW w:w="4423"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sz w:val="24"/>
              </w:rPr>
            </w:pPr>
            <w:r>
              <w:rPr>
                <w:rFonts w:hint="eastAsia"/>
                <w:sz w:val="24"/>
              </w:rPr>
              <w:t>固定，无松动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4"/>
              </w:rPr>
            </w:pPr>
            <w:r>
              <w:rPr>
                <w:rFonts w:hint="eastAsia" w:ascii="宋体" w:hAnsi="宋体"/>
                <w:bCs/>
                <w:sz w:val="24"/>
              </w:rPr>
              <w:t>10</w:t>
            </w:r>
          </w:p>
        </w:tc>
        <w:tc>
          <w:tcPr>
            <w:tcW w:w="402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color w:val="0000FF"/>
                <w:sz w:val="24"/>
              </w:rPr>
            </w:pPr>
            <w:r>
              <w:rPr>
                <w:rFonts w:hint="eastAsia" w:ascii="宋体" w:hAnsi="宋体" w:cs="宋体"/>
                <w:color w:val="0000FF"/>
                <w:sz w:val="24"/>
              </w:rPr>
              <w:t>轿厢和对重/平衡的导轨</w:t>
            </w:r>
          </w:p>
        </w:tc>
        <w:tc>
          <w:tcPr>
            <w:tcW w:w="4423"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sz w:val="24"/>
              </w:rPr>
            </w:pPr>
            <w:r>
              <w:rPr>
                <w:rFonts w:hint="eastAsia" w:ascii="宋体" w:hAnsi="宋体" w:cs="宋体"/>
                <w:sz w:val="24"/>
              </w:rPr>
              <w:t>清洁，压板牢固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4"/>
              </w:rPr>
            </w:pPr>
            <w:r>
              <w:rPr>
                <w:rFonts w:hint="eastAsia" w:ascii="宋体" w:hAnsi="宋体"/>
                <w:bCs/>
                <w:sz w:val="24"/>
              </w:rPr>
              <w:t>11</w:t>
            </w:r>
          </w:p>
        </w:tc>
        <w:tc>
          <w:tcPr>
            <w:tcW w:w="402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color w:val="0000FF"/>
                <w:sz w:val="24"/>
              </w:rPr>
            </w:pPr>
            <w:r>
              <w:rPr>
                <w:rFonts w:hint="eastAsia" w:ascii="宋体" w:hAnsi="宋体" w:cs="宋体"/>
                <w:color w:val="0000FF"/>
                <w:sz w:val="24"/>
              </w:rPr>
              <w:t>随行电缆</w:t>
            </w:r>
          </w:p>
        </w:tc>
        <w:tc>
          <w:tcPr>
            <w:tcW w:w="4423"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sz w:val="24"/>
              </w:rPr>
            </w:pPr>
            <w:r>
              <w:rPr>
                <w:rFonts w:hint="eastAsia" w:ascii="宋体" w:hAnsi="宋体" w:cs="宋体"/>
                <w:sz w:val="24"/>
              </w:rPr>
              <w:t>无损伤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4"/>
              </w:rPr>
            </w:pPr>
            <w:r>
              <w:rPr>
                <w:rFonts w:hint="eastAsia" w:ascii="宋体" w:hAnsi="宋体"/>
                <w:bCs/>
                <w:sz w:val="24"/>
              </w:rPr>
              <w:t>12</w:t>
            </w:r>
          </w:p>
        </w:tc>
        <w:tc>
          <w:tcPr>
            <w:tcW w:w="402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color w:val="0000FF"/>
                <w:sz w:val="24"/>
              </w:rPr>
            </w:pPr>
            <w:r>
              <w:rPr>
                <w:rFonts w:hint="eastAsia" w:ascii="宋体" w:hAnsi="宋体" w:cs="宋体"/>
                <w:color w:val="0000FF"/>
                <w:sz w:val="24"/>
              </w:rPr>
              <w:t>层门装置和地坎</w:t>
            </w:r>
          </w:p>
        </w:tc>
        <w:tc>
          <w:tcPr>
            <w:tcW w:w="4423"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sz w:val="24"/>
              </w:rPr>
            </w:pPr>
            <w:r>
              <w:rPr>
                <w:rFonts w:hint="eastAsia" w:ascii="宋体" w:hAnsi="宋体" w:cs="宋体"/>
                <w:sz w:val="24"/>
              </w:rPr>
              <w:t>无影响正常使用的变形，各安装螺栓紧固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4"/>
              </w:rPr>
            </w:pPr>
            <w:r>
              <w:rPr>
                <w:rFonts w:hint="eastAsia" w:ascii="宋体" w:hAnsi="宋体"/>
                <w:bCs/>
                <w:sz w:val="24"/>
              </w:rPr>
              <w:t>13</w:t>
            </w:r>
          </w:p>
        </w:tc>
        <w:tc>
          <w:tcPr>
            <w:tcW w:w="402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color w:val="0000FF"/>
                <w:sz w:val="24"/>
              </w:rPr>
            </w:pPr>
            <w:r>
              <w:rPr>
                <w:rFonts w:hint="eastAsia" w:ascii="宋体" w:hAnsi="宋体" w:cs="宋体"/>
                <w:color w:val="0000FF"/>
                <w:sz w:val="24"/>
              </w:rPr>
              <w:t>轿厢称重装置</w:t>
            </w:r>
          </w:p>
        </w:tc>
        <w:tc>
          <w:tcPr>
            <w:tcW w:w="4423"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sz w:val="24"/>
              </w:rPr>
            </w:pPr>
            <w:r>
              <w:rPr>
                <w:rFonts w:hint="eastAsia" w:ascii="宋体" w:hAnsi="宋体" w:cs="宋体"/>
                <w:sz w:val="24"/>
              </w:rPr>
              <w:t>准确有效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4"/>
              </w:rPr>
            </w:pPr>
            <w:r>
              <w:rPr>
                <w:rFonts w:hint="eastAsia" w:ascii="宋体" w:hAnsi="宋体"/>
                <w:bCs/>
                <w:sz w:val="24"/>
              </w:rPr>
              <w:t>14</w:t>
            </w:r>
          </w:p>
        </w:tc>
        <w:tc>
          <w:tcPr>
            <w:tcW w:w="402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color w:val="0000FF"/>
                <w:sz w:val="24"/>
              </w:rPr>
            </w:pPr>
            <w:r>
              <w:rPr>
                <w:rFonts w:hint="eastAsia" w:ascii="宋体" w:hAnsi="宋体" w:cs="宋体"/>
                <w:color w:val="0000FF"/>
                <w:sz w:val="24"/>
              </w:rPr>
              <w:t>安全钳钳座</w:t>
            </w:r>
          </w:p>
        </w:tc>
        <w:tc>
          <w:tcPr>
            <w:tcW w:w="4423"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sz w:val="24"/>
              </w:rPr>
            </w:pPr>
            <w:r>
              <w:rPr>
                <w:rFonts w:hint="eastAsia" w:ascii="宋体" w:hAnsi="宋体" w:cs="宋体"/>
                <w:sz w:val="24"/>
              </w:rPr>
              <w:t>固定，无松动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4"/>
              </w:rPr>
            </w:pPr>
            <w:r>
              <w:rPr>
                <w:rFonts w:hint="eastAsia" w:ascii="宋体" w:hAnsi="宋体"/>
                <w:bCs/>
                <w:sz w:val="24"/>
              </w:rPr>
              <w:t>15</w:t>
            </w:r>
          </w:p>
        </w:tc>
        <w:tc>
          <w:tcPr>
            <w:tcW w:w="402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color w:val="0000FF"/>
                <w:sz w:val="24"/>
              </w:rPr>
            </w:pPr>
            <w:r>
              <w:rPr>
                <w:rFonts w:hint="eastAsia" w:ascii="宋体" w:hAnsi="宋体" w:cs="宋体"/>
                <w:color w:val="0000FF"/>
                <w:sz w:val="24"/>
              </w:rPr>
              <w:t>轿底各安装螺栓</w:t>
            </w:r>
          </w:p>
        </w:tc>
        <w:tc>
          <w:tcPr>
            <w:tcW w:w="4423"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sz w:val="24"/>
              </w:rPr>
            </w:pPr>
            <w:r>
              <w:rPr>
                <w:rFonts w:hint="eastAsia" w:ascii="宋体" w:hAnsi="宋体" w:cs="宋体"/>
                <w:sz w:val="24"/>
              </w:rPr>
              <w:t>紧固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4"/>
              </w:rPr>
            </w:pPr>
            <w:r>
              <w:rPr>
                <w:rFonts w:hint="eastAsia" w:ascii="宋体" w:hAnsi="宋体"/>
                <w:bCs/>
                <w:sz w:val="24"/>
              </w:rPr>
              <w:t>16</w:t>
            </w:r>
          </w:p>
        </w:tc>
        <w:tc>
          <w:tcPr>
            <w:tcW w:w="4025"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color w:val="0000FF"/>
                <w:sz w:val="24"/>
              </w:rPr>
            </w:pPr>
            <w:r>
              <w:rPr>
                <w:rFonts w:hint="eastAsia" w:ascii="宋体" w:hAnsi="宋体" w:cs="宋体"/>
                <w:color w:val="0000FF"/>
                <w:sz w:val="24"/>
              </w:rPr>
              <w:t>缓冲器</w:t>
            </w:r>
          </w:p>
        </w:tc>
        <w:tc>
          <w:tcPr>
            <w:tcW w:w="4423"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sz w:val="24"/>
              </w:rPr>
            </w:pPr>
            <w:r>
              <w:rPr>
                <w:rFonts w:hint="eastAsia" w:ascii="宋体" w:hAnsi="宋体" w:cs="宋体"/>
                <w:sz w:val="24"/>
              </w:rPr>
              <w:t>固定，无松动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 w:val="24"/>
              </w:rPr>
            </w:pPr>
            <w:r>
              <w:rPr>
                <w:rFonts w:hint="eastAsia" w:ascii="宋体" w:hAnsi="宋体"/>
                <w:bCs/>
                <w:sz w:val="24"/>
              </w:rPr>
              <w:t>17</w:t>
            </w:r>
          </w:p>
        </w:tc>
        <w:tc>
          <w:tcPr>
            <w:tcW w:w="402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FF"/>
                <w:sz w:val="24"/>
              </w:rPr>
            </w:pPr>
            <w:r>
              <w:rPr>
                <w:rFonts w:hint="eastAsia" w:ascii="宋体" w:hAnsi="宋体" w:cs="宋体"/>
                <w:color w:val="0000FF"/>
                <w:sz w:val="24"/>
              </w:rPr>
              <w:t>轿厢意外移动保护装置动作试验</w:t>
            </w:r>
          </w:p>
        </w:tc>
        <w:tc>
          <w:tcPr>
            <w:tcW w:w="4423"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sz w:val="24"/>
              </w:rPr>
            </w:pPr>
            <w:r>
              <w:rPr>
                <w:rFonts w:hint="eastAsia" w:ascii="宋体" w:hAnsi="宋体" w:cs="宋体"/>
                <w:sz w:val="24"/>
              </w:rPr>
              <w:t>工作正常</w:t>
            </w:r>
          </w:p>
        </w:tc>
      </w:tr>
    </w:tbl>
    <w:p>
      <w:pPr>
        <w:tabs>
          <w:tab w:val="left" w:pos="2850"/>
          <w:tab w:val="center" w:pos="4889"/>
        </w:tabs>
        <w:jc w:val="left"/>
        <w:rPr>
          <w:rFonts w:hint="eastAsia"/>
          <w:sz w:val="24"/>
        </w:rPr>
      </w:pPr>
    </w:p>
    <w:p>
      <w:pPr>
        <w:tabs>
          <w:tab w:val="left" w:pos="2850"/>
          <w:tab w:val="center" w:pos="4889"/>
        </w:tabs>
        <w:jc w:val="left"/>
        <w:rPr>
          <w:rFonts w:hint="eastAsia"/>
          <w:sz w:val="24"/>
        </w:rPr>
      </w:pPr>
    </w:p>
    <w:p>
      <w:pPr>
        <w:rPr>
          <w:rFonts w:hint="eastAsia" w:ascii="宋体" w:hAnsi="宋体" w:cs="宋体"/>
          <w:bCs/>
          <w:szCs w:val="21"/>
        </w:rPr>
      </w:pPr>
      <w:r>
        <w:rPr>
          <w:rFonts w:hint="eastAsia" w:ascii="宋体" w:hAnsi="宋体" w:cs="宋体"/>
          <w:bCs/>
          <w:szCs w:val="21"/>
        </w:rPr>
        <w:t xml:space="preserve"> </w:t>
      </w:r>
    </w:p>
    <w:p>
      <w:pPr>
        <w:tabs>
          <w:tab w:val="left" w:pos="2850"/>
          <w:tab w:val="center" w:pos="4889"/>
        </w:tabs>
        <w:jc w:val="left"/>
        <w:rPr>
          <w:rFonts w:hint="eastAsia"/>
          <w:sz w:val="24"/>
        </w:rPr>
      </w:pPr>
    </w:p>
    <w:p>
      <w:pPr>
        <w:pStyle w:val="2"/>
        <w:spacing w:line="400" w:lineRule="exact"/>
        <w:jc w:val="both"/>
        <w:rPr>
          <w:rFonts w:hint="eastAsia" w:ascii="黑体" w:hAnsi="宋体" w:eastAsia="黑体"/>
          <w:bCs/>
          <w:sz w:val="24"/>
          <w:szCs w:val="24"/>
        </w:rPr>
      </w:pPr>
      <w:r>
        <w:rPr>
          <w:rFonts w:hint="eastAsia" w:ascii="黑体" w:hAnsi="宋体" w:eastAsia="黑体"/>
          <w:bCs/>
          <w:sz w:val="24"/>
          <w:szCs w:val="24"/>
          <w:lang w:eastAsia="zh-CN"/>
        </w:rPr>
        <w:t>附件五</w:t>
      </w:r>
      <w:r>
        <w:rPr>
          <w:rFonts w:hint="eastAsia" w:ascii="黑体" w:hAnsi="宋体" w:eastAsia="黑体"/>
          <w:bCs/>
          <w:sz w:val="24"/>
          <w:szCs w:val="24"/>
          <w:lang w:val="en-US" w:eastAsia="zh-CN"/>
        </w:rPr>
        <w:t xml:space="preserve">    </w:t>
      </w:r>
      <w:r>
        <w:rPr>
          <w:rFonts w:hint="eastAsia" w:ascii="黑体" w:hAnsi="宋体" w:eastAsia="黑体"/>
          <w:bCs/>
          <w:sz w:val="24"/>
          <w:szCs w:val="24"/>
        </w:rPr>
        <w:t xml:space="preserve">D-1 </w:t>
      </w:r>
      <w:r>
        <w:rPr>
          <w:rFonts w:hint="eastAsia" w:ascii="黑体" w:hAnsi="宋体" w:eastAsia="黑体"/>
          <w:bCs/>
          <w:sz w:val="24"/>
          <w:szCs w:val="24"/>
          <w:lang w:eastAsia="zh-CN"/>
        </w:rPr>
        <w:t>扶梯</w:t>
      </w:r>
      <w:r>
        <w:rPr>
          <w:rFonts w:hint="eastAsia" w:ascii="黑体" w:hAnsi="宋体" w:eastAsia="黑体"/>
          <w:bCs/>
          <w:sz w:val="24"/>
          <w:szCs w:val="24"/>
        </w:rPr>
        <w:t>半月维保项目（内容）和要求</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3667"/>
        <w:gridCol w:w="4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84" w:type="dxa"/>
            <w:noWrap w:val="0"/>
            <w:vAlign w:val="center"/>
          </w:tcPr>
          <w:p>
            <w:pPr>
              <w:jc w:val="center"/>
              <w:rPr>
                <w:rFonts w:hint="eastAsia" w:ascii="宋体" w:hAnsi="宋体"/>
                <w:b/>
                <w:bCs/>
                <w:sz w:val="24"/>
                <w:szCs w:val="20"/>
              </w:rPr>
            </w:pPr>
            <w:r>
              <w:rPr>
                <w:rFonts w:hint="eastAsia" w:ascii="宋体" w:hAnsi="宋体"/>
                <w:b/>
                <w:bCs/>
                <w:sz w:val="24"/>
                <w:szCs w:val="20"/>
              </w:rPr>
              <w:t>序号</w:t>
            </w:r>
          </w:p>
        </w:tc>
        <w:tc>
          <w:tcPr>
            <w:tcW w:w="3667" w:type="dxa"/>
            <w:noWrap w:val="0"/>
            <w:vAlign w:val="center"/>
          </w:tcPr>
          <w:p>
            <w:pPr>
              <w:jc w:val="center"/>
              <w:rPr>
                <w:rFonts w:hint="eastAsia" w:ascii="宋体" w:hAnsi="宋体"/>
                <w:b/>
                <w:bCs/>
                <w:sz w:val="24"/>
                <w:szCs w:val="20"/>
              </w:rPr>
            </w:pPr>
            <w:r>
              <w:rPr>
                <w:rFonts w:hint="eastAsia" w:ascii="宋体" w:hAnsi="宋体"/>
                <w:b/>
                <w:bCs/>
                <w:sz w:val="24"/>
                <w:szCs w:val="20"/>
              </w:rPr>
              <w:t>维保项目（内容）</w:t>
            </w:r>
          </w:p>
        </w:tc>
        <w:tc>
          <w:tcPr>
            <w:tcW w:w="4054" w:type="dxa"/>
            <w:noWrap w:val="0"/>
            <w:vAlign w:val="center"/>
          </w:tcPr>
          <w:p>
            <w:pPr>
              <w:jc w:val="center"/>
              <w:rPr>
                <w:rFonts w:hint="eastAsia" w:ascii="宋体" w:hAnsi="宋体"/>
                <w:b/>
                <w:bCs/>
                <w:sz w:val="24"/>
                <w:szCs w:val="20"/>
              </w:rPr>
            </w:pPr>
            <w:r>
              <w:rPr>
                <w:rFonts w:hint="eastAsia" w:ascii="宋体" w:hAnsi="宋体"/>
                <w:b/>
                <w:bCs/>
                <w:sz w:val="24"/>
                <w:szCs w:val="20"/>
              </w:rPr>
              <w:t>维保基本要求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884" w:type="dxa"/>
            <w:noWrap w:val="0"/>
            <w:vAlign w:val="center"/>
          </w:tcPr>
          <w:p>
            <w:pPr>
              <w:jc w:val="center"/>
              <w:rPr>
                <w:rFonts w:hint="eastAsia" w:ascii="宋体" w:hAnsi="宋体"/>
                <w:sz w:val="24"/>
                <w:szCs w:val="20"/>
              </w:rPr>
            </w:pPr>
            <w:r>
              <w:rPr>
                <w:rFonts w:hint="eastAsia" w:ascii="宋体" w:hAnsi="宋体"/>
                <w:sz w:val="24"/>
                <w:szCs w:val="20"/>
              </w:rPr>
              <w:t>1</w:t>
            </w:r>
          </w:p>
        </w:tc>
        <w:tc>
          <w:tcPr>
            <w:tcW w:w="3667" w:type="dxa"/>
            <w:noWrap w:val="0"/>
            <w:vAlign w:val="center"/>
          </w:tcPr>
          <w:p>
            <w:pPr>
              <w:jc w:val="left"/>
              <w:rPr>
                <w:rFonts w:hint="eastAsia" w:ascii="宋体" w:hAnsi="宋体"/>
                <w:color w:val="0000FF"/>
                <w:sz w:val="24"/>
                <w:szCs w:val="20"/>
              </w:rPr>
            </w:pPr>
            <w:r>
              <w:rPr>
                <w:rFonts w:hint="eastAsia" w:ascii="宋体" w:hAnsi="宋体"/>
                <w:color w:val="0000FF"/>
                <w:sz w:val="24"/>
                <w:szCs w:val="20"/>
              </w:rPr>
              <w:t>电器部件</w:t>
            </w:r>
          </w:p>
        </w:tc>
        <w:tc>
          <w:tcPr>
            <w:tcW w:w="4054" w:type="dxa"/>
            <w:noWrap w:val="0"/>
            <w:vAlign w:val="center"/>
          </w:tcPr>
          <w:p>
            <w:pPr>
              <w:jc w:val="left"/>
              <w:rPr>
                <w:rFonts w:hint="eastAsia" w:ascii="宋体" w:hAnsi="宋体"/>
                <w:sz w:val="24"/>
                <w:szCs w:val="20"/>
              </w:rPr>
            </w:pPr>
            <w:r>
              <w:rPr>
                <w:rFonts w:hint="eastAsia" w:ascii="宋体" w:hAnsi="宋体"/>
                <w:sz w:val="24"/>
                <w:szCs w:val="20"/>
              </w:rPr>
              <w:t>清洁，接线有效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884" w:type="dxa"/>
            <w:noWrap w:val="0"/>
            <w:vAlign w:val="center"/>
          </w:tcPr>
          <w:p>
            <w:pPr>
              <w:jc w:val="center"/>
              <w:rPr>
                <w:rFonts w:hint="eastAsia" w:ascii="宋体" w:hAnsi="宋体"/>
                <w:sz w:val="24"/>
                <w:szCs w:val="20"/>
              </w:rPr>
            </w:pPr>
            <w:r>
              <w:rPr>
                <w:rFonts w:hint="eastAsia" w:ascii="宋体" w:hAnsi="宋体"/>
                <w:sz w:val="24"/>
                <w:szCs w:val="20"/>
              </w:rPr>
              <w:t>2</w:t>
            </w:r>
          </w:p>
        </w:tc>
        <w:tc>
          <w:tcPr>
            <w:tcW w:w="3667" w:type="dxa"/>
            <w:noWrap w:val="0"/>
            <w:vAlign w:val="center"/>
          </w:tcPr>
          <w:p>
            <w:pPr>
              <w:jc w:val="left"/>
              <w:rPr>
                <w:rFonts w:hint="eastAsia" w:ascii="宋体" w:hAnsi="宋体"/>
                <w:color w:val="0000FF"/>
                <w:sz w:val="24"/>
                <w:szCs w:val="20"/>
              </w:rPr>
            </w:pPr>
            <w:r>
              <w:rPr>
                <w:rFonts w:hint="eastAsia" w:ascii="宋体" w:hAnsi="宋体"/>
                <w:color w:val="0000FF"/>
                <w:sz w:val="24"/>
                <w:szCs w:val="20"/>
              </w:rPr>
              <w:t>电子板</w:t>
            </w:r>
          </w:p>
        </w:tc>
        <w:tc>
          <w:tcPr>
            <w:tcW w:w="4054" w:type="dxa"/>
            <w:noWrap w:val="0"/>
            <w:vAlign w:val="center"/>
          </w:tcPr>
          <w:p>
            <w:pPr>
              <w:jc w:val="left"/>
              <w:rPr>
                <w:rFonts w:hint="eastAsia" w:ascii="宋体" w:hAnsi="宋体"/>
                <w:sz w:val="24"/>
                <w:szCs w:val="20"/>
              </w:rPr>
            </w:pPr>
            <w:r>
              <w:rPr>
                <w:rFonts w:hint="eastAsia" w:ascii="宋体" w:hAnsi="宋体"/>
                <w:sz w:val="24"/>
                <w:szCs w:val="20"/>
              </w:rPr>
              <w:t>信号功能正常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84" w:type="dxa"/>
            <w:noWrap w:val="0"/>
            <w:vAlign w:val="center"/>
          </w:tcPr>
          <w:p>
            <w:pPr>
              <w:jc w:val="center"/>
              <w:rPr>
                <w:rFonts w:hint="eastAsia" w:ascii="宋体" w:hAnsi="宋体"/>
                <w:sz w:val="24"/>
                <w:szCs w:val="20"/>
              </w:rPr>
            </w:pPr>
            <w:r>
              <w:rPr>
                <w:rFonts w:hint="eastAsia" w:ascii="宋体" w:hAnsi="宋体"/>
                <w:sz w:val="24"/>
                <w:szCs w:val="20"/>
              </w:rPr>
              <w:t>3</w:t>
            </w:r>
          </w:p>
        </w:tc>
        <w:tc>
          <w:tcPr>
            <w:tcW w:w="3667" w:type="dxa"/>
            <w:noWrap w:val="0"/>
            <w:vAlign w:val="center"/>
          </w:tcPr>
          <w:p>
            <w:pPr>
              <w:jc w:val="left"/>
              <w:rPr>
                <w:rFonts w:hint="eastAsia" w:ascii="宋体" w:hAnsi="宋体"/>
                <w:color w:val="0000FF"/>
                <w:sz w:val="24"/>
                <w:szCs w:val="20"/>
              </w:rPr>
            </w:pPr>
            <w:r>
              <w:rPr>
                <w:rFonts w:hint="eastAsia" w:ascii="宋体" w:hAnsi="宋体"/>
                <w:color w:val="0000FF"/>
                <w:sz w:val="24"/>
                <w:szCs w:val="20"/>
              </w:rPr>
              <w:t>杂物和垃圾</w:t>
            </w:r>
          </w:p>
        </w:tc>
        <w:tc>
          <w:tcPr>
            <w:tcW w:w="4054" w:type="dxa"/>
            <w:noWrap w:val="0"/>
            <w:vAlign w:val="center"/>
          </w:tcPr>
          <w:p>
            <w:pPr>
              <w:jc w:val="left"/>
              <w:rPr>
                <w:rFonts w:hint="eastAsia" w:ascii="宋体" w:hAnsi="宋体"/>
                <w:sz w:val="24"/>
                <w:szCs w:val="20"/>
              </w:rPr>
            </w:pPr>
            <w:r>
              <w:rPr>
                <w:rFonts w:hint="eastAsia" w:ascii="宋体" w:hAnsi="宋体"/>
                <w:sz w:val="24"/>
                <w:szCs w:val="20"/>
              </w:rPr>
              <w:t>清扫，清洁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84" w:type="dxa"/>
            <w:noWrap w:val="0"/>
            <w:vAlign w:val="center"/>
          </w:tcPr>
          <w:p>
            <w:pPr>
              <w:jc w:val="center"/>
              <w:rPr>
                <w:rFonts w:hint="eastAsia" w:ascii="宋体" w:hAnsi="宋体"/>
                <w:sz w:val="24"/>
                <w:szCs w:val="20"/>
              </w:rPr>
            </w:pPr>
            <w:r>
              <w:rPr>
                <w:rFonts w:hint="eastAsia" w:ascii="宋体" w:hAnsi="宋体"/>
                <w:sz w:val="24"/>
                <w:szCs w:val="20"/>
              </w:rPr>
              <w:t>4</w:t>
            </w:r>
          </w:p>
        </w:tc>
        <w:tc>
          <w:tcPr>
            <w:tcW w:w="3667" w:type="dxa"/>
            <w:noWrap w:val="0"/>
            <w:vAlign w:val="center"/>
          </w:tcPr>
          <w:p>
            <w:pPr>
              <w:jc w:val="left"/>
              <w:rPr>
                <w:rFonts w:hint="eastAsia" w:ascii="宋体" w:hAnsi="宋体"/>
                <w:color w:val="0000FF"/>
                <w:sz w:val="24"/>
                <w:szCs w:val="20"/>
              </w:rPr>
            </w:pPr>
            <w:r>
              <w:rPr>
                <w:rFonts w:hint="eastAsia" w:ascii="宋体" w:hAnsi="宋体"/>
                <w:color w:val="0000FF"/>
                <w:sz w:val="24"/>
                <w:szCs w:val="20"/>
              </w:rPr>
              <w:t>设备运行状况</w:t>
            </w:r>
          </w:p>
        </w:tc>
        <w:tc>
          <w:tcPr>
            <w:tcW w:w="4054" w:type="dxa"/>
            <w:noWrap w:val="0"/>
            <w:vAlign w:val="center"/>
          </w:tcPr>
          <w:p>
            <w:pPr>
              <w:jc w:val="left"/>
              <w:rPr>
                <w:rFonts w:hint="eastAsia" w:ascii="宋体" w:hAnsi="宋体"/>
                <w:sz w:val="24"/>
                <w:szCs w:val="20"/>
              </w:rPr>
            </w:pPr>
            <w:r>
              <w:rPr>
                <w:rFonts w:hint="eastAsia" w:ascii="宋体" w:hAnsi="宋体"/>
                <w:sz w:val="24"/>
                <w:szCs w:val="20"/>
              </w:rPr>
              <w:t>正常，没有异响和抖动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84" w:type="dxa"/>
            <w:noWrap w:val="0"/>
            <w:vAlign w:val="center"/>
          </w:tcPr>
          <w:p>
            <w:pPr>
              <w:jc w:val="center"/>
              <w:rPr>
                <w:rFonts w:hint="eastAsia" w:ascii="宋体" w:hAnsi="宋体"/>
                <w:sz w:val="24"/>
                <w:szCs w:val="20"/>
              </w:rPr>
            </w:pPr>
            <w:r>
              <w:rPr>
                <w:rFonts w:hint="eastAsia" w:ascii="宋体" w:hAnsi="宋体"/>
                <w:sz w:val="24"/>
                <w:szCs w:val="20"/>
              </w:rPr>
              <w:t>5</w:t>
            </w:r>
          </w:p>
        </w:tc>
        <w:tc>
          <w:tcPr>
            <w:tcW w:w="3667" w:type="dxa"/>
            <w:noWrap w:val="0"/>
            <w:vAlign w:val="center"/>
          </w:tcPr>
          <w:p>
            <w:pPr>
              <w:jc w:val="left"/>
              <w:rPr>
                <w:rFonts w:hint="eastAsia" w:ascii="宋体" w:hAnsi="宋体"/>
                <w:color w:val="0000FF"/>
                <w:sz w:val="24"/>
                <w:szCs w:val="20"/>
              </w:rPr>
            </w:pPr>
            <w:r>
              <w:rPr>
                <w:rFonts w:hint="eastAsia" w:ascii="宋体" w:hAnsi="宋体"/>
                <w:color w:val="0000FF"/>
                <w:sz w:val="24"/>
                <w:szCs w:val="20"/>
              </w:rPr>
              <w:t>主驱动链润滑</w:t>
            </w:r>
          </w:p>
        </w:tc>
        <w:tc>
          <w:tcPr>
            <w:tcW w:w="4054" w:type="dxa"/>
            <w:noWrap w:val="0"/>
            <w:vAlign w:val="center"/>
          </w:tcPr>
          <w:p>
            <w:pPr>
              <w:jc w:val="left"/>
              <w:rPr>
                <w:rFonts w:hint="eastAsia" w:ascii="宋体" w:hAnsi="宋体"/>
                <w:sz w:val="24"/>
                <w:szCs w:val="20"/>
              </w:rPr>
            </w:pPr>
            <w:r>
              <w:rPr>
                <w:rFonts w:hint="eastAsia" w:ascii="宋体" w:hAnsi="宋体"/>
                <w:sz w:val="24"/>
                <w:szCs w:val="20"/>
              </w:rPr>
              <w:t>运行正常，无异响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884" w:type="dxa"/>
            <w:noWrap w:val="0"/>
            <w:vAlign w:val="center"/>
          </w:tcPr>
          <w:p>
            <w:pPr>
              <w:jc w:val="center"/>
              <w:rPr>
                <w:rFonts w:hint="eastAsia" w:ascii="宋体" w:hAnsi="宋体"/>
                <w:sz w:val="24"/>
                <w:szCs w:val="20"/>
              </w:rPr>
            </w:pPr>
            <w:r>
              <w:rPr>
                <w:rFonts w:hint="eastAsia" w:ascii="宋体" w:hAnsi="宋体"/>
                <w:sz w:val="24"/>
                <w:szCs w:val="20"/>
              </w:rPr>
              <w:t>6</w:t>
            </w:r>
          </w:p>
        </w:tc>
        <w:tc>
          <w:tcPr>
            <w:tcW w:w="3667" w:type="dxa"/>
            <w:noWrap w:val="0"/>
            <w:vAlign w:val="center"/>
          </w:tcPr>
          <w:p>
            <w:pPr>
              <w:jc w:val="left"/>
              <w:rPr>
                <w:rFonts w:hint="eastAsia" w:ascii="宋体" w:hAnsi="宋体"/>
                <w:color w:val="0000FF"/>
                <w:sz w:val="24"/>
                <w:szCs w:val="20"/>
              </w:rPr>
            </w:pPr>
            <w:r>
              <w:rPr>
                <w:rFonts w:hint="eastAsia" w:ascii="宋体" w:hAnsi="宋体"/>
                <w:color w:val="0000FF"/>
                <w:sz w:val="24"/>
                <w:szCs w:val="20"/>
              </w:rPr>
              <w:t>制动器机械装置</w:t>
            </w:r>
          </w:p>
        </w:tc>
        <w:tc>
          <w:tcPr>
            <w:tcW w:w="4054" w:type="dxa"/>
            <w:noWrap w:val="0"/>
            <w:vAlign w:val="center"/>
          </w:tcPr>
          <w:p>
            <w:pPr>
              <w:jc w:val="left"/>
              <w:rPr>
                <w:rFonts w:hint="eastAsia" w:ascii="宋体" w:hAnsi="宋体"/>
                <w:sz w:val="24"/>
                <w:szCs w:val="20"/>
              </w:rPr>
            </w:pPr>
            <w:r>
              <w:rPr>
                <w:rFonts w:hint="eastAsia" w:ascii="宋体" w:hAnsi="宋体"/>
                <w:sz w:val="24"/>
                <w:szCs w:val="20"/>
              </w:rPr>
              <w:t>清洁，动作正常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884" w:type="dxa"/>
            <w:noWrap w:val="0"/>
            <w:vAlign w:val="center"/>
          </w:tcPr>
          <w:p>
            <w:pPr>
              <w:jc w:val="center"/>
              <w:rPr>
                <w:rFonts w:hint="eastAsia" w:ascii="宋体" w:hAnsi="宋体"/>
                <w:sz w:val="24"/>
                <w:szCs w:val="20"/>
              </w:rPr>
            </w:pPr>
            <w:r>
              <w:rPr>
                <w:rFonts w:hint="eastAsia" w:ascii="宋体" w:hAnsi="宋体"/>
                <w:sz w:val="24"/>
                <w:szCs w:val="20"/>
              </w:rPr>
              <w:t>7</w:t>
            </w:r>
          </w:p>
        </w:tc>
        <w:tc>
          <w:tcPr>
            <w:tcW w:w="3667" w:type="dxa"/>
            <w:noWrap w:val="0"/>
            <w:vAlign w:val="center"/>
          </w:tcPr>
          <w:p>
            <w:pPr>
              <w:jc w:val="left"/>
              <w:rPr>
                <w:rFonts w:hint="eastAsia" w:ascii="宋体" w:hAnsi="宋体"/>
                <w:color w:val="0000FF"/>
                <w:sz w:val="24"/>
                <w:szCs w:val="20"/>
              </w:rPr>
            </w:pPr>
            <w:r>
              <w:rPr>
                <w:rFonts w:hint="eastAsia" w:ascii="宋体" w:hAnsi="宋体"/>
                <w:color w:val="0000FF"/>
                <w:sz w:val="24"/>
                <w:szCs w:val="20"/>
              </w:rPr>
              <w:t>制动检测开关</w:t>
            </w:r>
          </w:p>
        </w:tc>
        <w:tc>
          <w:tcPr>
            <w:tcW w:w="4054" w:type="dxa"/>
            <w:noWrap w:val="0"/>
            <w:vAlign w:val="center"/>
          </w:tcPr>
          <w:p>
            <w:pPr>
              <w:jc w:val="left"/>
              <w:rPr>
                <w:rFonts w:hint="eastAsia" w:ascii="宋体" w:hAnsi="宋体"/>
                <w:sz w:val="24"/>
                <w:szCs w:val="20"/>
              </w:rPr>
            </w:pPr>
            <w:r>
              <w:rPr>
                <w:rFonts w:hint="eastAsia" w:ascii="宋体" w:hAnsi="宋体"/>
                <w:sz w:val="24"/>
                <w:szCs w:val="20"/>
              </w:rPr>
              <w:t>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84" w:type="dxa"/>
            <w:noWrap w:val="0"/>
            <w:vAlign w:val="center"/>
          </w:tcPr>
          <w:p>
            <w:pPr>
              <w:jc w:val="center"/>
              <w:rPr>
                <w:rFonts w:hint="eastAsia" w:ascii="宋体" w:hAnsi="宋体"/>
                <w:sz w:val="24"/>
                <w:szCs w:val="20"/>
              </w:rPr>
            </w:pPr>
            <w:r>
              <w:rPr>
                <w:rFonts w:hint="eastAsia" w:ascii="宋体" w:hAnsi="宋体"/>
                <w:sz w:val="24"/>
                <w:szCs w:val="20"/>
              </w:rPr>
              <w:t>8</w:t>
            </w:r>
          </w:p>
        </w:tc>
        <w:tc>
          <w:tcPr>
            <w:tcW w:w="3667" w:type="dxa"/>
            <w:noWrap w:val="0"/>
            <w:vAlign w:val="center"/>
          </w:tcPr>
          <w:p>
            <w:pPr>
              <w:jc w:val="left"/>
              <w:rPr>
                <w:rFonts w:hint="eastAsia" w:ascii="宋体" w:hAnsi="宋体"/>
                <w:color w:val="0000FF"/>
                <w:sz w:val="24"/>
                <w:szCs w:val="20"/>
              </w:rPr>
            </w:pPr>
            <w:r>
              <w:rPr>
                <w:rFonts w:hint="eastAsia" w:ascii="宋体" w:hAnsi="宋体"/>
                <w:color w:val="0000FF"/>
                <w:sz w:val="24"/>
                <w:szCs w:val="20"/>
              </w:rPr>
              <w:t>制动触点</w:t>
            </w:r>
          </w:p>
        </w:tc>
        <w:tc>
          <w:tcPr>
            <w:tcW w:w="4054" w:type="dxa"/>
            <w:noWrap w:val="0"/>
            <w:vAlign w:val="center"/>
          </w:tcPr>
          <w:p>
            <w:pPr>
              <w:jc w:val="left"/>
              <w:rPr>
                <w:rFonts w:hint="eastAsia" w:ascii="宋体" w:hAnsi="宋体"/>
                <w:sz w:val="24"/>
                <w:szCs w:val="20"/>
              </w:rPr>
            </w:pPr>
            <w:r>
              <w:rPr>
                <w:rFonts w:hint="eastAsia" w:ascii="宋体" w:hAnsi="宋体"/>
                <w:sz w:val="24"/>
                <w:szCs w:val="20"/>
              </w:rPr>
              <w:t>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884" w:type="dxa"/>
            <w:noWrap w:val="0"/>
            <w:vAlign w:val="center"/>
          </w:tcPr>
          <w:p>
            <w:pPr>
              <w:jc w:val="center"/>
              <w:rPr>
                <w:rFonts w:hint="eastAsia" w:ascii="宋体" w:hAnsi="宋体"/>
                <w:sz w:val="24"/>
                <w:szCs w:val="20"/>
              </w:rPr>
            </w:pPr>
            <w:r>
              <w:rPr>
                <w:rFonts w:hint="eastAsia" w:ascii="宋体" w:hAnsi="宋体"/>
                <w:sz w:val="24"/>
                <w:szCs w:val="20"/>
              </w:rPr>
              <w:t>9</w:t>
            </w:r>
          </w:p>
        </w:tc>
        <w:tc>
          <w:tcPr>
            <w:tcW w:w="3667" w:type="dxa"/>
            <w:noWrap w:val="0"/>
            <w:vAlign w:val="center"/>
          </w:tcPr>
          <w:p>
            <w:pPr>
              <w:jc w:val="left"/>
              <w:rPr>
                <w:rFonts w:hint="eastAsia" w:ascii="宋体" w:hAnsi="宋体"/>
                <w:color w:val="0000FF"/>
                <w:sz w:val="24"/>
                <w:szCs w:val="20"/>
              </w:rPr>
            </w:pPr>
            <w:r>
              <w:rPr>
                <w:rFonts w:hint="eastAsia" w:ascii="宋体" w:hAnsi="宋体"/>
                <w:color w:val="0000FF"/>
                <w:sz w:val="24"/>
                <w:szCs w:val="20"/>
              </w:rPr>
              <w:t>减速机润滑油</w:t>
            </w:r>
          </w:p>
        </w:tc>
        <w:tc>
          <w:tcPr>
            <w:tcW w:w="4054" w:type="dxa"/>
            <w:noWrap w:val="0"/>
            <w:vAlign w:val="center"/>
          </w:tcPr>
          <w:p>
            <w:pPr>
              <w:jc w:val="left"/>
              <w:rPr>
                <w:rFonts w:hint="eastAsia" w:ascii="宋体" w:hAnsi="宋体"/>
                <w:sz w:val="24"/>
                <w:szCs w:val="20"/>
              </w:rPr>
            </w:pPr>
            <w:r>
              <w:rPr>
                <w:rFonts w:hint="eastAsia" w:ascii="宋体" w:hAnsi="宋体"/>
                <w:sz w:val="24"/>
                <w:szCs w:val="20"/>
              </w:rPr>
              <w:t>油量适宜无渗油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84" w:type="dxa"/>
            <w:noWrap w:val="0"/>
            <w:vAlign w:val="center"/>
          </w:tcPr>
          <w:p>
            <w:pPr>
              <w:jc w:val="center"/>
              <w:rPr>
                <w:rFonts w:hint="eastAsia" w:ascii="宋体" w:hAnsi="宋体"/>
                <w:sz w:val="24"/>
                <w:szCs w:val="20"/>
              </w:rPr>
            </w:pPr>
            <w:r>
              <w:rPr>
                <w:rFonts w:hint="eastAsia" w:ascii="宋体" w:hAnsi="宋体"/>
                <w:sz w:val="24"/>
                <w:szCs w:val="20"/>
              </w:rPr>
              <w:t>10</w:t>
            </w:r>
          </w:p>
        </w:tc>
        <w:tc>
          <w:tcPr>
            <w:tcW w:w="3667" w:type="dxa"/>
            <w:noWrap w:val="0"/>
            <w:vAlign w:val="center"/>
          </w:tcPr>
          <w:p>
            <w:pPr>
              <w:jc w:val="left"/>
              <w:rPr>
                <w:rFonts w:hint="eastAsia" w:ascii="宋体" w:hAnsi="宋体"/>
                <w:color w:val="0000FF"/>
                <w:sz w:val="24"/>
                <w:szCs w:val="20"/>
              </w:rPr>
            </w:pPr>
            <w:r>
              <w:rPr>
                <w:rFonts w:hint="eastAsia" w:ascii="宋体" w:hAnsi="宋体"/>
                <w:color w:val="0000FF"/>
                <w:sz w:val="24"/>
                <w:szCs w:val="20"/>
              </w:rPr>
              <w:t>电机通风口</w:t>
            </w:r>
          </w:p>
        </w:tc>
        <w:tc>
          <w:tcPr>
            <w:tcW w:w="4054" w:type="dxa"/>
            <w:noWrap w:val="0"/>
            <w:vAlign w:val="center"/>
          </w:tcPr>
          <w:p>
            <w:pPr>
              <w:jc w:val="left"/>
              <w:rPr>
                <w:rFonts w:hint="eastAsia" w:ascii="宋体" w:hAnsi="宋体"/>
                <w:sz w:val="24"/>
                <w:szCs w:val="20"/>
              </w:rPr>
            </w:pPr>
            <w:r>
              <w:rPr>
                <w:rFonts w:hint="eastAsia" w:ascii="宋体" w:hAnsi="宋体"/>
                <w:sz w:val="24"/>
                <w:szCs w:val="20"/>
              </w:rPr>
              <w:t>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84" w:type="dxa"/>
            <w:noWrap w:val="0"/>
            <w:vAlign w:val="center"/>
          </w:tcPr>
          <w:p>
            <w:pPr>
              <w:jc w:val="center"/>
              <w:rPr>
                <w:rFonts w:hint="eastAsia" w:ascii="宋体" w:hAnsi="宋体"/>
                <w:sz w:val="24"/>
                <w:szCs w:val="20"/>
              </w:rPr>
            </w:pPr>
            <w:r>
              <w:rPr>
                <w:rFonts w:hint="eastAsia" w:ascii="宋体" w:hAnsi="宋体"/>
                <w:sz w:val="24"/>
                <w:szCs w:val="20"/>
              </w:rPr>
              <w:t>11</w:t>
            </w:r>
          </w:p>
        </w:tc>
        <w:tc>
          <w:tcPr>
            <w:tcW w:w="3667" w:type="dxa"/>
            <w:noWrap w:val="0"/>
            <w:vAlign w:val="center"/>
          </w:tcPr>
          <w:p>
            <w:pPr>
              <w:jc w:val="left"/>
              <w:rPr>
                <w:rFonts w:hint="eastAsia" w:ascii="宋体" w:hAnsi="宋体"/>
                <w:color w:val="0000FF"/>
                <w:sz w:val="24"/>
                <w:szCs w:val="20"/>
              </w:rPr>
            </w:pPr>
            <w:r>
              <w:rPr>
                <w:rFonts w:hint="eastAsia" w:ascii="宋体" w:hAnsi="宋体"/>
                <w:color w:val="0000FF"/>
                <w:sz w:val="24"/>
                <w:szCs w:val="20"/>
              </w:rPr>
              <w:t>检修控制装置</w:t>
            </w:r>
          </w:p>
        </w:tc>
        <w:tc>
          <w:tcPr>
            <w:tcW w:w="4054" w:type="dxa"/>
            <w:noWrap w:val="0"/>
            <w:vAlign w:val="center"/>
          </w:tcPr>
          <w:p>
            <w:pPr>
              <w:jc w:val="left"/>
              <w:rPr>
                <w:rFonts w:hint="eastAsia" w:ascii="宋体" w:hAnsi="宋体"/>
                <w:sz w:val="24"/>
                <w:szCs w:val="20"/>
              </w:rPr>
            </w:pPr>
            <w:r>
              <w:rPr>
                <w:rFonts w:hint="eastAsia" w:ascii="宋体" w:hAnsi="宋体"/>
                <w:sz w:val="24"/>
                <w:szCs w:val="20"/>
              </w:rPr>
              <w:t>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84" w:type="dxa"/>
            <w:noWrap w:val="0"/>
            <w:vAlign w:val="center"/>
          </w:tcPr>
          <w:p>
            <w:pPr>
              <w:jc w:val="center"/>
              <w:rPr>
                <w:rFonts w:hint="eastAsia" w:ascii="宋体" w:hAnsi="宋体"/>
                <w:sz w:val="24"/>
                <w:szCs w:val="20"/>
              </w:rPr>
            </w:pPr>
            <w:r>
              <w:rPr>
                <w:rFonts w:hint="eastAsia" w:ascii="宋体" w:hAnsi="宋体"/>
                <w:sz w:val="24"/>
                <w:szCs w:val="20"/>
              </w:rPr>
              <w:t>12</w:t>
            </w:r>
          </w:p>
        </w:tc>
        <w:tc>
          <w:tcPr>
            <w:tcW w:w="3667" w:type="dxa"/>
            <w:noWrap w:val="0"/>
            <w:vAlign w:val="center"/>
          </w:tcPr>
          <w:p>
            <w:pPr>
              <w:jc w:val="left"/>
              <w:rPr>
                <w:rFonts w:hint="eastAsia" w:ascii="宋体" w:hAnsi="宋体"/>
                <w:color w:val="0000FF"/>
                <w:sz w:val="24"/>
                <w:szCs w:val="20"/>
              </w:rPr>
            </w:pPr>
            <w:r>
              <w:rPr>
                <w:rFonts w:hint="eastAsia" w:ascii="宋体" w:hAnsi="宋体"/>
                <w:color w:val="0000FF"/>
                <w:sz w:val="24"/>
                <w:szCs w:val="20"/>
              </w:rPr>
              <w:t>梳齿板开关</w:t>
            </w:r>
          </w:p>
        </w:tc>
        <w:tc>
          <w:tcPr>
            <w:tcW w:w="4054" w:type="dxa"/>
            <w:noWrap w:val="0"/>
            <w:vAlign w:val="center"/>
          </w:tcPr>
          <w:p>
            <w:pPr>
              <w:jc w:val="left"/>
              <w:rPr>
                <w:rFonts w:hint="eastAsia" w:ascii="宋体" w:hAnsi="宋体"/>
                <w:sz w:val="24"/>
                <w:szCs w:val="20"/>
              </w:rPr>
            </w:pPr>
            <w:r>
              <w:rPr>
                <w:rFonts w:hint="eastAsia" w:ascii="宋体" w:hAnsi="宋体"/>
                <w:sz w:val="24"/>
                <w:szCs w:val="20"/>
              </w:rPr>
              <w:t>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84" w:type="dxa"/>
            <w:noWrap w:val="0"/>
            <w:vAlign w:val="center"/>
          </w:tcPr>
          <w:p>
            <w:pPr>
              <w:jc w:val="center"/>
              <w:rPr>
                <w:rFonts w:hint="eastAsia" w:ascii="宋体" w:hAnsi="宋体"/>
                <w:sz w:val="24"/>
                <w:szCs w:val="20"/>
              </w:rPr>
            </w:pPr>
            <w:r>
              <w:rPr>
                <w:rFonts w:hint="eastAsia" w:ascii="宋体" w:hAnsi="宋体"/>
                <w:sz w:val="24"/>
                <w:szCs w:val="20"/>
              </w:rPr>
              <w:t>13</w:t>
            </w:r>
          </w:p>
        </w:tc>
        <w:tc>
          <w:tcPr>
            <w:tcW w:w="3667" w:type="dxa"/>
            <w:noWrap w:val="0"/>
            <w:vAlign w:val="center"/>
          </w:tcPr>
          <w:p>
            <w:pPr>
              <w:jc w:val="left"/>
              <w:rPr>
                <w:rFonts w:hint="eastAsia" w:ascii="宋体" w:hAnsi="宋体"/>
                <w:color w:val="0000FF"/>
                <w:sz w:val="24"/>
                <w:szCs w:val="20"/>
              </w:rPr>
            </w:pPr>
            <w:r>
              <w:rPr>
                <w:rFonts w:hint="eastAsia" w:ascii="宋体" w:hAnsi="宋体"/>
                <w:color w:val="0000FF"/>
                <w:sz w:val="24"/>
                <w:szCs w:val="20"/>
              </w:rPr>
              <w:t>梳齿板梳齿梯级面齿槽</w:t>
            </w:r>
          </w:p>
        </w:tc>
        <w:tc>
          <w:tcPr>
            <w:tcW w:w="4054" w:type="dxa"/>
            <w:noWrap w:val="0"/>
            <w:vAlign w:val="center"/>
          </w:tcPr>
          <w:p>
            <w:pPr>
              <w:jc w:val="left"/>
              <w:rPr>
                <w:rFonts w:hint="eastAsia" w:ascii="宋体" w:hAnsi="宋体"/>
                <w:sz w:val="24"/>
                <w:szCs w:val="20"/>
              </w:rPr>
            </w:pPr>
            <w:r>
              <w:rPr>
                <w:rFonts w:hint="eastAsia" w:ascii="宋体" w:hAnsi="宋体"/>
                <w:sz w:val="24"/>
                <w:szCs w:val="20"/>
              </w:rPr>
              <w:t>梳齿板完好无损，梳齿板梳齿梯级面齿槽啮合正常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884" w:type="dxa"/>
            <w:noWrap w:val="0"/>
            <w:vAlign w:val="center"/>
          </w:tcPr>
          <w:p>
            <w:pPr>
              <w:jc w:val="center"/>
              <w:rPr>
                <w:rFonts w:hint="eastAsia" w:ascii="宋体" w:hAnsi="宋体"/>
                <w:sz w:val="24"/>
                <w:szCs w:val="20"/>
              </w:rPr>
            </w:pPr>
            <w:r>
              <w:rPr>
                <w:rFonts w:hint="eastAsia" w:ascii="宋体" w:hAnsi="宋体"/>
                <w:sz w:val="24"/>
                <w:szCs w:val="20"/>
              </w:rPr>
              <w:t>14</w:t>
            </w:r>
          </w:p>
        </w:tc>
        <w:tc>
          <w:tcPr>
            <w:tcW w:w="3667" w:type="dxa"/>
            <w:noWrap w:val="0"/>
            <w:vAlign w:val="center"/>
          </w:tcPr>
          <w:p>
            <w:pPr>
              <w:jc w:val="left"/>
              <w:rPr>
                <w:rFonts w:hint="eastAsia" w:ascii="宋体" w:hAnsi="宋体"/>
                <w:color w:val="0000FF"/>
                <w:sz w:val="24"/>
                <w:szCs w:val="20"/>
              </w:rPr>
            </w:pPr>
            <w:r>
              <w:rPr>
                <w:rFonts w:hint="eastAsia" w:ascii="宋体" w:hAnsi="宋体"/>
                <w:color w:val="0000FF"/>
                <w:sz w:val="24"/>
                <w:szCs w:val="20"/>
              </w:rPr>
              <w:t>梯级踏陷开关</w:t>
            </w:r>
          </w:p>
        </w:tc>
        <w:tc>
          <w:tcPr>
            <w:tcW w:w="4054" w:type="dxa"/>
            <w:noWrap w:val="0"/>
            <w:vAlign w:val="center"/>
          </w:tcPr>
          <w:p>
            <w:pPr>
              <w:jc w:val="left"/>
              <w:rPr>
                <w:rFonts w:hint="eastAsia" w:ascii="宋体" w:hAnsi="宋体"/>
                <w:sz w:val="24"/>
                <w:szCs w:val="20"/>
              </w:rPr>
            </w:pPr>
            <w:r>
              <w:rPr>
                <w:rFonts w:hint="eastAsia" w:ascii="宋体" w:hAnsi="宋体"/>
                <w:sz w:val="24"/>
                <w:szCs w:val="20"/>
              </w:rPr>
              <w:t>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84" w:type="dxa"/>
            <w:noWrap w:val="0"/>
            <w:vAlign w:val="center"/>
          </w:tcPr>
          <w:p>
            <w:pPr>
              <w:jc w:val="center"/>
              <w:rPr>
                <w:rFonts w:hint="eastAsia" w:ascii="宋体" w:hAnsi="宋体"/>
                <w:sz w:val="24"/>
                <w:szCs w:val="20"/>
              </w:rPr>
            </w:pPr>
            <w:r>
              <w:rPr>
                <w:rFonts w:hint="eastAsia" w:ascii="宋体" w:hAnsi="宋体"/>
                <w:sz w:val="24"/>
                <w:szCs w:val="20"/>
              </w:rPr>
              <w:t>15</w:t>
            </w:r>
          </w:p>
        </w:tc>
        <w:tc>
          <w:tcPr>
            <w:tcW w:w="3667" w:type="dxa"/>
            <w:noWrap w:val="0"/>
            <w:vAlign w:val="center"/>
          </w:tcPr>
          <w:p>
            <w:pPr>
              <w:jc w:val="left"/>
              <w:rPr>
                <w:rFonts w:hint="eastAsia" w:ascii="宋体" w:hAnsi="宋体"/>
                <w:color w:val="0000FF"/>
                <w:sz w:val="24"/>
                <w:szCs w:val="20"/>
              </w:rPr>
            </w:pPr>
            <w:r>
              <w:rPr>
                <w:rFonts w:hint="eastAsia" w:ascii="宋体" w:hAnsi="宋体"/>
                <w:color w:val="0000FF"/>
                <w:sz w:val="24"/>
                <w:szCs w:val="20"/>
              </w:rPr>
              <w:t>梯级链张紧开关</w:t>
            </w:r>
          </w:p>
        </w:tc>
        <w:tc>
          <w:tcPr>
            <w:tcW w:w="4054" w:type="dxa"/>
            <w:noWrap w:val="0"/>
            <w:vAlign w:val="center"/>
          </w:tcPr>
          <w:p>
            <w:pPr>
              <w:jc w:val="left"/>
              <w:rPr>
                <w:rFonts w:hint="eastAsia" w:ascii="宋体" w:hAnsi="宋体"/>
                <w:sz w:val="24"/>
                <w:szCs w:val="20"/>
              </w:rPr>
            </w:pPr>
            <w:r>
              <w:rPr>
                <w:rFonts w:hint="eastAsia" w:ascii="宋体" w:hAnsi="宋体"/>
                <w:sz w:val="24"/>
                <w:szCs w:val="20"/>
              </w:rPr>
              <w:t>位置正确，动作正常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884" w:type="dxa"/>
            <w:noWrap w:val="0"/>
            <w:vAlign w:val="center"/>
          </w:tcPr>
          <w:p>
            <w:pPr>
              <w:jc w:val="center"/>
              <w:rPr>
                <w:rFonts w:hint="eastAsia" w:ascii="宋体" w:hAnsi="宋体"/>
                <w:sz w:val="24"/>
                <w:szCs w:val="20"/>
              </w:rPr>
            </w:pPr>
            <w:r>
              <w:rPr>
                <w:rFonts w:hint="eastAsia" w:ascii="宋体" w:hAnsi="宋体"/>
                <w:sz w:val="24"/>
                <w:szCs w:val="20"/>
              </w:rPr>
              <w:t>16</w:t>
            </w:r>
          </w:p>
        </w:tc>
        <w:tc>
          <w:tcPr>
            <w:tcW w:w="3667" w:type="dxa"/>
            <w:noWrap w:val="0"/>
            <w:vAlign w:val="center"/>
          </w:tcPr>
          <w:p>
            <w:pPr>
              <w:jc w:val="left"/>
              <w:rPr>
                <w:rFonts w:hint="eastAsia" w:ascii="宋体" w:hAnsi="宋体"/>
                <w:color w:val="0000FF"/>
                <w:sz w:val="24"/>
                <w:szCs w:val="20"/>
              </w:rPr>
            </w:pPr>
            <w:r>
              <w:rPr>
                <w:rFonts w:hint="eastAsia" w:ascii="宋体" w:hAnsi="宋体"/>
                <w:color w:val="0000FF"/>
                <w:sz w:val="24"/>
                <w:szCs w:val="20"/>
              </w:rPr>
              <w:t>梯身上下三角挡板</w:t>
            </w:r>
          </w:p>
        </w:tc>
        <w:tc>
          <w:tcPr>
            <w:tcW w:w="4054" w:type="dxa"/>
            <w:noWrap w:val="0"/>
            <w:vAlign w:val="center"/>
          </w:tcPr>
          <w:p>
            <w:pPr>
              <w:jc w:val="left"/>
              <w:rPr>
                <w:rFonts w:hint="eastAsia" w:ascii="宋体" w:hAnsi="宋体"/>
                <w:sz w:val="24"/>
                <w:szCs w:val="20"/>
              </w:rPr>
            </w:pPr>
            <w:r>
              <w:rPr>
                <w:rFonts w:hint="eastAsia" w:ascii="宋体" w:hAnsi="宋体"/>
                <w:sz w:val="24"/>
                <w:szCs w:val="20"/>
              </w:rPr>
              <w:t>有效，无破损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84" w:type="dxa"/>
            <w:noWrap w:val="0"/>
            <w:vAlign w:val="center"/>
          </w:tcPr>
          <w:p>
            <w:pPr>
              <w:jc w:val="center"/>
              <w:rPr>
                <w:rFonts w:hint="eastAsia" w:ascii="宋体" w:hAnsi="宋体"/>
                <w:sz w:val="24"/>
                <w:szCs w:val="20"/>
              </w:rPr>
            </w:pPr>
            <w:r>
              <w:rPr>
                <w:rFonts w:hint="eastAsia" w:ascii="宋体" w:hAnsi="宋体"/>
                <w:sz w:val="24"/>
                <w:szCs w:val="20"/>
              </w:rPr>
              <w:t>17</w:t>
            </w:r>
          </w:p>
        </w:tc>
        <w:tc>
          <w:tcPr>
            <w:tcW w:w="3667" w:type="dxa"/>
            <w:noWrap w:val="0"/>
            <w:vAlign w:val="center"/>
          </w:tcPr>
          <w:p>
            <w:pPr>
              <w:jc w:val="left"/>
              <w:rPr>
                <w:rFonts w:hint="eastAsia" w:ascii="宋体" w:hAnsi="宋体"/>
                <w:color w:val="0000FF"/>
                <w:sz w:val="24"/>
                <w:szCs w:val="20"/>
              </w:rPr>
            </w:pPr>
            <w:r>
              <w:rPr>
                <w:rFonts w:hint="eastAsia" w:ascii="宋体" w:hAnsi="宋体"/>
                <w:color w:val="0000FF"/>
                <w:sz w:val="24"/>
                <w:szCs w:val="20"/>
              </w:rPr>
              <w:t>梯级滚轮和梯级导轨润滑</w:t>
            </w:r>
          </w:p>
        </w:tc>
        <w:tc>
          <w:tcPr>
            <w:tcW w:w="4054" w:type="dxa"/>
            <w:noWrap w:val="0"/>
            <w:vAlign w:val="center"/>
          </w:tcPr>
          <w:p>
            <w:pPr>
              <w:jc w:val="left"/>
              <w:rPr>
                <w:rFonts w:hint="eastAsia" w:ascii="宋体" w:hAnsi="宋体"/>
                <w:sz w:val="24"/>
                <w:szCs w:val="20"/>
              </w:rPr>
            </w:pPr>
            <w:r>
              <w:rPr>
                <w:rFonts w:hint="eastAsia" w:ascii="宋体" w:hAnsi="宋体"/>
                <w:sz w:val="24"/>
                <w:szCs w:val="20"/>
              </w:rPr>
              <w:t>工作正常，无异响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884" w:type="dxa"/>
            <w:noWrap w:val="0"/>
            <w:vAlign w:val="center"/>
          </w:tcPr>
          <w:p>
            <w:pPr>
              <w:jc w:val="center"/>
              <w:rPr>
                <w:rFonts w:hint="eastAsia" w:ascii="宋体" w:hAnsi="宋体"/>
                <w:sz w:val="24"/>
                <w:szCs w:val="20"/>
              </w:rPr>
            </w:pPr>
            <w:r>
              <w:rPr>
                <w:rFonts w:hint="eastAsia" w:ascii="宋体" w:hAnsi="宋体"/>
                <w:sz w:val="24"/>
                <w:szCs w:val="20"/>
              </w:rPr>
              <w:t>18</w:t>
            </w:r>
          </w:p>
        </w:tc>
        <w:tc>
          <w:tcPr>
            <w:tcW w:w="3667" w:type="dxa"/>
            <w:noWrap w:val="0"/>
            <w:vAlign w:val="center"/>
          </w:tcPr>
          <w:p>
            <w:pPr>
              <w:jc w:val="left"/>
              <w:rPr>
                <w:rFonts w:hint="eastAsia" w:ascii="宋体" w:hAnsi="宋体"/>
                <w:color w:val="0000FF"/>
                <w:sz w:val="24"/>
                <w:szCs w:val="20"/>
              </w:rPr>
            </w:pPr>
            <w:r>
              <w:rPr>
                <w:rFonts w:hint="eastAsia" w:ascii="宋体" w:hAnsi="宋体"/>
                <w:color w:val="0000FF"/>
                <w:sz w:val="24"/>
                <w:szCs w:val="20"/>
              </w:rPr>
              <w:t>梯级与围裙板</w:t>
            </w:r>
          </w:p>
        </w:tc>
        <w:tc>
          <w:tcPr>
            <w:tcW w:w="4054" w:type="dxa"/>
            <w:noWrap w:val="0"/>
            <w:vAlign w:val="center"/>
          </w:tcPr>
          <w:p>
            <w:pPr>
              <w:jc w:val="left"/>
              <w:rPr>
                <w:rFonts w:hint="eastAsia" w:ascii="宋体" w:hAnsi="宋体"/>
                <w:sz w:val="24"/>
                <w:szCs w:val="20"/>
              </w:rPr>
            </w:pPr>
            <w:r>
              <w:rPr>
                <w:rFonts w:hint="eastAsia" w:ascii="宋体" w:hAnsi="宋体"/>
                <w:sz w:val="24"/>
                <w:szCs w:val="20"/>
              </w:rPr>
              <w:t>任一侧水平间隙符合标准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884" w:type="dxa"/>
            <w:noWrap w:val="0"/>
            <w:vAlign w:val="center"/>
          </w:tcPr>
          <w:p>
            <w:pPr>
              <w:jc w:val="center"/>
              <w:rPr>
                <w:rFonts w:hint="eastAsia" w:ascii="宋体" w:hAnsi="宋体"/>
                <w:sz w:val="24"/>
                <w:szCs w:val="20"/>
              </w:rPr>
            </w:pPr>
            <w:r>
              <w:rPr>
                <w:rFonts w:hint="eastAsia" w:ascii="宋体" w:hAnsi="宋体"/>
                <w:sz w:val="24"/>
                <w:szCs w:val="20"/>
              </w:rPr>
              <w:t>19</w:t>
            </w:r>
          </w:p>
        </w:tc>
        <w:tc>
          <w:tcPr>
            <w:tcW w:w="3667" w:type="dxa"/>
            <w:noWrap w:val="0"/>
            <w:vAlign w:val="center"/>
          </w:tcPr>
          <w:p>
            <w:pPr>
              <w:jc w:val="left"/>
              <w:rPr>
                <w:rFonts w:hint="eastAsia" w:ascii="宋体" w:hAnsi="宋体"/>
                <w:color w:val="0000FF"/>
                <w:sz w:val="24"/>
                <w:szCs w:val="20"/>
              </w:rPr>
            </w:pPr>
            <w:r>
              <w:rPr>
                <w:rFonts w:hint="eastAsia" w:ascii="宋体" w:hAnsi="宋体"/>
                <w:color w:val="0000FF"/>
                <w:sz w:val="24"/>
                <w:szCs w:val="20"/>
              </w:rPr>
              <w:t>梯级照明</w:t>
            </w:r>
          </w:p>
        </w:tc>
        <w:tc>
          <w:tcPr>
            <w:tcW w:w="4054" w:type="dxa"/>
            <w:noWrap w:val="0"/>
            <w:vAlign w:val="center"/>
          </w:tcPr>
          <w:p>
            <w:pPr>
              <w:jc w:val="left"/>
              <w:rPr>
                <w:rFonts w:hint="eastAsia" w:ascii="宋体" w:hAnsi="宋体"/>
                <w:sz w:val="24"/>
                <w:szCs w:val="20"/>
              </w:rPr>
            </w:pPr>
            <w:r>
              <w:rPr>
                <w:rFonts w:hint="eastAsia" w:ascii="宋体" w:hAnsi="宋体"/>
                <w:sz w:val="24"/>
                <w:szCs w:val="20"/>
              </w:rPr>
              <w:t>照明正常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884" w:type="dxa"/>
            <w:noWrap w:val="0"/>
            <w:vAlign w:val="center"/>
          </w:tcPr>
          <w:p>
            <w:pPr>
              <w:jc w:val="center"/>
              <w:rPr>
                <w:rFonts w:hint="eastAsia" w:ascii="宋体" w:hAnsi="宋体"/>
                <w:sz w:val="24"/>
              </w:rPr>
            </w:pPr>
            <w:r>
              <w:rPr>
                <w:rFonts w:hint="eastAsia" w:ascii="宋体" w:hAnsi="宋体"/>
                <w:sz w:val="24"/>
              </w:rPr>
              <w:t>20</w:t>
            </w:r>
          </w:p>
        </w:tc>
        <w:tc>
          <w:tcPr>
            <w:tcW w:w="3667" w:type="dxa"/>
            <w:noWrap w:val="0"/>
            <w:vAlign w:val="center"/>
          </w:tcPr>
          <w:p>
            <w:pPr>
              <w:jc w:val="left"/>
              <w:rPr>
                <w:rFonts w:hint="eastAsia" w:ascii="宋体" w:hAnsi="宋体"/>
                <w:color w:val="0000FF"/>
                <w:sz w:val="24"/>
              </w:rPr>
            </w:pPr>
            <w:r>
              <w:rPr>
                <w:rFonts w:hint="eastAsia" w:ascii="宋体" w:hAnsi="宋体"/>
                <w:color w:val="0000FF"/>
                <w:sz w:val="24"/>
              </w:rPr>
              <w:t>运行方向显示</w:t>
            </w:r>
          </w:p>
        </w:tc>
        <w:tc>
          <w:tcPr>
            <w:tcW w:w="4054" w:type="dxa"/>
            <w:noWrap w:val="0"/>
            <w:vAlign w:val="center"/>
          </w:tcPr>
          <w:p>
            <w:pPr>
              <w:jc w:val="left"/>
              <w:rPr>
                <w:rFonts w:hint="eastAsia" w:ascii="宋体" w:hAnsi="宋体"/>
                <w:sz w:val="24"/>
              </w:rPr>
            </w:pPr>
            <w:r>
              <w:rPr>
                <w:rFonts w:hint="eastAsia" w:ascii="宋体" w:hAnsi="宋体"/>
                <w:sz w:val="24"/>
              </w:rPr>
              <w:t>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884" w:type="dxa"/>
            <w:noWrap w:val="0"/>
            <w:vAlign w:val="center"/>
          </w:tcPr>
          <w:p>
            <w:pPr>
              <w:jc w:val="center"/>
              <w:rPr>
                <w:rFonts w:hint="eastAsia" w:ascii="宋体" w:hAnsi="宋体"/>
                <w:sz w:val="24"/>
              </w:rPr>
            </w:pPr>
            <w:r>
              <w:rPr>
                <w:rFonts w:hint="eastAsia" w:ascii="宋体" w:hAnsi="宋体"/>
                <w:sz w:val="24"/>
              </w:rPr>
              <w:t>21</w:t>
            </w:r>
          </w:p>
        </w:tc>
        <w:tc>
          <w:tcPr>
            <w:tcW w:w="3667" w:type="dxa"/>
            <w:noWrap w:val="0"/>
            <w:vAlign w:val="center"/>
          </w:tcPr>
          <w:p>
            <w:pPr>
              <w:jc w:val="left"/>
              <w:rPr>
                <w:rFonts w:hint="eastAsia" w:ascii="宋体" w:hAnsi="宋体"/>
                <w:color w:val="0000FF"/>
                <w:sz w:val="24"/>
              </w:rPr>
            </w:pPr>
            <w:r>
              <w:rPr>
                <w:rFonts w:hint="eastAsia" w:ascii="宋体" w:hAnsi="宋体"/>
                <w:color w:val="0000FF"/>
                <w:sz w:val="24"/>
              </w:rPr>
              <w:t>扶手带入口处保护开关</w:t>
            </w:r>
          </w:p>
        </w:tc>
        <w:tc>
          <w:tcPr>
            <w:tcW w:w="4054" w:type="dxa"/>
            <w:noWrap w:val="0"/>
            <w:vAlign w:val="center"/>
          </w:tcPr>
          <w:p>
            <w:pPr>
              <w:jc w:val="left"/>
              <w:rPr>
                <w:rFonts w:hint="eastAsia" w:ascii="宋体" w:hAnsi="宋体"/>
                <w:sz w:val="24"/>
              </w:rPr>
            </w:pPr>
            <w:r>
              <w:rPr>
                <w:rFonts w:hint="eastAsia" w:ascii="宋体" w:hAnsi="宋体"/>
                <w:sz w:val="24"/>
              </w:rPr>
              <w:t>动作灵活可靠，清除入口垃圾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84" w:type="dxa"/>
            <w:noWrap w:val="0"/>
            <w:vAlign w:val="center"/>
          </w:tcPr>
          <w:p>
            <w:pPr>
              <w:jc w:val="center"/>
              <w:rPr>
                <w:rFonts w:hint="eastAsia" w:ascii="宋体" w:hAnsi="宋体"/>
                <w:sz w:val="24"/>
              </w:rPr>
            </w:pPr>
            <w:r>
              <w:rPr>
                <w:rFonts w:hint="eastAsia" w:ascii="宋体" w:hAnsi="宋体"/>
                <w:sz w:val="24"/>
              </w:rPr>
              <w:t>22</w:t>
            </w:r>
          </w:p>
        </w:tc>
        <w:tc>
          <w:tcPr>
            <w:tcW w:w="3667" w:type="dxa"/>
            <w:noWrap w:val="0"/>
            <w:vAlign w:val="center"/>
          </w:tcPr>
          <w:p>
            <w:pPr>
              <w:jc w:val="left"/>
              <w:rPr>
                <w:rFonts w:hint="eastAsia" w:ascii="宋体" w:hAnsi="宋体"/>
                <w:color w:val="0000FF"/>
                <w:sz w:val="24"/>
              </w:rPr>
            </w:pPr>
            <w:r>
              <w:rPr>
                <w:rFonts w:hint="eastAsia" w:ascii="宋体" w:hAnsi="宋体"/>
                <w:color w:val="0000FF"/>
                <w:sz w:val="24"/>
              </w:rPr>
              <w:t>扶手带</w:t>
            </w:r>
          </w:p>
        </w:tc>
        <w:tc>
          <w:tcPr>
            <w:tcW w:w="4054" w:type="dxa"/>
            <w:noWrap w:val="0"/>
            <w:vAlign w:val="center"/>
          </w:tcPr>
          <w:p>
            <w:pPr>
              <w:jc w:val="left"/>
              <w:rPr>
                <w:rFonts w:hint="eastAsia" w:ascii="宋体" w:hAnsi="宋体"/>
                <w:sz w:val="24"/>
              </w:rPr>
            </w:pPr>
            <w:r>
              <w:rPr>
                <w:rFonts w:hint="eastAsia" w:ascii="宋体" w:hAnsi="宋体"/>
                <w:sz w:val="24"/>
              </w:rPr>
              <w:t>表面无毛刺，无机械损伤，出入口处居中，运行无摩擦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84" w:type="dxa"/>
            <w:noWrap w:val="0"/>
            <w:vAlign w:val="center"/>
          </w:tcPr>
          <w:p>
            <w:pPr>
              <w:jc w:val="center"/>
              <w:rPr>
                <w:rFonts w:hint="eastAsia" w:ascii="宋体" w:hAnsi="宋体"/>
                <w:sz w:val="24"/>
              </w:rPr>
            </w:pPr>
            <w:r>
              <w:rPr>
                <w:rFonts w:hint="eastAsia" w:ascii="宋体" w:hAnsi="宋体"/>
                <w:sz w:val="24"/>
              </w:rPr>
              <w:t>23</w:t>
            </w:r>
          </w:p>
        </w:tc>
        <w:tc>
          <w:tcPr>
            <w:tcW w:w="3667" w:type="dxa"/>
            <w:noWrap w:val="0"/>
            <w:vAlign w:val="center"/>
          </w:tcPr>
          <w:p>
            <w:pPr>
              <w:jc w:val="left"/>
              <w:rPr>
                <w:rFonts w:hint="eastAsia" w:ascii="宋体" w:hAnsi="宋体"/>
                <w:color w:val="0000FF"/>
                <w:sz w:val="24"/>
              </w:rPr>
            </w:pPr>
            <w:r>
              <w:rPr>
                <w:rFonts w:hint="eastAsia" w:ascii="宋体" w:hAnsi="宋体"/>
                <w:color w:val="0000FF"/>
                <w:sz w:val="24"/>
              </w:rPr>
              <w:t>扶手带运行</w:t>
            </w:r>
          </w:p>
        </w:tc>
        <w:tc>
          <w:tcPr>
            <w:tcW w:w="4054" w:type="dxa"/>
            <w:noWrap w:val="0"/>
            <w:vAlign w:val="center"/>
          </w:tcPr>
          <w:p>
            <w:pPr>
              <w:jc w:val="left"/>
              <w:rPr>
                <w:rFonts w:hint="eastAsia" w:ascii="宋体" w:hAnsi="宋体"/>
                <w:sz w:val="24"/>
              </w:rPr>
            </w:pPr>
            <w:r>
              <w:rPr>
                <w:rFonts w:hint="eastAsia" w:ascii="宋体" w:hAnsi="宋体"/>
                <w:sz w:val="24"/>
              </w:rPr>
              <w:t>速度正常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884" w:type="dxa"/>
            <w:noWrap w:val="0"/>
            <w:vAlign w:val="center"/>
          </w:tcPr>
          <w:p>
            <w:pPr>
              <w:jc w:val="center"/>
              <w:rPr>
                <w:rFonts w:hint="eastAsia" w:ascii="宋体" w:hAnsi="宋体"/>
                <w:sz w:val="24"/>
              </w:rPr>
            </w:pPr>
            <w:r>
              <w:rPr>
                <w:rFonts w:hint="eastAsia" w:ascii="宋体" w:hAnsi="宋体"/>
                <w:sz w:val="24"/>
              </w:rPr>
              <w:t>24</w:t>
            </w:r>
          </w:p>
        </w:tc>
        <w:tc>
          <w:tcPr>
            <w:tcW w:w="3667" w:type="dxa"/>
            <w:noWrap w:val="0"/>
            <w:vAlign w:val="center"/>
          </w:tcPr>
          <w:p>
            <w:pPr>
              <w:jc w:val="left"/>
              <w:rPr>
                <w:rFonts w:hint="eastAsia" w:ascii="宋体" w:hAnsi="宋体"/>
                <w:color w:val="0000FF"/>
                <w:sz w:val="24"/>
              </w:rPr>
            </w:pPr>
            <w:r>
              <w:rPr>
                <w:rFonts w:hint="eastAsia" w:ascii="宋体" w:hAnsi="宋体"/>
                <w:color w:val="0000FF"/>
                <w:sz w:val="24"/>
              </w:rPr>
              <w:t>扶手带护壁板</w:t>
            </w:r>
          </w:p>
        </w:tc>
        <w:tc>
          <w:tcPr>
            <w:tcW w:w="4054" w:type="dxa"/>
            <w:noWrap w:val="0"/>
            <w:vAlign w:val="center"/>
          </w:tcPr>
          <w:p>
            <w:pPr>
              <w:jc w:val="left"/>
              <w:rPr>
                <w:rFonts w:hint="eastAsia" w:ascii="宋体" w:hAnsi="宋体"/>
                <w:sz w:val="24"/>
              </w:rPr>
            </w:pPr>
            <w:r>
              <w:rPr>
                <w:rFonts w:hint="eastAsia" w:ascii="宋体" w:hAnsi="宋体"/>
                <w:sz w:val="24"/>
              </w:rPr>
              <w:t>牢固可靠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884" w:type="dxa"/>
            <w:noWrap w:val="0"/>
            <w:vAlign w:val="center"/>
          </w:tcPr>
          <w:p>
            <w:pPr>
              <w:jc w:val="center"/>
              <w:rPr>
                <w:rFonts w:hint="eastAsia" w:ascii="宋体" w:hAnsi="宋体"/>
                <w:sz w:val="24"/>
              </w:rPr>
            </w:pPr>
            <w:r>
              <w:rPr>
                <w:rFonts w:hint="eastAsia" w:ascii="宋体" w:hAnsi="宋体"/>
                <w:sz w:val="24"/>
              </w:rPr>
              <w:t>25</w:t>
            </w:r>
          </w:p>
        </w:tc>
        <w:tc>
          <w:tcPr>
            <w:tcW w:w="3667" w:type="dxa"/>
            <w:noWrap w:val="0"/>
            <w:vAlign w:val="center"/>
          </w:tcPr>
          <w:p>
            <w:pPr>
              <w:jc w:val="left"/>
              <w:rPr>
                <w:rFonts w:hint="eastAsia" w:ascii="宋体" w:hAnsi="宋体"/>
                <w:color w:val="0000FF"/>
                <w:sz w:val="24"/>
              </w:rPr>
            </w:pPr>
            <w:r>
              <w:rPr>
                <w:rFonts w:hint="eastAsia" w:ascii="宋体" w:hAnsi="宋体"/>
                <w:color w:val="0000FF"/>
                <w:sz w:val="24"/>
              </w:rPr>
              <w:t>上下出入口和扶梯之间保护栏杆</w:t>
            </w:r>
          </w:p>
        </w:tc>
        <w:tc>
          <w:tcPr>
            <w:tcW w:w="4054" w:type="dxa"/>
            <w:noWrap w:val="0"/>
            <w:vAlign w:val="center"/>
          </w:tcPr>
          <w:p>
            <w:pPr>
              <w:jc w:val="left"/>
              <w:rPr>
                <w:rFonts w:hint="eastAsia" w:ascii="宋体" w:hAnsi="宋体"/>
                <w:sz w:val="24"/>
              </w:rPr>
            </w:pPr>
            <w:r>
              <w:rPr>
                <w:rFonts w:hint="eastAsia" w:ascii="宋体" w:hAnsi="宋体"/>
                <w:sz w:val="24"/>
              </w:rPr>
              <w:t>牢固可靠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884" w:type="dxa"/>
            <w:noWrap w:val="0"/>
            <w:vAlign w:val="center"/>
          </w:tcPr>
          <w:p>
            <w:pPr>
              <w:jc w:val="center"/>
              <w:rPr>
                <w:rFonts w:hint="eastAsia" w:ascii="宋体" w:hAnsi="宋体"/>
                <w:sz w:val="24"/>
              </w:rPr>
            </w:pPr>
            <w:r>
              <w:rPr>
                <w:rFonts w:hint="eastAsia" w:ascii="宋体" w:hAnsi="宋体"/>
                <w:sz w:val="24"/>
              </w:rPr>
              <w:t>26</w:t>
            </w:r>
          </w:p>
        </w:tc>
        <w:tc>
          <w:tcPr>
            <w:tcW w:w="3667" w:type="dxa"/>
            <w:noWrap w:val="0"/>
            <w:vAlign w:val="center"/>
          </w:tcPr>
          <w:p>
            <w:pPr>
              <w:jc w:val="left"/>
              <w:rPr>
                <w:rFonts w:hint="eastAsia" w:ascii="宋体" w:hAnsi="宋体"/>
                <w:color w:val="0000FF"/>
                <w:sz w:val="24"/>
              </w:rPr>
            </w:pPr>
            <w:r>
              <w:rPr>
                <w:rFonts w:hint="eastAsia" w:ascii="宋体" w:hAnsi="宋体"/>
                <w:color w:val="0000FF"/>
                <w:sz w:val="24"/>
              </w:rPr>
              <w:t>出入口安全警示标志</w:t>
            </w:r>
          </w:p>
        </w:tc>
        <w:tc>
          <w:tcPr>
            <w:tcW w:w="4054" w:type="dxa"/>
            <w:noWrap w:val="0"/>
            <w:vAlign w:val="center"/>
          </w:tcPr>
          <w:p>
            <w:pPr>
              <w:jc w:val="left"/>
              <w:rPr>
                <w:rFonts w:hint="eastAsia" w:ascii="宋体" w:hAnsi="宋体"/>
                <w:sz w:val="24"/>
              </w:rPr>
            </w:pPr>
            <w:r>
              <w:rPr>
                <w:rFonts w:hint="eastAsia" w:ascii="宋体" w:hAnsi="宋体"/>
                <w:sz w:val="24"/>
              </w:rPr>
              <w:t>齐全，醒目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84" w:type="dxa"/>
            <w:noWrap w:val="0"/>
            <w:vAlign w:val="center"/>
          </w:tcPr>
          <w:p>
            <w:pPr>
              <w:jc w:val="center"/>
              <w:rPr>
                <w:rFonts w:hint="eastAsia" w:ascii="宋体" w:hAnsi="宋体"/>
                <w:sz w:val="24"/>
              </w:rPr>
            </w:pPr>
            <w:r>
              <w:rPr>
                <w:rFonts w:hint="eastAsia" w:ascii="宋体" w:hAnsi="宋体"/>
                <w:sz w:val="24"/>
              </w:rPr>
              <w:t>27</w:t>
            </w:r>
          </w:p>
        </w:tc>
        <w:tc>
          <w:tcPr>
            <w:tcW w:w="3667" w:type="dxa"/>
            <w:noWrap w:val="0"/>
            <w:vAlign w:val="center"/>
          </w:tcPr>
          <w:p>
            <w:pPr>
              <w:jc w:val="left"/>
              <w:rPr>
                <w:rFonts w:hint="eastAsia" w:ascii="宋体" w:hAnsi="宋体"/>
                <w:color w:val="0000FF"/>
                <w:sz w:val="24"/>
              </w:rPr>
            </w:pPr>
            <w:r>
              <w:rPr>
                <w:rFonts w:hint="eastAsia" w:ascii="宋体" w:hAnsi="宋体"/>
                <w:color w:val="0000FF"/>
                <w:sz w:val="24"/>
              </w:rPr>
              <w:t>上下机仓</w:t>
            </w:r>
          </w:p>
        </w:tc>
        <w:tc>
          <w:tcPr>
            <w:tcW w:w="4054" w:type="dxa"/>
            <w:noWrap w:val="0"/>
            <w:vAlign w:val="center"/>
          </w:tcPr>
          <w:p>
            <w:pPr>
              <w:jc w:val="left"/>
              <w:rPr>
                <w:rFonts w:hint="eastAsia" w:ascii="宋体" w:hAnsi="宋体"/>
                <w:sz w:val="24"/>
              </w:rPr>
            </w:pPr>
            <w:r>
              <w:rPr>
                <w:rFonts w:hint="eastAsia" w:ascii="宋体" w:hAnsi="宋体"/>
                <w:sz w:val="24"/>
              </w:rPr>
              <w:t>清洁，无杂物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84" w:type="dxa"/>
            <w:noWrap w:val="0"/>
            <w:vAlign w:val="center"/>
          </w:tcPr>
          <w:p>
            <w:pPr>
              <w:jc w:val="center"/>
              <w:rPr>
                <w:rFonts w:hint="eastAsia" w:ascii="宋体" w:hAnsi="宋体"/>
                <w:sz w:val="24"/>
              </w:rPr>
            </w:pPr>
            <w:r>
              <w:rPr>
                <w:rFonts w:hint="eastAsia" w:ascii="宋体" w:hAnsi="宋体"/>
                <w:sz w:val="24"/>
              </w:rPr>
              <w:t>28</w:t>
            </w:r>
          </w:p>
        </w:tc>
        <w:tc>
          <w:tcPr>
            <w:tcW w:w="3667" w:type="dxa"/>
            <w:noWrap w:val="0"/>
            <w:vAlign w:val="center"/>
          </w:tcPr>
          <w:p>
            <w:pPr>
              <w:jc w:val="left"/>
              <w:rPr>
                <w:rFonts w:hint="eastAsia" w:ascii="宋体" w:hAnsi="宋体"/>
                <w:color w:val="0000FF"/>
                <w:sz w:val="24"/>
              </w:rPr>
            </w:pPr>
            <w:r>
              <w:rPr>
                <w:rFonts w:hint="eastAsia" w:ascii="宋体" w:hAnsi="宋体"/>
                <w:color w:val="0000FF"/>
                <w:sz w:val="24"/>
              </w:rPr>
              <w:t>自动运行功能</w:t>
            </w:r>
          </w:p>
        </w:tc>
        <w:tc>
          <w:tcPr>
            <w:tcW w:w="4054" w:type="dxa"/>
            <w:noWrap w:val="0"/>
            <w:vAlign w:val="center"/>
          </w:tcPr>
          <w:p>
            <w:pPr>
              <w:jc w:val="left"/>
              <w:rPr>
                <w:rFonts w:hint="eastAsia" w:ascii="宋体" w:hAnsi="宋体"/>
                <w:sz w:val="24"/>
              </w:rPr>
            </w:pPr>
            <w:r>
              <w:rPr>
                <w:rFonts w:hint="eastAsia" w:ascii="宋体" w:hAnsi="宋体"/>
                <w:sz w:val="24"/>
              </w:rPr>
              <w:t>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84" w:type="dxa"/>
            <w:noWrap w:val="0"/>
            <w:vAlign w:val="center"/>
          </w:tcPr>
          <w:p>
            <w:pPr>
              <w:jc w:val="center"/>
              <w:rPr>
                <w:rFonts w:hint="eastAsia" w:ascii="宋体" w:hAnsi="宋体"/>
                <w:sz w:val="24"/>
              </w:rPr>
            </w:pPr>
            <w:r>
              <w:rPr>
                <w:rFonts w:hint="eastAsia" w:ascii="宋体" w:hAnsi="宋体"/>
                <w:sz w:val="24"/>
              </w:rPr>
              <w:t>29</w:t>
            </w:r>
          </w:p>
        </w:tc>
        <w:tc>
          <w:tcPr>
            <w:tcW w:w="3667" w:type="dxa"/>
            <w:noWrap w:val="0"/>
            <w:vAlign w:val="center"/>
          </w:tcPr>
          <w:p>
            <w:pPr>
              <w:jc w:val="left"/>
              <w:rPr>
                <w:rFonts w:hint="eastAsia" w:ascii="宋体" w:hAnsi="宋体"/>
                <w:color w:val="0000FF"/>
                <w:sz w:val="24"/>
              </w:rPr>
            </w:pPr>
            <w:r>
              <w:rPr>
                <w:rFonts w:hint="eastAsia" w:ascii="宋体" w:hAnsi="宋体"/>
                <w:color w:val="0000FF"/>
                <w:sz w:val="24"/>
              </w:rPr>
              <w:t>启动钥匙开关</w:t>
            </w:r>
          </w:p>
        </w:tc>
        <w:tc>
          <w:tcPr>
            <w:tcW w:w="4054" w:type="dxa"/>
            <w:noWrap w:val="0"/>
            <w:vAlign w:val="center"/>
          </w:tcPr>
          <w:p>
            <w:pPr>
              <w:jc w:val="left"/>
              <w:rPr>
                <w:rFonts w:hint="eastAsia" w:ascii="宋体" w:hAnsi="宋体"/>
                <w:sz w:val="24"/>
              </w:rPr>
            </w:pPr>
            <w:r>
              <w:rPr>
                <w:rFonts w:hint="eastAsia" w:ascii="宋体" w:hAnsi="宋体"/>
                <w:sz w:val="24"/>
              </w:rPr>
              <w:t>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84" w:type="dxa"/>
            <w:noWrap w:val="0"/>
            <w:vAlign w:val="center"/>
          </w:tcPr>
          <w:p>
            <w:pPr>
              <w:jc w:val="center"/>
              <w:rPr>
                <w:rFonts w:hint="eastAsia" w:ascii="宋体" w:hAnsi="宋体"/>
                <w:sz w:val="24"/>
              </w:rPr>
            </w:pPr>
            <w:r>
              <w:rPr>
                <w:rFonts w:hint="eastAsia" w:ascii="宋体" w:hAnsi="宋体"/>
                <w:sz w:val="24"/>
              </w:rPr>
              <w:t>30</w:t>
            </w:r>
          </w:p>
        </w:tc>
        <w:tc>
          <w:tcPr>
            <w:tcW w:w="3667" w:type="dxa"/>
            <w:noWrap w:val="0"/>
            <w:vAlign w:val="center"/>
          </w:tcPr>
          <w:p>
            <w:pPr>
              <w:jc w:val="left"/>
              <w:rPr>
                <w:rFonts w:hint="eastAsia" w:ascii="宋体" w:hAnsi="宋体"/>
                <w:color w:val="0000FF"/>
                <w:sz w:val="24"/>
              </w:rPr>
            </w:pPr>
            <w:r>
              <w:rPr>
                <w:rFonts w:hint="eastAsia" w:ascii="宋体" w:hAnsi="宋体"/>
                <w:color w:val="0000FF"/>
                <w:sz w:val="24"/>
              </w:rPr>
              <w:t>急停开关</w:t>
            </w:r>
          </w:p>
        </w:tc>
        <w:tc>
          <w:tcPr>
            <w:tcW w:w="4054" w:type="dxa"/>
            <w:noWrap w:val="0"/>
            <w:vAlign w:val="center"/>
          </w:tcPr>
          <w:p>
            <w:pPr>
              <w:jc w:val="left"/>
              <w:rPr>
                <w:rFonts w:hint="eastAsia" w:ascii="宋体" w:hAnsi="宋体"/>
                <w:sz w:val="24"/>
              </w:rPr>
            </w:pPr>
            <w:r>
              <w:rPr>
                <w:rFonts w:hint="eastAsia" w:ascii="宋体" w:hAnsi="宋体"/>
                <w:sz w:val="24"/>
              </w:rPr>
              <w:t>工作正常</w:t>
            </w:r>
          </w:p>
        </w:tc>
      </w:tr>
    </w:tbl>
    <w:p>
      <w:pPr>
        <w:pStyle w:val="2"/>
        <w:spacing w:line="240" w:lineRule="auto"/>
        <w:jc w:val="both"/>
        <w:rPr>
          <w:rFonts w:hint="eastAsia" w:ascii="宋体" w:hAnsi="宋体" w:eastAsia="宋体" w:cs="宋体"/>
          <w:b/>
          <w:bCs w:val="0"/>
          <w:sz w:val="24"/>
          <w:szCs w:val="24"/>
        </w:rPr>
      </w:pPr>
      <w:bookmarkStart w:id="0" w:name="_Toc414562859"/>
      <w:r>
        <w:rPr>
          <w:rFonts w:hint="eastAsia" w:ascii="宋体" w:hAnsi="宋体" w:eastAsia="宋体" w:cs="宋体"/>
          <w:b/>
          <w:bCs w:val="0"/>
          <w:sz w:val="24"/>
          <w:szCs w:val="24"/>
          <w:lang w:eastAsia="zh-CN"/>
        </w:rPr>
        <w:t>附件</w:t>
      </w:r>
      <w:r>
        <w:rPr>
          <w:rFonts w:hint="eastAsia" w:hAnsi="宋体" w:eastAsia="宋体" w:cs="宋体"/>
          <w:b/>
          <w:bCs w:val="0"/>
          <w:sz w:val="24"/>
          <w:szCs w:val="24"/>
          <w:lang w:eastAsia="zh-CN"/>
        </w:rPr>
        <w:t>六</w:t>
      </w:r>
      <w:r>
        <w:rPr>
          <w:rFonts w:hint="eastAsia" w:hAnsi="宋体" w:eastAsia="宋体" w:cs="宋体"/>
          <w:b/>
          <w:bCs w:val="0"/>
          <w:sz w:val="24"/>
          <w:szCs w:val="24"/>
          <w:lang w:val="en-US" w:eastAsia="zh-CN"/>
        </w:rPr>
        <w:t xml:space="preserve">  </w:t>
      </w:r>
      <w:r>
        <w:rPr>
          <w:rFonts w:hint="eastAsia" w:ascii="宋体" w:hAnsi="宋体" w:eastAsia="宋体" w:cs="宋体"/>
          <w:b/>
          <w:bCs w:val="0"/>
          <w:sz w:val="24"/>
          <w:szCs w:val="24"/>
          <w:lang w:val="en-US" w:eastAsia="zh-CN"/>
        </w:rPr>
        <w:t xml:space="preserve"> </w:t>
      </w:r>
      <w:r>
        <w:rPr>
          <w:rFonts w:hint="eastAsia" w:ascii="宋体" w:hAnsi="宋体" w:eastAsia="宋体" w:cs="宋体"/>
          <w:b/>
          <w:bCs w:val="0"/>
          <w:sz w:val="24"/>
          <w:szCs w:val="24"/>
        </w:rPr>
        <w:t xml:space="preserve">D-2 </w:t>
      </w:r>
      <w:r>
        <w:rPr>
          <w:rFonts w:hint="eastAsia" w:ascii="宋体" w:hAnsi="宋体" w:eastAsia="宋体" w:cs="宋体"/>
          <w:b/>
          <w:bCs w:val="0"/>
          <w:sz w:val="24"/>
          <w:szCs w:val="24"/>
          <w:lang w:eastAsia="zh-CN"/>
        </w:rPr>
        <w:t>扶梯</w:t>
      </w:r>
      <w:r>
        <w:rPr>
          <w:rFonts w:hint="eastAsia" w:ascii="宋体" w:hAnsi="宋体" w:eastAsia="宋体" w:cs="宋体"/>
          <w:b/>
          <w:bCs w:val="0"/>
          <w:sz w:val="24"/>
          <w:szCs w:val="24"/>
        </w:rPr>
        <w:t>季度维保项目（内容）和要求</w:t>
      </w:r>
      <w:bookmarkEnd w:id="0"/>
    </w:p>
    <w:p>
      <w:pPr>
        <w:rPr>
          <w:rFonts w:hint="eastAsia"/>
        </w:rPr>
      </w:pPr>
    </w:p>
    <w:p>
      <w:pPr>
        <w:jc w:val="left"/>
        <w:rPr>
          <w:rFonts w:hint="eastAsia" w:ascii="宋体" w:hAnsi="宋体"/>
          <w:sz w:val="24"/>
        </w:rPr>
      </w:pPr>
      <w:r>
        <w:rPr>
          <w:rFonts w:hint="eastAsia" w:ascii="宋体" w:hAnsi="宋体"/>
          <w:sz w:val="24"/>
        </w:rPr>
        <w:t>季度维保项目（内容）和要求除应符合D-1的要求外，还应符合表D-2的要求。</w:t>
      </w:r>
    </w:p>
    <w:tbl>
      <w:tblPr>
        <w:tblStyle w:val="5"/>
        <w:tblpPr w:leftFromText="180" w:rightFromText="180" w:vertAnchor="text" w:horzAnchor="page" w:tblpX="1665" w:tblpY="31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
        <w:gridCol w:w="3428"/>
        <w:gridCol w:w="4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902" w:type="dxa"/>
            <w:noWrap w:val="0"/>
            <w:vAlign w:val="center"/>
          </w:tcPr>
          <w:p>
            <w:pPr>
              <w:jc w:val="center"/>
              <w:rPr>
                <w:rFonts w:hint="eastAsia" w:ascii="宋体" w:hAnsi="宋体"/>
                <w:b/>
                <w:bCs/>
                <w:sz w:val="24"/>
                <w:szCs w:val="20"/>
              </w:rPr>
            </w:pPr>
            <w:r>
              <w:rPr>
                <w:rFonts w:hint="eastAsia" w:ascii="宋体" w:hAnsi="宋体"/>
                <w:b/>
                <w:bCs/>
                <w:sz w:val="24"/>
                <w:szCs w:val="20"/>
              </w:rPr>
              <w:t>序号</w:t>
            </w:r>
          </w:p>
        </w:tc>
        <w:tc>
          <w:tcPr>
            <w:tcW w:w="3428" w:type="dxa"/>
            <w:noWrap w:val="0"/>
            <w:vAlign w:val="center"/>
          </w:tcPr>
          <w:p>
            <w:pPr>
              <w:jc w:val="center"/>
              <w:rPr>
                <w:rFonts w:hint="eastAsia" w:ascii="宋体" w:hAnsi="宋体"/>
                <w:b/>
                <w:bCs/>
                <w:sz w:val="24"/>
                <w:szCs w:val="20"/>
              </w:rPr>
            </w:pPr>
            <w:r>
              <w:rPr>
                <w:rFonts w:hint="eastAsia" w:ascii="宋体" w:hAnsi="宋体"/>
                <w:b/>
                <w:bCs/>
                <w:sz w:val="24"/>
                <w:szCs w:val="20"/>
              </w:rPr>
              <w:t>维保项目（内容）</w:t>
            </w:r>
          </w:p>
        </w:tc>
        <w:tc>
          <w:tcPr>
            <w:tcW w:w="4276" w:type="dxa"/>
            <w:noWrap w:val="0"/>
            <w:vAlign w:val="center"/>
          </w:tcPr>
          <w:p>
            <w:pPr>
              <w:jc w:val="center"/>
              <w:rPr>
                <w:rFonts w:hint="eastAsia" w:ascii="宋体" w:hAnsi="宋体"/>
                <w:b/>
                <w:bCs/>
                <w:sz w:val="24"/>
                <w:szCs w:val="20"/>
              </w:rPr>
            </w:pPr>
            <w:r>
              <w:rPr>
                <w:rFonts w:hint="eastAsia" w:ascii="宋体" w:hAnsi="宋体"/>
                <w:b/>
                <w:bCs/>
                <w:sz w:val="24"/>
                <w:szCs w:val="20"/>
              </w:rPr>
              <w:t>维保基本要求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902" w:type="dxa"/>
            <w:noWrap w:val="0"/>
            <w:vAlign w:val="center"/>
          </w:tcPr>
          <w:p>
            <w:pPr>
              <w:jc w:val="center"/>
              <w:rPr>
                <w:rFonts w:hint="eastAsia" w:ascii="宋体" w:hAnsi="宋体"/>
                <w:sz w:val="24"/>
                <w:szCs w:val="20"/>
              </w:rPr>
            </w:pPr>
            <w:r>
              <w:rPr>
                <w:rFonts w:hint="eastAsia" w:ascii="宋体" w:hAnsi="宋体"/>
                <w:sz w:val="24"/>
                <w:szCs w:val="20"/>
              </w:rPr>
              <w:t>1</w:t>
            </w:r>
          </w:p>
        </w:tc>
        <w:tc>
          <w:tcPr>
            <w:tcW w:w="3428" w:type="dxa"/>
            <w:noWrap w:val="0"/>
            <w:vAlign w:val="center"/>
          </w:tcPr>
          <w:p>
            <w:pPr>
              <w:jc w:val="left"/>
              <w:rPr>
                <w:rFonts w:hint="eastAsia" w:ascii="宋体" w:hAnsi="宋体"/>
                <w:color w:val="0000FF"/>
                <w:sz w:val="24"/>
                <w:szCs w:val="20"/>
              </w:rPr>
            </w:pPr>
            <w:r>
              <w:rPr>
                <w:rFonts w:hint="eastAsia" w:ascii="宋体" w:hAnsi="宋体"/>
                <w:color w:val="0000FF"/>
                <w:sz w:val="24"/>
                <w:szCs w:val="20"/>
              </w:rPr>
              <w:t>扶手带的运行速度</w:t>
            </w:r>
          </w:p>
        </w:tc>
        <w:tc>
          <w:tcPr>
            <w:tcW w:w="4276" w:type="dxa"/>
            <w:noWrap w:val="0"/>
            <w:vAlign w:val="center"/>
          </w:tcPr>
          <w:p>
            <w:pPr>
              <w:jc w:val="left"/>
              <w:rPr>
                <w:rFonts w:hint="eastAsia" w:ascii="宋体" w:hAnsi="宋体"/>
                <w:sz w:val="24"/>
                <w:szCs w:val="20"/>
              </w:rPr>
            </w:pPr>
            <w:r>
              <w:rPr>
                <w:rFonts w:hint="eastAsia" w:ascii="宋体" w:hAnsi="宋体"/>
                <w:sz w:val="24"/>
                <w:szCs w:val="20"/>
              </w:rPr>
              <w:t>相对于梯级的速度允差为0-+2%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902" w:type="dxa"/>
            <w:noWrap w:val="0"/>
            <w:vAlign w:val="center"/>
          </w:tcPr>
          <w:p>
            <w:pPr>
              <w:jc w:val="center"/>
              <w:rPr>
                <w:rFonts w:hint="eastAsia" w:ascii="宋体" w:hAnsi="宋体"/>
                <w:sz w:val="24"/>
                <w:szCs w:val="20"/>
              </w:rPr>
            </w:pPr>
            <w:r>
              <w:rPr>
                <w:rFonts w:hint="eastAsia" w:ascii="宋体" w:hAnsi="宋体"/>
                <w:sz w:val="24"/>
                <w:szCs w:val="20"/>
              </w:rPr>
              <w:t>2</w:t>
            </w:r>
          </w:p>
        </w:tc>
        <w:tc>
          <w:tcPr>
            <w:tcW w:w="3428" w:type="dxa"/>
            <w:noWrap w:val="0"/>
            <w:vAlign w:val="center"/>
          </w:tcPr>
          <w:p>
            <w:pPr>
              <w:jc w:val="left"/>
              <w:rPr>
                <w:rFonts w:hint="eastAsia" w:ascii="宋体" w:hAnsi="宋体"/>
                <w:color w:val="0000FF"/>
                <w:sz w:val="24"/>
                <w:szCs w:val="20"/>
              </w:rPr>
            </w:pPr>
            <w:r>
              <w:rPr>
                <w:rFonts w:hint="eastAsia" w:ascii="宋体" w:hAnsi="宋体"/>
                <w:color w:val="0000FF"/>
                <w:sz w:val="24"/>
                <w:szCs w:val="20"/>
              </w:rPr>
              <w:t>梯级链张紧装置</w:t>
            </w:r>
          </w:p>
        </w:tc>
        <w:tc>
          <w:tcPr>
            <w:tcW w:w="4276" w:type="dxa"/>
            <w:noWrap w:val="0"/>
            <w:vAlign w:val="center"/>
          </w:tcPr>
          <w:p>
            <w:pPr>
              <w:jc w:val="left"/>
              <w:rPr>
                <w:rFonts w:hint="eastAsia" w:ascii="宋体" w:hAnsi="宋体"/>
                <w:sz w:val="24"/>
                <w:szCs w:val="20"/>
              </w:rPr>
            </w:pPr>
            <w:r>
              <w:rPr>
                <w:rFonts w:hint="eastAsia" w:ascii="宋体" w:hAnsi="宋体"/>
                <w:sz w:val="24"/>
                <w:szCs w:val="20"/>
              </w:rPr>
              <w:t>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902" w:type="dxa"/>
            <w:noWrap w:val="0"/>
            <w:vAlign w:val="center"/>
          </w:tcPr>
          <w:p>
            <w:pPr>
              <w:jc w:val="center"/>
              <w:rPr>
                <w:rFonts w:hint="eastAsia" w:ascii="宋体" w:hAnsi="宋体"/>
                <w:sz w:val="24"/>
                <w:szCs w:val="20"/>
              </w:rPr>
            </w:pPr>
            <w:r>
              <w:rPr>
                <w:rFonts w:hint="eastAsia" w:ascii="宋体" w:hAnsi="宋体"/>
                <w:sz w:val="24"/>
                <w:szCs w:val="20"/>
              </w:rPr>
              <w:t>3</w:t>
            </w:r>
          </w:p>
        </w:tc>
        <w:tc>
          <w:tcPr>
            <w:tcW w:w="3428" w:type="dxa"/>
            <w:noWrap w:val="0"/>
            <w:vAlign w:val="center"/>
          </w:tcPr>
          <w:p>
            <w:pPr>
              <w:jc w:val="left"/>
              <w:rPr>
                <w:rFonts w:hint="eastAsia" w:ascii="宋体" w:hAnsi="宋体"/>
                <w:color w:val="0000FF"/>
                <w:sz w:val="24"/>
                <w:szCs w:val="20"/>
              </w:rPr>
            </w:pPr>
            <w:r>
              <w:rPr>
                <w:rFonts w:hint="eastAsia" w:ascii="宋体" w:hAnsi="宋体"/>
                <w:color w:val="0000FF"/>
                <w:sz w:val="24"/>
                <w:szCs w:val="20"/>
              </w:rPr>
              <w:t>梯级轴衬</w:t>
            </w:r>
          </w:p>
        </w:tc>
        <w:tc>
          <w:tcPr>
            <w:tcW w:w="4276" w:type="dxa"/>
            <w:noWrap w:val="0"/>
            <w:vAlign w:val="center"/>
          </w:tcPr>
          <w:p>
            <w:pPr>
              <w:jc w:val="left"/>
              <w:rPr>
                <w:rFonts w:hint="eastAsia" w:ascii="宋体" w:hAnsi="宋体"/>
                <w:sz w:val="24"/>
                <w:szCs w:val="20"/>
              </w:rPr>
            </w:pPr>
            <w:r>
              <w:rPr>
                <w:rFonts w:hint="eastAsia" w:ascii="宋体" w:hAnsi="宋体"/>
                <w:sz w:val="24"/>
                <w:szCs w:val="20"/>
              </w:rPr>
              <w:t>润滑有效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902" w:type="dxa"/>
            <w:noWrap w:val="0"/>
            <w:vAlign w:val="center"/>
          </w:tcPr>
          <w:p>
            <w:pPr>
              <w:jc w:val="center"/>
              <w:rPr>
                <w:rFonts w:hint="eastAsia" w:ascii="宋体" w:hAnsi="宋体"/>
                <w:sz w:val="24"/>
                <w:szCs w:val="20"/>
              </w:rPr>
            </w:pPr>
            <w:r>
              <w:rPr>
                <w:rFonts w:hint="eastAsia" w:ascii="宋体" w:hAnsi="宋体"/>
                <w:sz w:val="24"/>
                <w:szCs w:val="20"/>
              </w:rPr>
              <w:t>4</w:t>
            </w:r>
          </w:p>
        </w:tc>
        <w:tc>
          <w:tcPr>
            <w:tcW w:w="3428" w:type="dxa"/>
            <w:noWrap w:val="0"/>
            <w:vAlign w:val="center"/>
          </w:tcPr>
          <w:p>
            <w:pPr>
              <w:jc w:val="left"/>
              <w:rPr>
                <w:rFonts w:hint="eastAsia" w:ascii="宋体" w:hAnsi="宋体"/>
                <w:color w:val="0000FF"/>
                <w:sz w:val="24"/>
                <w:szCs w:val="20"/>
              </w:rPr>
            </w:pPr>
            <w:r>
              <w:rPr>
                <w:rFonts w:hint="eastAsia" w:ascii="宋体" w:hAnsi="宋体"/>
                <w:color w:val="0000FF"/>
                <w:sz w:val="24"/>
                <w:szCs w:val="20"/>
              </w:rPr>
              <w:t>梯级链润滑</w:t>
            </w:r>
          </w:p>
        </w:tc>
        <w:tc>
          <w:tcPr>
            <w:tcW w:w="4276" w:type="dxa"/>
            <w:noWrap w:val="0"/>
            <w:vAlign w:val="center"/>
          </w:tcPr>
          <w:p>
            <w:pPr>
              <w:jc w:val="left"/>
              <w:rPr>
                <w:rFonts w:hint="eastAsia" w:ascii="宋体" w:hAnsi="宋体"/>
                <w:sz w:val="24"/>
                <w:szCs w:val="20"/>
              </w:rPr>
            </w:pPr>
            <w:r>
              <w:rPr>
                <w:rFonts w:hint="eastAsia" w:ascii="宋体" w:hAnsi="宋体"/>
                <w:sz w:val="24"/>
                <w:szCs w:val="20"/>
              </w:rPr>
              <w:t>正常，没有异响和抖动</w:t>
            </w:r>
          </w:p>
        </w:tc>
      </w:tr>
    </w:tbl>
    <w:p>
      <w:pPr>
        <w:pStyle w:val="2"/>
        <w:spacing w:line="240" w:lineRule="auto"/>
        <w:jc w:val="both"/>
        <w:rPr>
          <w:rFonts w:hint="eastAsia" w:ascii="黑体" w:hAnsi="宋体" w:eastAsia="黑体"/>
          <w:bCs/>
          <w:sz w:val="32"/>
          <w:szCs w:val="32"/>
        </w:rPr>
      </w:pPr>
      <w:bookmarkStart w:id="1" w:name="_Toc414562860"/>
      <w:r>
        <w:rPr>
          <w:rFonts w:hint="eastAsia" w:ascii="黑体" w:hAnsi="宋体" w:eastAsia="黑体"/>
          <w:bCs/>
          <w:sz w:val="32"/>
          <w:szCs w:val="32"/>
        </w:rPr>
        <w:t xml:space="preserve">    </w:t>
      </w:r>
    </w:p>
    <w:p>
      <w:pPr>
        <w:rPr>
          <w:rFonts w:hint="eastAsia" w:ascii="黑体" w:hAnsi="宋体" w:eastAsia="黑体"/>
          <w:bCs/>
          <w:sz w:val="32"/>
          <w:szCs w:val="32"/>
        </w:rPr>
      </w:pPr>
    </w:p>
    <w:p>
      <w:pPr>
        <w:rPr>
          <w:rFonts w:hint="eastAsia" w:ascii="黑体" w:hAnsi="宋体" w:eastAsia="黑体"/>
          <w:bCs/>
          <w:sz w:val="32"/>
          <w:szCs w:val="32"/>
        </w:rPr>
      </w:pPr>
    </w:p>
    <w:p>
      <w:pPr>
        <w:pStyle w:val="2"/>
        <w:spacing w:line="240" w:lineRule="auto"/>
        <w:jc w:val="both"/>
        <w:rPr>
          <w:rFonts w:hint="eastAsia" w:ascii="宋体" w:hAnsi="宋体" w:eastAsia="宋体" w:cs="宋体"/>
          <w:b/>
          <w:bCs w:val="0"/>
          <w:sz w:val="24"/>
          <w:szCs w:val="24"/>
        </w:rPr>
      </w:pPr>
      <w:r>
        <w:rPr>
          <w:rFonts w:hint="eastAsia" w:ascii="宋体" w:hAnsi="宋体" w:eastAsia="宋体" w:cs="宋体"/>
          <w:b/>
          <w:bCs w:val="0"/>
          <w:sz w:val="24"/>
          <w:szCs w:val="24"/>
          <w:lang w:eastAsia="zh-CN"/>
        </w:rPr>
        <w:t>附件七</w:t>
      </w:r>
      <w:r>
        <w:rPr>
          <w:rFonts w:hint="eastAsia" w:hAnsi="宋体" w:eastAsia="宋体" w:cs="宋体"/>
          <w:b/>
          <w:bCs w:val="0"/>
          <w:sz w:val="24"/>
          <w:szCs w:val="24"/>
          <w:lang w:val="en-US" w:eastAsia="zh-CN"/>
        </w:rPr>
        <w:t xml:space="preserve">   </w:t>
      </w:r>
      <w:r>
        <w:rPr>
          <w:rFonts w:hint="eastAsia" w:ascii="宋体" w:hAnsi="宋体" w:eastAsia="宋体" w:cs="宋体"/>
          <w:b/>
          <w:bCs w:val="0"/>
          <w:sz w:val="24"/>
          <w:szCs w:val="24"/>
        </w:rPr>
        <w:t xml:space="preserve">D-3 </w:t>
      </w:r>
      <w:r>
        <w:rPr>
          <w:rFonts w:hint="eastAsia" w:ascii="宋体" w:hAnsi="宋体" w:eastAsia="宋体" w:cs="宋体"/>
          <w:b/>
          <w:bCs w:val="0"/>
          <w:sz w:val="24"/>
          <w:szCs w:val="24"/>
          <w:lang w:eastAsia="zh-CN"/>
        </w:rPr>
        <w:t>扶梯</w:t>
      </w:r>
      <w:r>
        <w:rPr>
          <w:rFonts w:hint="eastAsia" w:ascii="宋体" w:hAnsi="宋体" w:eastAsia="宋体" w:cs="宋体"/>
          <w:b/>
          <w:bCs w:val="0"/>
          <w:sz w:val="24"/>
          <w:szCs w:val="24"/>
        </w:rPr>
        <w:t>半年维保项目（内容）和要求</w:t>
      </w:r>
      <w:bookmarkEnd w:id="1"/>
    </w:p>
    <w:p>
      <w:pPr>
        <w:rPr>
          <w:rFonts w:hint="eastAsia"/>
        </w:rPr>
      </w:pPr>
    </w:p>
    <w:p>
      <w:pPr>
        <w:ind w:firstLine="240" w:firstLineChars="100"/>
        <w:jc w:val="left"/>
        <w:rPr>
          <w:rFonts w:hint="eastAsia" w:ascii="宋体" w:hAnsi="宋体"/>
          <w:sz w:val="24"/>
        </w:rPr>
      </w:pPr>
      <w:r>
        <w:rPr>
          <w:rFonts w:hint="eastAsia" w:ascii="宋体" w:hAnsi="宋体"/>
          <w:sz w:val="24"/>
        </w:rPr>
        <w:t>半年维保项目（内容）和要求除应符合D-2的要求外，还应符合表D-3的要求。</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3371"/>
        <w:gridCol w:w="4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916" w:type="dxa"/>
            <w:noWrap w:val="0"/>
            <w:vAlign w:val="center"/>
          </w:tcPr>
          <w:p>
            <w:pPr>
              <w:jc w:val="center"/>
              <w:rPr>
                <w:rFonts w:hint="eastAsia" w:ascii="宋体" w:hAnsi="宋体"/>
                <w:b/>
                <w:bCs/>
                <w:sz w:val="24"/>
              </w:rPr>
            </w:pPr>
            <w:r>
              <w:rPr>
                <w:rFonts w:hint="eastAsia" w:ascii="宋体" w:hAnsi="宋体"/>
                <w:b/>
                <w:bCs/>
                <w:sz w:val="24"/>
              </w:rPr>
              <w:t>序号</w:t>
            </w:r>
          </w:p>
        </w:tc>
        <w:tc>
          <w:tcPr>
            <w:tcW w:w="3371" w:type="dxa"/>
            <w:noWrap w:val="0"/>
            <w:vAlign w:val="center"/>
          </w:tcPr>
          <w:p>
            <w:pPr>
              <w:jc w:val="center"/>
              <w:rPr>
                <w:rFonts w:hint="eastAsia" w:ascii="宋体" w:hAnsi="宋体"/>
                <w:b/>
                <w:bCs/>
                <w:sz w:val="24"/>
              </w:rPr>
            </w:pPr>
            <w:r>
              <w:rPr>
                <w:rFonts w:hint="eastAsia" w:ascii="宋体" w:hAnsi="宋体"/>
                <w:b/>
                <w:bCs/>
                <w:sz w:val="24"/>
              </w:rPr>
              <w:t>维保项目（内容）</w:t>
            </w:r>
          </w:p>
        </w:tc>
        <w:tc>
          <w:tcPr>
            <w:tcW w:w="4319" w:type="dxa"/>
            <w:noWrap w:val="0"/>
            <w:vAlign w:val="center"/>
          </w:tcPr>
          <w:p>
            <w:pPr>
              <w:jc w:val="center"/>
              <w:rPr>
                <w:rFonts w:hint="eastAsia" w:ascii="宋体" w:hAnsi="宋体"/>
                <w:b/>
                <w:bCs/>
                <w:sz w:val="24"/>
              </w:rPr>
            </w:pPr>
            <w:r>
              <w:rPr>
                <w:rFonts w:hint="eastAsia" w:ascii="宋体" w:hAnsi="宋体"/>
                <w:b/>
                <w:bCs/>
                <w:sz w:val="24"/>
              </w:rPr>
              <w:t>维保基本要求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916" w:type="dxa"/>
            <w:noWrap w:val="0"/>
            <w:vAlign w:val="center"/>
          </w:tcPr>
          <w:p>
            <w:pPr>
              <w:jc w:val="center"/>
              <w:rPr>
                <w:rFonts w:hint="eastAsia" w:ascii="宋体" w:hAnsi="宋体"/>
                <w:sz w:val="24"/>
              </w:rPr>
            </w:pPr>
            <w:r>
              <w:rPr>
                <w:rFonts w:hint="eastAsia" w:ascii="宋体" w:hAnsi="宋体"/>
                <w:sz w:val="24"/>
              </w:rPr>
              <w:t>1</w:t>
            </w:r>
          </w:p>
        </w:tc>
        <w:tc>
          <w:tcPr>
            <w:tcW w:w="3371" w:type="dxa"/>
            <w:noWrap w:val="0"/>
            <w:vAlign w:val="center"/>
          </w:tcPr>
          <w:p>
            <w:pPr>
              <w:jc w:val="left"/>
              <w:rPr>
                <w:rFonts w:hint="eastAsia" w:ascii="宋体" w:hAnsi="宋体"/>
                <w:color w:val="0000FF"/>
                <w:sz w:val="24"/>
              </w:rPr>
            </w:pPr>
            <w:r>
              <w:rPr>
                <w:rFonts w:hint="eastAsia" w:ascii="宋体" w:hAnsi="宋体"/>
                <w:color w:val="0000FF"/>
                <w:sz w:val="24"/>
              </w:rPr>
              <w:t>制动衬厚度</w:t>
            </w:r>
          </w:p>
        </w:tc>
        <w:tc>
          <w:tcPr>
            <w:tcW w:w="4319" w:type="dxa"/>
            <w:noWrap w:val="0"/>
            <w:vAlign w:val="center"/>
          </w:tcPr>
          <w:p>
            <w:pPr>
              <w:jc w:val="left"/>
              <w:rPr>
                <w:rFonts w:hint="eastAsia" w:ascii="宋体" w:hAnsi="宋体"/>
                <w:sz w:val="24"/>
              </w:rPr>
            </w:pPr>
            <w:r>
              <w:rPr>
                <w:rFonts w:hint="eastAsia" w:ascii="宋体" w:hAnsi="宋体"/>
                <w:sz w:val="24"/>
              </w:rPr>
              <w:t>不小于制造单位要求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916" w:type="dxa"/>
            <w:noWrap w:val="0"/>
            <w:vAlign w:val="center"/>
          </w:tcPr>
          <w:p>
            <w:pPr>
              <w:jc w:val="center"/>
              <w:rPr>
                <w:rFonts w:hint="eastAsia" w:ascii="宋体" w:hAnsi="宋体"/>
                <w:sz w:val="24"/>
              </w:rPr>
            </w:pPr>
            <w:r>
              <w:rPr>
                <w:rFonts w:hint="eastAsia" w:ascii="宋体" w:hAnsi="宋体"/>
                <w:sz w:val="24"/>
              </w:rPr>
              <w:t>2</w:t>
            </w:r>
          </w:p>
        </w:tc>
        <w:tc>
          <w:tcPr>
            <w:tcW w:w="3371" w:type="dxa"/>
            <w:noWrap w:val="0"/>
            <w:vAlign w:val="center"/>
          </w:tcPr>
          <w:p>
            <w:pPr>
              <w:jc w:val="left"/>
              <w:rPr>
                <w:rFonts w:hint="eastAsia" w:ascii="宋体" w:hAnsi="宋体"/>
                <w:color w:val="0000FF"/>
                <w:sz w:val="24"/>
              </w:rPr>
            </w:pPr>
            <w:r>
              <w:rPr>
                <w:rFonts w:hint="eastAsia" w:ascii="宋体" w:hAnsi="宋体"/>
                <w:color w:val="0000FF"/>
                <w:sz w:val="24"/>
              </w:rPr>
              <w:t>主驱动链</w:t>
            </w:r>
          </w:p>
        </w:tc>
        <w:tc>
          <w:tcPr>
            <w:tcW w:w="4319" w:type="dxa"/>
            <w:noWrap w:val="0"/>
            <w:vAlign w:val="center"/>
          </w:tcPr>
          <w:p>
            <w:pPr>
              <w:jc w:val="left"/>
              <w:rPr>
                <w:rFonts w:hint="eastAsia" w:ascii="宋体" w:hAnsi="宋体"/>
                <w:sz w:val="24"/>
              </w:rPr>
            </w:pPr>
            <w:r>
              <w:rPr>
                <w:rFonts w:hint="eastAsia" w:ascii="宋体" w:hAnsi="宋体"/>
                <w:sz w:val="24"/>
              </w:rPr>
              <w:t>清理表面油污，润滑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916" w:type="dxa"/>
            <w:noWrap w:val="0"/>
            <w:vAlign w:val="center"/>
          </w:tcPr>
          <w:p>
            <w:pPr>
              <w:jc w:val="center"/>
              <w:rPr>
                <w:rFonts w:hint="eastAsia" w:ascii="宋体" w:hAnsi="宋体"/>
                <w:sz w:val="24"/>
              </w:rPr>
            </w:pPr>
            <w:r>
              <w:rPr>
                <w:rFonts w:hint="eastAsia" w:ascii="宋体" w:hAnsi="宋体"/>
                <w:sz w:val="24"/>
              </w:rPr>
              <w:t>3</w:t>
            </w:r>
          </w:p>
        </w:tc>
        <w:tc>
          <w:tcPr>
            <w:tcW w:w="3371" w:type="dxa"/>
            <w:noWrap w:val="0"/>
            <w:vAlign w:val="center"/>
          </w:tcPr>
          <w:p>
            <w:pPr>
              <w:jc w:val="left"/>
              <w:rPr>
                <w:rFonts w:hint="eastAsia" w:ascii="宋体" w:hAnsi="宋体"/>
                <w:color w:val="0000FF"/>
                <w:sz w:val="24"/>
              </w:rPr>
            </w:pPr>
            <w:r>
              <w:rPr>
                <w:rFonts w:hint="eastAsia" w:ascii="宋体" w:hAnsi="宋体"/>
                <w:color w:val="0000FF"/>
                <w:sz w:val="24"/>
              </w:rPr>
              <w:t>主驱动链链条滑块</w:t>
            </w:r>
          </w:p>
        </w:tc>
        <w:tc>
          <w:tcPr>
            <w:tcW w:w="4319" w:type="dxa"/>
            <w:noWrap w:val="0"/>
            <w:vAlign w:val="center"/>
          </w:tcPr>
          <w:p>
            <w:pPr>
              <w:jc w:val="left"/>
              <w:rPr>
                <w:rFonts w:hint="eastAsia" w:ascii="宋体" w:hAnsi="宋体"/>
                <w:sz w:val="24"/>
              </w:rPr>
            </w:pPr>
            <w:r>
              <w:rPr>
                <w:rFonts w:hint="eastAsia" w:ascii="宋体" w:hAnsi="宋体"/>
                <w:sz w:val="24"/>
              </w:rPr>
              <w:t>清洁，厚度符合标准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916" w:type="dxa"/>
            <w:noWrap w:val="0"/>
            <w:vAlign w:val="center"/>
          </w:tcPr>
          <w:p>
            <w:pPr>
              <w:jc w:val="center"/>
              <w:rPr>
                <w:rFonts w:hint="eastAsia" w:ascii="宋体" w:hAnsi="宋体"/>
                <w:sz w:val="24"/>
              </w:rPr>
            </w:pPr>
            <w:r>
              <w:rPr>
                <w:rFonts w:hint="eastAsia" w:ascii="宋体" w:hAnsi="宋体"/>
                <w:sz w:val="24"/>
              </w:rPr>
              <w:t>4</w:t>
            </w:r>
          </w:p>
        </w:tc>
        <w:tc>
          <w:tcPr>
            <w:tcW w:w="3371" w:type="dxa"/>
            <w:noWrap w:val="0"/>
            <w:vAlign w:val="center"/>
          </w:tcPr>
          <w:p>
            <w:pPr>
              <w:jc w:val="left"/>
              <w:rPr>
                <w:rFonts w:hint="eastAsia" w:ascii="宋体" w:hAnsi="宋体"/>
                <w:color w:val="0000FF"/>
                <w:sz w:val="24"/>
              </w:rPr>
            </w:pPr>
            <w:r>
              <w:rPr>
                <w:rFonts w:hint="eastAsia" w:ascii="宋体" w:hAnsi="宋体"/>
                <w:color w:val="0000FF"/>
                <w:sz w:val="24"/>
              </w:rPr>
              <w:t>空载向下运行制动距离</w:t>
            </w:r>
          </w:p>
        </w:tc>
        <w:tc>
          <w:tcPr>
            <w:tcW w:w="4319" w:type="dxa"/>
            <w:noWrap w:val="0"/>
            <w:vAlign w:val="center"/>
          </w:tcPr>
          <w:p>
            <w:pPr>
              <w:jc w:val="left"/>
              <w:rPr>
                <w:rFonts w:hint="eastAsia" w:ascii="宋体" w:hAnsi="宋体"/>
                <w:sz w:val="24"/>
              </w:rPr>
            </w:pPr>
            <w:r>
              <w:rPr>
                <w:rFonts w:hint="eastAsia" w:ascii="宋体" w:hAnsi="宋体"/>
                <w:sz w:val="24"/>
              </w:rPr>
              <w:t>符合标准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916" w:type="dxa"/>
            <w:noWrap w:val="0"/>
            <w:vAlign w:val="center"/>
          </w:tcPr>
          <w:p>
            <w:pPr>
              <w:jc w:val="center"/>
              <w:rPr>
                <w:rFonts w:hint="eastAsia" w:ascii="宋体" w:hAnsi="宋体"/>
                <w:sz w:val="24"/>
              </w:rPr>
            </w:pPr>
            <w:r>
              <w:rPr>
                <w:rFonts w:hint="eastAsia" w:ascii="宋体" w:hAnsi="宋体"/>
                <w:sz w:val="24"/>
              </w:rPr>
              <w:t>5</w:t>
            </w:r>
          </w:p>
        </w:tc>
        <w:tc>
          <w:tcPr>
            <w:tcW w:w="3371" w:type="dxa"/>
            <w:noWrap w:val="0"/>
            <w:vAlign w:val="center"/>
          </w:tcPr>
          <w:p>
            <w:pPr>
              <w:jc w:val="left"/>
              <w:rPr>
                <w:rFonts w:hint="eastAsia" w:ascii="宋体" w:hAnsi="宋体"/>
                <w:color w:val="0000FF"/>
                <w:sz w:val="24"/>
              </w:rPr>
            </w:pPr>
            <w:r>
              <w:rPr>
                <w:rFonts w:hint="eastAsia" w:ascii="宋体" w:hAnsi="宋体"/>
                <w:color w:val="0000FF"/>
                <w:sz w:val="24"/>
              </w:rPr>
              <w:t>制动器机械装置</w:t>
            </w:r>
          </w:p>
        </w:tc>
        <w:tc>
          <w:tcPr>
            <w:tcW w:w="4319" w:type="dxa"/>
            <w:noWrap w:val="0"/>
            <w:vAlign w:val="center"/>
          </w:tcPr>
          <w:p>
            <w:pPr>
              <w:jc w:val="left"/>
              <w:rPr>
                <w:rFonts w:hint="eastAsia" w:ascii="宋体" w:hAnsi="宋体"/>
                <w:sz w:val="24"/>
              </w:rPr>
            </w:pPr>
            <w:r>
              <w:rPr>
                <w:rFonts w:hint="eastAsia" w:ascii="宋体" w:hAnsi="宋体"/>
                <w:sz w:val="24"/>
              </w:rPr>
              <w:t>润滑，工作有效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916" w:type="dxa"/>
            <w:noWrap w:val="0"/>
            <w:vAlign w:val="center"/>
          </w:tcPr>
          <w:p>
            <w:pPr>
              <w:jc w:val="center"/>
              <w:rPr>
                <w:rFonts w:hint="eastAsia" w:ascii="宋体" w:hAnsi="宋体"/>
                <w:sz w:val="24"/>
              </w:rPr>
            </w:pPr>
            <w:r>
              <w:rPr>
                <w:rFonts w:hint="eastAsia" w:ascii="宋体" w:hAnsi="宋体"/>
                <w:sz w:val="24"/>
              </w:rPr>
              <w:t>6</w:t>
            </w:r>
          </w:p>
        </w:tc>
        <w:tc>
          <w:tcPr>
            <w:tcW w:w="3371" w:type="dxa"/>
            <w:noWrap w:val="0"/>
            <w:vAlign w:val="center"/>
          </w:tcPr>
          <w:p>
            <w:pPr>
              <w:jc w:val="left"/>
              <w:rPr>
                <w:rFonts w:hint="eastAsia" w:ascii="宋体" w:hAnsi="宋体"/>
                <w:color w:val="0000FF"/>
                <w:sz w:val="24"/>
              </w:rPr>
            </w:pPr>
            <w:r>
              <w:rPr>
                <w:rFonts w:hint="eastAsia" w:ascii="宋体" w:hAnsi="宋体"/>
                <w:color w:val="0000FF"/>
                <w:sz w:val="24"/>
              </w:rPr>
              <w:t>附加制动器</w:t>
            </w:r>
          </w:p>
        </w:tc>
        <w:tc>
          <w:tcPr>
            <w:tcW w:w="4319" w:type="dxa"/>
            <w:noWrap w:val="0"/>
            <w:vAlign w:val="center"/>
          </w:tcPr>
          <w:p>
            <w:pPr>
              <w:jc w:val="left"/>
              <w:rPr>
                <w:rFonts w:hint="eastAsia" w:ascii="宋体" w:hAnsi="宋体"/>
                <w:sz w:val="24"/>
              </w:rPr>
            </w:pPr>
            <w:r>
              <w:rPr>
                <w:rFonts w:hint="eastAsia" w:ascii="宋体" w:hAnsi="宋体"/>
                <w:sz w:val="24"/>
              </w:rPr>
              <w:t>清洁和润滑，功能可靠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916" w:type="dxa"/>
            <w:noWrap w:val="0"/>
            <w:vAlign w:val="center"/>
          </w:tcPr>
          <w:p>
            <w:pPr>
              <w:jc w:val="center"/>
              <w:rPr>
                <w:rFonts w:hint="eastAsia" w:ascii="宋体" w:hAnsi="宋体"/>
                <w:sz w:val="24"/>
              </w:rPr>
            </w:pPr>
            <w:r>
              <w:rPr>
                <w:rFonts w:hint="eastAsia" w:ascii="宋体" w:hAnsi="宋体"/>
                <w:sz w:val="24"/>
              </w:rPr>
              <w:t>7</w:t>
            </w:r>
          </w:p>
        </w:tc>
        <w:tc>
          <w:tcPr>
            <w:tcW w:w="3371" w:type="dxa"/>
            <w:noWrap w:val="0"/>
            <w:vAlign w:val="center"/>
          </w:tcPr>
          <w:p>
            <w:pPr>
              <w:jc w:val="left"/>
              <w:rPr>
                <w:rFonts w:hint="eastAsia" w:ascii="宋体" w:hAnsi="宋体"/>
                <w:color w:val="0000FF"/>
                <w:sz w:val="24"/>
              </w:rPr>
            </w:pPr>
            <w:r>
              <w:rPr>
                <w:rFonts w:hint="eastAsia" w:ascii="宋体" w:hAnsi="宋体"/>
                <w:color w:val="0000FF"/>
                <w:sz w:val="24"/>
              </w:rPr>
              <w:t>减速器润滑油</w:t>
            </w:r>
          </w:p>
        </w:tc>
        <w:tc>
          <w:tcPr>
            <w:tcW w:w="4319" w:type="dxa"/>
            <w:noWrap w:val="0"/>
            <w:vAlign w:val="center"/>
          </w:tcPr>
          <w:p>
            <w:pPr>
              <w:jc w:val="left"/>
              <w:rPr>
                <w:rFonts w:hint="eastAsia" w:ascii="宋体" w:hAnsi="宋体"/>
                <w:sz w:val="24"/>
              </w:rPr>
            </w:pPr>
            <w:r>
              <w:rPr>
                <w:rFonts w:hint="eastAsia" w:ascii="宋体" w:hAnsi="宋体"/>
                <w:sz w:val="24"/>
              </w:rPr>
              <w:t>更换，符合制造单位的要求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916" w:type="dxa"/>
            <w:noWrap w:val="0"/>
            <w:vAlign w:val="center"/>
          </w:tcPr>
          <w:p>
            <w:pPr>
              <w:jc w:val="center"/>
              <w:rPr>
                <w:rFonts w:hint="eastAsia" w:ascii="宋体" w:hAnsi="宋体"/>
                <w:sz w:val="24"/>
              </w:rPr>
            </w:pPr>
            <w:r>
              <w:rPr>
                <w:rFonts w:hint="eastAsia" w:ascii="宋体" w:hAnsi="宋体"/>
                <w:sz w:val="24"/>
              </w:rPr>
              <w:t>8</w:t>
            </w:r>
          </w:p>
        </w:tc>
        <w:tc>
          <w:tcPr>
            <w:tcW w:w="3371" w:type="dxa"/>
            <w:noWrap w:val="0"/>
            <w:vAlign w:val="center"/>
          </w:tcPr>
          <w:p>
            <w:pPr>
              <w:jc w:val="left"/>
              <w:rPr>
                <w:rFonts w:hint="eastAsia" w:ascii="宋体" w:hAnsi="宋体"/>
                <w:color w:val="0000FF"/>
                <w:sz w:val="24"/>
              </w:rPr>
            </w:pPr>
            <w:r>
              <w:rPr>
                <w:rFonts w:hint="eastAsia" w:ascii="宋体" w:hAnsi="宋体"/>
                <w:color w:val="0000FF"/>
                <w:sz w:val="24"/>
              </w:rPr>
              <w:t>调整梳齿板梳齿梯级面齿槽啮合深度和间隙</w:t>
            </w:r>
          </w:p>
        </w:tc>
        <w:tc>
          <w:tcPr>
            <w:tcW w:w="4319" w:type="dxa"/>
            <w:noWrap w:val="0"/>
            <w:vAlign w:val="center"/>
          </w:tcPr>
          <w:p>
            <w:pPr>
              <w:jc w:val="left"/>
              <w:rPr>
                <w:rFonts w:hint="eastAsia" w:ascii="宋体" w:hAnsi="宋体"/>
                <w:sz w:val="24"/>
              </w:rPr>
            </w:pPr>
            <w:r>
              <w:rPr>
                <w:rFonts w:hint="eastAsia" w:ascii="宋体" w:hAnsi="宋体"/>
                <w:sz w:val="24"/>
              </w:rPr>
              <w:t>符合标准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916" w:type="dxa"/>
            <w:noWrap w:val="0"/>
            <w:vAlign w:val="center"/>
          </w:tcPr>
          <w:p>
            <w:pPr>
              <w:jc w:val="center"/>
              <w:rPr>
                <w:rFonts w:hint="eastAsia" w:ascii="宋体" w:hAnsi="宋体"/>
                <w:sz w:val="24"/>
              </w:rPr>
            </w:pPr>
            <w:r>
              <w:rPr>
                <w:rFonts w:hint="eastAsia" w:ascii="宋体" w:hAnsi="宋体"/>
                <w:sz w:val="24"/>
              </w:rPr>
              <w:t>9</w:t>
            </w:r>
          </w:p>
        </w:tc>
        <w:tc>
          <w:tcPr>
            <w:tcW w:w="3371" w:type="dxa"/>
            <w:noWrap w:val="0"/>
            <w:vAlign w:val="center"/>
          </w:tcPr>
          <w:p>
            <w:pPr>
              <w:jc w:val="left"/>
              <w:rPr>
                <w:rFonts w:hint="eastAsia" w:ascii="宋体" w:hAnsi="宋体"/>
                <w:color w:val="0000FF"/>
                <w:sz w:val="24"/>
              </w:rPr>
            </w:pPr>
            <w:r>
              <w:rPr>
                <w:rFonts w:hint="eastAsia" w:ascii="宋体" w:hAnsi="宋体"/>
                <w:color w:val="0000FF"/>
                <w:sz w:val="24"/>
              </w:rPr>
              <w:t>扶手带张紧度张紧弹簧负荷长度</w:t>
            </w:r>
          </w:p>
        </w:tc>
        <w:tc>
          <w:tcPr>
            <w:tcW w:w="4319" w:type="dxa"/>
            <w:noWrap w:val="0"/>
            <w:vAlign w:val="center"/>
          </w:tcPr>
          <w:p>
            <w:pPr>
              <w:jc w:val="left"/>
              <w:rPr>
                <w:rFonts w:hint="eastAsia" w:ascii="宋体" w:hAnsi="宋体"/>
                <w:sz w:val="24"/>
              </w:rPr>
            </w:pPr>
            <w:r>
              <w:rPr>
                <w:rFonts w:hint="eastAsia" w:ascii="宋体" w:hAnsi="宋体"/>
                <w:sz w:val="24"/>
              </w:rPr>
              <w:t>符合标准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916" w:type="dxa"/>
            <w:noWrap w:val="0"/>
            <w:vAlign w:val="center"/>
          </w:tcPr>
          <w:p>
            <w:pPr>
              <w:jc w:val="center"/>
              <w:rPr>
                <w:rFonts w:hint="eastAsia" w:ascii="宋体" w:hAnsi="宋体"/>
                <w:sz w:val="24"/>
              </w:rPr>
            </w:pPr>
            <w:r>
              <w:rPr>
                <w:rFonts w:hint="eastAsia" w:ascii="宋体" w:hAnsi="宋体"/>
                <w:sz w:val="24"/>
              </w:rPr>
              <w:t>10</w:t>
            </w:r>
          </w:p>
        </w:tc>
        <w:tc>
          <w:tcPr>
            <w:tcW w:w="3371" w:type="dxa"/>
            <w:noWrap w:val="0"/>
            <w:vAlign w:val="center"/>
          </w:tcPr>
          <w:p>
            <w:pPr>
              <w:jc w:val="left"/>
              <w:rPr>
                <w:rFonts w:hint="eastAsia" w:ascii="宋体" w:hAnsi="宋体"/>
                <w:color w:val="0000FF"/>
                <w:sz w:val="24"/>
              </w:rPr>
            </w:pPr>
            <w:r>
              <w:rPr>
                <w:rFonts w:hint="eastAsia" w:ascii="宋体" w:hAnsi="宋体"/>
                <w:color w:val="0000FF"/>
                <w:sz w:val="24"/>
              </w:rPr>
              <w:t>扶手带速度监控器系统</w:t>
            </w:r>
          </w:p>
        </w:tc>
        <w:tc>
          <w:tcPr>
            <w:tcW w:w="4319" w:type="dxa"/>
            <w:noWrap w:val="0"/>
            <w:vAlign w:val="center"/>
          </w:tcPr>
          <w:p>
            <w:pPr>
              <w:jc w:val="left"/>
              <w:rPr>
                <w:rFonts w:hint="eastAsia" w:ascii="宋体" w:hAnsi="宋体"/>
                <w:sz w:val="24"/>
              </w:rPr>
            </w:pPr>
            <w:r>
              <w:rPr>
                <w:rFonts w:hint="eastAsia" w:ascii="宋体" w:hAnsi="宋体"/>
                <w:sz w:val="24"/>
              </w:rPr>
              <w:t>工作正常</w:t>
            </w:r>
          </w:p>
        </w:tc>
      </w:tr>
    </w:tbl>
    <w:p>
      <w:pPr>
        <w:pStyle w:val="2"/>
        <w:spacing w:line="240" w:lineRule="auto"/>
        <w:jc w:val="center"/>
        <w:rPr>
          <w:rFonts w:hint="eastAsia" w:ascii="黑体" w:hAnsi="宋体" w:eastAsia="黑体"/>
          <w:bCs/>
          <w:sz w:val="32"/>
          <w:szCs w:val="32"/>
        </w:rPr>
      </w:pPr>
      <w:bookmarkStart w:id="2" w:name="_Toc414562861"/>
    </w:p>
    <w:p>
      <w:pPr>
        <w:rPr>
          <w:rFonts w:hint="eastAsia"/>
        </w:rPr>
      </w:pPr>
    </w:p>
    <w:p>
      <w:pPr>
        <w:pStyle w:val="2"/>
        <w:spacing w:line="240" w:lineRule="auto"/>
        <w:jc w:val="both"/>
        <w:rPr>
          <w:rFonts w:hint="eastAsia" w:ascii="宋体" w:hAnsi="宋体" w:eastAsia="宋体" w:cs="宋体"/>
          <w:b/>
          <w:bCs w:val="0"/>
          <w:sz w:val="24"/>
          <w:szCs w:val="24"/>
        </w:rPr>
      </w:pPr>
      <w:r>
        <w:rPr>
          <w:rFonts w:hint="eastAsia" w:hAnsi="宋体" w:eastAsia="宋体" w:cs="宋体"/>
          <w:b/>
          <w:bCs w:val="0"/>
          <w:sz w:val="24"/>
          <w:szCs w:val="24"/>
          <w:lang w:eastAsia="zh-CN"/>
        </w:rPr>
        <w:t>附件八</w:t>
      </w:r>
      <w:r>
        <w:rPr>
          <w:rFonts w:hint="eastAsia" w:hAnsi="宋体" w:eastAsia="宋体" w:cs="宋体"/>
          <w:b/>
          <w:bCs w:val="0"/>
          <w:sz w:val="24"/>
          <w:szCs w:val="24"/>
          <w:lang w:val="en-US" w:eastAsia="zh-CN"/>
        </w:rPr>
        <w:t xml:space="preserve">        </w:t>
      </w:r>
      <w:r>
        <w:rPr>
          <w:rFonts w:hint="eastAsia" w:ascii="宋体" w:hAnsi="宋体" w:eastAsia="宋体" w:cs="宋体"/>
          <w:b/>
          <w:bCs w:val="0"/>
          <w:sz w:val="24"/>
          <w:szCs w:val="24"/>
        </w:rPr>
        <w:t>D-4</w:t>
      </w:r>
      <w:r>
        <w:rPr>
          <w:rFonts w:hint="eastAsia" w:ascii="宋体" w:hAnsi="宋体" w:eastAsia="宋体" w:cs="宋体"/>
          <w:b/>
          <w:bCs w:val="0"/>
          <w:sz w:val="24"/>
          <w:szCs w:val="24"/>
          <w:lang w:eastAsia="zh-CN"/>
        </w:rPr>
        <w:t>扶梯年度</w:t>
      </w:r>
      <w:r>
        <w:rPr>
          <w:rFonts w:hint="eastAsia" w:ascii="宋体" w:hAnsi="宋体" w:eastAsia="宋体" w:cs="宋体"/>
          <w:b/>
          <w:bCs w:val="0"/>
          <w:sz w:val="24"/>
          <w:szCs w:val="24"/>
        </w:rPr>
        <w:t>维保项目（内容）和要求</w:t>
      </w:r>
      <w:bookmarkEnd w:id="2"/>
    </w:p>
    <w:p>
      <w:pPr>
        <w:rPr>
          <w:rFonts w:hint="eastAsia"/>
        </w:rPr>
      </w:pPr>
    </w:p>
    <w:p>
      <w:pPr>
        <w:ind w:firstLine="240" w:firstLineChars="100"/>
        <w:jc w:val="left"/>
        <w:rPr>
          <w:rFonts w:hint="eastAsia" w:ascii="宋体" w:hAnsi="宋体"/>
          <w:sz w:val="24"/>
        </w:rPr>
      </w:pPr>
      <w:r>
        <w:rPr>
          <w:rFonts w:hint="eastAsia" w:ascii="宋体" w:hAnsi="宋体"/>
          <w:sz w:val="24"/>
        </w:rPr>
        <w:t>年度维保项目（内容）和要求除应符合D-3的要求外，还应符合表D-4的要求。</w:t>
      </w:r>
    </w:p>
    <w:tbl>
      <w:tblPr>
        <w:tblStyle w:val="5"/>
        <w:tblpPr w:leftFromText="180" w:rightFromText="180" w:vertAnchor="text" w:horzAnchor="page" w:tblpX="1920" w:tblpY="26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
        <w:gridCol w:w="3260"/>
        <w:gridCol w:w="4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935" w:type="dxa"/>
            <w:noWrap w:val="0"/>
            <w:vAlign w:val="center"/>
          </w:tcPr>
          <w:p>
            <w:pPr>
              <w:jc w:val="center"/>
              <w:rPr>
                <w:rFonts w:hint="eastAsia" w:ascii="宋体" w:hAnsi="宋体"/>
                <w:b/>
                <w:bCs/>
                <w:sz w:val="24"/>
              </w:rPr>
            </w:pPr>
            <w:r>
              <w:rPr>
                <w:rFonts w:hint="eastAsia" w:ascii="宋体" w:hAnsi="宋体"/>
                <w:b/>
                <w:bCs/>
                <w:sz w:val="24"/>
              </w:rPr>
              <w:t>序号</w:t>
            </w:r>
          </w:p>
        </w:tc>
        <w:tc>
          <w:tcPr>
            <w:tcW w:w="3260" w:type="dxa"/>
            <w:noWrap w:val="0"/>
            <w:vAlign w:val="center"/>
          </w:tcPr>
          <w:p>
            <w:pPr>
              <w:jc w:val="center"/>
              <w:rPr>
                <w:rFonts w:hint="eastAsia" w:ascii="宋体" w:hAnsi="宋体"/>
                <w:b/>
                <w:bCs/>
                <w:sz w:val="24"/>
              </w:rPr>
            </w:pPr>
            <w:r>
              <w:rPr>
                <w:rFonts w:hint="eastAsia" w:ascii="宋体" w:hAnsi="宋体"/>
                <w:b/>
                <w:bCs/>
                <w:sz w:val="24"/>
              </w:rPr>
              <w:t>维保项目（内容）</w:t>
            </w:r>
          </w:p>
        </w:tc>
        <w:tc>
          <w:tcPr>
            <w:tcW w:w="4410" w:type="dxa"/>
            <w:noWrap w:val="0"/>
            <w:vAlign w:val="center"/>
          </w:tcPr>
          <w:p>
            <w:pPr>
              <w:jc w:val="center"/>
              <w:rPr>
                <w:rFonts w:hint="eastAsia" w:ascii="宋体" w:hAnsi="宋体"/>
                <w:b/>
                <w:bCs/>
                <w:sz w:val="24"/>
              </w:rPr>
            </w:pPr>
            <w:r>
              <w:rPr>
                <w:rFonts w:hint="eastAsia" w:ascii="宋体" w:hAnsi="宋体"/>
                <w:b/>
                <w:bCs/>
                <w:sz w:val="24"/>
              </w:rPr>
              <w:t>维保基本要求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935" w:type="dxa"/>
            <w:noWrap w:val="0"/>
            <w:vAlign w:val="center"/>
          </w:tcPr>
          <w:p>
            <w:pPr>
              <w:jc w:val="center"/>
              <w:rPr>
                <w:rFonts w:hint="eastAsia" w:ascii="宋体" w:hAnsi="宋体"/>
                <w:sz w:val="24"/>
              </w:rPr>
            </w:pPr>
            <w:r>
              <w:rPr>
                <w:rFonts w:hint="eastAsia" w:ascii="宋体" w:hAnsi="宋体"/>
                <w:sz w:val="24"/>
              </w:rPr>
              <w:t>1</w:t>
            </w:r>
          </w:p>
        </w:tc>
        <w:tc>
          <w:tcPr>
            <w:tcW w:w="3260" w:type="dxa"/>
            <w:noWrap w:val="0"/>
            <w:vAlign w:val="center"/>
          </w:tcPr>
          <w:p>
            <w:pPr>
              <w:jc w:val="left"/>
              <w:rPr>
                <w:rFonts w:hint="eastAsia" w:ascii="宋体" w:hAnsi="宋体"/>
                <w:color w:val="0000FF"/>
                <w:sz w:val="24"/>
              </w:rPr>
            </w:pPr>
            <w:r>
              <w:rPr>
                <w:rFonts w:hint="eastAsia" w:ascii="宋体" w:hAnsi="宋体"/>
                <w:color w:val="0000FF"/>
                <w:sz w:val="24"/>
              </w:rPr>
              <w:t>主接触器</w:t>
            </w:r>
          </w:p>
        </w:tc>
        <w:tc>
          <w:tcPr>
            <w:tcW w:w="4410" w:type="dxa"/>
            <w:noWrap w:val="0"/>
            <w:vAlign w:val="center"/>
          </w:tcPr>
          <w:p>
            <w:pPr>
              <w:jc w:val="left"/>
              <w:rPr>
                <w:rFonts w:hint="eastAsia" w:ascii="宋体" w:hAnsi="宋体"/>
                <w:sz w:val="24"/>
              </w:rPr>
            </w:pPr>
            <w:r>
              <w:rPr>
                <w:rFonts w:hint="eastAsia" w:ascii="宋体" w:hAnsi="宋体"/>
                <w:sz w:val="24"/>
              </w:rPr>
              <w:t>工作可靠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935" w:type="dxa"/>
            <w:noWrap w:val="0"/>
            <w:vAlign w:val="center"/>
          </w:tcPr>
          <w:p>
            <w:pPr>
              <w:jc w:val="center"/>
              <w:rPr>
                <w:rFonts w:hint="eastAsia" w:ascii="宋体" w:hAnsi="宋体"/>
                <w:sz w:val="24"/>
              </w:rPr>
            </w:pPr>
            <w:r>
              <w:rPr>
                <w:rFonts w:hint="eastAsia" w:ascii="宋体" w:hAnsi="宋体"/>
                <w:sz w:val="24"/>
              </w:rPr>
              <w:t>2</w:t>
            </w:r>
          </w:p>
        </w:tc>
        <w:tc>
          <w:tcPr>
            <w:tcW w:w="3260" w:type="dxa"/>
            <w:noWrap w:val="0"/>
            <w:vAlign w:val="center"/>
          </w:tcPr>
          <w:p>
            <w:pPr>
              <w:jc w:val="left"/>
              <w:rPr>
                <w:rFonts w:hint="eastAsia" w:ascii="宋体" w:hAnsi="宋体"/>
                <w:color w:val="0000FF"/>
                <w:sz w:val="24"/>
              </w:rPr>
            </w:pPr>
            <w:r>
              <w:rPr>
                <w:rFonts w:hint="eastAsia" w:ascii="宋体" w:hAnsi="宋体"/>
                <w:color w:val="0000FF"/>
                <w:sz w:val="24"/>
              </w:rPr>
              <w:t>主机深度检测功能</w:t>
            </w:r>
          </w:p>
        </w:tc>
        <w:tc>
          <w:tcPr>
            <w:tcW w:w="4410" w:type="dxa"/>
            <w:noWrap w:val="0"/>
            <w:vAlign w:val="center"/>
          </w:tcPr>
          <w:p>
            <w:pPr>
              <w:jc w:val="left"/>
              <w:rPr>
                <w:rFonts w:hint="eastAsia" w:ascii="宋体" w:hAnsi="宋体"/>
                <w:sz w:val="24"/>
              </w:rPr>
            </w:pPr>
            <w:r>
              <w:rPr>
                <w:rFonts w:hint="eastAsia" w:ascii="宋体" w:hAnsi="宋体"/>
                <w:sz w:val="24"/>
              </w:rPr>
              <w:t>功能可靠，清洁感应面，感应间隙符合制造单位要求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935" w:type="dxa"/>
            <w:noWrap w:val="0"/>
            <w:vAlign w:val="center"/>
          </w:tcPr>
          <w:p>
            <w:pPr>
              <w:jc w:val="center"/>
              <w:rPr>
                <w:rFonts w:hint="eastAsia" w:ascii="宋体" w:hAnsi="宋体"/>
                <w:sz w:val="24"/>
              </w:rPr>
            </w:pPr>
            <w:r>
              <w:rPr>
                <w:rFonts w:hint="eastAsia" w:ascii="宋体" w:hAnsi="宋体"/>
                <w:sz w:val="24"/>
              </w:rPr>
              <w:t>3</w:t>
            </w:r>
          </w:p>
        </w:tc>
        <w:tc>
          <w:tcPr>
            <w:tcW w:w="3260" w:type="dxa"/>
            <w:noWrap w:val="0"/>
            <w:vAlign w:val="center"/>
          </w:tcPr>
          <w:p>
            <w:pPr>
              <w:jc w:val="left"/>
              <w:rPr>
                <w:rFonts w:hint="eastAsia" w:ascii="宋体" w:hAnsi="宋体"/>
                <w:color w:val="0000FF"/>
                <w:sz w:val="24"/>
              </w:rPr>
            </w:pPr>
            <w:r>
              <w:rPr>
                <w:rFonts w:hint="eastAsia" w:ascii="宋体" w:hAnsi="宋体"/>
                <w:color w:val="0000FF"/>
                <w:sz w:val="24"/>
              </w:rPr>
              <w:t>电缆</w:t>
            </w:r>
          </w:p>
        </w:tc>
        <w:tc>
          <w:tcPr>
            <w:tcW w:w="4410" w:type="dxa"/>
            <w:noWrap w:val="0"/>
            <w:vAlign w:val="center"/>
          </w:tcPr>
          <w:p>
            <w:pPr>
              <w:jc w:val="left"/>
              <w:rPr>
                <w:rFonts w:hint="eastAsia" w:ascii="宋体" w:hAnsi="宋体"/>
                <w:sz w:val="24"/>
              </w:rPr>
            </w:pPr>
            <w:r>
              <w:rPr>
                <w:rFonts w:hint="eastAsia" w:ascii="宋体" w:hAnsi="宋体"/>
                <w:sz w:val="24"/>
              </w:rPr>
              <w:t>无破损，固定牢固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935" w:type="dxa"/>
            <w:noWrap w:val="0"/>
            <w:vAlign w:val="center"/>
          </w:tcPr>
          <w:p>
            <w:pPr>
              <w:jc w:val="center"/>
              <w:rPr>
                <w:rFonts w:hint="eastAsia" w:ascii="宋体" w:hAnsi="宋体"/>
                <w:sz w:val="24"/>
              </w:rPr>
            </w:pPr>
            <w:r>
              <w:rPr>
                <w:rFonts w:hint="eastAsia" w:ascii="宋体" w:hAnsi="宋体"/>
                <w:sz w:val="24"/>
              </w:rPr>
              <w:t>4</w:t>
            </w:r>
          </w:p>
        </w:tc>
        <w:tc>
          <w:tcPr>
            <w:tcW w:w="3260" w:type="dxa"/>
            <w:noWrap w:val="0"/>
            <w:vAlign w:val="center"/>
          </w:tcPr>
          <w:p>
            <w:pPr>
              <w:jc w:val="left"/>
              <w:rPr>
                <w:rFonts w:hint="eastAsia" w:ascii="宋体" w:hAnsi="宋体"/>
                <w:color w:val="0000FF"/>
                <w:sz w:val="24"/>
              </w:rPr>
            </w:pPr>
            <w:r>
              <w:rPr>
                <w:rFonts w:hint="eastAsia" w:ascii="宋体" w:hAnsi="宋体"/>
                <w:color w:val="0000FF"/>
                <w:sz w:val="24"/>
              </w:rPr>
              <w:t>扶手带托轮、滑轮群、</w:t>
            </w:r>
          </w:p>
        </w:tc>
        <w:tc>
          <w:tcPr>
            <w:tcW w:w="4410" w:type="dxa"/>
            <w:noWrap w:val="0"/>
            <w:vAlign w:val="center"/>
          </w:tcPr>
          <w:p>
            <w:pPr>
              <w:jc w:val="left"/>
              <w:rPr>
                <w:rFonts w:hint="eastAsia" w:ascii="宋体" w:hAnsi="宋体"/>
                <w:sz w:val="24"/>
              </w:rPr>
            </w:pPr>
            <w:r>
              <w:rPr>
                <w:rFonts w:hint="eastAsia" w:ascii="宋体" w:hAnsi="宋体"/>
                <w:sz w:val="24"/>
              </w:rPr>
              <w:t>清洁，无破损，托轮转动平滑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935" w:type="dxa"/>
            <w:noWrap w:val="0"/>
            <w:vAlign w:val="center"/>
          </w:tcPr>
          <w:p>
            <w:pPr>
              <w:jc w:val="center"/>
              <w:rPr>
                <w:rFonts w:hint="eastAsia" w:ascii="宋体" w:hAnsi="宋体"/>
                <w:sz w:val="24"/>
              </w:rPr>
            </w:pPr>
            <w:r>
              <w:rPr>
                <w:rFonts w:hint="eastAsia" w:ascii="宋体" w:hAnsi="宋体"/>
                <w:sz w:val="24"/>
              </w:rPr>
              <w:t>5</w:t>
            </w:r>
          </w:p>
        </w:tc>
        <w:tc>
          <w:tcPr>
            <w:tcW w:w="3260" w:type="dxa"/>
            <w:noWrap w:val="0"/>
            <w:vAlign w:val="center"/>
          </w:tcPr>
          <w:p>
            <w:pPr>
              <w:jc w:val="left"/>
              <w:rPr>
                <w:rFonts w:hint="eastAsia" w:ascii="宋体" w:hAnsi="宋体"/>
                <w:color w:val="0000FF"/>
                <w:sz w:val="24"/>
              </w:rPr>
            </w:pPr>
            <w:r>
              <w:rPr>
                <w:rFonts w:hint="eastAsia" w:ascii="宋体" w:hAnsi="宋体"/>
                <w:color w:val="0000FF"/>
                <w:sz w:val="24"/>
              </w:rPr>
              <w:t>扶手带内侧凸缘处</w:t>
            </w:r>
          </w:p>
        </w:tc>
        <w:tc>
          <w:tcPr>
            <w:tcW w:w="4410" w:type="dxa"/>
            <w:noWrap w:val="0"/>
            <w:vAlign w:val="center"/>
          </w:tcPr>
          <w:p>
            <w:pPr>
              <w:jc w:val="left"/>
              <w:rPr>
                <w:rFonts w:hint="eastAsia" w:ascii="宋体" w:hAnsi="宋体"/>
                <w:sz w:val="24"/>
              </w:rPr>
            </w:pPr>
            <w:r>
              <w:rPr>
                <w:rFonts w:hint="eastAsia" w:ascii="宋体" w:hAnsi="宋体"/>
                <w:sz w:val="24"/>
              </w:rPr>
              <w:t>无破损，清洁扶手导轨滑动面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935" w:type="dxa"/>
            <w:noWrap w:val="0"/>
            <w:vAlign w:val="center"/>
          </w:tcPr>
          <w:p>
            <w:pPr>
              <w:jc w:val="center"/>
              <w:rPr>
                <w:rFonts w:hint="eastAsia" w:ascii="宋体" w:hAnsi="宋体"/>
                <w:sz w:val="24"/>
              </w:rPr>
            </w:pPr>
            <w:r>
              <w:rPr>
                <w:rFonts w:hint="eastAsia" w:ascii="宋体" w:hAnsi="宋体"/>
                <w:sz w:val="24"/>
              </w:rPr>
              <w:t>6</w:t>
            </w:r>
          </w:p>
        </w:tc>
        <w:tc>
          <w:tcPr>
            <w:tcW w:w="3260" w:type="dxa"/>
            <w:noWrap w:val="0"/>
            <w:vAlign w:val="center"/>
          </w:tcPr>
          <w:p>
            <w:pPr>
              <w:jc w:val="left"/>
              <w:rPr>
                <w:rFonts w:hint="eastAsia" w:ascii="宋体" w:hAnsi="宋体"/>
                <w:color w:val="0000FF"/>
                <w:sz w:val="24"/>
              </w:rPr>
            </w:pPr>
            <w:r>
              <w:rPr>
                <w:rFonts w:hint="eastAsia" w:ascii="宋体" w:hAnsi="宋体"/>
                <w:color w:val="0000FF"/>
                <w:sz w:val="24"/>
              </w:rPr>
              <w:t>扶手带断带保护开关</w:t>
            </w:r>
          </w:p>
        </w:tc>
        <w:tc>
          <w:tcPr>
            <w:tcW w:w="4410" w:type="dxa"/>
            <w:noWrap w:val="0"/>
            <w:vAlign w:val="center"/>
          </w:tcPr>
          <w:p>
            <w:pPr>
              <w:jc w:val="left"/>
              <w:rPr>
                <w:rFonts w:hint="eastAsia" w:ascii="宋体" w:hAnsi="宋体"/>
                <w:sz w:val="24"/>
              </w:rPr>
            </w:pPr>
            <w:r>
              <w:rPr>
                <w:rFonts w:hint="eastAsia" w:ascii="宋体" w:hAnsi="宋体"/>
                <w:sz w:val="24"/>
              </w:rPr>
              <w:t>功能正常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935" w:type="dxa"/>
            <w:noWrap w:val="0"/>
            <w:vAlign w:val="center"/>
          </w:tcPr>
          <w:p>
            <w:pPr>
              <w:jc w:val="center"/>
              <w:rPr>
                <w:rFonts w:hint="eastAsia" w:ascii="宋体" w:hAnsi="宋体"/>
                <w:sz w:val="24"/>
              </w:rPr>
            </w:pPr>
            <w:r>
              <w:rPr>
                <w:rFonts w:hint="eastAsia" w:ascii="宋体" w:hAnsi="宋体"/>
                <w:sz w:val="24"/>
              </w:rPr>
              <w:t>7</w:t>
            </w:r>
          </w:p>
        </w:tc>
        <w:tc>
          <w:tcPr>
            <w:tcW w:w="3260" w:type="dxa"/>
            <w:noWrap w:val="0"/>
            <w:vAlign w:val="center"/>
          </w:tcPr>
          <w:p>
            <w:pPr>
              <w:jc w:val="left"/>
              <w:rPr>
                <w:rFonts w:hint="eastAsia" w:ascii="宋体" w:hAnsi="宋体"/>
                <w:color w:val="0000FF"/>
                <w:sz w:val="24"/>
              </w:rPr>
            </w:pPr>
            <w:r>
              <w:rPr>
                <w:rFonts w:hint="eastAsia" w:ascii="宋体" w:hAnsi="宋体"/>
                <w:color w:val="0000FF"/>
                <w:sz w:val="24"/>
              </w:rPr>
              <w:t>扶手带导向块和导向轮</w:t>
            </w:r>
          </w:p>
        </w:tc>
        <w:tc>
          <w:tcPr>
            <w:tcW w:w="4410" w:type="dxa"/>
            <w:noWrap w:val="0"/>
            <w:vAlign w:val="center"/>
          </w:tcPr>
          <w:p>
            <w:pPr>
              <w:jc w:val="left"/>
              <w:rPr>
                <w:rFonts w:hint="eastAsia" w:ascii="宋体" w:hAnsi="宋体"/>
                <w:sz w:val="24"/>
              </w:rPr>
            </w:pPr>
            <w:r>
              <w:rPr>
                <w:rFonts w:hint="eastAsia" w:ascii="宋体" w:hAnsi="宋体"/>
                <w:sz w:val="24"/>
              </w:rPr>
              <w:t>清洁，工作正常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935" w:type="dxa"/>
            <w:noWrap w:val="0"/>
            <w:vAlign w:val="center"/>
          </w:tcPr>
          <w:p>
            <w:pPr>
              <w:jc w:val="center"/>
              <w:rPr>
                <w:rFonts w:hint="eastAsia" w:ascii="宋体" w:hAnsi="宋体"/>
                <w:sz w:val="24"/>
              </w:rPr>
            </w:pPr>
            <w:r>
              <w:rPr>
                <w:rFonts w:hint="eastAsia" w:ascii="宋体" w:hAnsi="宋体"/>
                <w:sz w:val="24"/>
              </w:rPr>
              <w:t>8</w:t>
            </w:r>
          </w:p>
        </w:tc>
        <w:tc>
          <w:tcPr>
            <w:tcW w:w="3260" w:type="dxa"/>
            <w:noWrap w:val="0"/>
            <w:vAlign w:val="center"/>
          </w:tcPr>
          <w:p>
            <w:pPr>
              <w:jc w:val="left"/>
              <w:rPr>
                <w:rFonts w:hint="eastAsia" w:ascii="宋体" w:hAnsi="宋体"/>
                <w:color w:val="0000FF"/>
                <w:sz w:val="24"/>
              </w:rPr>
            </w:pPr>
            <w:r>
              <w:rPr>
                <w:rFonts w:hint="eastAsia" w:ascii="宋体" w:hAnsi="宋体"/>
                <w:color w:val="0000FF"/>
                <w:sz w:val="24"/>
              </w:rPr>
              <w:t>在进入梳齿板处的统计与导轮的轴向窜动量</w:t>
            </w:r>
          </w:p>
        </w:tc>
        <w:tc>
          <w:tcPr>
            <w:tcW w:w="4410" w:type="dxa"/>
            <w:noWrap w:val="0"/>
            <w:vAlign w:val="center"/>
          </w:tcPr>
          <w:p>
            <w:pPr>
              <w:jc w:val="left"/>
              <w:rPr>
                <w:rFonts w:hint="eastAsia" w:ascii="宋体" w:hAnsi="宋体"/>
                <w:sz w:val="24"/>
              </w:rPr>
            </w:pPr>
            <w:r>
              <w:rPr>
                <w:rFonts w:hint="eastAsia" w:ascii="宋体" w:hAnsi="宋体"/>
                <w:sz w:val="24"/>
              </w:rPr>
              <w:t>符合标准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935" w:type="dxa"/>
            <w:noWrap w:val="0"/>
            <w:vAlign w:val="center"/>
          </w:tcPr>
          <w:p>
            <w:pPr>
              <w:jc w:val="center"/>
              <w:rPr>
                <w:rFonts w:hint="eastAsia" w:ascii="宋体" w:hAnsi="宋体"/>
                <w:sz w:val="24"/>
              </w:rPr>
            </w:pPr>
            <w:r>
              <w:rPr>
                <w:rFonts w:hint="eastAsia" w:ascii="宋体" w:hAnsi="宋体"/>
                <w:sz w:val="24"/>
              </w:rPr>
              <w:t>9</w:t>
            </w:r>
          </w:p>
        </w:tc>
        <w:tc>
          <w:tcPr>
            <w:tcW w:w="3260" w:type="dxa"/>
            <w:noWrap w:val="0"/>
            <w:vAlign w:val="center"/>
          </w:tcPr>
          <w:p>
            <w:pPr>
              <w:jc w:val="left"/>
              <w:rPr>
                <w:rFonts w:hint="eastAsia" w:ascii="宋体" w:hAnsi="宋体"/>
                <w:color w:val="0000FF"/>
                <w:sz w:val="24"/>
              </w:rPr>
            </w:pPr>
            <w:r>
              <w:rPr>
                <w:rFonts w:hint="eastAsia" w:ascii="宋体" w:hAnsi="宋体"/>
                <w:color w:val="0000FF"/>
                <w:sz w:val="24"/>
              </w:rPr>
              <w:t>内外盖板连接</w:t>
            </w:r>
          </w:p>
        </w:tc>
        <w:tc>
          <w:tcPr>
            <w:tcW w:w="4410" w:type="dxa"/>
            <w:noWrap w:val="0"/>
            <w:vAlign w:val="center"/>
          </w:tcPr>
          <w:p>
            <w:pPr>
              <w:jc w:val="left"/>
              <w:rPr>
                <w:rFonts w:hint="eastAsia" w:ascii="宋体" w:hAnsi="宋体"/>
                <w:sz w:val="24"/>
              </w:rPr>
            </w:pPr>
            <w:r>
              <w:rPr>
                <w:rFonts w:hint="eastAsia" w:ascii="宋体" w:hAnsi="宋体"/>
                <w:sz w:val="24"/>
              </w:rPr>
              <w:t>紧密牢固，连接处的凸台、缝隙符合标准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935" w:type="dxa"/>
            <w:noWrap w:val="0"/>
            <w:vAlign w:val="center"/>
          </w:tcPr>
          <w:p>
            <w:pPr>
              <w:jc w:val="center"/>
              <w:rPr>
                <w:rFonts w:hint="eastAsia" w:ascii="宋体" w:hAnsi="宋体"/>
                <w:sz w:val="24"/>
              </w:rPr>
            </w:pPr>
            <w:r>
              <w:rPr>
                <w:rFonts w:hint="eastAsia" w:ascii="宋体" w:hAnsi="宋体"/>
                <w:sz w:val="24"/>
              </w:rPr>
              <w:t>10</w:t>
            </w:r>
          </w:p>
        </w:tc>
        <w:tc>
          <w:tcPr>
            <w:tcW w:w="3260" w:type="dxa"/>
            <w:noWrap w:val="0"/>
            <w:vAlign w:val="center"/>
          </w:tcPr>
          <w:p>
            <w:pPr>
              <w:jc w:val="left"/>
              <w:rPr>
                <w:rFonts w:hint="eastAsia" w:ascii="宋体" w:hAnsi="宋体"/>
                <w:color w:val="0000FF"/>
                <w:sz w:val="24"/>
              </w:rPr>
            </w:pPr>
            <w:r>
              <w:rPr>
                <w:rFonts w:hint="eastAsia" w:ascii="宋体" w:hAnsi="宋体"/>
                <w:color w:val="0000FF"/>
                <w:sz w:val="24"/>
              </w:rPr>
              <w:t>围裙板安全开关</w:t>
            </w:r>
          </w:p>
        </w:tc>
        <w:tc>
          <w:tcPr>
            <w:tcW w:w="4410" w:type="dxa"/>
            <w:noWrap w:val="0"/>
            <w:vAlign w:val="center"/>
          </w:tcPr>
          <w:p>
            <w:pPr>
              <w:jc w:val="left"/>
              <w:rPr>
                <w:rFonts w:hint="eastAsia" w:ascii="宋体" w:hAnsi="宋体"/>
                <w:sz w:val="24"/>
              </w:rPr>
            </w:pPr>
            <w:r>
              <w:rPr>
                <w:rFonts w:hint="eastAsia" w:ascii="宋体" w:hAnsi="宋体"/>
                <w:sz w:val="24"/>
              </w:rPr>
              <w:t>测试有效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935" w:type="dxa"/>
            <w:noWrap w:val="0"/>
            <w:vAlign w:val="center"/>
          </w:tcPr>
          <w:p>
            <w:pPr>
              <w:jc w:val="center"/>
              <w:rPr>
                <w:rFonts w:hint="eastAsia" w:ascii="宋体" w:hAnsi="宋体"/>
                <w:sz w:val="24"/>
              </w:rPr>
            </w:pPr>
            <w:r>
              <w:rPr>
                <w:rFonts w:hint="eastAsia" w:ascii="宋体" w:hAnsi="宋体"/>
                <w:sz w:val="24"/>
              </w:rPr>
              <w:t>11</w:t>
            </w:r>
          </w:p>
        </w:tc>
        <w:tc>
          <w:tcPr>
            <w:tcW w:w="3260" w:type="dxa"/>
            <w:noWrap w:val="0"/>
            <w:vAlign w:val="center"/>
          </w:tcPr>
          <w:p>
            <w:pPr>
              <w:jc w:val="left"/>
              <w:rPr>
                <w:rFonts w:hint="eastAsia" w:ascii="宋体" w:hAnsi="宋体"/>
                <w:color w:val="0000FF"/>
                <w:sz w:val="24"/>
              </w:rPr>
            </w:pPr>
            <w:r>
              <w:rPr>
                <w:rFonts w:hint="eastAsia" w:ascii="宋体" w:hAnsi="宋体"/>
                <w:color w:val="0000FF"/>
                <w:sz w:val="24"/>
              </w:rPr>
              <w:t>围裙板对接处</w:t>
            </w:r>
          </w:p>
        </w:tc>
        <w:tc>
          <w:tcPr>
            <w:tcW w:w="4410" w:type="dxa"/>
            <w:noWrap w:val="0"/>
            <w:vAlign w:val="center"/>
          </w:tcPr>
          <w:p>
            <w:pPr>
              <w:jc w:val="left"/>
              <w:rPr>
                <w:rFonts w:hint="eastAsia" w:ascii="宋体" w:hAnsi="宋体"/>
                <w:sz w:val="24"/>
              </w:rPr>
            </w:pPr>
            <w:r>
              <w:rPr>
                <w:rFonts w:hint="eastAsia" w:ascii="宋体" w:hAnsi="宋体"/>
                <w:sz w:val="24"/>
              </w:rPr>
              <w:t>紧密平滑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935" w:type="dxa"/>
            <w:noWrap w:val="0"/>
            <w:vAlign w:val="center"/>
          </w:tcPr>
          <w:p>
            <w:pPr>
              <w:jc w:val="center"/>
              <w:rPr>
                <w:rFonts w:hint="eastAsia" w:ascii="宋体" w:hAnsi="宋体"/>
                <w:sz w:val="24"/>
              </w:rPr>
            </w:pPr>
            <w:r>
              <w:rPr>
                <w:rFonts w:hint="eastAsia" w:ascii="宋体" w:hAnsi="宋体"/>
                <w:sz w:val="24"/>
              </w:rPr>
              <w:t>12</w:t>
            </w:r>
          </w:p>
        </w:tc>
        <w:tc>
          <w:tcPr>
            <w:tcW w:w="3260" w:type="dxa"/>
            <w:noWrap w:val="0"/>
            <w:vAlign w:val="center"/>
          </w:tcPr>
          <w:p>
            <w:pPr>
              <w:jc w:val="left"/>
              <w:rPr>
                <w:rFonts w:hint="eastAsia" w:ascii="宋体" w:hAnsi="宋体"/>
                <w:color w:val="0000FF"/>
                <w:sz w:val="24"/>
              </w:rPr>
            </w:pPr>
            <w:r>
              <w:rPr>
                <w:rFonts w:hint="eastAsia" w:ascii="宋体" w:hAnsi="宋体"/>
                <w:color w:val="0000FF"/>
                <w:sz w:val="24"/>
              </w:rPr>
              <w:t>电气安全装置</w:t>
            </w:r>
          </w:p>
        </w:tc>
        <w:tc>
          <w:tcPr>
            <w:tcW w:w="4410" w:type="dxa"/>
            <w:noWrap w:val="0"/>
            <w:vAlign w:val="center"/>
          </w:tcPr>
          <w:p>
            <w:pPr>
              <w:jc w:val="left"/>
              <w:rPr>
                <w:rFonts w:hint="eastAsia" w:ascii="宋体" w:hAnsi="宋体"/>
                <w:sz w:val="24"/>
              </w:rPr>
            </w:pPr>
            <w:r>
              <w:rPr>
                <w:rFonts w:hint="eastAsia" w:ascii="宋体" w:hAnsi="宋体"/>
                <w:sz w:val="24"/>
              </w:rPr>
              <w:t>动作可靠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935" w:type="dxa"/>
            <w:noWrap w:val="0"/>
            <w:vAlign w:val="center"/>
          </w:tcPr>
          <w:p>
            <w:pPr>
              <w:jc w:val="center"/>
              <w:rPr>
                <w:rFonts w:hint="eastAsia" w:ascii="宋体" w:hAnsi="宋体"/>
                <w:sz w:val="24"/>
              </w:rPr>
            </w:pPr>
            <w:r>
              <w:rPr>
                <w:rFonts w:hint="eastAsia" w:ascii="宋体" w:hAnsi="宋体"/>
                <w:sz w:val="24"/>
              </w:rPr>
              <w:t>13</w:t>
            </w:r>
          </w:p>
        </w:tc>
        <w:tc>
          <w:tcPr>
            <w:tcW w:w="3260" w:type="dxa"/>
            <w:noWrap w:val="0"/>
            <w:vAlign w:val="center"/>
          </w:tcPr>
          <w:p>
            <w:pPr>
              <w:jc w:val="left"/>
              <w:rPr>
                <w:rFonts w:hint="eastAsia" w:ascii="宋体" w:hAnsi="宋体"/>
                <w:color w:val="0000FF"/>
                <w:sz w:val="24"/>
              </w:rPr>
            </w:pPr>
            <w:r>
              <w:rPr>
                <w:rFonts w:hint="eastAsia" w:ascii="宋体" w:hAnsi="宋体"/>
                <w:color w:val="0000FF"/>
                <w:sz w:val="24"/>
              </w:rPr>
              <w:t>设备运行状况</w:t>
            </w:r>
          </w:p>
        </w:tc>
        <w:tc>
          <w:tcPr>
            <w:tcW w:w="4410" w:type="dxa"/>
            <w:noWrap w:val="0"/>
            <w:vAlign w:val="center"/>
          </w:tcPr>
          <w:p>
            <w:pPr>
              <w:jc w:val="left"/>
              <w:rPr>
                <w:rFonts w:hint="eastAsia" w:ascii="宋体" w:hAnsi="宋体"/>
                <w:sz w:val="24"/>
              </w:rPr>
            </w:pPr>
            <w:r>
              <w:rPr>
                <w:rFonts w:hint="eastAsia" w:ascii="宋体" w:hAnsi="宋体"/>
                <w:sz w:val="24"/>
              </w:rPr>
              <w:t>正常，梯级运行平稳，无异常抖动，无异响</w:t>
            </w:r>
          </w:p>
        </w:tc>
      </w:tr>
    </w:tbl>
    <w:p>
      <w:pPr>
        <w:spacing w:line="360" w:lineRule="auto"/>
        <w:jc w:val="center"/>
        <w:rPr>
          <w:rFonts w:hint="eastAsia" w:ascii="宋体" w:hAnsi="宋体"/>
          <w:b/>
          <w:color w:val="000000"/>
          <w:sz w:val="32"/>
          <w:szCs w:val="32"/>
        </w:rPr>
      </w:pPr>
    </w:p>
    <w:p>
      <w:pPr>
        <w:spacing w:line="360" w:lineRule="auto"/>
        <w:jc w:val="center"/>
        <w:rPr>
          <w:rFonts w:hint="eastAsia" w:ascii="宋体" w:hAnsi="宋体"/>
          <w:b/>
          <w:color w:val="000000"/>
          <w:sz w:val="32"/>
          <w:szCs w:val="32"/>
        </w:rPr>
      </w:pPr>
    </w:p>
    <w:p>
      <w:pPr>
        <w:spacing w:line="360" w:lineRule="auto"/>
        <w:jc w:val="center"/>
        <w:rPr>
          <w:rFonts w:hint="eastAsia" w:ascii="宋体" w:hAnsi="宋体"/>
          <w:b/>
          <w:color w:val="000000"/>
          <w:sz w:val="32"/>
          <w:szCs w:val="32"/>
        </w:rPr>
      </w:pPr>
    </w:p>
    <w:p>
      <w:pPr>
        <w:spacing w:line="360" w:lineRule="auto"/>
        <w:jc w:val="center"/>
        <w:rPr>
          <w:rFonts w:hint="eastAsia" w:ascii="宋体" w:hAnsi="宋体"/>
          <w:b/>
          <w:color w:val="000000"/>
          <w:sz w:val="32"/>
          <w:szCs w:val="32"/>
        </w:rPr>
      </w:pPr>
    </w:p>
    <w:p>
      <w:pPr>
        <w:spacing w:line="360" w:lineRule="auto"/>
        <w:jc w:val="center"/>
        <w:rPr>
          <w:rFonts w:hint="eastAsia" w:ascii="宋体" w:hAnsi="宋体"/>
          <w:b/>
          <w:color w:val="000000"/>
          <w:sz w:val="32"/>
          <w:szCs w:val="32"/>
        </w:rPr>
      </w:pPr>
    </w:p>
    <w:p>
      <w:pPr>
        <w:spacing w:line="360" w:lineRule="auto"/>
        <w:jc w:val="both"/>
        <w:rPr>
          <w:rFonts w:hint="eastAsia" w:ascii="宋体" w:hAnsi="宋体"/>
          <w:b/>
          <w:color w:val="000000"/>
          <w:sz w:val="32"/>
          <w:szCs w:val="32"/>
        </w:rPr>
      </w:pPr>
    </w:p>
    <w:p>
      <w:pPr>
        <w:spacing w:line="360" w:lineRule="auto"/>
        <w:jc w:val="center"/>
        <w:rPr>
          <w:rFonts w:hint="eastAsia" w:ascii="宋体" w:hAnsi="宋体"/>
          <w:b/>
          <w:color w:val="000000"/>
          <w:sz w:val="32"/>
          <w:szCs w:val="32"/>
        </w:rPr>
      </w:pPr>
      <w:r>
        <w:rPr>
          <w:rFonts w:hint="eastAsia" w:ascii="宋体" w:hAnsi="宋体"/>
          <w:b/>
          <w:color w:val="000000"/>
          <w:sz w:val="32"/>
          <w:szCs w:val="32"/>
        </w:rPr>
        <w:t>电梯维保单位考评表（月、季、年）</w:t>
      </w:r>
    </w:p>
    <w:p>
      <w:pPr>
        <w:spacing w:line="360" w:lineRule="auto"/>
        <w:rPr>
          <w:rFonts w:ascii="宋体" w:hAnsi="宋体"/>
          <w:color w:val="000000"/>
          <w:sz w:val="24"/>
        </w:rPr>
      </w:pPr>
      <w:r>
        <w:rPr>
          <w:rFonts w:hint="eastAsia" w:ascii="宋体" w:hAnsi="宋体"/>
          <w:color w:val="000000"/>
          <w:sz w:val="24"/>
        </w:rPr>
        <w:t xml:space="preserve">维保单位：                                             NO.   (     ) </w:t>
      </w:r>
    </w:p>
    <w:tbl>
      <w:tblPr>
        <w:tblStyle w:val="5"/>
        <w:tblW w:w="86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2038"/>
        <w:gridCol w:w="2403"/>
        <w:gridCol w:w="475"/>
        <w:gridCol w:w="920"/>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39" w:type="dxa"/>
            <w:tcBorders>
              <w:top w:val="single" w:color="auto" w:sz="4" w:space="0"/>
              <w:left w:val="single" w:color="auto" w:sz="4" w:space="0"/>
              <w:bottom w:val="single" w:color="auto" w:sz="4" w:space="0"/>
              <w:right w:val="single" w:color="auto" w:sz="4" w:space="0"/>
            </w:tcBorders>
            <w:shd w:val="clear" w:color="auto" w:fill="B2B2B2"/>
            <w:noWrap w:val="0"/>
            <w:vAlign w:val="center"/>
          </w:tcPr>
          <w:p>
            <w:pPr>
              <w:adjustRightInd w:val="0"/>
              <w:snapToGrid w:val="0"/>
              <w:jc w:val="center"/>
              <w:rPr>
                <w:rFonts w:ascii="宋体" w:hAnsi="宋体"/>
                <w:b/>
                <w:color w:val="000000"/>
                <w:sz w:val="24"/>
              </w:rPr>
            </w:pPr>
            <w:r>
              <w:rPr>
                <w:rFonts w:hint="eastAsia" w:ascii="宋体" w:hAnsi="宋体"/>
                <w:b/>
                <w:color w:val="000000"/>
                <w:sz w:val="24"/>
              </w:rPr>
              <w:t>序号</w:t>
            </w:r>
          </w:p>
        </w:tc>
        <w:tc>
          <w:tcPr>
            <w:tcW w:w="4441" w:type="dxa"/>
            <w:gridSpan w:val="2"/>
            <w:tcBorders>
              <w:top w:val="single" w:color="auto" w:sz="4" w:space="0"/>
              <w:left w:val="single" w:color="auto" w:sz="4" w:space="0"/>
              <w:bottom w:val="single" w:color="auto" w:sz="4" w:space="0"/>
              <w:right w:val="single" w:color="auto" w:sz="4" w:space="0"/>
            </w:tcBorders>
            <w:shd w:val="clear" w:color="auto" w:fill="B2B2B2"/>
            <w:noWrap w:val="0"/>
            <w:vAlign w:val="center"/>
          </w:tcPr>
          <w:p>
            <w:pPr>
              <w:adjustRightInd w:val="0"/>
              <w:snapToGrid w:val="0"/>
              <w:jc w:val="center"/>
              <w:rPr>
                <w:rFonts w:ascii="宋体" w:hAnsi="宋体"/>
                <w:b/>
                <w:color w:val="000000"/>
                <w:sz w:val="24"/>
              </w:rPr>
            </w:pPr>
            <w:r>
              <w:rPr>
                <w:rFonts w:hint="eastAsia" w:ascii="宋体" w:hAnsi="宋体"/>
                <w:b/>
                <w:color w:val="000000"/>
                <w:sz w:val="24"/>
              </w:rPr>
              <w:t>标准</w:t>
            </w:r>
          </w:p>
        </w:tc>
        <w:tc>
          <w:tcPr>
            <w:tcW w:w="1395" w:type="dxa"/>
            <w:gridSpan w:val="2"/>
            <w:tcBorders>
              <w:top w:val="single" w:color="auto" w:sz="4" w:space="0"/>
              <w:left w:val="single" w:color="auto" w:sz="4" w:space="0"/>
              <w:bottom w:val="single" w:color="auto" w:sz="4" w:space="0"/>
              <w:right w:val="single" w:color="auto" w:sz="4" w:space="0"/>
            </w:tcBorders>
            <w:shd w:val="clear" w:color="auto" w:fill="B2B2B2"/>
            <w:noWrap w:val="0"/>
            <w:vAlign w:val="center"/>
          </w:tcPr>
          <w:p>
            <w:pPr>
              <w:adjustRightInd w:val="0"/>
              <w:snapToGrid w:val="0"/>
              <w:jc w:val="center"/>
              <w:rPr>
                <w:rFonts w:ascii="宋体" w:hAnsi="宋体"/>
                <w:b/>
                <w:color w:val="000000"/>
                <w:sz w:val="24"/>
              </w:rPr>
            </w:pPr>
            <w:r>
              <w:rPr>
                <w:rFonts w:hint="eastAsia" w:ascii="宋体" w:hAnsi="宋体"/>
                <w:b/>
                <w:color w:val="000000"/>
                <w:sz w:val="24"/>
              </w:rPr>
              <w:t>满分</w:t>
            </w:r>
          </w:p>
        </w:tc>
        <w:tc>
          <w:tcPr>
            <w:tcW w:w="1960" w:type="dxa"/>
            <w:tcBorders>
              <w:top w:val="single" w:color="auto" w:sz="4" w:space="0"/>
              <w:left w:val="single" w:color="auto" w:sz="4" w:space="0"/>
              <w:bottom w:val="single" w:color="auto" w:sz="4" w:space="0"/>
              <w:right w:val="single" w:color="auto" w:sz="4" w:space="0"/>
            </w:tcBorders>
            <w:shd w:val="clear" w:color="auto" w:fill="B2B2B2"/>
            <w:noWrap w:val="0"/>
            <w:vAlign w:val="center"/>
          </w:tcPr>
          <w:p>
            <w:pPr>
              <w:adjustRightInd w:val="0"/>
              <w:snapToGrid w:val="0"/>
              <w:jc w:val="center"/>
              <w:rPr>
                <w:rFonts w:ascii="宋体" w:hAnsi="宋体"/>
                <w:b/>
                <w:color w:val="000000"/>
                <w:sz w:val="24"/>
              </w:rPr>
            </w:pPr>
            <w:r>
              <w:rPr>
                <w:rFonts w:hint="eastAsia" w:ascii="宋体" w:hAnsi="宋体"/>
                <w:b/>
                <w:color w:val="000000"/>
                <w:sz w:val="24"/>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z w:val="24"/>
              </w:rPr>
            </w:pPr>
            <w:r>
              <w:rPr>
                <w:rFonts w:hint="eastAsia" w:ascii="宋体" w:hAnsi="宋体"/>
                <w:sz w:val="24"/>
              </w:rPr>
              <w:t>1</w:t>
            </w:r>
          </w:p>
        </w:tc>
        <w:tc>
          <w:tcPr>
            <w:tcW w:w="444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sz w:val="24"/>
              </w:rPr>
            </w:pPr>
            <w:r>
              <w:rPr>
                <w:rFonts w:hint="eastAsia" w:ascii="宋体" w:hAnsi="宋体"/>
                <w:sz w:val="24"/>
              </w:rPr>
              <w:t>仪容仪表（是否穿工装服）。</w:t>
            </w:r>
          </w:p>
        </w:tc>
        <w:tc>
          <w:tcPr>
            <w:tcW w:w="1395"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ascii="宋体" w:hAnsi="宋体"/>
                <w:sz w:val="24"/>
              </w:rPr>
            </w:pPr>
            <w:r>
              <w:rPr>
                <w:rFonts w:hint="eastAsia" w:ascii="宋体" w:hAnsi="宋体"/>
                <w:sz w:val="24"/>
              </w:rPr>
              <w:t>5分</w:t>
            </w:r>
          </w:p>
        </w:tc>
        <w:tc>
          <w:tcPr>
            <w:tcW w:w="196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z w:val="24"/>
              </w:rPr>
            </w:pPr>
            <w:r>
              <w:rPr>
                <w:rFonts w:hint="eastAsia" w:ascii="宋体" w:hAnsi="宋体"/>
                <w:sz w:val="24"/>
              </w:rPr>
              <w:t>2</w:t>
            </w:r>
          </w:p>
        </w:tc>
        <w:tc>
          <w:tcPr>
            <w:tcW w:w="444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sz w:val="24"/>
              </w:rPr>
            </w:pPr>
            <w:r>
              <w:rPr>
                <w:rFonts w:hint="eastAsia" w:ascii="宋体" w:hAnsi="宋体"/>
                <w:sz w:val="24"/>
              </w:rPr>
              <w:t>持证上岗。</w:t>
            </w:r>
          </w:p>
        </w:tc>
        <w:tc>
          <w:tcPr>
            <w:tcW w:w="1395"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ascii="宋体" w:hAnsi="宋体"/>
                <w:sz w:val="24"/>
              </w:rPr>
            </w:pPr>
            <w:r>
              <w:rPr>
                <w:rFonts w:hint="eastAsia" w:ascii="宋体" w:hAnsi="宋体"/>
                <w:sz w:val="24"/>
              </w:rPr>
              <w:t>5分</w:t>
            </w:r>
          </w:p>
        </w:tc>
        <w:tc>
          <w:tcPr>
            <w:tcW w:w="196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z w:val="24"/>
              </w:rPr>
            </w:pPr>
            <w:r>
              <w:rPr>
                <w:rFonts w:hint="eastAsia" w:ascii="宋体" w:hAnsi="宋体"/>
                <w:sz w:val="24"/>
              </w:rPr>
              <w:t>3</w:t>
            </w:r>
          </w:p>
        </w:tc>
        <w:tc>
          <w:tcPr>
            <w:tcW w:w="444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sz w:val="24"/>
              </w:rPr>
            </w:pPr>
            <w:r>
              <w:rPr>
                <w:rFonts w:hint="eastAsia" w:ascii="宋体" w:hAnsi="宋体"/>
                <w:sz w:val="24"/>
              </w:rPr>
              <w:t>是否按维保计划进行维保（是否在15日以内无延期）</w:t>
            </w:r>
          </w:p>
        </w:tc>
        <w:tc>
          <w:tcPr>
            <w:tcW w:w="1395"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ascii="宋体" w:hAnsi="宋体"/>
                <w:sz w:val="24"/>
              </w:rPr>
            </w:pPr>
            <w:r>
              <w:rPr>
                <w:rFonts w:hint="eastAsia" w:ascii="宋体" w:hAnsi="宋体"/>
                <w:sz w:val="24"/>
              </w:rPr>
              <w:t>5分</w:t>
            </w:r>
          </w:p>
        </w:tc>
        <w:tc>
          <w:tcPr>
            <w:tcW w:w="196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z w:val="24"/>
              </w:rPr>
            </w:pPr>
            <w:r>
              <w:rPr>
                <w:rFonts w:hint="eastAsia" w:ascii="宋体" w:hAnsi="宋体"/>
                <w:sz w:val="24"/>
              </w:rPr>
              <w:t>4</w:t>
            </w:r>
          </w:p>
        </w:tc>
        <w:tc>
          <w:tcPr>
            <w:tcW w:w="444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sz w:val="24"/>
              </w:rPr>
            </w:pPr>
            <w:r>
              <w:rPr>
                <w:rFonts w:hint="eastAsia" w:ascii="宋体" w:hAnsi="宋体"/>
                <w:sz w:val="24"/>
              </w:rPr>
              <w:t>是否每次维保都放置防护栏</w:t>
            </w:r>
          </w:p>
        </w:tc>
        <w:tc>
          <w:tcPr>
            <w:tcW w:w="1395"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ascii="宋体" w:hAnsi="宋体"/>
                <w:sz w:val="24"/>
              </w:rPr>
            </w:pPr>
            <w:r>
              <w:rPr>
                <w:rFonts w:hint="eastAsia" w:ascii="宋体" w:hAnsi="宋体"/>
                <w:sz w:val="24"/>
              </w:rPr>
              <w:t>10分</w:t>
            </w:r>
          </w:p>
        </w:tc>
        <w:tc>
          <w:tcPr>
            <w:tcW w:w="196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z w:val="24"/>
              </w:rPr>
            </w:pPr>
            <w:r>
              <w:rPr>
                <w:rFonts w:hint="eastAsia" w:ascii="宋体" w:hAnsi="宋体"/>
                <w:sz w:val="24"/>
              </w:rPr>
              <w:t>5</w:t>
            </w:r>
          </w:p>
        </w:tc>
        <w:tc>
          <w:tcPr>
            <w:tcW w:w="444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sz w:val="24"/>
              </w:rPr>
            </w:pPr>
            <w:r>
              <w:rPr>
                <w:rFonts w:hint="eastAsia" w:ascii="宋体" w:hAnsi="宋体"/>
                <w:sz w:val="24"/>
              </w:rPr>
              <w:t>报修后维保单位维修及时率</w:t>
            </w:r>
          </w:p>
        </w:tc>
        <w:tc>
          <w:tcPr>
            <w:tcW w:w="1395"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ascii="宋体" w:hAnsi="宋体"/>
                <w:sz w:val="24"/>
              </w:rPr>
            </w:pPr>
            <w:r>
              <w:rPr>
                <w:rFonts w:hint="eastAsia" w:ascii="宋体" w:hAnsi="宋体"/>
                <w:sz w:val="24"/>
              </w:rPr>
              <w:t>10分</w:t>
            </w:r>
          </w:p>
        </w:tc>
        <w:tc>
          <w:tcPr>
            <w:tcW w:w="196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z w:val="24"/>
              </w:rPr>
            </w:pPr>
            <w:r>
              <w:rPr>
                <w:rFonts w:hint="eastAsia" w:ascii="宋体" w:hAnsi="宋体"/>
                <w:sz w:val="24"/>
              </w:rPr>
              <w:t>6</w:t>
            </w:r>
          </w:p>
        </w:tc>
        <w:tc>
          <w:tcPr>
            <w:tcW w:w="4441"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2692"/>
              </w:tabs>
              <w:adjustRightInd w:val="0"/>
              <w:snapToGrid w:val="0"/>
              <w:rPr>
                <w:rFonts w:ascii="宋体" w:hAnsi="宋体"/>
                <w:sz w:val="24"/>
              </w:rPr>
            </w:pPr>
            <w:r>
              <w:rPr>
                <w:rFonts w:hint="eastAsia" w:ascii="宋体" w:hAnsi="宋体"/>
                <w:sz w:val="24"/>
              </w:rPr>
              <w:t>配件更换及时率</w:t>
            </w:r>
          </w:p>
        </w:tc>
        <w:tc>
          <w:tcPr>
            <w:tcW w:w="1395"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ascii="宋体" w:hAnsi="宋体"/>
                <w:sz w:val="24"/>
              </w:rPr>
            </w:pPr>
            <w:r>
              <w:rPr>
                <w:rFonts w:hint="eastAsia" w:ascii="宋体" w:hAnsi="宋体"/>
                <w:sz w:val="24"/>
              </w:rPr>
              <w:t>15分</w:t>
            </w:r>
          </w:p>
        </w:tc>
        <w:tc>
          <w:tcPr>
            <w:tcW w:w="196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z w:val="24"/>
              </w:rPr>
            </w:pPr>
            <w:r>
              <w:rPr>
                <w:rFonts w:hint="eastAsia" w:ascii="宋体" w:hAnsi="宋体"/>
                <w:sz w:val="24"/>
              </w:rPr>
              <w:t>7</w:t>
            </w:r>
          </w:p>
        </w:tc>
        <w:tc>
          <w:tcPr>
            <w:tcW w:w="444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sz w:val="24"/>
              </w:rPr>
            </w:pPr>
            <w:r>
              <w:rPr>
                <w:rFonts w:hint="eastAsia" w:ascii="宋体" w:hAnsi="宋体"/>
                <w:sz w:val="24"/>
              </w:rPr>
              <w:t>是否每次2人同时进行保养</w:t>
            </w:r>
          </w:p>
        </w:tc>
        <w:tc>
          <w:tcPr>
            <w:tcW w:w="1395"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ascii="宋体" w:hAnsi="宋体"/>
                <w:sz w:val="24"/>
              </w:rPr>
            </w:pPr>
            <w:r>
              <w:rPr>
                <w:rFonts w:hint="eastAsia" w:ascii="宋体" w:hAnsi="宋体"/>
                <w:sz w:val="24"/>
              </w:rPr>
              <w:t>10分</w:t>
            </w:r>
          </w:p>
        </w:tc>
        <w:tc>
          <w:tcPr>
            <w:tcW w:w="196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z w:val="24"/>
              </w:rPr>
            </w:pPr>
            <w:r>
              <w:rPr>
                <w:rFonts w:hint="eastAsia" w:ascii="宋体" w:hAnsi="宋体"/>
                <w:sz w:val="24"/>
              </w:rPr>
              <w:t>8</w:t>
            </w:r>
          </w:p>
        </w:tc>
        <w:tc>
          <w:tcPr>
            <w:tcW w:w="444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sz w:val="24"/>
              </w:rPr>
            </w:pPr>
            <w:r>
              <w:rPr>
                <w:rFonts w:hint="eastAsia" w:ascii="宋体" w:hAnsi="宋体"/>
                <w:sz w:val="24"/>
              </w:rPr>
              <w:t>电梯机房日志填写规范</w:t>
            </w:r>
          </w:p>
        </w:tc>
        <w:tc>
          <w:tcPr>
            <w:tcW w:w="1395"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ascii="宋体" w:hAnsi="宋体"/>
                <w:sz w:val="24"/>
              </w:rPr>
            </w:pPr>
            <w:r>
              <w:rPr>
                <w:rFonts w:hint="eastAsia" w:ascii="宋体" w:hAnsi="宋体"/>
                <w:sz w:val="24"/>
              </w:rPr>
              <w:t>10分</w:t>
            </w:r>
          </w:p>
        </w:tc>
        <w:tc>
          <w:tcPr>
            <w:tcW w:w="196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z w:val="24"/>
              </w:rPr>
            </w:pPr>
            <w:r>
              <w:rPr>
                <w:rFonts w:hint="eastAsia" w:ascii="宋体" w:hAnsi="宋体"/>
                <w:sz w:val="24"/>
              </w:rPr>
              <w:t>9</w:t>
            </w:r>
          </w:p>
        </w:tc>
        <w:tc>
          <w:tcPr>
            <w:tcW w:w="444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sz w:val="24"/>
              </w:rPr>
            </w:pPr>
            <w:r>
              <w:rPr>
                <w:rFonts w:hint="eastAsia" w:ascii="宋体" w:hAnsi="宋体"/>
                <w:sz w:val="24"/>
              </w:rPr>
              <w:t>维保单及维修单是否及时交，每发现一处不及时扣5分。</w:t>
            </w:r>
          </w:p>
        </w:tc>
        <w:tc>
          <w:tcPr>
            <w:tcW w:w="1395"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ascii="宋体" w:hAnsi="宋体"/>
                <w:sz w:val="24"/>
              </w:rPr>
            </w:pPr>
            <w:r>
              <w:rPr>
                <w:rFonts w:hint="eastAsia" w:ascii="宋体" w:hAnsi="宋体"/>
                <w:sz w:val="24"/>
              </w:rPr>
              <w:t>10分</w:t>
            </w:r>
          </w:p>
        </w:tc>
        <w:tc>
          <w:tcPr>
            <w:tcW w:w="196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z w:val="24"/>
              </w:rPr>
            </w:pPr>
            <w:r>
              <w:rPr>
                <w:rFonts w:hint="eastAsia" w:ascii="宋体" w:hAnsi="宋体"/>
                <w:sz w:val="24"/>
              </w:rPr>
              <w:t>10</w:t>
            </w:r>
          </w:p>
        </w:tc>
        <w:tc>
          <w:tcPr>
            <w:tcW w:w="444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sz w:val="24"/>
              </w:rPr>
            </w:pPr>
            <w:r>
              <w:rPr>
                <w:rFonts w:hint="eastAsia" w:ascii="宋体" w:hAnsi="宋体"/>
                <w:sz w:val="24"/>
              </w:rPr>
              <w:t>维保后机房内无遗留维保垃圾，每发现一次扣5分。</w:t>
            </w:r>
          </w:p>
        </w:tc>
        <w:tc>
          <w:tcPr>
            <w:tcW w:w="1395"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ascii="宋体" w:hAnsi="宋体"/>
                <w:sz w:val="24"/>
              </w:rPr>
            </w:pPr>
            <w:r>
              <w:rPr>
                <w:rFonts w:hint="eastAsia" w:ascii="宋体" w:hAnsi="宋体"/>
                <w:sz w:val="24"/>
              </w:rPr>
              <w:t>10分</w:t>
            </w:r>
          </w:p>
        </w:tc>
        <w:tc>
          <w:tcPr>
            <w:tcW w:w="196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z w:val="24"/>
              </w:rPr>
            </w:pPr>
            <w:r>
              <w:rPr>
                <w:rFonts w:hint="eastAsia" w:ascii="宋体" w:hAnsi="宋体"/>
                <w:sz w:val="24"/>
              </w:rPr>
              <w:t>11</w:t>
            </w:r>
          </w:p>
        </w:tc>
        <w:tc>
          <w:tcPr>
            <w:tcW w:w="444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sz w:val="24"/>
              </w:rPr>
            </w:pPr>
            <w:r>
              <w:rPr>
                <w:rFonts w:hint="eastAsia" w:ascii="宋体" w:hAnsi="宋体"/>
                <w:sz w:val="24"/>
              </w:rPr>
              <w:t>维保结束后，抽查10%电梯运行的运行情况。每发现一处不符合扣2分。</w:t>
            </w:r>
          </w:p>
        </w:tc>
        <w:tc>
          <w:tcPr>
            <w:tcW w:w="1395"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ascii="宋体" w:hAnsi="宋体"/>
                <w:sz w:val="24"/>
              </w:rPr>
            </w:pPr>
            <w:r>
              <w:rPr>
                <w:rFonts w:hint="eastAsia" w:ascii="宋体" w:hAnsi="宋体"/>
                <w:sz w:val="24"/>
              </w:rPr>
              <w:t>10分</w:t>
            </w:r>
          </w:p>
        </w:tc>
        <w:tc>
          <w:tcPr>
            <w:tcW w:w="196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3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ascii="宋体" w:hAnsi="宋体"/>
                <w:sz w:val="24"/>
              </w:rPr>
            </w:pPr>
          </w:p>
        </w:tc>
        <w:tc>
          <w:tcPr>
            <w:tcW w:w="444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sz w:val="24"/>
              </w:rPr>
            </w:pPr>
            <w:r>
              <w:rPr>
                <w:rFonts w:hint="eastAsia" w:ascii="宋体" w:hAnsi="宋体"/>
                <w:sz w:val="24"/>
              </w:rPr>
              <w:t>合  计</w:t>
            </w:r>
          </w:p>
        </w:tc>
        <w:tc>
          <w:tcPr>
            <w:tcW w:w="1395"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rPr>
                <w:rFonts w:ascii="宋体" w:hAnsi="宋体"/>
                <w:sz w:val="24"/>
              </w:rPr>
            </w:pPr>
            <w:r>
              <w:rPr>
                <w:rFonts w:hint="eastAsia" w:ascii="宋体" w:hAnsi="宋体"/>
                <w:sz w:val="24"/>
              </w:rPr>
              <w:t xml:space="preserve"> 100分    </w:t>
            </w:r>
          </w:p>
        </w:tc>
        <w:tc>
          <w:tcPr>
            <w:tcW w:w="196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87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sz w:val="24"/>
              </w:rPr>
            </w:pPr>
            <w:r>
              <w:rPr>
                <w:rFonts w:hint="eastAsia" w:ascii="宋体" w:hAnsi="宋体"/>
                <w:sz w:val="24"/>
              </w:rPr>
              <w:t>电梯数量（  ）</w:t>
            </w:r>
          </w:p>
        </w:tc>
        <w:tc>
          <w:tcPr>
            <w:tcW w:w="287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sz w:val="24"/>
              </w:rPr>
            </w:pPr>
            <w:r>
              <w:rPr>
                <w:rFonts w:hint="eastAsia" w:ascii="宋体" w:hAnsi="宋体"/>
                <w:sz w:val="24"/>
              </w:rPr>
              <w:t>电梯维修次数（  ）</w:t>
            </w:r>
          </w:p>
        </w:tc>
        <w:tc>
          <w:tcPr>
            <w:tcW w:w="288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sz w:val="24"/>
              </w:rPr>
            </w:pPr>
            <w:r>
              <w:rPr>
                <w:rFonts w:hint="eastAsia" w:ascii="宋体" w:hAnsi="宋体"/>
                <w:sz w:val="24"/>
              </w:rPr>
              <w:t>电梯关人次数（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jc w:val="center"/>
        </w:trPr>
        <w:tc>
          <w:tcPr>
            <w:tcW w:w="8635"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sz w:val="24"/>
              </w:rPr>
            </w:pPr>
            <w:r>
              <w:rPr>
                <w:rFonts w:hint="eastAsia" w:ascii="宋体" w:hAnsi="宋体"/>
                <w:sz w:val="24"/>
              </w:rPr>
              <w:t>对维保单位意见及建议：</w:t>
            </w:r>
          </w:p>
          <w:p>
            <w:pPr>
              <w:adjustRightInd w:val="0"/>
              <w:snapToGrid w:val="0"/>
              <w:rPr>
                <w:rFonts w:ascii="宋体" w:hAnsi="宋体"/>
                <w:sz w:val="24"/>
              </w:rPr>
            </w:pPr>
          </w:p>
          <w:p>
            <w:pPr>
              <w:wordWrap w:val="0"/>
              <w:adjustRightInd w:val="0"/>
              <w:snapToGrid w:val="0"/>
              <w:jc w:val="right"/>
              <w:rPr>
                <w:rFonts w:ascii="宋体" w:hAnsi="宋体"/>
                <w:sz w:val="24"/>
              </w:rPr>
            </w:pPr>
            <w:r>
              <w:rPr>
                <w:rFonts w:hint="eastAsia" w:ascii="宋体" w:hAnsi="宋体"/>
                <w:sz w:val="24"/>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7" w:hRule="atLeast"/>
          <w:jc w:val="center"/>
        </w:trPr>
        <w:tc>
          <w:tcPr>
            <w:tcW w:w="8635"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sz w:val="24"/>
              </w:rPr>
            </w:pPr>
            <w:r>
              <w:rPr>
                <w:rFonts w:hint="eastAsia" w:ascii="宋体" w:hAnsi="宋体"/>
                <w:sz w:val="24"/>
              </w:rPr>
              <w:t>电梯维保单位对考评的意见：</w:t>
            </w:r>
          </w:p>
          <w:p>
            <w:pPr>
              <w:adjustRightInd w:val="0"/>
              <w:snapToGrid w:val="0"/>
              <w:rPr>
                <w:rFonts w:ascii="宋体" w:hAnsi="宋体"/>
                <w:sz w:val="24"/>
              </w:rPr>
            </w:pPr>
          </w:p>
          <w:p>
            <w:pPr>
              <w:wordWrap w:val="0"/>
              <w:adjustRightInd w:val="0"/>
              <w:snapToGrid w:val="0"/>
              <w:jc w:val="right"/>
              <w:rPr>
                <w:rFonts w:ascii="宋体" w:hAnsi="宋体"/>
                <w:sz w:val="24"/>
                <w:u w:val="single"/>
              </w:rPr>
            </w:pPr>
            <w:r>
              <w:rPr>
                <w:rFonts w:hint="eastAsia" w:ascii="宋体" w:hAnsi="宋体"/>
                <w:sz w:val="24"/>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8635"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olor w:val="000000"/>
                <w:sz w:val="24"/>
              </w:rPr>
            </w:pPr>
            <w:r>
              <w:rPr>
                <w:rFonts w:hint="eastAsia" w:ascii="宋体" w:hAnsi="宋体"/>
                <w:sz w:val="24"/>
              </w:rPr>
              <w:t>备注：90分以上为“优秀”，80-89分为 “良好”， 70-79为 “一般”，70分以下为 “差”评分结果为差的需写明原因。在一个维保周期内，考核出现“良好”以下评分的，维保单位需提交相应整改报告，并按照严重程度，根据电梯年度维保费用给于5%-30%的处罚。</w:t>
            </w:r>
          </w:p>
        </w:tc>
      </w:tr>
    </w:tbl>
    <w:p>
      <w:pPr>
        <w:pStyle w:val="4"/>
        <w:keepNext w:val="0"/>
        <w:keepLines w:val="0"/>
        <w:widowControl/>
        <w:suppressLineNumbers w:val="0"/>
        <w:shd w:val="clear" w:fill="FFFFFF"/>
        <w:ind w:left="0" w:firstLine="0"/>
        <w:jc w:val="both"/>
        <w:rPr>
          <w:rFonts w:hint="default" w:ascii="Helvetica" w:hAnsi="Helvetica" w:eastAsia="宋体" w:cs="Helvetica"/>
          <w:i w:val="0"/>
          <w:iCs w:val="0"/>
          <w:caps w:val="0"/>
          <w:color w:val="333333"/>
          <w:spacing w:val="0"/>
          <w:sz w:val="21"/>
          <w:szCs w:val="21"/>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256"/>
        <w:tab w:val="left" w:pos="4976"/>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r>
                            <w:rPr>
                              <w:rFonts w:hint="eastAsia"/>
                              <w:lang w:eastAsia="zh-CN"/>
                            </w:rPr>
                            <w:t xml:space="preserve"> 页 共 </w:t>
                          </w:r>
                          <w:r>
                            <w:rPr>
                              <w:rFonts w:hint="eastAsia"/>
                              <w:lang w:val="en-US" w:eastAsia="zh-CN"/>
                            </w:rPr>
                            <w:t>15</w:t>
                          </w:r>
                          <w:r>
                            <w:rPr>
                              <w:rFonts w:hint="eastAsia"/>
                              <w:lang w:eastAsia="zh-CN"/>
                            </w:rPr>
                            <w:t>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KLKOTSAQAAowMAAA4AAABkcnMvZTJvRG9jLnhtbK1TS27bMBDd&#10;F+gdCO5rKUb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oso5NIBAACjAwAADgAAAAAAAAABACAAAAAi&#10;AQAAZHJzL2Uyb0RvYy54bWxQSwUGAAAAAAYABgBZAQAAZgUAAAAA&#10;">
              <v:fill on="f" focussize="0,0"/>
              <v:stroke on="f" weight="1.25pt"/>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r>
                      <w:rPr>
                        <w:rFonts w:hint="eastAsia"/>
                        <w:lang w:eastAsia="zh-CN"/>
                      </w:rPr>
                      <w:t xml:space="preserve"> 页 共 </w:t>
                    </w:r>
                    <w:r>
                      <w:rPr>
                        <w:rFonts w:hint="eastAsia"/>
                        <w:lang w:val="en-US" w:eastAsia="zh-CN"/>
                      </w:rPr>
                      <w:t>15</w:t>
                    </w:r>
                    <w:r>
                      <w:rPr>
                        <w:rFonts w:hint="eastAsia"/>
                        <w:lang w:eastAsia="zh-CN"/>
                      </w:rPr>
                      <w:t>页</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3" name="矩形 3"/>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wps:spPr>
                    <wps:txbx>
                      <w:txbxContent>
                        <w:p>
                          <w:pPr>
                            <w:pStyle w:val="3"/>
                            <w:jc w:val="both"/>
                          </w:pPr>
                        </w:p>
                      </w:txbxContent>
                    </wps:txbx>
                    <wps:bodyPr wrap="none" lIns="0" tIns="0" rIns="0" bIns="0" upright="0">
                      <a:spAutoFit/>
                    </wps:bodyPr>
                  </wps:wsp>
                </a:graphicData>
              </a:graphic>
            </wp:anchor>
          </w:drawing>
        </mc:Choice>
        <mc:Fallback>
          <w:pict>
            <v:rect id="_x0000_s1026" o:spid="_x0000_s1026" o:spt="1"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DXrhATEAQAAigMAAA4AAABkcnMvZTJvRG9jLnhtbK1TS27bMBDdF+gd&#10;CO5rWbFTNILloICRokDRBkhyAJqiLAL8YYa25NMEyK6H6HGKXqNDSnbadJNFN9JwOHrz3pvR6nqw&#10;hh0UoPau5uVszply0jfa7Wr+cH/z7gNnGIVrhPFO1fyokF+v375Z9aFSF77zplHACMRh1YeadzGG&#10;qihQdsoKnPmgHF22HqyIdIRd0YDoCd2a4mI+f1/0HpoAXipEym7GSz4hwmsAfdtqqTZe7q1ycUQF&#10;ZUQkSdjpgHyd2batkvFb26KKzNSclMb8pCYUb9OzWK9EtQMROi0nCuI1FF5oskI7anqG2ogo2B70&#10;P1BWS/Do2ziT3hajkOwIqSjnL7y560RQWQtZjeFsOv4/WPn1cAtMNzVfcOaEpYH/evz+88cTWyRv&#10;+oAVldyFW5hOSGESOrRg05sksCH7eTz7qYbIJCXLcnm1uORM0lW5KJfLy4RZPH8cAOMn5S1LQc2B&#10;xpVdFIcvGMfSU0nq5fyNNobyojLurwRhpkyR+I4MUxSH7TDR3vrmSEJ7mnTNHS02Z+azIyPTUpwC&#10;OAXbU7APoHdd3prUD8PHfSQSmVvqMMJOjWlEWd20TmkH/jznqudfaP0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NL/SwtAAAAADAQAADwAAAAAAAAABACAAAAAiAAAAZHJzL2Rvd25yZXYueG1sUEsB&#10;AhQAFAAAAAgAh07iQDXrhATEAQAAigMAAA4AAAAAAAAAAQAgAAAAHwEAAGRycy9lMm9Eb2MueG1s&#10;UEsFBgAAAAAGAAYAWQEAAFUFAAAAAA==&#10;">
              <v:fill on="f" focussize="0,0"/>
              <v:stroke on="f"/>
              <v:imagedata o:title=""/>
              <o:lock v:ext="edit" aspectratio="f"/>
              <v:textbox inset="0mm,0mm,0mm,0mm" style="mso-fit-shape-to-text:t;">
                <w:txbxContent>
                  <w:p>
                    <w:pPr>
                      <w:pStyle w:val="3"/>
                      <w:jc w:val="both"/>
                    </w:pPr>
                  </w:p>
                </w:txbxContent>
              </v:textbox>
            </v:rect>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05A070"/>
    <w:multiLevelType w:val="singleLevel"/>
    <w:tmpl w:val="6605A070"/>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wMzQyOWQxOGRkMjdiMzhkMzE5NGM5NTNlMTNlYjQifQ=="/>
  </w:docVars>
  <w:rsids>
    <w:rsidRoot w:val="00000000"/>
    <w:rsid w:val="075A4494"/>
    <w:rsid w:val="07E624EF"/>
    <w:rsid w:val="09F74FE3"/>
    <w:rsid w:val="0CCF6500"/>
    <w:rsid w:val="18C35F24"/>
    <w:rsid w:val="1C5210E8"/>
    <w:rsid w:val="21CD1694"/>
    <w:rsid w:val="253934AD"/>
    <w:rsid w:val="3D0E3E15"/>
    <w:rsid w:val="438B1BBE"/>
    <w:rsid w:val="46736D36"/>
    <w:rsid w:val="46DB5A02"/>
    <w:rsid w:val="47DB3D58"/>
    <w:rsid w:val="4A03117B"/>
    <w:rsid w:val="4CAE49C4"/>
    <w:rsid w:val="51167BAE"/>
    <w:rsid w:val="52595D71"/>
    <w:rsid w:val="5260399C"/>
    <w:rsid w:val="527743B6"/>
    <w:rsid w:val="55A751EE"/>
    <w:rsid w:val="58342AEA"/>
    <w:rsid w:val="60174B28"/>
    <w:rsid w:val="65B73CCD"/>
    <w:rsid w:val="66754F1F"/>
    <w:rsid w:val="6AF474DC"/>
    <w:rsid w:val="6FEC7277"/>
    <w:rsid w:val="74C12251"/>
    <w:rsid w:val="7A9B5FDA"/>
    <w:rsid w:val="7D0950D6"/>
    <w:rsid w:val="7E8F4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widowControl/>
      <w:overflowPunct w:val="0"/>
      <w:autoSpaceDE w:val="0"/>
      <w:autoSpaceDN w:val="0"/>
      <w:adjustRightInd w:val="0"/>
      <w:spacing w:line="360" w:lineRule="auto"/>
      <w:jc w:val="center"/>
      <w:textAlignment w:val="baseline"/>
      <w:outlineLvl w:val="0"/>
    </w:pPr>
    <w:rPr>
      <w:rFonts w:ascii="宋体"/>
      <w:spacing w:val="40"/>
      <w:kern w:val="0"/>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qFormat/>
    <w:uiPriority w:val="0"/>
    <w:rPr>
      <w:color w:val="0066CC"/>
      <w:u w:val="single"/>
    </w:rPr>
  </w:style>
  <w:style w:type="character" w:styleId="8">
    <w:name w:val="Emphasis"/>
    <w:basedOn w:val="6"/>
    <w:qFormat/>
    <w:uiPriority w:val="0"/>
    <w:rPr>
      <w:i/>
    </w:rPr>
  </w:style>
  <w:style w:type="character" w:styleId="9">
    <w:name w:val="Hyperlink"/>
    <w:basedOn w:val="6"/>
    <w:qFormat/>
    <w:uiPriority w:val="0"/>
    <w:rPr>
      <w:color w:val="0066CC"/>
      <w:u w:val="single"/>
    </w:rPr>
  </w:style>
  <w:style w:type="paragraph" w:customStyle="1" w:styleId="10">
    <w:name w:val="缺省文本"/>
    <w:qFormat/>
    <w:uiPriority w:val="0"/>
    <w:pPr>
      <w:widowControl w:val="0"/>
      <w:autoSpaceDE w:val="0"/>
      <w:autoSpaceDN w:val="0"/>
      <w:adjustRightInd w:val="0"/>
    </w:pPr>
    <w:rPr>
      <w:rFonts w:ascii="Calibri" w:hAnsi="Calibri" w:eastAsia="宋体" w:cs="Times New Roman"/>
      <w:color w:val="000000"/>
      <w:lang w:val="en-US" w:eastAsia="zh-CN" w:bidi="ar-SA"/>
    </w:rPr>
  </w:style>
  <w:style w:type="paragraph" w:styleId="11">
    <w:name w:val="List Paragraph"/>
    <w:basedOn w:val="1"/>
    <w:qFormat/>
    <w:uiPriority w:val="0"/>
    <w:pPr>
      <w:autoSpaceDE/>
      <w:autoSpaceDN/>
      <w:adjustRightInd/>
      <w:ind w:firstLine="420" w:firstLineChars="200"/>
      <w:jc w:val="both"/>
    </w:pPr>
    <w:rPr>
      <w:rFonts w:ascii="Calibri" w:hAnsi="Calibri"/>
      <w:kern w:val="2"/>
      <w:sz w:val="21"/>
      <w:szCs w:val="22"/>
    </w:rPr>
  </w:style>
  <w:style w:type="character" w:customStyle="1" w:styleId="12">
    <w:name w:val="rec-volume"/>
    <w:basedOn w:val="6"/>
    <w:qFormat/>
    <w:uiPriority w:val="0"/>
  </w:style>
  <w:style w:type="character" w:customStyle="1" w:styleId="13">
    <w:name w:val="rec-status-desc"/>
    <w:basedOn w:val="6"/>
    <w:qFormat/>
    <w:uiPriority w:val="0"/>
  </w:style>
  <w:style w:type="character" w:customStyle="1" w:styleId="14">
    <w:name w:val="rec-time"/>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8521</Words>
  <Characters>8870</Characters>
  <Lines>0</Lines>
  <Paragraphs>0</Paragraphs>
  <TotalTime>1</TotalTime>
  <ScaleCrop>false</ScaleCrop>
  <LinksUpToDate>false</LinksUpToDate>
  <CharactersWithSpaces>9064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2022-10-01T03:34:23Z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EA6A380A368544679DFD9E99AA2F79F0</vt:lpwstr>
  </property>
</Properties>
</file>