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产品名称：手术反光灯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规格型号：简易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单位数量：2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产品金额：400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生产厂家：广东红星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产品名称：麻醉呼吸机呼吸管路组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规格型号：ENT-2023-01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单位数量：4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产品金额：7600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生产厂家：台湾彦大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产品名称：台式血压计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规格型号：水银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单位数量：5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产品金额：600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生产厂家：江苏鱼跃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产品名称：冰箱温度计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规格型号：专用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单位数量：15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产品金额：180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生产厂家：河北冀州</w:t>
      </w:r>
    </w:p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产品名称：导电膏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规格型号：228g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单位数量：3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产品金额：1100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生产厂家：韦佛美国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总预算金额9880元</w:t>
      </w:r>
    </w:p>
    <w:p>
      <w:r>
        <w:rPr>
          <w:rFonts w:hint="eastAsia"/>
          <w:sz w:val="21"/>
          <w:szCs w:val="21"/>
          <w:lang w:val="en-US" w:eastAsia="zh-CN"/>
        </w:rPr>
        <w:t>商务要求：成交后5个工作日内送货上门，需要两年的免费维保服务及免费配件。无法满足条件应标的，按虚假应标举报给平台处理。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jNmOGZjYzJkOWM5ODY3MzdkZjgwY2QxZjRmZTUifQ=="/>
  </w:docVars>
  <w:rsids>
    <w:rsidRoot w:val="2165119F"/>
    <w:rsid w:val="2165119F"/>
    <w:rsid w:val="3B1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2023-12-03T07:53:00Z</dcterms:created>
  <dc:creator>莫言</dc:creator>
  <cp:lastModifiedBy>Administrator</cp:lastModifiedBy>
  <dcterms:modified xsi:type="dcterms:W3CDTF">2023-12-06T07:54:47Z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0A24C44B47714E258432DFAC5479B958_11</vt:lpwstr>
  </property>
</Properties>
</file>