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医用转运车要求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基本要求及事项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: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1、名称：</w:t>
      </w:r>
      <w:r>
        <w:rPr>
          <w:rFonts w:hint="eastAsia"/>
          <w:sz w:val="30"/>
          <w:szCs w:val="30"/>
          <w:lang w:eastAsia="zh-CN"/>
        </w:rPr>
        <w:t>医用转运车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  <w:lang w:eastAsia="zh-CN"/>
        </w:rPr>
        <w:t>品牌：八乐梦</w:t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3、型号：KK-C628</w:t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4、数量：2台</w:t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5、预算单价：4万元</w:t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6、预算总金额：8万元</w:t>
      </w:r>
    </w:p>
    <w:p>
      <w:pPr>
        <w:numPr>
          <w:ilvl w:val="0"/>
          <w:numId w:val="0"/>
        </w:numPr>
        <w:rPr>
          <w:rFonts w:hint="default" w:eastAsiaTheme="minor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参数要求</w:t>
      </w:r>
      <w:r>
        <w:rPr>
          <w:rFonts w:hint="eastAsia"/>
          <w:b/>
          <w:bCs/>
          <w:sz w:val="30"/>
          <w:szCs w:val="30"/>
          <w:lang w:val="en-US" w:eastAsia="zh-CN"/>
        </w:rPr>
        <w:t>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、规格：全长1930mm，宽663mm，高低升降510—850mm，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背部升降0—70°。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、背部升降系统：背部升降采用静音气弹簧控制。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、高低调节摇把：金属材质摇杆系统，不易折断。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、床板：PP树脂成型制品。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、框架：采用钢制/部分铝制品制成。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、 护栏板： PP树脂成型两侧护栏板，也可以水平固定，增加床体宽度，让输液者的手臂有舒适的放置处；并具有双安全锁进行锁定，防止误操作，提高了操作的安全性。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、护栏板上设有角度显示，方便护理时知道背部升起的角度；两侧护栏板中间有凹槽，防止导管滑落，方便输液引流。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★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、脚轮：中控锁双面轮，四个直径150mm的德国TENTE脚轮，推车四角都有脚轮控制系统，一脚制动，四轮同时固定。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★ 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、配置有一个含碳导电脚轮（有黄色标记），起到接地作用，将静电随时转移到地面。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、独立的中心第五轮系统：推车的两侧都安装有控制踏杆，中心第五轮收起时即自由行进；使用时，即“直行”状态，克服运送过程中的惯性作用力，有效地控制前进方向，使运送过程更加安全。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、床体下有二段式托盘，托盘分为大小、深浅不同的两部分，设有6个漏水孔，使用方便，托盘能承重10Kg。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、配有输液架收藏插孔，固定收藏输液架。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13</w:t>
      </w:r>
      <w:r>
        <w:rPr>
          <w:rFonts w:hint="eastAsia"/>
          <w:sz w:val="30"/>
          <w:szCs w:val="30"/>
        </w:rPr>
        <w:t>、配有氧气瓶搁架，可放置容量500公升（直径105-115mm）的氧气瓶。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14</w:t>
      </w:r>
      <w:r>
        <w:rPr>
          <w:rFonts w:hint="eastAsia"/>
          <w:sz w:val="30"/>
          <w:szCs w:val="30"/>
        </w:rPr>
        <w:t>、配有转运床垫：面料防水加工，易于清洗，四角装有拉链，外部面料可水洗；防静电3段式构造，只需一人操作即可以平行对接和转运病人。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商务要求: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中标后需要提供营业执照、二类备案凭证、产品注册证（如有）、厂家授权、原厂出具的售后服务承诺。我单位将按照招标参数、资质逐条对照、参与本项目报价供应商必须严格遵守。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如投标供应商所投产品求与挂网需求不一致，供货期与挂网要求不符。不能按要求供货的。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所造成的一切损失由投标供应商自行承担，同时我单位会上上报主管部门将该供应商纳入黑名单。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供货期：</w:t>
      </w:r>
      <w:r>
        <w:rPr>
          <w:rFonts w:hint="eastAsia"/>
          <w:sz w:val="30"/>
          <w:szCs w:val="30"/>
        </w:rPr>
        <w:t>成交后5日内完成供货及安装调试、培训工作</w:t>
      </w:r>
    </w:p>
    <w:p>
      <w:pPr>
        <w:rPr>
          <w:rFonts w:hint="eastAsia"/>
          <w:sz w:val="30"/>
          <w:szCs w:val="30"/>
        </w:rPr>
      </w:pPr>
    </w:p>
    <w:p>
      <w:pPr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标准配置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1、床本体1台；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2、树脂一体式护栏 2片；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3、德国Tente原装双面脚轮（其中1只带导电功能4只；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4、德国Tente原装中控锁定踏板  4套；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5、中心第五轮     1套；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6、整体升降摇杆1套；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7、背部升降气压弹簧   1套；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8、大型底部托盘   1块；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9、标配输液架 1根；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10、标准输液架插孔   4个；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11、氧气瓶挂架     1个；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12、标配超低摩擦转运床垫     1张；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YzRjMTU5YzJmNTA1ZjE1ZTg3ZGRjZGNjNTgzZDEifQ=="/>
  </w:docVars>
  <w:rsids>
    <w:rsidRoot w:val="00000000"/>
    <w:rsid w:val="0222758D"/>
    <w:rsid w:val="042E6355"/>
    <w:rsid w:val="0C76296A"/>
    <w:rsid w:val="136827A4"/>
    <w:rsid w:val="1DE362F4"/>
    <w:rsid w:val="5C3016CD"/>
    <w:rsid w:val="69304663"/>
    <w:rsid w:val="7CA57F75"/>
    <w:rsid w:val="7CF75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991</Words>
  <Characters>1058</Characters>
  <Lines>0</Lines>
  <Paragraphs>0</Paragraphs>
  <TotalTime>0</TotalTime>
  <ScaleCrop>false</ScaleCrop>
  <LinksUpToDate>false</LinksUpToDate>
  <CharactersWithSpaces>1089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2022-09-16T02:11:30Z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D2DF92626D734EB0A3A16D35E30D7625</vt:lpwstr>
  </property>
</Properties>
</file>