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技术参数：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1、应采用不小于10寸电容触摸屏，分辨率不应低于1280*800，设备应能显示时间、日期、星期，刷卡/脸时显示用户名、用户照片信息、文字等。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★2、设备应采用高清双目相机，1路200W可见光摄像头，1路200W红外补光摄像头。（提供设备彩页证明）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3、摄像头分辨率：可见光摄像头分辨率：1920×1080；红外摄像头分辨率：1280×720。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★4、存储容量：系统应支持最多100000张卡片管理；100000张人脸容量，最大支持100000条含抓拍图的事件存储。（提供公安部检测报告复印件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5、工作模式：支持本地单机管理；支持远程中心远程管理等多种方式。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★6、识别模式：支持单人识别和多人识别模式。（提供公安部检测报告复印件）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7、出入认证方式：系统支持对门的开启方式（卡、人脸、密码等）的各种使用权限进行组合设置，实现不同安全级别场景的权限管理，认证方式包含：1）人脸；2）人脸或刷卡；3）人脸+刷卡；4）人脸+密码；5）二维码；支持上述任意一种或两组的组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8、设备应支持硬件接口：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）USB接口*1；2）门磁输入接口*1；3）WIFI*1；4）开门按钮REX接口*1；5）本地百兆网口*1；6）RS485接口*1；7）韦根接口*1；8）RJ45接口*1；9）扬声器输出*1；10）支持防拆接口*1；11）支持蓝牙；12）GPIO接口*1；13）继电器接口*1；14）TTL串口*1；15）预留麦克风*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9、★支持人证比对，系统支持刷身份证响应时间≤2s，支持现场抓拍照与身份证照片一对一比对核验，在非目标人误识率为0.1%时，目标人正确识别率≥99.9%（提供公安部检测报告复印件）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10、防护等级：IP67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★11、人脸识别精度：100000张底库照片下，准确率≥99.8%，误识率≤0.5%。（提供公安部检测报告复印件）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★12、人脸识别速度：单次识别时间&lt;150ms。（提供公安部检测报告复印件）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★13、通行能力：每分钟通行人次≥50人。（提供公安部检测报告复印件）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14、支持双目活体，可有效防御屏幕或纸片非活体攻击。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15、支持有色人种（黑人、拉丁裔、印度人等）的快速识别通行功能。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16、支持口罩识别，口罩识别准确率：50000张底库照片下，准确率≥98%。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17、人脸识别间隔配置：支持设置人脸识别间隔时间（1s至10s）。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t>★18、环保补光：夜间通行，采用屏幕环保补光方案，无需补光灯补光，避免光线刺眼和光污染。（提供设备彩页证明）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19、支持用户自定义语音播放内容，并根据内容进行播放提醒等。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20、升级功能：支持通过U盘本地升级和管理平台远程升级。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21、支持NFC刷卡功能。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22、数据管理：1）持本地或远程中心下发或U盘导入人脸、卡号等信息；2）支持比对结果、人脸抓拍图本地存储；3）实时上传中心及断网续传功能；4）支持本地U盘导出对比事件及人脸注册照片。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23、可选加装测温模块，实现人体测温，测温精度±0.5℃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24、安装方式：背面 86 盒设计，支持壁挂式、闸机式、立柱式安装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25、支持防拆开关，强拆后报警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26、支持提供第三方API接口，方便第三方平台集成开发接入;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WRmMzdhZjdkNjQ3ZTY0ZDRiYjhhZWI4YzhiZTYifQ=="/>
  </w:docVars>
  <w:rsids>
    <w:rsidRoot w:val="1A1B16E3"/>
    <w:rsid w:val="1A1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2023-05-12T07:34:00Z</dcterms:created>
  <dc:creator>谭武斌</dc:creator>
  <cp:lastModifiedBy>谭武斌</cp:lastModifiedBy>
  <dcterms:modified xsi:type="dcterms:W3CDTF">2023-05-12T07:36:56Z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79E645CF4EFF4778A38E01CCAA4ECF54_11</vt:lpwstr>
  </property>
</Properties>
</file>