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hAnsi="宋体" w:cs="MingLiU"/>
          <w:b/>
          <w:color w:val="auto"/>
          <w:w w:val="99"/>
          <w:sz w:val="44"/>
          <w:szCs w:val="44"/>
        </w:rPr>
      </w:pPr>
    </w:p>
    <w:p>
      <w:pPr>
        <w:adjustRightInd w:val="0"/>
        <w:snapToGrid w:val="0"/>
        <w:jc w:val="center"/>
        <w:rPr>
          <w:rFonts w:hint="eastAsia" w:ascii="宋体" w:hAnsi="宋体" w:cs="MingLiU"/>
          <w:b/>
          <w:color w:val="auto"/>
          <w:w w:val="99"/>
          <w:sz w:val="44"/>
          <w:szCs w:val="44"/>
        </w:rPr>
      </w:pPr>
    </w:p>
    <w:p>
      <w:pPr>
        <w:jc w:val="center"/>
        <w:rPr>
          <w:rFonts w:hint="eastAsia" w:ascii="宋体" w:hAnsi="宋体" w:cs="宋体"/>
          <w:color w:val="auto"/>
          <w:sz w:val="44"/>
          <w:szCs w:val="44"/>
        </w:rPr>
      </w:pPr>
    </w:p>
    <w:p>
      <w:pPr>
        <w:jc w:val="center"/>
        <w:rPr>
          <w:rFonts w:hint="eastAsia" w:ascii="宋体" w:hAnsi="宋体" w:cs="宋体"/>
          <w:color w:val="auto"/>
          <w:sz w:val="44"/>
          <w:szCs w:val="44"/>
        </w:rPr>
      </w:pPr>
      <w:r>
        <w:rPr>
          <w:rFonts w:hint="eastAsia" w:ascii="宋体" w:hAnsi="宋体" w:cs="宋体"/>
          <w:color w:val="auto"/>
          <w:sz w:val="44"/>
          <w:szCs w:val="44"/>
          <w:lang w:eastAsia="zh-CN"/>
        </w:rPr>
        <w:t>双河口至兰花农村公路建设工程（K15+150-K17+400）水泥采购</w:t>
      </w:r>
    </w:p>
    <w:p>
      <w:pPr>
        <w:rPr>
          <w:rFonts w:hint="eastAsia" w:ascii="宋体" w:hAnsi="宋体" w:cs="宋体"/>
          <w:b/>
          <w:color w:val="auto"/>
          <w:sz w:val="28"/>
          <w:szCs w:val="28"/>
        </w:rPr>
      </w:pPr>
      <w:r>
        <w:rPr>
          <w:rFonts w:hint="eastAsia" w:ascii="宋体" w:hAnsi="宋体" w:cs="宋体"/>
          <w:b/>
          <w:color w:val="auto"/>
          <w:sz w:val="28"/>
          <w:szCs w:val="28"/>
        </w:rPr>
        <w:t xml:space="preserve"> </w:t>
      </w:r>
    </w:p>
    <w:p>
      <w:pPr>
        <w:rPr>
          <w:rFonts w:hint="eastAsia" w:ascii="宋体" w:hAnsi="宋体" w:cs="宋体"/>
          <w:b/>
          <w:color w:val="auto"/>
          <w:sz w:val="28"/>
          <w:szCs w:val="28"/>
        </w:rPr>
      </w:pPr>
    </w:p>
    <w:p>
      <w:pPr>
        <w:rPr>
          <w:rFonts w:hint="eastAsia" w:ascii="宋体" w:hAnsi="宋体" w:cs="宋体"/>
          <w:b/>
          <w:color w:val="auto"/>
          <w:sz w:val="28"/>
          <w:szCs w:val="28"/>
        </w:rPr>
      </w:pPr>
    </w:p>
    <w:p>
      <w:pPr>
        <w:jc w:val="center"/>
        <w:rPr>
          <w:rFonts w:hint="eastAsia" w:ascii="宋体" w:hAnsi="宋体" w:cs="宋体"/>
          <w:color w:val="auto"/>
          <w:sz w:val="44"/>
          <w:szCs w:val="44"/>
        </w:rPr>
      </w:pPr>
      <w:r>
        <w:rPr>
          <w:rFonts w:hint="eastAsia" w:ascii="宋体" w:hAnsi="宋体" w:cs="宋体"/>
          <w:color w:val="auto"/>
          <w:sz w:val="44"/>
          <w:szCs w:val="44"/>
          <w:lang w:eastAsia="zh-CN"/>
        </w:rPr>
        <w:t>竞争性比选</w:t>
      </w:r>
      <w:r>
        <w:rPr>
          <w:rFonts w:hint="eastAsia" w:ascii="宋体" w:hAnsi="宋体" w:cs="宋体"/>
          <w:color w:val="auto"/>
          <w:sz w:val="44"/>
          <w:szCs w:val="44"/>
        </w:rPr>
        <w:t>文件</w:t>
      </w:r>
    </w:p>
    <w:p>
      <w:pPr>
        <w:rPr>
          <w:rFonts w:hint="eastAsia" w:ascii="宋体" w:hAnsi="宋体" w:cs="宋体"/>
          <w:color w:val="auto"/>
        </w:rPr>
      </w:pPr>
    </w:p>
    <w:p>
      <w:pPr>
        <w:rPr>
          <w:rFonts w:hint="eastAsia" w:ascii="宋体" w:hAnsi="宋体" w:cs="宋体"/>
          <w:b/>
          <w:color w:val="auto"/>
          <w:sz w:val="30"/>
          <w:szCs w:val="30"/>
        </w:rPr>
      </w:pPr>
    </w:p>
    <w:p>
      <w:pPr>
        <w:rPr>
          <w:rFonts w:hint="eastAsia" w:ascii="宋体" w:hAnsi="宋体" w:cs="宋体"/>
          <w:color w:val="auto"/>
          <w:szCs w:val="21"/>
        </w:rPr>
      </w:pPr>
    </w:p>
    <w:p>
      <w:pPr>
        <w:rPr>
          <w:rFonts w:hint="eastAsia" w:ascii="宋体" w:hAnsi="宋体" w:cs="宋体"/>
          <w:color w:val="auto"/>
          <w:szCs w:val="21"/>
        </w:rPr>
      </w:pPr>
    </w:p>
    <w:p>
      <w:pPr>
        <w:rPr>
          <w:rFonts w:hint="eastAsia" w:ascii="宋体" w:hAnsi="宋体" w:cs="宋体"/>
          <w:b/>
          <w:color w:val="auto"/>
        </w:rPr>
      </w:pPr>
    </w:p>
    <w:p>
      <w:pPr>
        <w:rPr>
          <w:rFonts w:hint="eastAsia" w:ascii="宋体" w:hAnsi="宋体" w:cs="宋体"/>
          <w:b/>
          <w:color w:val="auto"/>
        </w:rPr>
      </w:pPr>
    </w:p>
    <w:p>
      <w:pPr>
        <w:rPr>
          <w:rFonts w:hint="eastAsia" w:ascii="宋体" w:hAnsi="宋体" w:cs="宋体"/>
          <w:b/>
          <w:color w:val="auto"/>
        </w:rPr>
      </w:pPr>
    </w:p>
    <w:p>
      <w:pPr>
        <w:rPr>
          <w:rFonts w:hint="eastAsia" w:ascii="宋体" w:hAnsi="宋体" w:cs="宋体"/>
          <w:b/>
          <w:color w:val="auto"/>
          <w:sz w:val="32"/>
          <w:szCs w:val="32"/>
        </w:rPr>
      </w:pPr>
    </w:p>
    <w:p>
      <w:pPr>
        <w:rPr>
          <w:rFonts w:hint="eastAsia" w:ascii="宋体" w:hAnsi="宋体" w:cs="宋体"/>
          <w:b/>
          <w:color w:val="auto"/>
          <w:sz w:val="32"/>
          <w:szCs w:val="32"/>
        </w:rPr>
      </w:pPr>
    </w:p>
    <w:p>
      <w:pPr>
        <w:rPr>
          <w:rFonts w:hint="eastAsia" w:ascii="宋体" w:hAnsi="宋体" w:cs="宋体"/>
          <w:b/>
          <w:color w:val="auto"/>
          <w:sz w:val="32"/>
          <w:szCs w:val="32"/>
        </w:rPr>
      </w:pPr>
    </w:p>
    <w:p>
      <w:pPr>
        <w:rPr>
          <w:rFonts w:hint="eastAsia" w:ascii="宋体" w:hAnsi="宋体" w:cs="宋体"/>
          <w:b/>
          <w:color w:val="auto"/>
          <w:sz w:val="32"/>
          <w:szCs w:val="32"/>
        </w:rPr>
      </w:pPr>
    </w:p>
    <w:p>
      <w:pPr>
        <w:rPr>
          <w:rFonts w:hint="eastAsia" w:ascii="宋体" w:hAnsi="宋体" w:cs="宋体"/>
          <w:b w:val="0"/>
          <w:bCs/>
          <w:color w:val="auto"/>
          <w:sz w:val="28"/>
          <w:szCs w:val="28"/>
        </w:rPr>
      </w:pPr>
    </w:p>
    <w:p>
      <w:pPr>
        <w:jc w:val="center"/>
        <w:rPr>
          <w:rFonts w:hint="eastAsia" w:ascii="宋体" w:hAnsi="宋体" w:cs="宋体"/>
          <w:b w:val="0"/>
          <w:bCs/>
          <w:color w:val="auto"/>
          <w:sz w:val="28"/>
          <w:szCs w:val="28"/>
          <w:u w:val="single"/>
        </w:rPr>
      </w:pPr>
      <w:r>
        <w:rPr>
          <w:rFonts w:hint="eastAsia" w:ascii="宋体" w:hAnsi="宋体" w:cs="宋体"/>
          <w:b w:val="0"/>
          <w:bCs/>
          <w:color w:val="auto"/>
          <w:sz w:val="28"/>
          <w:szCs w:val="28"/>
          <w:lang w:eastAsia="zh-CN"/>
        </w:rPr>
        <w:t>比选</w:t>
      </w:r>
      <w:r>
        <w:rPr>
          <w:rFonts w:hint="eastAsia" w:ascii="宋体" w:hAnsi="宋体" w:cs="宋体"/>
          <w:b w:val="0"/>
          <w:bCs/>
          <w:color w:val="auto"/>
          <w:sz w:val="28"/>
          <w:szCs w:val="28"/>
        </w:rPr>
        <w:t>人：</w:t>
      </w:r>
      <w:r>
        <w:rPr>
          <w:rFonts w:hint="eastAsia" w:ascii="仿宋" w:hAnsi="仿宋" w:eastAsia="仿宋" w:cs="仿宋"/>
          <w:color w:val="0000FF"/>
          <w:sz w:val="32"/>
          <w:szCs w:val="32"/>
          <w:lang w:eastAsia="zh-CN"/>
        </w:rPr>
        <w:t>重庆市南川区易博公路工程有限责任公司</w:t>
      </w:r>
    </w:p>
    <w:p>
      <w:pPr>
        <w:jc w:val="center"/>
        <w:rPr>
          <w:rFonts w:hint="eastAsia" w:ascii="宋体" w:hAnsi="宋体" w:cs="宋体"/>
          <w:b w:val="0"/>
          <w:bCs/>
          <w:color w:val="auto"/>
          <w:sz w:val="28"/>
          <w:szCs w:val="28"/>
        </w:rPr>
      </w:pPr>
    </w:p>
    <w:p>
      <w:pPr>
        <w:jc w:val="center"/>
        <w:rPr>
          <w:rFonts w:hint="default" w:ascii="宋体" w:hAnsi="宋体" w:eastAsia="宋体" w:cs="宋体"/>
          <w:b w:val="0"/>
          <w:bCs/>
          <w:color w:val="auto"/>
          <w:sz w:val="28"/>
          <w:szCs w:val="28"/>
          <w:lang w:val="en-US" w:eastAsia="zh-CN"/>
        </w:rPr>
      </w:pPr>
      <w:r>
        <w:rPr>
          <w:rFonts w:hint="eastAsia" w:ascii="宋体" w:hAnsi="宋体" w:cs="宋体"/>
          <w:b w:val="0"/>
          <w:bCs/>
          <w:color w:val="auto"/>
          <w:sz w:val="28"/>
          <w:szCs w:val="28"/>
        </w:rPr>
        <w:t xml:space="preserve">年 </w:t>
      </w:r>
      <w:r>
        <w:rPr>
          <w:rFonts w:hint="eastAsia" w:ascii="宋体" w:hAnsi="宋体" w:cs="宋体"/>
          <w:b w:val="0"/>
          <w:bCs/>
          <w:color w:val="auto"/>
          <w:sz w:val="28"/>
          <w:szCs w:val="28"/>
          <w:lang w:val="en-US" w:eastAsia="zh-CN"/>
        </w:rPr>
        <w:t xml:space="preserve">  </w:t>
      </w:r>
      <w:r>
        <w:rPr>
          <w:rFonts w:hint="eastAsia" w:ascii="宋体" w:hAnsi="宋体" w:cs="宋体"/>
          <w:b w:val="0"/>
          <w:bCs/>
          <w:color w:val="auto"/>
          <w:sz w:val="28"/>
          <w:szCs w:val="28"/>
        </w:rPr>
        <w:t>月</w:t>
      </w:r>
      <w:r>
        <w:rPr>
          <w:rFonts w:hint="eastAsia" w:ascii="宋体" w:hAnsi="宋体" w:cs="宋体"/>
          <w:b w:val="0"/>
          <w:bCs/>
          <w:color w:val="auto"/>
          <w:sz w:val="28"/>
          <w:szCs w:val="28"/>
          <w:lang w:val="en-US" w:eastAsia="zh-CN"/>
        </w:rPr>
        <w:t xml:space="preserve">   日</w:t>
      </w:r>
    </w:p>
    <w:p>
      <w:pPr>
        <w:jc w:val="both"/>
        <w:rPr>
          <w:rFonts w:hint="eastAsia" w:ascii="宋体" w:hAnsi="宋体" w:cs="宋体"/>
          <w:bCs/>
          <w:color w:val="auto"/>
          <w:sz w:val="32"/>
        </w:rPr>
        <w:sectPr>
          <w:headerReference r:id="rId3" w:type="default"/>
          <w:footerReference r:id="rId4" w:type="default"/>
          <w:footerReference r:id="rId5" w:type="even"/>
          <w:footnotePr>
            <w:numRestart w:val="eachSect"/>
          </w:footnotePr>
          <w:pgSz w:w="11906" w:h="16838"/>
          <w:pgMar w:top="1134" w:right="1191" w:bottom="1134" w:left="1474" w:header="851" w:footer="1418" w:gutter="0"/>
          <w:pgNumType w:fmt="decimal"/>
          <w:cols w:space="720" w:num="1"/>
          <w:docGrid w:type="linesAndChars" w:linePitch="312" w:charSpace="0"/>
        </w:sectPr>
      </w:pPr>
      <w:r>
        <w:rPr>
          <w:rFonts w:hint="eastAsia" w:ascii="宋体" w:hAnsi="宋体" w:cs="宋体"/>
          <w:b/>
          <w:color w:val="auto"/>
          <w:sz w:val="32"/>
          <w:szCs w:val="32"/>
        </w:rPr>
        <w:br w:type="page"/>
      </w:r>
      <w:bookmarkStart w:id="0" w:name="_Toc454524827"/>
    </w:p>
    <w:p>
      <w:pPr>
        <w:pStyle w:val="5"/>
        <w:jc w:val="center"/>
        <w:rPr>
          <w:rFonts w:hint="eastAsia" w:eastAsia="宋体"/>
          <w:bCs w:val="0"/>
          <w:color w:val="auto"/>
          <w:sz w:val="32"/>
          <w:szCs w:val="24"/>
          <w:lang w:eastAsia="zh-CN"/>
        </w:rPr>
      </w:pPr>
      <w:bookmarkStart w:id="1" w:name="_Toc41729296"/>
      <w:r>
        <w:rPr>
          <w:rFonts w:hAnsi="宋体"/>
          <w:bCs w:val="0"/>
          <w:color w:val="auto"/>
          <w:sz w:val="32"/>
          <w:szCs w:val="24"/>
        </w:rPr>
        <w:t>第一章</w:t>
      </w:r>
      <w:r>
        <w:rPr>
          <w:bCs w:val="0"/>
          <w:color w:val="auto"/>
          <w:sz w:val="32"/>
          <w:szCs w:val="24"/>
        </w:rPr>
        <w:t xml:space="preserve">  </w:t>
      </w:r>
      <w:bookmarkEnd w:id="0"/>
      <w:r>
        <w:rPr>
          <w:rFonts w:hint="eastAsia"/>
          <w:bCs w:val="0"/>
          <w:color w:val="auto"/>
          <w:sz w:val="32"/>
          <w:szCs w:val="24"/>
          <w:lang w:eastAsia="zh-CN"/>
        </w:rPr>
        <w:t>比选</w:t>
      </w:r>
      <w:r>
        <w:rPr>
          <w:rFonts w:hAnsi="宋体"/>
          <w:bCs w:val="0"/>
          <w:color w:val="auto"/>
          <w:sz w:val="32"/>
          <w:szCs w:val="24"/>
        </w:rPr>
        <w:t>邀请</w:t>
      </w:r>
      <w:bookmarkEnd w:id="1"/>
      <w:r>
        <w:rPr>
          <w:rFonts w:hint="eastAsia" w:hAnsi="宋体"/>
          <w:bCs w:val="0"/>
          <w:color w:val="auto"/>
          <w:sz w:val="32"/>
          <w:szCs w:val="24"/>
          <w:lang w:eastAsia="zh-CN"/>
        </w:rPr>
        <w:t>函</w:t>
      </w:r>
    </w:p>
    <w:p>
      <w:pPr>
        <w:pStyle w:val="6"/>
        <w:spacing w:before="0" w:after="0" w:line="500" w:lineRule="exact"/>
        <w:ind w:firstLine="640" w:firstLineChars="200"/>
        <w:rPr>
          <w:rFonts w:hint="eastAsia" w:ascii="仿宋" w:hAnsi="仿宋" w:eastAsia="仿宋" w:cs="仿宋"/>
          <w:b w:val="0"/>
          <w:color w:val="auto"/>
          <w:sz w:val="32"/>
          <w:szCs w:val="32"/>
        </w:rPr>
      </w:pPr>
      <w:bookmarkStart w:id="2" w:name="_Toc454524874"/>
      <w:bookmarkStart w:id="3" w:name="_Toc4780"/>
      <w:bookmarkStart w:id="4" w:name="_Toc389809275"/>
      <w:bookmarkStart w:id="5" w:name="_Toc454522128"/>
      <w:bookmarkStart w:id="6" w:name="_Toc454524828"/>
      <w:bookmarkStart w:id="7" w:name="_Toc21138"/>
      <w:bookmarkStart w:id="8" w:name="_Toc41729297"/>
      <w:bookmarkStart w:id="9" w:name="_Toc454522350"/>
      <w:bookmarkStart w:id="10" w:name="_Toc454522581"/>
      <w:bookmarkStart w:id="11" w:name="_Toc454522500"/>
      <w:bookmarkStart w:id="12" w:name="_Toc454522053"/>
      <w:bookmarkStart w:id="13" w:name="_Toc454523114"/>
      <w:bookmarkStart w:id="14" w:name="_Toc439079047"/>
      <w:r>
        <w:rPr>
          <w:rFonts w:hint="eastAsia" w:ascii="仿宋" w:hAnsi="仿宋" w:eastAsia="仿宋" w:cs="仿宋"/>
          <w:b w:val="0"/>
          <w:color w:val="auto"/>
          <w:sz w:val="32"/>
          <w:szCs w:val="32"/>
        </w:rPr>
        <w:t>1.</w:t>
      </w:r>
      <w:r>
        <w:rPr>
          <w:rFonts w:hint="eastAsia" w:ascii="仿宋" w:hAnsi="仿宋" w:eastAsia="仿宋" w:cs="仿宋"/>
          <w:b w:val="0"/>
          <w:color w:val="auto"/>
          <w:sz w:val="32"/>
          <w:szCs w:val="32"/>
          <w:lang w:eastAsia="zh-CN"/>
        </w:rPr>
        <w:t>比选</w:t>
      </w:r>
      <w:r>
        <w:rPr>
          <w:rFonts w:hint="eastAsia" w:ascii="仿宋" w:hAnsi="仿宋" w:eastAsia="仿宋" w:cs="仿宋"/>
          <w:b w:val="0"/>
          <w:color w:val="auto"/>
          <w:sz w:val="32"/>
          <w:szCs w:val="32"/>
        </w:rPr>
        <w:t>条件</w:t>
      </w:r>
      <w:bookmarkEnd w:id="2"/>
      <w:bookmarkEnd w:id="3"/>
      <w:bookmarkEnd w:id="4"/>
      <w:bookmarkEnd w:id="5"/>
      <w:bookmarkEnd w:id="6"/>
      <w:bookmarkEnd w:id="7"/>
      <w:bookmarkEnd w:id="8"/>
      <w:bookmarkEnd w:id="9"/>
      <w:bookmarkEnd w:id="10"/>
      <w:bookmarkEnd w:id="11"/>
      <w:bookmarkEnd w:id="12"/>
      <w:bookmarkEnd w:id="13"/>
    </w:p>
    <w:p>
      <w:pPr>
        <w:wordWrap w:val="0"/>
        <w:spacing w:line="500" w:lineRule="exact"/>
        <w:jc w:val="left"/>
        <w:rPr>
          <w:rFonts w:hint="eastAsia" w:ascii="仿宋" w:hAnsi="仿宋" w:eastAsia="仿宋" w:cs="仿宋"/>
          <w:color w:val="auto"/>
          <w:sz w:val="32"/>
          <w:szCs w:val="32"/>
        </w:rPr>
      </w:pPr>
      <w:bookmarkStart w:id="15" w:name="_Toc238552178"/>
      <w:bookmarkStart w:id="16" w:name="_Toc238797533"/>
      <w:bookmarkStart w:id="17" w:name="_Toc243475751"/>
      <w:bookmarkStart w:id="18" w:name="_Toc152045513"/>
      <w:bookmarkStart w:id="19" w:name="_Toc144974481"/>
      <w:bookmarkStart w:id="20" w:name="_Toc152042289"/>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eastAsia="zh-CN"/>
        </w:rPr>
        <w:t>重庆市南川区易博公路工程有限责任公司</w:t>
      </w:r>
      <w:r>
        <w:rPr>
          <w:rFonts w:hint="eastAsia" w:ascii="仿宋" w:hAnsi="仿宋" w:eastAsia="仿宋" w:cs="仿宋"/>
          <w:color w:val="auto"/>
          <w:sz w:val="32"/>
          <w:szCs w:val="32"/>
        </w:rPr>
        <w:t>承建的</w:t>
      </w:r>
      <w:r>
        <w:rPr>
          <w:rFonts w:hint="eastAsia" w:ascii="仿宋" w:hAnsi="仿宋" w:eastAsia="仿宋" w:cs="仿宋"/>
          <w:color w:val="auto"/>
          <w:sz w:val="32"/>
          <w:szCs w:val="32"/>
          <w:lang w:eastAsia="zh-CN"/>
        </w:rPr>
        <w:t>双河口至兰花农村公路建设工程（K15+150-K17+400）</w:t>
      </w:r>
      <w:r>
        <w:rPr>
          <w:rFonts w:hint="eastAsia" w:ascii="仿宋" w:hAnsi="仿宋" w:eastAsia="仿宋" w:cs="仿宋"/>
          <w:color w:val="auto"/>
          <w:sz w:val="32"/>
          <w:szCs w:val="32"/>
        </w:rPr>
        <w:t>所需的建设资金已落实，现对所承建公路工程所需的水泥采购进行邀请</w:t>
      </w:r>
      <w:r>
        <w:rPr>
          <w:rFonts w:hint="eastAsia" w:ascii="仿宋" w:hAnsi="仿宋" w:eastAsia="仿宋" w:cs="仿宋"/>
          <w:color w:val="auto"/>
          <w:sz w:val="32"/>
          <w:szCs w:val="32"/>
          <w:lang w:eastAsia="zh-CN"/>
        </w:rPr>
        <w:t>比选</w:t>
      </w:r>
      <w:r>
        <w:rPr>
          <w:rFonts w:hint="eastAsia" w:ascii="仿宋" w:hAnsi="仿宋" w:eastAsia="仿宋" w:cs="仿宋"/>
          <w:color w:val="auto"/>
          <w:sz w:val="32"/>
          <w:szCs w:val="32"/>
        </w:rPr>
        <w:t>，欢迎合格的单位参加。</w:t>
      </w:r>
    </w:p>
    <w:p>
      <w:pPr>
        <w:pStyle w:val="6"/>
        <w:spacing w:before="0" w:after="0" w:line="500" w:lineRule="exact"/>
        <w:ind w:firstLine="640" w:firstLineChars="200"/>
        <w:rPr>
          <w:rFonts w:hint="eastAsia" w:ascii="仿宋" w:hAnsi="仿宋" w:eastAsia="仿宋" w:cs="仿宋"/>
          <w:b w:val="0"/>
          <w:color w:val="auto"/>
          <w:sz w:val="32"/>
          <w:szCs w:val="32"/>
        </w:rPr>
      </w:pPr>
      <w:bookmarkStart w:id="21" w:name="_Toc17541"/>
      <w:bookmarkStart w:id="22" w:name="_Toc454522129"/>
      <w:bookmarkStart w:id="23" w:name="_Toc454524875"/>
      <w:bookmarkStart w:id="24" w:name="_Toc454523115"/>
      <w:bookmarkStart w:id="25" w:name="_Toc389809276"/>
      <w:bookmarkStart w:id="26" w:name="_Toc454522054"/>
      <w:bookmarkStart w:id="27" w:name="_Toc454522351"/>
      <w:bookmarkStart w:id="28" w:name="_Toc454524829"/>
      <w:bookmarkStart w:id="29" w:name="_Toc41729298"/>
      <w:bookmarkStart w:id="30" w:name="_Toc454522582"/>
      <w:bookmarkStart w:id="31" w:name="_Toc454522501"/>
      <w:bookmarkStart w:id="32" w:name="_Toc18307"/>
      <w:r>
        <w:rPr>
          <w:rFonts w:hint="eastAsia" w:ascii="仿宋" w:hAnsi="仿宋" w:eastAsia="仿宋" w:cs="仿宋"/>
          <w:b w:val="0"/>
          <w:color w:val="auto"/>
          <w:sz w:val="32"/>
          <w:szCs w:val="32"/>
        </w:rPr>
        <w:t>2.</w:t>
      </w:r>
      <w:r>
        <w:rPr>
          <w:rFonts w:hint="eastAsia" w:ascii="仿宋" w:hAnsi="仿宋" w:eastAsia="仿宋" w:cs="仿宋"/>
          <w:b w:val="0"/>
          <w:color w:val="auto"/>
          <w:sz w:val="32"/>
          <w:szCs w:val="32"/>
          <w:lang w:eastAsia="zh-CN"/>
        </w:rPr>
        <w:t>比选</w:t>
      </w:r>
      <w:r>
        <w:rPr>
          <w:rFonts w:hint="eastAsia" w:ascii="仿宋" w:hAnsi="仿宋" w:eastAsia="仿宋" w:cs="仿宋"/>
          <w:b w:val="0"/>
          <w:color w:val="auto"/>
          <w:sz w:val="32"/>
          <w:szCs w:val="32"/>
        </w:rPr>
        <w:t>内容</w:t>
      </w:r>
      <w:bookmarkEnd w:id="15"/>
      <w:bookmarkEnd w:id="16"/>
      <w:bookmarkEnd w:id="17"/>
      <w:bookmarkEnd w:id="21"/>
      <w:bookmarkEnd w:id="22"/>
      <w:bookmarkEnd w:id="23"/>
      <w:bookmarkEnd w:id="24"/>
      <w:bookmarkEnd w:id="25"/>
      <w:bookmarkEnd w:id="26"/>
      <w:bookmarkEnd w:id="27"/>
      <w:bookmarkEnd w:id="28"/>
      <w:bookmarkEnd w:id="29"/>
      <w:bookmarkEnd w:id="30"/>
      <w:bookmarkEnd w:id="31"/>
      <w:bookmarkEnd w:id="32"/>
    </w:p>
    <w:bookmarkEnd w:id="18"/>
    <w:bookmarkEnd w:id="19"/>
    <w:bookmarkEnd w:id="20"/>
    <w:p>
      <w:pPr>
        <w:wordWrap w:val="0"/>
        <w:spacing w:line="500" w:lineRule="exact"/>
        <w:ind w:firstLine="640" w:firstLineChars="200"/>
        <w:jc w:val="left"/>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2.1项目工程概况：本次比选的项目工程为双河口至兰花农村公路建设工程（K15+150-K17+400）水泥采购。</w:t>
      </w:r>
    </w:p>
    <w:p>
      <w:pPr>
        <w:spacing w:line="5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2.2</w:t>
      </w:r>
      <w:r>
        <w:rPr>
          <w:rFonts w:hint="eastAsia" w:ascii="仿宋" w:hAnsi="仿宋" w:eastAsia="仿宋" w:cs="仿宋"/>
          <w:color w:val="auto"/>
          <w:sz w:val="32"/>
          <w:szCs w:val="32"/>
          <w:lang w:eastAsia="zh-CN"/>
        </w:rPr>
        <w:t>比选</w:t>
      </w:r>
      <w:r>
        <w:rPr>
          <w:rFonts w:hint="eastAsia" w:ascii="仿宋" w:hAnsi="仿宋" w:eastAsia="仿宋" w:cs="仿宋"/>
          <w:color w:val="auto"/>
          <w:sz w:val="32"/>
          <w:szCs w:val="32"/>
        </w:rPr>
        <w:t>内容：</w:t>
      </w:r>
      <w:bookmarkStart w:id="33" w:name="_Toc152045514"/>
      <w:bookmarkStart w:id="34" w:name="_Toc238797534"/>
      <w:bookmarkStart w:id="35" w:name="_Toc243475752"/>
      <w:bookmarkStart w:id="36" w:name="_Toc144974482"/>
      <w:bookmarkStart w:id="37" w:name="_Toc238552179"/>
      <w:bookmarkStart w:id="38" w:name="_Toc152042290"/>
      <w:r>
        <w:rPr>
          <w:rFonts w:hint="eastAsia" w:ascii="仿宋" w:hAnsi="仿宋" w:eastAsia="仿宋" w:cs="仿宋"/>
          <w:color w:val="auto"/>
          <w:sz w:val="32"/>
          <w:szCs w:val="32"/>
        </w:rPr>
        <w:t>本次</w:t>
      </w:r>
      <w:r>
        <w:rPr>
          <w:rFonts w:hint="eastAsia" w:ascii="仿宋" w:hAnsi="仿宋" w:eastAsia="仿宋" w:cs="仿宋"/>
          <w:color w:val="auto"/>
          <w:sz w:val="32"/>
          <w:szCs w:val="32"/>
          <w:lang w:eastAsia="zh-CN"/>
        </w:rPr>
        <w:t>比选</w:t>
      </w:r>
      <w:r>
        <w:rPr>
          <w:rFonts w:hint="eastAsia" w:ascii="仿宋" w:hAnsi="仿宋" w:eastAsia="仿宋" w:cs="仿宋"/>
          <w:color w:val="auto"/>
          <w:sz w:val="32"/>
          <w:szCs w:val="32"/>
        </w:rPr>
        <w:t>物资为：水泥。具体见附件。</w:t>
      </w:r>
    </w:p>
    <w:p>
      <w:pPr>
        <w:pStyle w:val="6"/>
        <w:spacing w:before="0" w:after="0" w:line="500" w:lineRule="exact"/>
        <w:ind w:firstLine="640" w:firstLineChars="200"/>
        <w:rPr>
          <w:rFonts w:hint="eastAsia" w:ascii="仿宋" w:hAnsi="仿宋" w:eastAsia="仿宋" w:cs="仿宋"/>
          <w:b w:val="0"/>
          <w:color w:val="auto"/>
          <w:sz w:val="32"/>
          <w:szCs w:val="32"/>
        </w:rPr>
      </w:pPr>
      <w:bookmarkStart w:id="39" w:name="_Toc454522130"/>
      <w:bookmarkStart w:id="40" w:name="_Toc454522502"/>
      <w:bookmarkStart w:id="41" w:name="_Toc454524830"/>
      <w:bookmarkStart w:id="42" w:name="_Toc11854"/>
      <w:bookmarkStart w:id="43" w:name="_Toc454522055"/>
      <w:bookmarkStart w:id="44" w:name="_Toc41729299"/>
      <w:bookmarkStart w:id="45" w:name="_Toc454522583"/>
      <w:bookmarkStart w:id="46" w:name="_Toc27537"/>
      <w:bookmarkStart w:id="47" w:name="_Toc454523116"/>
      <w:bookmarkStart w:id="48" w:name="_Toc389809277"/>
      <w:bookmarkStart w:id="49" w:name="_Toc454524876"/>
      <w:bookmarkStart w:id="50" w:name="_Toc454522352"/>
      <w:r>
        <w:rPr>
          <w:rFonts w:hint="eastAsia" w:ascii="仿宋" w:hAnsi="仿宋" w:eastAsia="仿宋" w:cs="仿宋"/>
          <w:b w:val="0"/>
          <w:color w:val="auto"/>
          <w:sz w:val="32"/>
          <w:szCs w:val="32"/>
        </w:rPr>
        <w:t>3. 投标人资格要求</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pPr>
        <w:autoSpaceDE w:val="0"/>
        <w:autoSpaceDN w:val="0"/>
        <w:adjustRightInd w:val="0"/>
        <w:spacing w:line="500" w:lineRule="exact"/>
        <w:ind w:firstLine="627" w:firstLineChars="196"/>
        <w:jc w:val="left"/>
        <w:rPr>
          <w:rFonts w:hint="eastAsia" w:ascii="仿宋" w:hAnsi="仿宋" w:eastAsia="仿宋" w:cs="仿宋"/>
          <w:color w:val="FF0000"/>
          <w:sz w:val="32"/>
          <w:szCs w:val="32"/>
        </w:rPr>
      </w:pPr>
      <w:bookmarkStart w:id="51" w:name="_Toc243475753"/>
      <w:bookmarkStart w:id="52" w:name="_Toc238552180"/>
      <w:bookmarkStart w:id="53" w:name="_Toc144974483"/>
      <w:bookmarkStart w:id="54" w:name="_Toc389809278"/>
      <w:bookmarkStart w:id="55" w:name="_Toc238797535"/>
      <w:bookmarkStart w:id="56" w:name="_Toc152042291"/>
      <w:bookmarkStart w:id="57" w:name="_Toc152045515"/>
      <w:bookmarkStart w:id="58" w:name="_Toc454522056"/>
      <w:bookmarkStart w:id="59" w:name="_Toc454523117"/>
      <w:bookmarkStart w:id="60" w:name="_Toc454524877"/>
      <w:bookmarkStart w:id="61" w:name="_Toc423076044"/>
      <w:bookmarkStart w:id="62" w:name="_Toc454524831"/>
      <w:bookmarkStart w:id="63" w:name="_Toc454522584"/>
      <w:bookmarkStart w:id="64" w:name="_Toc14871"/>
      <w:bookmarkStart w:id="65" w:name="_Toc454522353"/>
      <w:bookmarkStart w:id="66" w:name="_Toc9162"/>
      <w:bookmarkStart w:id="67" w:name="_Toc454522503"/>
      <w:bookmarkStart w:id="68" w:name="_Toc454522131"/>
      <w:bookmarkStart w:id="69" w:name="_Toc238797537"/>
      <w:bookmarkStart w:id="70" w:name="_Toc389809279"/>
      <w:bookmarkStart w:id="71" w:name="_Toc157499355"/>
      <w:bookmarkStart w:id="72" w:name="_Toc243475755"/>
      <w:bookmarkStart w:id="73" w:name="_Toc238552182"/>
      <w:r>
        <w:rPr>
          <w:rFonts w:hint="eastAsia" w:ascii="仿宋" w:hAnsi="仿宋" w:eastAsia="仿宋" w:cs="仿宋"/>
          <w:color w:val="auto"/>
          <w:sz w:val="32"/>
          <w:szCs w:val="32"/>
        </w:rPr>
        <w:t>3.1资质要求：具有独立法人资格的水泥生产企业</w:t>
      </w:r>
      <w:r>
        <w:rPr>
          <w:rFonts w:hint="eastAsia" w:ascii="仿宋" w:hAnsi="仿宋" w:eastAsia="仿宋" w:cs="仿宋"/>
          <w:color w:val="auto"/>
          <w:sz w:val="32"/>
          <w:szCs w:val="32"/>
          <w:lang w:eastAsia="zh-CN"/>
        </w:rPr>
        <w:t>或</w:t>
      </w:r>
      <w:r>
        <w:rPr>
          <w:rFonts w:hint="eastAsia" w:ascii="仿宋" w:hAnsi="仿宋" w:eastAsia="仿宋" w:cs="仿宋"/>
          <w:color w:val="FF0000"/>
          <w:sz w:val="32"/>
          <w:szCs w:val="32"/>
          <w:lang w:val="en-US" w:eastAsia="zh-CN"/>
        </w:rPr>
        <w:t>商贸企业</w:t>
      </w:r>
      <w:r>
        <w:rPr>
          <w:rFonts w:hint="eastAsia" w:ascii="仿宋" w:hAnsi="仿宋" w:eastAsia="仿宋" w:cs="仿宋"/>
          <w:color w:val="auto"/>
          <w:sz w:val="32"/>
          <w:szCs w:val="32"/>
        </w:rPr>
        <w:t>，水泥生产企业</w:t>
      </w:r>
      <w:r>
        <w:rPr>
          <w:rFonts w:hint="eastAsia" w:ascii="仿宋" w:hAnsi="仿宋" w:eastAsia="仿宋" w:cs="仿宋"/>
          <w:color w:val="auto"/>
          <w:sz w:val="32"/>
          <w:szCs w:val="32"/>
          <w:lang w:eastAsia="zh-CN"/>
        </w:rPr>
        <w:t>应</w:t>
      </w:r>
      <w:r>
        <w:rPr>
          <w:rFonts w:hint="eastAsia" w:ascii="仿宋" w:hAnsi="仿宋" w:eastAsia="仿宋" w:cs="仿宋"/>
          <w:color w:val="auto"/>
          <w:sz w:val="32"/>
          <w:szCs w:val="32"/>
        </w:rPr>
        <w:t>具有合法有效的营业执照</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水泥产品生产许可证</w:t>
      </w:r>
      <w:r>
        <w:rPr>
          <w:rFonts w:hint="eastAsia" w:ascii="仿宋" w:hAnsi="仿宋" w:eastAsia="仿宋" w:cs="仿宋"/>
          <w:color w:val="auto"/>
          <w:sz w:val="32"/>
          <w:szCs w:val="32"/>
          <w:lang w:eastAsia="zh-CN"/>
        </w:rPr>
        <w:t>；水泥产品</w:t>
      </w:r>
      <w:r>
        <w:rPr>
          <w:rFonts w:hint="eastAsia" w:ascii="仿宋" w:hAnsi="仿宋" w:eastAsia="仿宋" w:cs="仿宋"/>
          <w:color w:val="FF0000"/>
          <w:sz w:val="32"/>
          <w:szCs w:val="32"/>
          <w:lang w:val="en-US" w:eastAsia="zh-CN"/>
        </w:rPr>
        <w:t>商贸企业</w:t>
      </w:r>
      <w:r>
        <w:rPr>
          <w:rFonts w:hint="eastAsia" w:ascii="仿宋" w:hAnsi="仿宋" w:eastAsia="仿宋" w:cs="仿宋"/>
          <w:color w:val="auto"/>
          <w:sz w:val="32"/>
          <w:szCs w:val="32"/>
          <w:lang w:eastAsia="zh-CN"/>
        </w:rPr>
        <w:t>应具有合法有效的营业执照</w:t>
      </w:r>
      <w:r>
        <w:rPr>
          <w:rFonts w:hint="eastAsia" w:ascii="仿宋" w:hAnsi="仿宋" w:eastAsia="仿宋" w:cs="仿宋"/>
          <w:color w:val="FF0000"/>
          <w:sz w:val="32"/>
          <w:szCs w:val="32"/>
          <w:lang w:eastAsia="zh-CN"/>
        </w:rPr>
        <w:t>且注册资金为</w:t>
      </w:r>
      <w:r>
        <w:rPr>
          <w:rFonts w:hint="eastAsia" w:ascii="仿宋" w:hAnsi="仿宋" w:eastAsia="仿宋" w:cs="仿宋"/>
          <w:color w:val="FF0000"/>
          <w:sz w:val="32"/>
          <w:szCs w:val="32"/>
          <w:lang w:val="en-US" w:eastAsia="zh-CN"/>
        </w:rPr>
        <w:t>300万元以上的商贸企业</w:t>
      </w:r>
      <w:r>
        <w:rPr>
          <w:rFonts w:hint="eastAsia" w:ascii="仿宋" w:hAnsi="仿宋" w:eastAsia="仿宋" w:cs="仿宋"/>
          <w:color w:val="FF0000"/>
          <w:sz w:val="32"/>
          <w:szCs w:val="32"/>
        </w:rPr>
        <w:t>。</w:t>
      </w:r>
    </w:p>
    <w:p>
      <w:pPr>
        <w:widowControl/>
        <w:spacing w:line="500" w:lineRule="exact"/>
        <w:ind w:firstLine="627" w:firstLineChars="196"/>
        <w:jc w:val="left"/>
        <w:rPr>
          <w:rFonts w:hint="eastAsia" w:ascii="仿宋" w:hAnsi="仿宋" w:eastAsia="仿宋" w:cs="仿宋"/>
          <w:color w:val="auto"/>
          <w:sz w:val="32"/>
          <w:szCs w:val="32"/>
        </w:rPr>
      </w:pPr>
      <w:r>
        <w:rPr>
          <w:rFonts w:hint="eastAsia" w:ascii="仿宋" w:hAnsi="仿宋" w:eastAsia="仿宋" w:cs="仿宋"/>
          <w:color w:val="auto"/>
          <w:sz w:val="32"/>
          <w:szCs w:val="32"/>
        </w:rPr>
        <w:t>3.2财务能力要求：投标人具有良好的财务资金状况。</w:t>
      </w:r>
    </w:p>
    <w:p>
      <w:pPr>
        <w:spacing w:line="5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3.3质量保证能力要求：</w:t>
      </w:r>
      <w:r>
        <w:rPr>
          <w:rFonts w:hint="eastAsia" w:ascii="仿宋" w:hAnsi="仿宋" w:eastAsia="仿宋" w:cs="仿宋"/>
          <w:color w:val="auto"/>
          <w:sz w:val="32"/>
          <w:szCs w:val="32"/>
          <w:lang w:eastAsia="zh-CN"/>
        </w:rPr>
        <w:t>在投标时作书面承诺，中标单位签订合同时应提交所供货产品的相应资料</w:t>
      </w:r>
      <w:r>
        <w:rPr>
          <w:rFonts w:hint="eastAsia" w:ascii="仿宋" w:hAnsi="仿宋" w:eastAsia="仿宋" w:cs="仿宋"/>
          <w:color w:val="auto"/>
          <w:sz w:val="32"/>
          <w:szCs w:val="32"/>
        </w:rPr>
        <w:t>。</w:t>
      </w:r>
    </w:p>
    <w:bookmarkEnd w:id="51"/>
    <w:bookmarkEnd w:id="52"/>
    <w:bookmarkEnd w:id="53"/>
    <w:bookmarkEnd w:id="54"/>
    <w:bookmarkEnd w:id="55"/>
    <w:bookmarkEnd w:id="56"/>
    <w:bookmarkEnd w:id="57"/>
    <w:p>
      <w:pPr>
        <w:pStyle w:val="6"/>
        <w:numPr>
          <w:ilvl w:val="0"/>
          <w:numId w:val="2"/>
        </w:numPr>
        <w:spacing w:before="0" w:after="0" w:line="500" w:lineRule="exact"/>
        <w:ind w:firstLine="640" w:firstLineChars="200"/>
        <w:rPr>
          <w:rFonts w:hint="eastAsia" w:ascii="仿宋" w:hAnsi="仿宋" w:eastAsia="仿宋" w:cs="仿宋"/>
          <w:b w:val="0"/>
          <w:color w:val="auto"/>
          <w:sz w:val="32"/>
          <w:szCs w:val="32"/>
        </w:rPr>
      </w:pPr>
      <w:bookmarkStart w:id="74" w:name="_Toc41729300"/>
      <w:r>
        <w:rPr>
          <w:rFonts w:hint="eastAsia" w:ascii="仿宋" w:hAnsi="仿宋" w:eastAsia="仿宋" w:cs="仿宋"/>
          <w:b w:val="0"/>
          <w:color w:val="auto"/>
          <w:sz w:val="32"/>
          <w:szCs w:val="32"/>
          <w:lang w:eastAsia="zh-CN"/>
        </w:rPr>
        <w:t>比选</w:t>
      </w:r>
      <w:r>
        <w:rPr>
          <w:rFonts w:hint="eastAsia" w:ascii="仿宋" w:hAnsi="仿宋" w:eastAsia="仿宋" w:cs="仿宋"/>
          <w:b w:val="0"/>
          <w:color w:val="auto"/>
          <w:sz w:val="32"/>
          <w:szCs w:val="32"/>
        </w:rPr>
        <w:t>文件的获取</w:t>
      </w:r>
      <w:bookmarkEnd w:id="58"/>
      <w:bookmarkEnd w:id="59"/>
      <w:bookmarkEnd w:id="60"/>
      <w:bookmarkEnd w:id="61"/>
      <w:bookmarkEnd w:id="62"/>
      <w:bookmarkEnd w:id="63"/>
      <w:bookmarkEnd w:id="64"/>
      <w:bookmarkEnd w:id="65"/>
      <w:bookmarkEnd w:id="66"/>
      <w:bookmarkEnd w:id="67"/>
      <w:bookmarkEnd w:id="68"/>
      <w:bookmarkEnd w:id="74"/>
    </w:p>
    <w:bookmarkEnd w:id="69"/>
    <w:bookmarkEnd w:id="70"/>
    <w:bookmarkEnd w:id="71"/>
    <w:bookmarkEnd w:id="72"/>
    <w:bookmarkEnd w:id="73"/>
    <w:p>
      <w:pPr>
        <w:spacing w:line="500" w:lineRule="exact"/>
        <w:ind w:firstLine="640" w:firstLineChars="200"/>
        <w:rPr>
          <w:rFonts w:hint="eastAsia" w:ascii="仿宋" w:hAnsi="仿宋" w:eastAsia="仿宋" w:cs="仿宋"/>
          <w:color w:val="auto"/>
          <w:kern w:val="0"/>
          <w:sz w:val="32"/>
          <w:szCs w:val="32"/>
        </w:rPr>
      </w:pPr>
      <w:bookmarkStart w:id="75" w:name="_Toc238552181"/>
      <w:bookmarkStart w:id="76" w:name="_Toc243475754"/>
      <w:bookmarkStart w:id="77" w:name="_Toc238797536"/>
      <w:bookmarkStart w:id="78" w:name="_Toc144974484"/>
      <w:bookmarkStart w:id="79" w:name="_Toc152042292"/>
      <w:bookmarkStart w:id="80" w:name="_Toc152045516"/>
      <w:bookmarkStart w:id="81" w:name="_Toc454523120"/>
      <w:bookmarkStart w:id="82" w:name="_Toc454522059"/>
      <w:bookmarkStart w:id="83" w:name="_Toc454522506"/>
      <w:bookmarkStart w:id="84" w:name="_Toc454524834"/>
      <w:bookmarkStart w:id="85" w:name="_Toc454522134"/>
      <w:bookmarkStart w:id="86" w:name="_Toc454522356"/>
      <w:bookmarkStart w:id="87" w:name="_Toc454524880"/>
      <w:bookmarkStart w:id="88" w:name="_Toc454522587"/>
      <w:r>
        <w:rPr>
          <w:rFonts w:hint="eastAsia" w:ascii="仿宋" w:hAnsi="仿宋" w:eastAsia="仿宋" w:cs="仿宋"/>
          <w:color w:val="auto"/>
          <w:kern w:val="0"/>
          <w:sz w:val="32"/>
          <w:szCs w:val="32"/>
        </w:rPr>
        <w:t>凡有意参加</w:t>
      </w:r>
      <w:r>
        <w:rPr>
          <w:rFonts w:hint="eastAsia" w:ascii="仿宋" w:hAnsi="仿宋" w:eastAsia="仿宋" w:cs="仿宋"/>
          <w:color w:val="auto"/>
          <w:kern w:val="0"/>
          <w:sz w:val="32"/>
          <w:szCs w:val="32"/>
          <w:lang w:eastAsia="zh-CN"/>
        </w:rPr>
        <w:t>比选</w:t>
      </w:r>
      <w:r>
        <w:rPr>
          <w:rFonts w:hint="eastAsia" w:ascii="仿宋" w:hAnsi="仿宋" w:eastAsia="仿宋" w:cs="仿宋"/>
          <w:color w:val="auto"/>
          <w:kern w:val="0"/>
          <w:sz w:val="32"/>
          <w:szCs w:val="32"/>
        </w:rPr>
        <w:t>者，请派本项目委托代理人于</w:t>
      </w:r>
      <w:r>
        <w:rPr>
          <w:rFonts w:hint="eastAsia" w:ascii="仿宋" w:hAnsi="仿宋" w:eastAsia="仿宋" w:cs="仿宋"/>
          <w:color w:val="auto"/>
          <w:kern w:val="0"/>
          <w:sz w:val="32"/>
          <w:szCs w:val="32"/>
          <w:lang w:val="en-US" w:eastAsia="zh-CN"/>
        </w:rPr>
        <w:t>2022</w:t>
      </w:r>
      <w:r>
        <w:rPr>
          <w:rFonts w:hint="eastAsia" w:ascii="仿宋" w:hAnsi="仿宋" w:eastAsia="仿宋" w:cs="仿宋"/>
          <w:color w:val="auto"/>
          <w:kern w:val="0"/>
          <w:sz w:val="32"/>
          <w:szCs w:val="32"/>
        </w:rPr>
        <w:t>年</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月</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日</w:t>
      </w:r>
      <w:r>
        <w:rPr>
          <w:rFonts w:hint="eastAsia" w:ascii="仿宋" w:hAnsi="仿宋" w:eastAsia="仿宋" w:cs="仿宋"/>
          <w:color w:val="auto"/>
          <w:kern w:val="0"/>
          <w:sz w:val="32"/>
          <w:szCs w:val="32"/>
          <w:lang w:eastAsia="zh-CN"/>
        </w:rPr>
        <w:t>至</w:t>
      </w:r>
      <w:r>
        <w:rPr>
          <w:rFonts w:hint="eastAsia" w:ascii="仿宋" w:hAnsi="仿宋" w:eastAsia="仿宋" w:cs="仿宋"/>
          <w:color w:val="auto"/>
          <w:kern w:val="0"/>
          <w:sz w:val="32"/>
          <w:szCs w:val="32"/>
          <w:lang w:val="en-US" w:eastAsia="zh-CN"/>
        </w:rPr>
        <w:t>2022</w:t>
      </w:r>
      <w:r>
        <w:rPr>
          <w:rFonts w:hint="eastAsia" w:ascii="仿宋" w:hAnsi="仿宋" w:eastAsia="仿宋" w:cs="仿宋"/>
          <w:color w:val="auto"/>
          <w:kern w:val="0"/>
          <w:sz w:val="32"/>
          <w:szCs w:val="32"/>
        </w:rPr>
        <w:t>年</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月</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日到</w:t>
      </w:r>
      <w:r>
        <w:rPr>
          <w:rFonts w:hint="eastAsia" w:ascii="仿宋" w:hAnsi="仿宋" w:eastAsia="仿宋" w:cs="仿宋"/>
          <w:color w:val="auto"/>
          <w:kern w:val="0"/>
          <w:sz w:val="32"/>
          <w:szCs w:val="32"/>
          <w:lang w:eastAsia="zh-CN"/>
        </w:rPr>
        <w:t>重庆市</w:t>
      </w:r>
      <w:r>
        <w:rPr>
          <w:rFonts w:hint="eastAsia" w:ascii="仿宋" w:hAnsi="仿宋" w:eastAsia="仿宋" w:cs="仿宋"/>
          <w:color w:val="0000FF"/>
          <w:kern w:val="0"/>
          <w:sz w:val="32"/>
          <w:szCs w:val="32"/>
          <w:lang w:eastAsia="zh-CN"/>
        </w:rPr>
        <w:t>南川区易博公路工程有限责任公司</w:t>
      </w:r>
      <w:r>
        <w:rPr>
          <w:rFonts w:hint="eastAsia" w:ascii="仿宋" w:hAnsi="仿宋" w:eastAsia="仿宋" w:cs="仿宋"/>
          <w:color w:val="auto"/>
          <w:kern w:val="0"/>
          <w:sz w:val="32"/>
          <w:szCs w:val="32"/>
        </w:rPr>
        <w:t>报名并领取</w:t>
      </w:r>
      <w:r>
        <w:rPr>
          <w:rFonts w:hint="eastAsia" w:ascii="仿宋" w:hAnsi="仿宋" w:eastAsia="仿宋" w:cs="仿宋"/>
          <w:color w:val="auto"/>
          <w:kern w:val="0"/>
          <w:sz w:val="32"/>
          <w:szCs w:val="32"/>
          <w:lang w:eastAsia="zh-CN"/>
        </w:rPr>
        <w:t>比选</w:t>
      </w:r>
      <w:r>
        <w:rPr>
          <w:rFonts w:hint="eastAsia" w:ascii="仿宋" w:hAnsi="仿宋" w:eastAsia="仿宋" w:cs="仿宋"/>
          <w:color w:val="auto"/>
          <w:kern w:val="0"/>
          <w:sz w:val="32"/>
          <w:szCs w:val="32"/>
        </w:rPr>
        <w:t>文件。</w:t>
      </w:r>
    </w:p>
    <w:p>
      <w:pPr>
        <w:numPr>
          <w:ilvl w:val="0"/>
          <w:numId w:val="0"/>
        </w:numPr>
        <w:spacing w:line="500" w:lineRule="exact"/>
        <w:ind w:firstLine="640" w:firstLineChars="200"/>
        <w:rPr>
          <w:rFonts w:hint="eastAsia" w:ascii="仿宋" w:hAnsi="仿宋" w:eastAsia="仿宋" w:cs="仿宋"/>
          <w:color w:val="auto"/>
          <w:kern w:val="0"/>
          <w:sz w:val="32"/>
          <w:szCs w:val="32"/>
        </w:rPr>
      </w:pPr>
      <w:r>
        <w:rPr>
          <w:rFonts w:hint="eastAsia" w:ascii="仿宋" w:hAnsi="仿宋" w:eastAsia="仿宋" w:cs="仿宋"/>
          <w:b/>
          <w:bCs/>
          <w:color w:val="auto"/>
          <w:kern w:val="0"/>
          <w:sz w:val="32"/>
          <w:szCs w:val="32"/>
          <w:lang w:val="en-US" w:eastAsia="zh-CN"/>
        </w:rPr>
        <w:t>5.</w:t>
      </w:r>
      <w:r>
        <w:rPr>
          <w:rFonts w:hint="eastAsia" w:ascii="仿宋" w:hAnsi="仿宋" w:eastAsia="仿宋" w:cs="仿宋"/>
          <w:b/>
          <w:bCs/>
          <w:color w:val="auto"/>
          <w:kern w:val="0"/>
          <w:sz w:val="32"/>
          <w:szCs w:val="32"/>
        </w:rPr>
        <w:t>投标保证金</w:t>
      </w:r>
      <w:r>
        <w:rPr>
          <w:rFonts w:hint="eastAsia" w:ascii="仿宋" w:hAnsi="仿宋" w:eastAsia="仿宋" w:cs="仿宋"/>
          <w:color w:val="auto"/>
          <w:kern w:val="0"/>
          <w:sz w:val="32"/>
          <w:szCs w:val="32"/>
        </w:rPr>
        <w:t>：</w:t>
      </w:r>
    </w:p>
    <w:p>
      <w:pPr>
        <w:spacing w:line="500" w:lineRule="exact"/>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lang w:eastAsia="zh-CN"/>
        </w:rPr>
        <w:t>不设投标保证金</w:t>
      </w:r>
      <w:r>
        <w:rPr>
          <w:rFonts w:hint="eastAsia" w:ascii="仿宋" w:hAnsi="仿宋" w:eastAsia="仿宋" w:cs="仿宋"/>
          <w:color w:val="auto"/>
          <w:kern w:val="0"/>
          <w:sz w:val="32"/>
          <w:szCs w:val="32"/>
        </w:rPr>
        <w:t>。</w:t>
      </w:r>
    </w:p>
    <w:p>
      <w:pPr>
        <w:pStyle w:val="6"/>
        <w:spacing w:before="0" w:after="0" w:line="500" w:lineRule="exact"/>
        <w:ind w:firstLine="640" w:firstLineChars="200"/>
        <w:rPr>
          <w:rFonts w:hint="eastAsia" w:ascii="仿宋" w:hAnsi="仿宋" w:eastAsia="仿宋" w:cs="仿宋"/>
          <w:b w:val="0"/>
          <w:color w:val="auto"/>
          <w:sz w:val="32"/>
          <w:szCs w:val="32"/>
        </w:rPr>
      </w:pPr>
      <w:bookmarkStart w:id="89" w:name="_Toc454523118"/>
      <w:bookmarkStart w:id="90" w:name="_Toc454524878"/>
      <w:bookmarkStart w:id="91" w:name="_Toc26596"/>
      <w:bookmarkStart w:id="92" w:name="_Toc423076045"/>
      <w:bookmarkStart w:id="93" w:name="_Toc41729301"/>
      <w:bookmarkStart w:id="94" w:name="_Toc454522504"/>
      <w:bookmarkStart w:id="95" w:name="_Toc7249"/>
      <w:bookmarkStart w:id="96" w:name="_Toc454524832"/>
      <w:bookmarkStart w:id="97" w:name="_Toc454522585"/>
      <w:bookmarkStart w:id="98" w:name="_Toc454522354"/>
      <w:bookmarkStart w:id="99" w:name="_Toc454522057"/>
      <w:bookmarkStart w:id="100" w:name="_Toc454522132"/>
      <w:r>
        <w:rPr>
          <w:rFonts w:hint="eastAsia" w:ascii="仿宋" w:hAnsi="仿宋" w:eastAsia="仿宋" w:cs="仿宋"/>
          <w:b w:val="0"/>
          <w:color w:val="auto"/>
          <w:sz w:val="32"/>
          <w:szCs w:val="32"/>
        </w:rPr>
        <w:t>6. 投标文件的递交</w:t>
      </w:r>
      <w:bookmarkEnd w:id="75"/>
      <w:bookmarkEnd w:id="76"/>
      <w:bookmarkEnd w:id="77"/>
      <w:bookmarkEnd w:id="78"/>
      <w:bookmarkEnd w:id="79"/>
      <w:bookmarkEnd w:id="80"/>
      <w:bookmarkEnd w:id="89"/>
      <w:bookmarkEnd w:id="90"/>
      <w:bookmarkEnd w:id="91"/>
      <w:bookmarkEnd w:id="92"/>
      <w:bookmarkEnd w:id="93"/>
      <w:bookmarkEnd w:id="94"/>
      <w:bookmarkEnd w:id="95"/>
      <w:bookmarkEnd w:id="96"/>
      <w:bookmarkEnd w:id="97"/>
      <w:bookmarkEnd w:id="98"/>
      <w:bookmarkEnd w:id="99"/>
      <w:bookmarkEnd w:id="100"/>
    </w:p>
    <w:p>
      <w:pPr>
        <w:spacing w:line="500" w:lineRule="exact"/>
        <w:ind w:firstLine="640" w:firstLineChars="200"/>
        <w:rPr>
          <w:rFonts w:hint="eastAsia" w:ascii="仿宋" w:hAnsi="仿宋" w:eastAsia="仿宋" w:cs="仿宋"/>
          <w:color w:val="auto"/>
          <w:sz w:val="32"/>
          <w:szCs w:val="32"/>
          <w:u w:val="single"/>
        </w:rPr>
      </w:pPr>
      <w:bookmarkStart w:id="101" w:name="OLE_LINK9"/>
      <w:r>
        <w:rPr>
          <w:rFonts w:hint="eastAsia" w:ascii="仿宋" w:hAnsi="仿宋" w:eastAsia="仿宋" w:cs="仿宋"/>
          <w:color w:val="auto"/>
          <w:sz w:val="32"/>
          <w:szCs w:val="32"/>
        </w:rPr>
        <w:t>6.1 投标文件递交的时间为：递交投标文件的截止时间为</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u w:val="single"/>
          <w:lang w:val="en-US" w:eastAsia="zh-CN"/>
        </w:rPr>
        <w:t>2022</w:t>
      </w:r>
      <w:r>
        <w:rPr>
          <w:rFonts w:hint="eastAsia" w:ascii="仿宋" w:hAnsi="仿宋" w:eastAsia="仿宋" w:cs="仿宋"/>
          <w:color w:val="auto"/>
          <w:sz w:val="32"/>
          <w:szCs w:val="32"/>
        </w:rPr>
        <w:t>年</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u w:val="single"/>
          <w:lang w:val="en-US" w:eastAsia="zh-CN"/>
        </w:rPr>
        <w:t xml:space="preserve"> </w:t>
      </w:r>
      <w:r>
        <w:rPr>
          <w:rFonts w:hint="eastAsia" w:ascii="仿宋" w:hAnsi="仿宋" w:eastAsia="仿宋" w:cs="仿宋"/>
          <w:color w:val="auto"/>
          <w:sz w:val="32"/>
          <w:szCs w:val="32"/>
        </w:rPr>
        <w:t>月</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u w:val="single"/>
          <w:lang w:val="en-US" w:eastAsia="zh-CN"/>
        </w:rPr>
        <w:t xml:space="preserve"> </w:t>
      </w:r>
      <w:r>
        <w:rPr>
          <w:rFonts w:hint="eastAsia" w:ascii="仿宋" w:hAnsi="仿宋" w:eastAsia="仿宋" w:cs="仿宋"/>
          <w:color w:val="auto"/>
          <w:sz w:val="32"/>
          <w:szCs w:val="32"/>
        </w:rPr>
        <w:t>日</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u w:val="single"/>
          <w:lang w:val="en-US" w:eastAsia="zh-CN"/>
        </w:rPr>
        <w:t xml:space="preserve">  </w:t>
      </w:r>
      <w:r>
        <w:rPr>
          <w:rFonts w:hint="eastAsia" w:ascii="仿宋" w:hAnsi="仿宋" w:eastAsia="仿宋" w:cs="仿宋"/>
          <w:color w:val="auto"/>
          <w:sz w:val="32"/>
          <w:szCs w:val="32"/>
        </w:rPr>
        <w:t>时</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分，地点为</w:t>
      </w:r>
      <w:r>
        <w:rPr>
          <w:rFonts w:hint="eastAsia" w:ascii="仿宋" w:hAnsi="仿宋" w:eastAsia="仿宋" w:cs="仿宋"/>
          <w:color w:val="0000FF"/>
          <w:sz w:val="32"/>
          <w:szCs w:val="32"/>
          <w:lang w:eastAsia="zh-CN"/>
        </w:rPr>
        <w:t>重庆市南川区易博公路工程有限责任公司</w:t>
      </w:r>
      <w:r>
        <w:rPr>
          <w:rFonts w:hint="eastAsia" w:ascii="仿宋" w:hAnsi="仿宋" w:eastAsia="仿宋" w:cs="仿宋"/>
          <w:color w:val="auto"/>
          <w:sz w:val="32"/>
          <w:szCs w:val="32"/>
        </w:rPr>
        <w:t>。</w:t>
      </w:r>
    </w:p>
    <w:bookmarkEnd w:id="101"/>
    <w:p>
      <w:pPr>
        <w:spacing w:line="500" w:lineRule="exact"/>
        <w:ind w:firstLine="566" w:firstLineChars="177"/>
        <w:rPr>
          <w:rFonts w:hint="eastAsia" w:ascii="仿宋" w:hAnsi="仿宋" w:eastAsia="仿宋" w:cs="仿宋"/>
          <w:color w:val="auto"/>
          <w:sz w:val="32"/>
          <w:szCs w:val="32"/>
        </w:rPr>
      </w:pPr>
      <w:bookmarkStart w:id="102" w:name="OLE_LINK10"/>
      <w:r>
        <w:rPr>
          <w:rFonts w:hint="eastAsia" w:ascii="仿宋" w:hAnsi="仿宋" w:eastAsia="仿宋" w:cs="仿宋"/>
          <w:color w:val="auto"/>
          <w:sz w:val="32"/>
          <w:szCs w:val="32"/>
        </w:rPr>
        <w:t>6.2 逾期送达的或者未送达指定地点的投标文件，</w:t>
      </w:r>
      <w:r>
        <w:rPr>
          <w:rFonts w:hint="eastAsia" w:ascii="仿宋" w:hAnsi="仿宋" w:eastAsia="仿宋" w:cs="仿宋"/>
          <w:color w:val="auto"/>
          <w:sz w:val="32"/>
          <w:szCs w:val="32"/>
          <w:lang w:eastAsia="zh-CN"/>
        </w:rPr>
        <w:t>比选</w:t>
      </w:r>
      <w:r>
        <w:rPr>
          <w:rFonts w:hint="eastAsia" w:ascii="仿宋" w:hAnsi="仿宋" w:eastAsia="仿宋" w:cs="仿宋"/>
          <w:color w:val="auto"/>
          <w:sz w:val="32"/>
          <w:szCs w:val="32"/>
        </w:rPr>
        <w:t>人不予受理。</w:t>
      </w:r>
      <w:bookmarkEnd w:id="102"/>
    </w:p>
    <w:p>
      <w:pPr>
        <w:pStyle w:val="6"/>
        <w:spacing w:before="0" w:after="0" w:line="500" w:lineRule="exact"/>
        <w:ind w:firstLine="640" w:firstLineChars="200"/>
        <w:rPr>
          <w:rFonts w:hint="eastAsia" w:ascii="仿宋" w:hAnsi="仿宋" w:eastAsia="仿宋" w:cs="仿宋"/>
          <w:b w:val="0"/>
          <w:color w:val="auto"/>
          <w:sz w:val="32"/>
          <w:szCs w:val="32"/>
        </w:rPr>
      </w:pPr>
      <w:r>
        <w:rPr>
          <w:rFonts w:hint="eastAsia" w:ascii="仿宋" w:hAnsi="仿宋" w:eastAsia="仿宋" w:cs="仿宋"/>
          <w:b w:val="0"/>
          <w:color w:val="auto"/>
          <w:sz w:val="32"/>
          <w:szCs w:val="32"/>
        </w:rPr>
        <w:t>7. 联系方式</w:t>
      </w:r>
      <w:bookmarkEnd w:id="81"/>
      <w:bookmarkEnd w:id="82"/>
      <w:bookmarkEnd w:id="83"/>
      <w:bookmarkEnd w:id="84"/>
      <w:bookmarkEnd w:id="85"/>
      <w:bookmarkEnd w:id="86"/>
      <w:bookmarkEnd w:id="87"/>
      <w:bookmarkEnd w:id="88"/>
    </w:p>
    <w:bookmarkEnd w:id="14"/>
    <w:p>
      <w:pPr>
        <w:spacing w:line="500" w:lineRule="exact"/>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比选</w:t>
      </w:r>
      <w:r>
        <w:rPr>
          <w:rFonts w:hint="eastAsia" w:ascii="仿宋" w:hAnsi="仿宋" w:eastAsia="仿宋" w:cs="仿宋"/>
          <w:color w:val="auto"/>
          <w:sz w:val="32"/>
          <w:szCs w:val="32"/>
        </w:rPr>
        <w:t>人：</w:t>
      </w:r>
      <w:r>
        <w:rPr>
          <w:rFonts w:hint="eastAsia" w:ascii="仿宋" w:hAnsi="仿宋" w:eastAsia="仿宋" w:cs="仿宋"/>
          <w:color w:val="auto"/>
          <w:sz w:val="32"/>
          <w:szCs w:val="32"/>
          <w:lang w:eastAsia="zh-CN"/>
        </w:rPr>
        <w:t>重庆市南川区易博公路工程有限责任公司</w:t>
      </w:r>
    </w:p>
    <w:p>
      <w:pPr>
        <w:spacing w:line="5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地  址：</w:t>
      </w:r>
      <w:r>
        <w:rPr>
          <w:rFonts w:hint="eastAsia" w:ascii="仿宋" w:hAnsi="仿宋" w:eastAsia="仿宋" w:cs="仿宋"/>
          <w:color w:val="auto"/>
          <w:sz w:val="32"/>
          <w:szCs w:val="32"/>
          <w:lang w:eastAsia="zh-CN"/>
        </w:rPr>
        <w:t>龙济小区2号楼2层商场1金川路169-1-2-1</w:t>
      </w:r>
    </w:p>
    <w:p>
      <w:pPr>
        <w:spacing w:line="5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 xml:space="preserve">邮  编：408400 </w:t>
      </w:r>
    </w:p>
    <w:p>
      <w:pPr>
        <w:spacing w:line="500" w:lineRule="exact"/>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联 系 人：</w:t>
      </w:r>
      <w:r>
        <w:rPr>
          <w:rFonts w:hint="eastAsia" w:ascii="仿宋" w:hAnsi="仿宋" w:eastAsia="仿宋" w:cs="仿宋"/>
          <w:color w:val="auto"/>
          <w:sz w:val="32"/>
          <w:szCs w:val="32"/>
          <w:lang w:eastAsia="zh-CN"/>
        </w:rPr>
        <w:t>王川</w:t>
      </w:r>
    </w:p>
    <w:p>
      <w:pPr>
        <w:spacing w:line="5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联系电话：</w:t>
      </w:r>
      <w:r>
        <w:rPr>
          <w:rFonts w:hint="eastAsia" w:ascii="仿宋" w:hAnsi="仿宋" w:eastAsia="仿宋" w:cs="仿宋"/>
          <w:color w:val="auto"/>
          <w:sz w:val="32"/>
          <w:szCs w:val="32"/>
          <w:lang w:val="en-US" w:eastAsia="zh-CN"/>
        </w:rPr>
        <w:t>15823875567</w:t>
      </w:r>
    </w:p>
    <w:p>
      <w:pPr>
        <w:spacing w:line="500" w:lineRule="exact"/>
        <w:rPr>
          <w:rFonts w:hint="eastAsia" w:ascii="仿宋" w:hAnsi="仿宋" w:eastAsia="仿宋" w:cs="仿宋"/>
          <w:color w:val="auto"/>
          <w:sz w:val="32"/>
          <w:szCs w:val="32"/>
        </w:rPr>
      </w:pPr>
    </w:p>
    <w:p>
      <w:pPr>
        <w:spacing w:line="500" w:lineRule="exact"/>
        <w:rPr>
          <w:rFonts w:hint="eastAsia" w:ascii="仿宋" w:hAnsi="仿宋" w:eastAsia="仿宋" w:cs="仿宋"/>
          <w:color w:val="auto"/>
          <w:sz w:val="32"/>
          <w:szCs w:val="32"/>
        </w:rPr>
      </w:pPr>
    </w:p>
    <w:p>
      <w:pPr>
        <w:spacing w:line="500" w:lineRule="exact"/>
        <w:jc w:val="right"/>
        <w:rPr>
          <w:rFonts w:hint="eastAsia" w:ascii="仿宋" w:hAnsi="仿宋" w:eastAsia="仿宋" w:cs="仿宋"/>
          <w:color w:val="auto"/>
          <w:sz w:val="32"/>
          <w:szCs w:val="32"/>
          <w:lang w:eastAsia="zh-CN"/>
        </w:rPr>
      </w:pP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eastAsia="zh-CN"/>
        </w:rPr>
        <w:t>重庆市南川区易博公路工程有限责任公司</w:t>
      </w:r>
    </w:p>
    <w:p>
      <w:pPr>
        <w:spacing w:line="500" w:lineRule="exact"/>
        <w:rPr>
          <w:rFonts w:hint="eastAsia" w:ascii="仿宋" w:hAnsi="仿宋" w:eastAsia="仿宋" w:cs="仿宋"/>
          <w:color w:val="auto"/>
          <w:sz w:val="32"/>
          <w:szCs w:val="32"/>
        </w:rPr>
      </w:pP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2022</w:t>
      </w:r>
      <w:r>
        <w:rPr>
          <w:rFonts w:hint="eastAsia" w:ascii="仿宋" w:hAnsi="仿宋" w:eastAsia="仿宋" w:cs="仿宋"/>
          <w:color w:val="auto"/>
          <w:sz w:val="32"/>
          <w:szCs w:val="32"/>
        </w:rPr>
        <w:t xml:space="preserve"> 年</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日</w:t>
      </w:r>
    </w:p>
    <w:p>
      <w:pPr>
        <w:rPr>
          <w:rFonts w:hint="eastAsia" w:ascii="仿宋" w:hAnsi="仿宋" w:eastAsia="仿宋" w:cs="仿宋"/>
          <w:color w:val="auto"/>
          <w:sz w:val="32"/>
          <w:szCs w:val="32"/>
        </w:rPr>
      </w:pPr>
    </w:p>
    <w:p>
      <w:pPr>
        <w:rPr>
          <w:rFonts w:hint="eastAsia" w:ascii="仿宋" w:hAnsi="仿宋" w:eastAsia="仿宋" w:cs="仿宋"/>
          <w:color w:val="auto"/>
          <w:sz w:val="32"/>
          <w:szCs w:val="32"/>
        </w:rPr>
      </w:pPr>
    </w:p>
    <w:p>
      <w:pPr>
        <w:rPr>
          <w:rFonts w:hint="eastAsia" w:ascii="仿宋" w:hAnsi="仿宋" w:eastAsia="仿宋" w:cs="仿宋"/>
          <w:color w:val="auto"/>
          <w:sz w:val="32"/>
          <w:szCs w:val="32"/>
        </w:rPr>
      </w:pPr>
    </w:p>
    <w:p>
      <w:pPr>
        <w:rPr>
          <w:rFonts w:hint="eastAsia" w:ascii="仿宋" w:hAnsi="仿宋" w:eastAsia="仿宋" w:cs="仿宋"/>
          <w:color w:val="auto"/>
          <w:sz w:val="32"/>
          <w:szCs w:val="32"/>
        </w:rPr>
      </w:pPr>
    </w:p>
    <w:p>
      <w:pPr>
        <w:rPr>
          <w:rFonts w:hint="eastAsia" w:ascii="仿宋" w:hAnsi="仿宋" w:eastAsia="仿宋" w:cs="仿宋"/>
          <w:color w:val="auto"/>
          <w:sz w:val="32"/>
          <w:szCs w:val="32"/>
        </w:rPr>
      </w:pPr>
    </w:p>
    <w:p>
      <w:pPr>
        <w:rPr>
          <w:rFonts w:hint="eastAsia" w:ascii="仿宋" w:hAnsi="仿宋" w:eastAsia="仿宋" w:cs="仿宋"/>
          <w:color w:val="auto"/>
          <w:sz w:val="32"/>
          <w:szCs w:val="32"/>
        </w:rPr>
      </w:pPr>
    </w:p>
    <w:p>
      <w:pPr>
        <w:rPr>
          <w:rFonts w:hint="eastAsia" w:ascii="仿宋" w:hAnsi="仿宋" w:eastAsia="仿宋" w:cs="仿宋"/>
          <w:color w:val="auto"/>
          <w:sz w:val="32"/>
          <w:szCs w:val="32"/>
        </w:rPr>
      </w:pPr>
    </w:p>
    <w:p>
      <w:pPr>
        <w:pStyle w:val="2"/>
        <w:rPr>
          <w:rFonts w:hint="eastAsia" w:ascii="仿宋" w:hAnsi="仿宋" w:eastAsia="仿宋" w:cs="仿宋"/>
          <w:color w:val="auto"/>
          <w:sz w:val="32"/>
          <w:szCs w:val="32"/>
        </w:rPr>
      </w:pPr>
    </w:p>
    <w:p>
      <w:pPr>
        <w:pStyle w:val="2"/>
        <w:rPr>
          <w:rFonts w:hint="eastAsia" w:ascii="仿宋" w:hAnsi="仿宋" w:eastAsia="仿宋" w:cs="仿宋"/>
          <w:color w:val="auto"/>
          <w:sz w:val="32"/>
          <w:szCs w:val="32"/>
        </w:rPr>
      </w:pPr>
    </w:p>
    <w:p>
      <w:pPr>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rPr>
          <w:color w:val="auto"/>
        </w:rPr>
      </w:pPr>
    </w:p>
    <w:p>
      <w:pPr>
        <w:spacing w:line="360" w:lineRule="auto"/>
        <w:jc w:val="left"/>
        <w:rPr>
          <w:b/>
          <w:bCs/>
          <w:color w:val="auto"/>
          <w:sz w:val="28"/>
          <w:szCs w:val="28"/>
        </w:rPr>
      </w:pPr>
      <w:r>
        <w:rPr>
          <w:rFonts w:hAnsi="宋体"/>
          <w:b/>
          <w:bCs/>
          <w:color w:val="auto"/>
          <w:sz w:val="28"/>
          <w:szCs w:val="28"/>
        </w:rPr>
        <w:t>附件：物资需求表</w:t>
      </w:r>
    </w:p>
    <w:p>
      <w:pPr>
        <w:rPr>
          <w:color w:val="auto"/>
          <w:szCs w:val="21"/>
        </w:rPr>
      </w:pPr>
      <w:r>
        <w:rPr>
          <w:rFonts w:hint="eastAsia" w:hAnsi="宋体"/>
          <w:color w:val="auto"/>
          <w:szCs w:val="21"/>
          <w:lang w:eastAsia="zh-CN"/>
        </w:rPr>
        <w:t>比选</w:t>
      </w:r>
      <w:r>
        <w:rPr>
          <w:rFonts w:hAnsi="宋体"/>
          <w:color w:val="auto"/>
          <w:szCs w:val="21"/>
        </w:rPr>
        <w:t>人：</w:t>
      </w:r>
      <w:r>
        <w:rPr>
          <w:rFonts w:hint="eastAsia"/>
          <w:color w:val="auto"/>
          <w:szCs w:val="21"/>
          <w:lang w:eastAsia="zh-CN"/>
        </w:rPr>
        <w:t>重庆市南川区易博公路工程有限责任公司</w:t>
      </w:r>
      <w:r>
        <w:rPr>
          <w:color w:val="auto"/>
          <w:szCs w:val="21"/>
        </w:rPr>
        <w:t xml:space="preserve">    </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6"/>
        <w:gridCol w:w="1275"/>
        <w:gridCol w:w="1560"/>
        <w:gridCol w:w="850"/>
        <w:gridCol w:w="1064"/>
        <w:gridCol w:w="1346"/>
        <w:gridCol w:w="1620"/>
        <w:gridCol w:w="6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766" w:type="dxa"/>
            <w:noWrap w:val="0"/>
            <w:vAlign w:val="center"/>
          </w:tcPr>
          <w:p>
            <w:pPr>
              <w:spacing w:line="360" w:lineRule="auto"/>
              <w:jc w:val="center"/>
              <w:rPr>
                <w:color w:val="auto"/>
                <w:szCs w:val="21"/>
              </w:rPr>
            </w:pPr>
            <w:r>
              <w:rPr>
                <w:color w:val="auto"/>
                <w:szCs w:val="21"/>
              </w:rPr>
              <w:t>序号</w:t>
            </w:r>
          </w:p>
        </w:tc>
        <w:tc>
          <w:tcPr>
            <w:tcW w:w="1275" w:type="dxa"/>
            <w:noWrap w:val="0"/>
            <w:vAlign w:val="center"/>
          </w:tcPr>
          <w:p>
            <w:pPr>
              <w:spacing w:line="360" w:lineRule="auto"/>
              <w:rPr>
                <w:color w:val="auto"/>
                <w:szCs w:val="21"/>
              </w:rPr>
            </w:pPr>
            <w:r>
              <w:rPr>
                <w:color w:val="auto"/>
                <w:szCs w:val="21"/>
              </w:rPr>
              <w:t>物资名称</w:t>
            </w:r>
          </w:p>
        </w:tc>
        <w:tc>
          <w:tcPr>
            <w:tcW w:w="1560" w:type="dxa"/>
            <w:noWrap w:val="0"/>
            <w:vAlign w:val="center"/>
          </w:tcPr>
          <w:p>
            <w:pPr>
              <w:spacing w:line="360" w:lineRule="auto"/>
              <w:rPr>
                <w:color w:val="auto"/>
                <w:szCs w:val="21"/>
              </w:rPr>
            </w:pPr>
            <w:r>
              <w:rPr>
                <w:color w:val="auto"/>
                <w:szCs w:val="21"/>
              </w:rPr>
              <w:t>规格型号</w:t>
            </w:r>
          </w:p>
        </w:tc>
        <w:tc>
          <w:tcPr>
            <w:tcW w:w="850" w:type="dxa"/>
            <w:noWrap w:val="0"/>
            <w:vAlign w:val="center"/>
          </w:tcPr>
          <w:p>
            <w:pPr>
              <w:spacing w:line="360" w:lineRule="auto"/>
              <w:rPr>
                <w:color w:val="auto"/>
                <w:szCs w:val="21"/>
              </w:rPr>
            </w:pPr>
            <w:r>
              <w:rPr>
                <w:color w:val="auto"/>
                <w:szCs w:val="21"/>
              </w:rPr>
              <w:t>单位</w:t>
            </w:r>
          </w:p>
        </w:tc>
        <w:tc>
          <w:tcPr>
            <w:tcW w:w="1064" w:type="dxa"/>
            <w:noWrap w:val="0"/>
            <w:vAlign w:val="center"/>
          </w:tcPr>
          <w:p>
            <w:pPr>
              <w:spacing w:line="360" w:lineRule="auto"/>
              <w:jc w:val="center"/>
              <w:rPr>
                <w:color w:val="auto"/>
                <w:szCs w:val="21"/>
              </w:rPr>
            </w:pPr>
            <w:r>
              <w:rPr>
                <w:color w:val="auto"/>
                <w:szCs w:val="21"/>
              </w:rPr>
              <w:t>数量</w:t>
            </w:r>
          </w:p>
        </w:tc>
        <w:tc>
          <w:tcPr>
            <w:tcW w:w="1346" w:type="dxa"/>
            <w:noWrap w:val="0"/>
            <w:vAlign w:val="center"/>
          </w:tcPr>
          <w:p>
            <w:pPr>
              <w:rPr>
                <w:color w:val="auto"/>
                <w:szCs w:val="21"/>
              </w:rPr>
            </w:pPr>
            <w:r>
              <w:rPr>
                <w:color w:val="auto"/>
                <w:szCs w:val="21"/>
              </w:rPr>
              <w:t>技术质量标准及要求</w:t>
            </w:r>
          </w:p>
        </w:tc>
        <w:tc>
          <w:tcPr>
            <w:tcW w:w="1620" w:type="dxa"/>
            <w:noWrap w:val="0"/>
            <w:vAlign w:val="center"/>
          </w:tcPr>
          <w:p>
            <w:pPr>
              <w:jc w:val="center"/>
              <w:rPr>
                <w:color w:val="auto"/>
                <w:szCs w:val="21"/>
              </w:rPr>
            </w:pPr>
            <w:r>
              <w:rPr>
                <w:color w:val="auto"/>
                <w:szCs w:val="21"/>
              </w:rPr>
              <w:t>交货  地点</w:t>
            </w:r>
          </w:p>
        </w:tc>
        <w:tc>
          <w:tcPr>
            <w:tcW w:w="648" w:type="dxa"/>
            <w:noWrap w:val="0"/>
            <w:vAlign w:val="center"/>
          </w:tcPr>
          <w:p>
            <w:pPr>
              <w:jc w:val="center"/>
              <w:rPr>
                <w:color w:val="auto"/>
                <w:szCs w:val="21"/>
              </w:rPr>
            </w:pPr>
            <w:r>
              <w:rPr>
                <w:color w:val="auto"/>
                <w:szCs w:val="21"/>
              </w:rPr>
              <w:t>计划交货时间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2" w:hRule="atLeast"/>
          <w:jc w:val="center"/>
        </w:trPr>
        <w:tc>
          <w:tcPr>
            <w:tcW w:w="766" w:type="dxa"/>
            <w:noWrap w:val="0"/>
            <w:vAlign w:val="center"/>
          </w:tcPr>
          <w:p>
            <w:pPr>
              <w:spacing w:line="360" w:lineRule="auto"/>
              <w:jc w:val="center"/>
              <w:rPr>
                <w:color w:val="auto"/>
                <w:szCs w:val="21"/>
              </w:rPr>
            </w:pPr>
            <w:r>
              <w:rPr>
                <w:color w:val="auto"/>
                <w:szCs w:val="21"/>
              </w:rPr>
              <w:t>1</w:t>
            </w:r>
          </w:p>
        </w:tc>
        <w:tc>
          <w:tcPr>
            <w:tcW w:w="1275" w:type="dxa"/>
            <w:noWrap w:val="0"/>
            <w:vAlign w:val="center"/>
          </w:tcPr>
          <w:p>
            <w:pPr>
              <w:spacing w:line="360" w:lineRule="auto"/>
              <w:jc w:val="center"/>
              <w:rPr>
                <w:lang w:val="en-US" w:eastAsia="zh-CN"/>
              </w:rPr>
            </w:pPr>
            <w:r>
              <w:rPr>
                <w:rFonts w:hint="eastAsia"/>
              </w:rPr>
              <w:t>砌筑水泥M32.5</w:t>
            </w:r>
          </w:p>
          <w:p>
            <w:pPr>
              <w:pStyle w:val="2"/>
              <w:ind w:left="0" w:leftChars="0" w:firstLine="0" w:firstLineChars="0"/>
            </w:pPr>
          </w:p>
        </w:tc>
        <w:tc>
          <w:tcPr>
            <w:tcW w:w="1560" w:type="dxa"/>
            <w:noWrap w:val="0"/>
            <w:vAlign w:val="center"/>
          </w:tcPr>
          <w:p>
            <w:pPr>
              <w:spacing w:line="360" w:lineRule="auto"/>
              <w:jc w:val="center"/>
              <w:rPr>
                <w:rFonts w:ascii="Times New Roman" w:hAnsi="Times New Roman" w:eastAsia="宋体" w:cs="Times New Roman"/>
                <w:color w:val="auto"/>
                <w:kern w:val="2"/>
                <w:sz w:val="21"/>
                <w:szCs w:val="21"/>
                <w:lang w:val="en-US" w:eastAsia="zh-CN" w:bidi="ar-SA"/>
              </w:rPr>
            </w:pPr>
            <w:r>
              <w:rPr>
                <w:color w:val="auto"/>
                <w:szCs w:val="21"/>
              </w:rPr>
              <w:t>散装</w:t>
            </w:r>
          </w:p>
        </w:tc>
        <w:tc>
          <w:tcPr>
            <w:tcW w:w="850" w:type="dxa"/>
            <w:noWrap w:val="0"/>
            <w:vAlign w:val="center"/>
          </w:tcPr>
          <w:p>
            <w:pPr>
              <w:spacing w:line="360" w:lineRule="auto"/>
              <w:jc w:val="center"/>
              <w:rPr>
                <w:rFonts w:ascii="Times New Roman" w:hAnsi="Times New Roman" w:eastAsia="宋体" w:cs="Times New Roman"/>
                <w:color w:val="auto"/>
                <w:kern w:val="2"/>
                <w:sz w:val="21"/>
                <w:szCs w:val="21"/>
                <w:lang w:val="en-US" w:eastAsia="zh-CN" w:bidi="ar-SA"/>
              </w:rPr>
            </w:pPr>
            <w:r>
              <w:rPr>
                <w:color w:val="auto"/>
                <w:szCs w:val="21"/>
              </w:rPr>
              <w:t>吨</w:t>
            </w:r>
          </w:p>
        </w:tc>
        <w:tc>
          <w:tcPr>
            <w:tcW w:w="1064" w:type="dxa"/>
            <w:noWrap w:val="0"/>
            <w:vAlign w:val="center"/>
          </w:tcPr>
          <w:p>
            <w:pPr>
              <w:tabs>
                <w:tab w:val="left" w:pos="511"/>
              </w:tabs>
              <w:spacing w:line="360" w:lineRule="auto"/>
              <w:jc w:val="center"/>
              <w:rPr>
                <w:rFonts w:hint="default" w:ascii="Times New Roman" w:hAnsi="Times New Roman" w:eastAsia="宋体" w:cs="Times New Roman"/>
                <w:color w:val="auto"/>
                <w:kern w:val="2"/>
                <w:sz w:val="21"/>
                <w:szCs w:val="21"/>
                <w:lang w:val="en-US" w:eastAsia="zh-CN" w:bidi="ar-SA"/>
              </w:rPr>
            </w:pPr>
            <w:r>
              <w:rPr>
                <w:rFonts w:hint="eastAsia"/>
                <w:color w:val="0000FF"/>
                <w:szCs w:val="21"/>
                <w:lang w:val="en-US" w:eastAsia="zh-CN"/>
              </w:rPr>
              <w:t>340</w:t>
            </w:r>
            <w:r>
              <w:rPr>
                <w:rFonts w:hint="eastAsia" w:ascii="宋体" w:hAnsi="宋体" w:cs="宋体"/>
              </w:rPr>
              <w:t>(暂定)</w:t>
            </w:r>
          </w:p>
        </w:tc>
        <w:tc>
          <w:tcPr>
            <w:tcW w:w="1346" w:type="dxa"/>
            <w:noWrap w:val="0"/>
            <w:vAlign w:val="center"/>
          </w:tcPr>
          <w:p>
            <w:pPr>
              <w:tabs>
                <w:tab w:val="left" w:pos="511"/>
              </w:tabs>
              <w:spacing w:line="360" w:lineRule="auto"/>
              <w:jc w:val="center"/>
              <w:rPr>
                <w:color w:val="auto"/>
                <w:szCs w:val="21"/>
              </w:rPr>
            </w:pPr>
            <w:r>
              <w:rPr>
                <w:color w:val="auto"/>
                <w:szCs w:val="21"/>
              </w:rPr>
              <w:t>符合第六章技术规格及质量要求</w:t>
            </w:r>
          </w:p>
        </w:tc>
        <w:tc>
          <w:tcPr>
            <w:tcW w:w="1620" w:type="dxa"/>
            <w:noWrap w:val="0"/>
            <w:vAlign w:val="center"/>
          </w:tcPr>
          <w:p>
            <w:pPr>
              <w:tabs>
                <w:tab w:val="left" w:pos="511"/>
              </w:tabs>
              <w:spacing w:line="360" w:lineRule="auto"/>
              <w:jc w:val="center"/>
              <w:rPr>
                <w:color w:val="auto"/>
                <w:szCs w:val="21"/>
              </w:rPr>
            </w:pPr>
            <w:r>
              <w:rPr>
                <w:rFonts w:hint="eastAsia"/>
                <w:color w:val="auto"/>
                <w:szCs w:val="21"/>
                <w:lang w:val="en-US" w:eastAsia="zh-CN"/>
              </w:rPr>
              <w:t>南川区金佛山北坡</w:t>
            </w:r>
          </w:p>
        </w:tc>
        <w:tc>
          <w:tcPr>
            <w:tcW w:w="648" w:type="dxa"/>
            <w:noWrap w:val="0"/>
            <w:vAlign w:val="center"/>
          </w:tcPr>
          <w:p>
            <w:pPr>
              <w:tabs>
                <w:tab w:val="left" w:pos="511"/>
              </w:tabs>
              <w:spacing w:line="360" w:lineRule="auto"/>
              <w:jc w:val="center"/>
              <w:rPr>
                <w:color w:val="auto"/>
                <w:szCs w:val="21"/>
              </w:rPr>
            </w:pPr>
          </w:p>
        </w:tc>
      </w:tr>
    </w:tbl>
    <w:p>
      <w:pPr>
        <w:spacing w:line="360" w:lineRule="auto"/>
        <w:rPr>
          <w:color w:val="auto"/>
          <w:sz w:val="24"/>
        </w:rPr>
      </w:pPr>
      <w:bookmarkStart w:id="103" w:name="_Toc12908"/>
      <w:bookmarkStart w:id="104" w:name="_Toc32612"/>
    </w:p>
    <w:p>
      <w:pPr>
        <w:spacing w:line="360" w:lineRule="auto"/>
        <w:rPr>
          <w:color w:val="auto"/>
          <w:sz w:val="24"/>
          <w:highlight w:val="yellow"/>
        </w:rPr>
      </w:pPr>
      <w:r>
        <w:rPr>
          <w:rFonts w:hAnsi="宋体"/>
          <w:color w:val="auto"/>
          <w:sz w:val="24"/>
        </w:rPr>
        <w:t>注：</w:t>
      </w:r>
      <w:r>
        <w:rPr>
          <w:rFonts w:hAnsi="宋体"/>
          <w:color w:val="auto"/>
          <w:szCs w:val="21"/>
        </w:rPr>
        <w:t>表中数量以</w:t>
      </w:r>
      <w:r>
        <w:rPr>
          <w:rFonts w:hint="eastAsia" w:hAnsi="宋体"/>
          <w:color w:val="auto"/>
          <w:szCs w:val="21"/>
          <w:lang w:eastAsia="zh-CN"/>
        </w:rPr>
        <w:t>比选</w:t>
      </w:r>
      <w:r>
        <w:rPr>
          <w:rFonts w:hAnsi="宋体"/>
          <w:color w:val="auto"/>
          <w:szCs w:val="21"/>
        </w:rPr>
        <w:t>人后期需用数量为准</w:t>
      </w:r>
      <w:bookmarkEnd w:id="103"/>
      <w:bookmarkEnd w:id="104"/>
      <w:r>
        <w:rPr>
          <w:rFonts w:hAnsi="宋体"/>
          <w:color w:val="auto"/>
          <w:szCs w:val="21"/>
        </w:rPr>
        <w:t>。</w:t>
      </w:r>
    </w:p>
    <w:p>
      <w:pPr>
        <w:spacing w:line="360" w:lineRule="auto"/>
        <w:rPr>
          <w:rFonts w:hint="eastAsia" w:ascii="宋体" w:hAnsi="宋体" w:cs="宋体"/>
          <w:color w:val="auto"/>
          <w:sz w:val="24"/>
          <w:highlight w:val="yellow"/>
        </w:rPr>
      </w:pPr>
    </w:p>
    <w:p>
      <w:pPr>
        <w:spacing w:line="360" w:lineRule="auto"/>
        <w:ind w:firstLine="6000" w:firstLineChars="2500"/>
        <w:rPr>
          <w:rFonts w:hint="eastAsia" w:ascii="宋体" w:hAnsi="宋体" w:cs="宋体"/>
          <w:color w:val="auto"/>
          <w:sz w:val="24"/>
        </w:rPr>
      </w:pPr>
    </w:p>
    <w:p>
      <w:pPr>
        <w:spacing w:line="360" w:lineRule="auto"/>
        <w:ind w:firstLine="5250" w:firstLineChars="2500"/>
        <w:rPr>
          <w:rFonts w:hint="eastAsia" w:ascii="宋体" w:hAnsi="宋体" w:cs="宋体"/>
          <w:color w:val="auto"/>
          <w:szCs w:val="21"/>
        </w:rPr>
        <w:sectPr>
          <w:footerReference r:id="rId6" w:type="default"/>
          <w:footnotePr>
            <w:numRestart w:val="eachSect"/>
          </w:footnotePr>
          <w:pgSz w:w="11906" w:h="16838"/>
          <w:pgMar w:top="1134" w:right="1191" w:bottom="1134" w:left="1474" w:header="851" w:footer="1418" w:gutter="0"/>
          <w:pgNumType w:fmt="decimal"/>
          <w:cols w:space="720" w:num="1"/>
          <w:docGrid w:type="linesAndChars" w:linePitch="312" w:charSpace="0"/>
        </w:sectPr>
      </w:pPr>
    </w:p>
    <w:p>
      <w:pPr>
        <w:pStyle w:val="5"/>
        <w:jc w:val="center"/>
        <w:rPr>
          <w:rFonts w:hint="eastAsia" w:ascii="宋体" w:hAnsi="宋体" w:cs="宋体"/>
          <w:bCs w:val="0"/>
          <w:color w:val="auto"/>
          <w:sz w:val="32"/>
        </w:rPr>
      </w:pPr>
      <w:bookmarkStart w:id="105" w:name="_Toc454523121"/>
      <w:bookmarkStart w:id="106" w:name="_Toc454522357"/>
      <w:bookmarkStart w:id="107" w:name="_Toc144974495"/>
      <w:bookmarkStart w:id="108" w:name="_Toc454522060"/>
      <w:bookmarkStart w:id="109" w:name="_Toc454522507"/>
      <w:bookmarkStart w:id="110" w:name="_Toc152045527"/>
      <w:bookmarkStart w:id="111" w:name="_Toc41729302"/>
      <w:bookmarkStart w:id="112" w:name="_Toc454524835"/>
      <w:bookmarkStart w:id="113" w:name="_Toc152042303"/>
      <w:bookmarkStart w:id="114" w:name="_Toc454522135"/>
      <w:bookmarkStart w:id="115" w:name="_Toc454522588"/>
      <w:bookmarkStart w:id="116" w:name="_Toc238797548"/>
      <w:bookmarkStart w:id="117" w:name="_Toc238552193"/>
      <w:r>
        <w:rPr>
          <w:rFonts w:hint="eastAsia" w:ascii="宋体" w:hAnsi="宋体" w:cs="宋体"/>
          <w:bCs w:val="0"/>
          <w:color w:val="auto"/>
          <w:sz w:val="32"/>
        </w:rPr>
        <w:t>第二章 投标人须知</w:t>
      </w:r>
      <w:bookmarkEnd w:id="105"/>
      <w:bookmarkEnd w:id="106"/>
      <w:bookmarkEnd w:id="107"/>
      <w:bookmarkEnd w:id="108"/>
      <w:bookmarkEnd w:id="109"/>
      <w:bookmarkEnd w:id="110"/>
      <w:bookmarkEnd w:id="111"/>
      <w:bookmarkEnd w:id="112"/>
      <w:bookmarkEnd w:id="113"/>
      <w:bookmarkEnd w:id="114"/>
      <w:bookmarkEnd w:id="115"/>
      <w:bookmarkEnd w:id="116"/>
      <w:bookmarkEnd w:id="117"/>
    </w:p>
    <w:p>
      <w:pPr>
        <w:rPr>
          <w:rFonts w:hint="eastAsia" w:ascii="宋体" w:hAnsi="宋体" w:cs="宋体"/>
          <w:b/>
          <w:color w:val="auto"/>
        </w:rPr>
      </w:pPr>
      <w:bookmarkStart w:id="118" w:name="_Toc454522136"/>
      <w:bookmarkStart w:id="119" w:name="_Toc454523122"/>
      <w:bookmarkStart w:id="120" w:name="_Toc144974496"/>
      <w:bookmarkStart w:id="121" w:name="_Toc454522508"/>
      <w:bookmarkStart w:id="122" w:name="_Toc152042304"/>
      <w:bookmarkStart w:id="123" w:name="_Toc454522061"/>
      <w:bookmarkStart w:id="124" w:name="_Toc152045528"/>
      <w:bookmarkStart w:id="125" w:name="_Toc454522589"/>
      <w:bookmarkStart w:id="126" w:name="_Toc238552194"/>
      <w:bookmarkStart w:id="127" w:name="_Toc454522358"/>
      <w:bookmarkStart w:id="128" w:name="_Toc238797549"/>
      <w:r>
        <w:rPr>
          <w:rFonts w:hint="eastAsia" w:ascii="宋体" w:hAnsi="宋体" w:cs="宋体"/>
          <w:b/>
          <w:color w:val="auto"/>
        </w:rPr>
        <w:t>投标人须知前附表</w:t>
      </w:r>
      <w:bookmarkEnd w:id="118"/>
      <w:bookmarkEnd w:id="119"/>
      <w:bookmarkEnd w:id="120"/>
      <w:bookmarkEnd w:id="121"/>
      <w:bookmarkEnd w:id="122"/>
      <w:bookmarkEnd w:id="123"/>
      <w:bookmarkEnd w:id="124"/>
      <w:bookmarkEnd w:id="125"/>
      <w:bookmarkEnd w:id="126"/>
      <w:bookmarkEnd w:id="127"/>
      <w:bookmarkEnd w:id="128"/>
    </w:p>
    <w:tbl>
      <w:tblPr>
        <w:tblStyle w:val="10"/>
        <w:tblW w:w="0" w:type="auto"/>
        <w:jc w:val="center"/>
        <w:tblLayout w:type="fixed"/>
        <w:tblCellMar>
          <w:top w:w="0" w:type="dxa"/>
          <w:left w:w="108" w:type="dxa"/>
          <w:bottom w:w="0" w:type="dxa"/>
          <w:right w:w="108" w:type="dxa"/>
        </w:tblCellMar>
      </w:tblPr>
      <w:tblGrid>
        <w:gridCol w:w="959"/>
        <w:gridCol w:w="3403"/>
        <w:gridCol w:w="5244"/>
      </w:tblGrid>
      <w:tr>
        <w:tblPrEx>
          <w:tblCellMar>
            <w:top w:w="0" w:type="dxa"/>
            <w:left w:w="108" w:type="dxa"/>
            <w:bottom w:w="0" w:type="dxa"/>
            <w:right w:w="108" w:type="dxa"/>
          </w:tblCellMar>
        </w:tblPrEx>
        <w:trPr>
          <w:jc w:val="center"/>
        </w:trPr>
        <w:tc>
          <w:tcPr>
            <w:tcW w:w="959" w:type="dxa"/>
            <w:tcBorders>
              <w:top w:val="single" w:color="auto" w:sz="4" w:space="0"/>
              <w:left w:val="single" w:color="auto" w:sz="4" w:space="0"/>
              <w:bottom w:val="single" w:color="auto" w:sz="4" w:space="0"/>
              <w:right w:val="single" w:color="auto" w:sz="4" w:space="0"/>
            </w:tcBorders>
            <w:noWrap w:val="0"/>
            <w:vAlign w:val="center"/>
          </w:tcPr>
          <w:p>
            <w:pPr>
              <w:rPr>
                <w:b/>
                <w:color w:val="auto"/>
                <w:szCs w:val="21"/>
              </w:rPr>
            </w:pPr>
            <w:r>
              <w:rPr>
                <w:rFonts w:hAnsi="宋体"/>
                <w:b/>
                <w:color w:val="auto"/>
                <w:szCs w:val="21"/>
              </w:rPr>
              <w:t>条款号</w:t>
            </w:r>
          </w:p>
        </w:tc>
        <w:tc>
          <w:tcPr>
            <w:tcW w:w="3403" w:type="dxa"/>
            <w:tcBorders>
              <w:top w:val="single" w:color="auto" w:sz="4" w:space="0"/>
              <w:left w:val="single" w:color="auto" w:sz="4" w:space="0"/>
              <w:bottom w:val="single" w:color="auto" w:sz="4" w:space="0"/>
              <w:right w:val="single" w:color="auto" w:sz="4" w:space="0"/>
            </w:tcBorders>
            <w:noWrap w:val="0"/>
            <w:vAlign w:val="center"/>
          </w:tcPr>
          <w:p>
            <w:pPr>
              <w:rPr>
                <w:b/>
                <w:color w:val="auto"/>
                <w:szCs w:val="21"/>
              </w:rPr>
            </w:pPr>
            <w:r>
              <w:rPr>
                <w:rFonts w:hAnsi="宋体"/>
                <w:b/>
                <w:color w:val="auto"/>
                <w:szCs w:val="21"/>
              </w:rPr>
              <w:t>条</w:t>
            </w:r>
            <w:r>
              <w:rPr>
                <w:b/>
                <w:color w:val="auto"/>
                <w:szCs w:val="21"/>
              </w:rPr>
              <w:t xml:space="preserve">  </w:t>
            </w:r>
            <w:r>
              <w:rPr>
                <w:rFonts w:hAnsi="宋体"/>
                <w:b/>
                <w:color w:val="auto"/>
                <w:szCs w:val="21"/>
              </w:rPr>
              <w:t>款</w:t>
            </w:r>
            <w:r>
              <w:rPr>
                <w:b/>
                <w:color w:val="auto"/>
                <w:szCs w:val="21"/>
              </w:rPr>
              <w:t xml:space="preserve">  </w:t>
            </w:r>
            <w:r>
              <w:rPr>
                <w:rFonts w:hAnsi="宋体"/>
                <w:b/>
                <w:color w:val="auto"/>
                <w:szCs w:val="21"/>
              </w:rPr>
              <w:t>名</w:t>
            </w:r>
            <w:r>
              <w:rPr>
                <w:b/>
                <w:color w:val="auto"/>
                <w:szCs w:val="21"/>
              </w:rPr>
              <w:t xml:space="preserve">  </w:t>
            </w:r>
            <w:r>
              <w:rPr>
                <w:rFonts w:hAnsi="宋体"/>
                <w:b/>
                <w:color w:val="auto"/>
                <w:szCs w:val="21"/>
              </w:rPr>
              <w:t>称</w:t>
            </w:r>
          </w:p>
        </w:tc>
        <w:tc>
          <w:tcPr>
            <w:tcW w:w="5244" w:type="dxa"/>
            <w:tcBorders>
              <w:top w:val="single" w:color="auto" w:sz="4" w:space="0"/>
              <w:left w:val="single" w:color="auto" w:sz="4" w:space="0"/>
              <w:bottom w:val="single" w:color="auto" w:sz="4" w:space="0"/>
              <w:right w:val="single" w:color="auto" w:sz="4" w:space="0"/>
            </w:tcBorders>
            <w:noWrap w:val="0"/>
            <w:vAlign w:val="center"/>
          </w:tcPr>
          <w:p>
            <w:pPr>
              <w:rPr>
                <w:b/>
                <w:color w:val="auto"/>
                <w:szCs w:val="21"/>
              </w:rPr>
            </w:pPr>
            <w:r>
              <w:rPr>
                <w:rFonts w:hAnsi="宋体"/>
                <w:b/>
                <w:color w:val="auto"/>
                <w:szCs w:val="21"/>
              </w:rPr>
              <w:t>编</w:t>
            </w:r>
            <w:r>
              <w:rPr>
                <w:b/>
                <w:color w:val="auto"/>
                <w:szCs w:val="21"/>
              </w:rPr>
              <w:t xml:space="preserve">  </w:t>
            </w:r>
            <w:r>
              <w:rPr>
                <w:rFonts w:hAnsi="宋体"/>
                <w:b/>
                <w:color w:val="auto"/>
                <w:szCs w:val="21"/>
              </w:rPr>
              <w:t>列</w:t>
            </w:r>
            <w:r>
              <w:rPr>
                <w:b/>
                <w:color w:val="auto"/>
                <w:szCs w:val="21"/>
              </w:rPr>
              <w:t xml:space="preserve">  </w:t>
            </w:r>
            <w:r>
              <w:rPr>
                <w:rFonts w:hAnsi="宋体"/>
                <w:b/>
                <w:color w:val="auto"/>
                <w:szCs w:val="21"/>
              </w:rPr>
              <w:t>内</w:t>
            </w:r>
            <w:r>
              <w:rPr>
                <w:b/>
                <w:color w:val="auto"/>
                <w:szCs w:val="21"/>
              </w:rPr>
              <w:t xml:space="preserve">  </w:t>
            </w:r>
            <w:r>
              <w:rPr>
                <w:rFonts w:hAnsi="宋体"/>
                <w:b/>
                <w:color w:val="auto"/>
                <w:szCs w:val="21"/>
              </w:rPr>
              <w:t>容</w:t>
            </w:r>
          </w:p>
        </w:tc>
      </w:tr>
      <w:tr>
        <w:tblPrEx>
          <w:tblCellMar>
            <w:top w:w="0" w:type="dxa"/>
            <w:left w:w="108" w:type="dxa"/>
            <w:bottom w:w="0" w:type="dxa"/>
            <w:right w:w="108" w:type="dxa"/>
          </w:tblCellMar>
        </w:tblPrEx>
        <w:trPr>
          <w:trHeight w:val="412" w:hRule="atLeast"/>
          <w:jc w:val="center"/>
        </w:trPr>
        <w:tc>
          <w:tcPr>
            <w:tcW w:w="959"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szCs w:val="21"/>
              </w:rPr>
            </w:pPr>
            <w:r>
              <w:rPr>
                <w:color w:val="auto"/>
                <w:szCs w:val="21"/>
              </w:rPr>
              <w:t>1</w:t>
            </w:r>
          </w:p>
        </w:tc>
        <w:tc>
          <w:tcPr>
            <w:tcW w:w="3403" w:type="dxa"/>
            <w:tcBorders>
              <w:top w:val="single" w:color="auto" w:sz="4" w:space="0"/>
              <w:left w:val="single" w:color="auto" w:sz="4" w:space="0"/>
              <w:bottom w:val="single" w:color="auto" w:sz="4" w:space="0"/>
              <w:right w:val="single" w:color="auto" w:sz="4" w:space="0"/>
            </w:tcBorders>
            <w:noWrap w:val="0"/>
            <w:vAlign w:val="center"/>
          </w:tcPr>
          <w:p>
            <w:pPr>
              <w:rPr>
                <w:color w:val="auto"/>
                <w:szCs w:val="21"/>
              </w:rPr>
            </w:pPr>
            <w:r>
              <w:rPr>
                <w:rFonts w:hint="eastAsia" w:hAnsi="宋体"/>
                <w:color w:val="auto"/>
                <w:szCs w:val="21"/>
                <w:lang w:eastAsia="zh-CN"/>
              </w:rPr>
              <w:t>比选</w:t>
            </w:r>
            <w:r>
              <w:rPr>
                <w:rFonts w:hAnsi="宋体"/>
                <w:color w:val="auto"/>
                <w:szCs w:val="21"/>
              </w:rPr>
              <w:t>编号</w:t>
            </w:r>
          </w:p>
        </w:tc>
        <w:tc>
          <w:tcPr>
            <w:tcW w:w="5244" w:type="dxa"/>
            <w:tcBorders>
              <w:top w:val="single" w:color="auto" w:sz="4" w:space="0"/>
              <w:left w:val="single" w:color="auto" w:sz="4" w:space="0"/>
              <w:bottom w:val="single" w:color="auto" w:sz="4" w:space="0"/>
              <w:right w:val="single" w:color="auto" w:sz="4" w:space="0"/>
            </w:tcBorders>
            <w:noWrap w:val="0"/>
            <w:vAlign w:val="center"/>
          </w:tcPr>
          <w:p>
            <w:pPr>
              <w:rPr>
                <w:color w:val="auto"/>
                <w:szCs w:val="21"/>
              </w:rPr>
            </w:pPr>
          </w:p>
        </w:tc>
      </w:tr>
      <w:tr>
        <w:tblPrEx>
          <w:tblCellMar>
            <w:top w:w="0" w:type="dxa"/>
            <w:left w:w="108" w:type="dxa"/>
            <w:bottom w:w="0" w:type="dxa"/>
            <w:right w:w="108" w:type="dxa"/>
          </w:tblCellMar>
        </w:tblPrEx>
        <w:trPr>
          <w:jc w:val="center"/>
        </w:trPr>
        <w:tc>
          <w:tcPr>
            <w:tcW w:w="959"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szCs w:val="21"/>
              </w:rPr>
            </w:pPr>
            <w:r>
              <w:rPr>
                <w:color w:val="auto"/>
                <w:szCs w:val="21"/>
              </w:rPr>
              <w:t>2</w:t>
            </w:r>
          </w:p>
        </w:tc>
        <w:tc>
          <w:tcPr>
            <w:tcW w:w="3403" w:type="dxa"/>
            <w:tcBorders>
              <w:top w:val="single" w:color="auto" w:sz="4" w:space="0"/>
              <w:left w:val="single" w:color="auto" w:sz="4" w:space="0"/>
              <w:bottom w:val="single" w:color="auto" w:sz="4" w:space="0"/>
              <w:right w:val="single" w:color="auto" w:sz="4" w:space="0"/>
            </w:tcBorders>
            <w:noWrap w:val="0"/>
            <w:vAlign w:val="center"/>
          </w:tcPr>
          <w:p>
            <w:pPr>
              <w:rPr>
                <w:color w:val="auto"/>
                <w:szCs w:val="21"/>
              </w:rPr>
            </w:pPr>
            <w:r>
              <w:rPr>
                <w:rFonts w:hint="eastAsia" w:hAnsi="宋体"/>
                <w:color w:val="auto"/>
                <w:szCs w:val="21"/>
                <w:lang w:eastAsia="zh-CN"/>
              </w:rPr>
              <w:t>比选</w:t>
            </w:r>
            <w:r>
              <w:rPr>
                <w:rFonts w:hAnsi="宋体"/>
                <w:color w:val="auto"/>
                <w:szCs w:val="21"/>
              </w:rPr>
              <w:t>组织机构</w:t>
            </w:r>
          </w:p>
        </w:tc>
        <w:tc>
          <w:tcPr>
            <w:tcW w:w="5244" w:type="dxa"/>
            <w:tcBorders>
              <w:top w:val="single" w:color="auto" w:sz="4" w:space="0"/>
              <w:left w:val="single" w:color="auto" w:sz="4" w:space="0"/>
              <w:bottom w:val="single" w:color="auto" w:sz="4" w:space="0"/>
              <w:right w:val="single" w:color="auto" w:sz="4" w:space="0"/>
            </w:tcBorders>
            <w:noWrap w:val="0"/>
            <w:vAlign w:val="center"/>
          </w:tcPr>
          <w:p>
            <w:pPr>
              <w:rPr>
                <w:rFonts w:hint="eastAsia" w:eastAsia="宋体"/>
                <w:color w:val="auto"/>
                <w:szCs w:val="21"/>
                <w:lang w:eastAsia="zh-CN"/>
              </w:rPr>
            </w:pPr>
            <w:r>
              <w:rPr>
                <w:rFonts w:hint="eastAsia" w:hAnsi="宋体"/>
                <w:color w:val="auto"/>
                <w:szCs w:val="21"/>
                <w:lang w:eastAsia="zh-CN"/>
              </w:rPr>
              <w:t>比选</w:t>
            </w:r>
            <w:r>
              <w:rPr>
                <w:rFonts w:hAnsi="宋体"/>
                <w:color w:val="auto"/>
                <w:szCs w:val="21"/>
              </w:rPr>
              <w:t>人：</w:t>
            </w:r>
            <w:r>
              <w:rPr>
                <w:rFonts w:hint="eastAsia"/>
                <w:color w:val="auto"/>
                <w:szCs w:val="21"/>
                <w:lang w:eastAsia="zh-CN"/>
              </w:rPr>
              <w:t>重庆市南川区易博公路工程有限责任公司</w:t>
            </w:r>
          </w:p>
          <w:p>
            <w:pPr>
              <w:spacing w:line="500" w:lineRule="exact"/>
              <w:rPr>
                <w:rFonts w:hint="eastAsia" w:eastAsia="宋体"/>
                <w:color w:val="auto"/>
                <w:szCs w:val="21"/>
                <w:lang w:eastAsia="zh-CN"/>
              </w:rPr>
            </w:pPr>
            <w:r>
              <w:rPr>
                <w:rFonts w:hAnsi="宋体"/>
                <w:color w:val="auto"/>
                <w:szCs w:val="21"/>
              </w:rPr>
              <w:t>地</w:t>
            </w:r>
            <w:r>
              <w:rPr>
                <w:color w:val="auto"/>
                <w:szCs w:val="21"/>
              </w:rPr>
              <w:t xml:space="preserve">  </w:t>
            </w:r>
            <w:r>
              <w:rPr>
                <w:rFonts w:hAnsi="宋体"/>
                <w:color w:val="auto"/>
                <w:szCs w:val="21"/>
              </w:rPr>
              <w:t>址：</w:t>
            </w:r>
            <w:r>
              <w:rPr>
                <w:rFonts w:hint="eastAsia" w:ascii="宋体" w:hAnsi="宋体" w:cs="宋体"/>
                <w:szCs w:val="21"/>
                <w:lang w:eastAsia="zh-CN"/>
              </w:rPr>
              <w:t>龙济小区2号楼2层商场1金川路169-1-2-1</w:t>
            </w:r>
          </w:p>
          <w:p>
            <w:pPr>
              <w:rPr>
                <w:color w:val="auto"/>
                <w:szCs w:val="21"/>
              </w:rPr>
            </w:pPr>
            <w:r>
              <w:rPr>
                <w:rFonts w:hAnsi="宋体"/>
                <w:color w:val="auto"/>
                <w:szCs w:val="21"/>
              </w:rPr>
              <w:t>邮</w:t>
            </w:r>
            <w:r>
              <w:rPr>
                <w:color w:val="auto"/>
                <w:szCs w:val="21"/>
              </w:rPr>
              <w:t xml:space="preserve">  </w:t>
            </w:r>
            <w:r>
              <w:rPr>
                <w:rFonts w:hAnsi="宋体"/>
                <w:color w:val="auto"/>
                <w:szCs w:val="21"/>
              </w:rPr>
              <w:t>编：</w:t>
            </w:r>
            <w:r>
              <w:rPr>
                <w:color w:val="auto"/>
                <w:szCs w:val="21"/>
              </w:rPr>
              <w:t xml:space="preserve">408400 </w:t>
            </w:r>
          </w:p>
          <w:p>
            <w:pPr>
              <w:rPr>
                <w:color w:val="auto"/>
                <w:szCs w:val="21"/>
              </w:rPr>
            </w:pPr>
            <w:r>
              <w:rPr>
                <w:rFonts w:hAnsi="宋体"/>
                <w:color w:val="auto"/>
                <w:szCs w:val="21"/>
              </w:rPr>
              <w:t>联</w:t>
            </w:r>
            <w:r>
              <w:rPr>
                <w:color w:val="auto"/>
                <w:szCs w:val="21"/>
              </w:rPr>
              <w:t xml:space="preserve"> </w:t>
            </w:r>
            <w:r>
              <w:rPr>
                <w:rFonts w:hAnsi="宋体"/>
                <w:color w:val="auto"/>
                <w:szCs w:val="21"/>
              </w:rPr>
              <w:t>系</w:t>
            </w:r>
            <w:r>
              <w:rPr>
                <w:color w:val="auto"/>
                <w:szCs w:val="21"/>
              </w:rPr>
              <w:t xml:space="preserve"> </w:t>
            </w:r>
            <w:r>
              <w:rPr>
                <w:rFonts w:hAnsi="宋体"/>
                <w:color w:val="auto"/>
                <w:szCs w:val="21"/>
              </w:rPr>
              <w:t>人：</w:t>
            </w:r>
            <w:r>
              <w:rPr>
                <w:rFonts w:hint="eastAsia" w:ascii="宋体" w:hAnsi="宋体" w:cs="宋体"/>
                <w:szCs w:val="21"/>
              </w:rPr>
              <w:t>王 川</w:t>
            </w:r>
          </w:p>
          <w:p>
            <w:pPr>
              <w:rPr>
                <w:color w:val="auto"/>
                <w:szCs w:val="21"/>
              </w:rPr>
            </w:pPr>
            <w:r>
              <w:rPr>
                <w:rFonts w:hAnsi="宋体"/>
                <w:color w:val="auto"/>
                <w:szCs w:val="21"/>
              </w:rPr>
              <w:t>联系电话：</w:t>
            </w:r>
            <w:r>
              <w:rPr>
                <w:rFonts w:hint="eastAsia" w:ascii="宋体" w:hAnsi="宋体" w:cs="宋体"/>
                <w:szCs w:val="21"/>
              </w:rPr>
              <w:t>15823875567</w:t>
            </w:r>
          </w:p>
        </w:tc>
      </w:tr>
      <w:tr>
        <w:trPr>
          <w:trHeight w:val="496" w:hRule="atLeast"/>
          <w:jc w:val="center"/>
        </w:trPr>
        <w:tc>
          <w:tcPr>
            <w:tcW w:w="959"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szCs w:val="21"/>
              </w:rPr>
            </w:pPr>
            <w:r>
              <w:rPr>
                <w:color w:val="auto"/>
                <w:szCs w:val="21"/>
              </w:rPr>
              <w:t>3</w:t>
            </w:r>
          </w:p>
        </w:tc>
        <w:tc>
          <w:tcPr>
            <w:tcW w:w="3403" w:type="dxa"/>
            <w:tcBorders>
              <w:top w:val="single" w:color="auto" w:sz="4" w:space="0"/>
              <w:left w:val="single" w:color="auto" w:sz="4" w:space="0"/>
              <w:bottom w:val="single" w:color="auto" w:sz="4" w:space="0"/>
              <w:right w:val="single" w:color="auto" w:sz="4" w:space="0"/>
            </w:tcBorders>
            <w:noWrap w:val="0"/>
            <w:vAlign w:val="center"/>
          </w:tcPr>
          <w:p>
            <w:pPr>
              <w:rPr>
                <w:color w:val="auto"/>
                <w:szCs w:val="21"/>
              </w:rPr>
            </w:pPr>
            <w:r>
              <w:rPr>
                <w:rFonts w:hint="eastAsia" w:hAnsi="宋体"/>
                <w:color w:val="auto"/>
                <w:szCs w:val="21"/>
                <w:lang w:eastAsia="zh-CN"/>
              </w:rPr>
              <w:t>比选</w:t>
            </w:r>
            <w:r>
              <w:rPr>
                <w:rFonts w:hAnsi="宋体"/>
                <w:color w:val="auto"/>
                <w:szCs w:val="21"/>
              </w:rPr>
              <w:t>内容</w:t>
            </w:r>
          </w:p>
        </w:tc>
        <w:tc>
          <w:tcPr>
            <w:tcW w:w="5244" w:type="dxa"/>
            <w:tcBorders>
              <w:top w:val="single" w:color="auto" w:sz="4" w:space="0"/>
              <w:left w:val="single" w:color="auto" w:sz="4" w:space="0"/>
              <w:bottom w:val="single" w:color="auto" w:sz="4" w:space="0"/>
              <w:right w:val="single" w:color="auto" w:sz="4" w:space="0"/>
            </w:tcBorders>
            <w:noWrap w:val="0"/>
            <w:vAlign w:val="center"/>
          </w:tcPr>
          <w:p>
            <w:pPr>
              <w:rPr>
                <w:color w:val="auto"/>
                <w:sz w:val="22"/>
                <w:szCs w:val="22"/>
              </w:rPr>
            </w:pPr>
            <w:r>
              <w:rPr>
                <w:rFonts w:hint="eastAsia" w:hAnsi="宋体"/>
                <w:color w:val="auto"/>
                <w:szCs w:val="21"/>
                <w:lang w:eastAsia="zh-CN"/>
              </w:rPr>
              <w:t>双河口至兰花农村公路建设工程（K15+150-K17+400）</w:t>
            </w:r>
            <w:r>
              <w:rPr>
                <w:rFonts w:hAnsi="宋体"/>
                <w:color w:val="auto"/>
                <w:szCs w:val="21"/>
              </w:rPr>
              <w:t>所需的水泥。</w:t>
            </w:r>
          </w:p>
        </w:tc>
      </w:tr>
      <w:tr>
        <w:tblPrEx>
          <w:tblCellMar>
            <w:top w:w="0" w:type="dxa"/>
            <w:left w:w="108" w:type="dxa"/>
            <w:bottom w:w="0" w:type="dxa"/>
            <w:right w:w="108" w:type="dxa"/>
          </w:tblCellMar>
        </w:tblPrEx>
        <w:trPr>
          <w:jc w:val="center"/>
        </w:trPr>
        <w:tc>
          <w:tcPr>
            <w:tcW w:w="959"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szCs w:val="21"/>
              </w:rPr>
            </w:pPr>
            <w:r>
              <w:rPr>
                <w:color w:val="auto"/>
                <w:szCs w:val="21"/>
              </w:rPr>
              <w:t>4</w:t>
            </w:r>
          </w:p>
        </w:tc>
        <w:tc>
          <w:tcPr>
            <w:tcW w:w="3403" w:type="dxa"/>
            <w:tcBorders>
              <w:top w:val="single" w:color="auto" w:sz="4" w:space="0"/>
              <w:left w:val="single" w:color="auto" w:sz="4" w:space="0"/>
              <w:bottom w:val="single" w:color="auto" w:sz="4" w:space="0"/>
              <w:right w:val="single" w:color="auto" w:sz="4" w:space="0"/>
            </w:tcBorders>
            <w:noWrap w:val="0"/>
            <w:vAlign w:val="center"/>
          </w:tcPr>
          <w:p>
            <w:pPr>
              <w:rPr>
                <w:rFonts w:hint="eastAsia" w:eastAsia="宋体"/>
                <w:color w:val="auto"/>
                <w:szCs w:val="21"/>
                <w:lang w:eastAsia="zh-CN"/>
              </w:rPr>
            </w:pPr>
            <w:r>
              <w:rPr>
                <w:rFonts w:hint="eastAsia" w:hAnsi="宋体"/>
                <w:color w:val="auto"/>
                <w:szCs w:val="21"/>
                <w:lang w:eastAsia="zh-CN"/>
              </w:rPr>
              <w:t>比选</w:t>
            </w:r>
            <w:r>
              <w:rPr>
                <w:rFonts w:hAnsi="宋体"/>
                <w:color w:val="auto"/>
                <w:szCs w:val="21"/>
              </w:rPr>
              <w:t>人</w:t>
            </w:r>
            <w:r>
              <w:rPr>
                <w:rFonts w:hint="eastAsia" w:hAnsi="宋体"/>
                <w:color w:val="auto"/>
                <w:szCs w:val="21"/>
                <w:lang w:eastAsia="zh-CN"/>
              </w:rPr>
              <w:t>资格</w:t>
            </w:r>
          </w:p>
        </w:tc>
        <w:tc>
          <w:tcPr>
            <w:tcW w:w="524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00" w:lineRule="exact"/>
              <w:ind w:firstLine="411" w:firstLineChars="196"/>
              <w:jc w:val="left"/>
              <w:rPr>
                <w:color w:val="auto"/>
                <w:szCs w:val="21"/>
              </w:rPr>
            </w:pPr>
            <w:r>
              <w:rPr>
                <w:rFonts w:hint="eastAsia"/>
                <w:color w:val="auto"/>
                <w:szCs w:val="21"/>
                <w:lang w:eastAsia="zh-CN"/>
              </w:rPr>
              <w:t>具有独立法人资格的水泥生产企业或</w:t>
            </w:r>
            <w:r>
              <w:rPr>
                <w:rFonts w:hint="eastAsia"/>
                <w:color w:val="FF0000"/>
                <w:szCs w:val="21"/>
                <w:lang w:val="en-US" w:eastAsia="zh-CN"/>
              </w:rPr>
              <w:t>商贸企业</w:t>
            </w:r>
            <w:r>
              <w:rPr>
                <w:rFonts w:hint="eastAsia"/>
                <w:color w:val="auto"/>
                <w:szCs w:val="21"/>
                <w:lang w:eastAsia="zh-CN"/>
              </w:rPr>
              <w:t>，水泥生产企业应具有合法有效的营业执照、水泥产品生产许可证；水泥产品</w:t>
            </w:r>
            <w:r>
              <w:rPr>
                <w:rFonts w:hint="eastAsia"/>
                <w:color w:val="FF0000"/>
                <w:szCs w:val="21"/>
                <w:lang w:val="en-US" w:eastAsia="zh-CN"/>
              </w:rPr>
              <w:t>商贸企业</w:t>
            </w:r>
            <w:r>
              <w:rPr>
                <w:rFonts w:hint="eastAsia"/>
                <w:color w:val="auto"/>
                <w:szCs w:val="21"/>
                <w:lang w:eastAsia="zh-CN"/>
              </w:rPr>
              <w:t>应具有合法有效的营业执照</w:t>
            </w:r>
            <w:r>
              <w:rPr>
                <w:rFonts w:hint="eastAsia"/>
                <w:color w:val="FF0000"/>
                <w:szCs w:val="21"/>
                <w:lang w:eastAsia="zh-CN"/>
              </w:rPr>
              <w:t>且注册资金为</w:t>
            </w:r>
            <w:r>
              <w:rPr>
                <w:rFonts w:hint="eastAsia"/>
                <w:color w:val="FF0000"/>
                <w:szCs w:val="21"/>
                <w:lang w:val="en-US" w:eastAsia="zh-CN"/>
              </w:rPr>
              <w:t>300万元以上的商贸企业</w:t>
            </w:r>
            <w:r>
              <w:rPr>
                <w:color w:val="FF0000"/>
                <w:szCs w:val="21"/>
              </w:rPr>
              <w:t>。</w:t>
            </w:r>
          </w:p>
        </w:tc>
      </w:tr>
      <w:tr>
        <w:tblPrEx>
          <w:tblCellMar>
            <w:top w:w="0" w:type="dxa"/>
            <w:left w:w="108" w:type="dxa"/>
            <w:bottom w:w="0" w:type="dxa"/>
            <w:right w:w="108" w:type="dxa"/>
          </w:tblCellMar>
        </w:tblPrEx>
        <w:trPr>
          <w:trHeight w:val="477" w:hRule="atLeast"/>
          <w:jc w:val="center"/>
        </w:trPr>
        <w:tc>
          <w:tcPr>
            <w:tcW w:w="959"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szCs w:val="21"/>
              </w:rPr>
            </w:pPr>
            <w:r>
              <w:rPr>
                <w:color w:val="auto"/>
                <w:szCs w:val="21"/>
              </w:rPr>
              <w:t>5</w:t>
            </w:r>
          </w:p>
        </w:tc>
        <w:tc>
          <w:tcPr>
            <w:tcW w:w="3403" w:type="dxa"/>
            <w:tcBorders>
              <w:top w:val="single" w:color="auto" w:sz="4" w:space="0"/>
              <w:left w:val="single" w:color="auto" w:sz="4" w:space="0"/>
              <w:bottom w:val="single" w:color="auto" w:sz="4" w:space="0"/>
              <w:right w:val="single" w:color="auto" w:sz="4" w:space="0"/>
            </w:tcBorders>
            <w:noWrap w:val="0"/>
            <w:vAlign w:val="center"/>
          </w:tcPr>
          <w:p>
            <w:pPr>
              <w:rPr>
                <w:color w:val="auto"/>
                <w:szCs w:val="21"/>
              </w:rPr>
            </w:pPr>
            <w:r>
              <w:rPr>
                <w:rFonts w:hAnsi="宋体"/>
                <w:color w:val="auto"/>
                <w:szCs w:val="21"/>
              </w:rPr>
              <w:t>不接受投标的对象</w:t>
            </w:r>
          </w:p>
        </w:tc>
        <w:tc>
          <w:tcPr>
            <w:tcW w:w="5244"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rPr>
                <w:rFonts w:hint="eastAsia" w:eastAsia="宋体"/>
                <w:color w:val="auto"/>
                <w:szCs w:val="21"/>
                <w:lang w:eastAsia="zh-CN"/>
              </w:rPr>
            </w:pPr>
            <w:r>
              <w:rPr>
                <w:rFonts w:hint="eastAsia"/>
                <w:color w:val="auto"/>
                <w:szCs w:val="21"/>
                <w:lang w:eastAsia="zh-CN"/>
              </w:rPr>
              <w:t>不接受联合体投标。</w:t>
            </w:r>
          </w:p>
        </w:tc>
      </w:tr>
      <w:tr>
        <w:tblPrEx>
          <w:tblCellMar>
            <w:top w:w="0" w:type="dxa"/>
            <w:left w:w="108" w:type="dxa"/>
            <w:bottom w:w="0" w:type="dxa"/>
            <w:right w:w="108" w:type="dxa"/>
          </w:tblCellMar>
        </w:tblPrEx>
        <w:trPr>
          <w:trHeight w:val="484" w:hRule="atLeast"/>
          <w:jc w:val="center"/>
        </w:trPr>
        <w:tc>
          <w:tcPr>
            <w:tcW w:w="959"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szCs w:val="21"/>
              </w:rPr>
            </w:pPr>
            <w:r>
              <w:rPr>
                <w:color w:val="auto"/>
                <w:szCs w:val="21"/>
              </w:rPr>
              <w:t>6</w:t>
            </w:r>
          </w:p>
        </w:tc>
        <w:tc>
          <w:tcPr>
            <w:tcW w:w="3403" w:type="dxa"/>
            <w:tcBorders>
              <w:top w:val="single" w:color="auto" w:sz="4" w:space="0"/>
              <w:left w:val="single" w:color="auto" w:sz="4" w:space="0"/>
              <w:bottom w:val="single" w:color="auto" w:sz="4" w:space="0"/>
              <w:right w:val="single" w:color="auto" w:sz="4" w:space="0"/>
            </w:tcBorders>
            <w:noWrap w:val="0"/>
            <w:vAlign w:val="center"/>
          </w:tcPr>
          <w:p>
            <w:pPr>
              <w:rPr>
                <w:color w:val="auto"/>
                <w:szCs w:val="21"/>
              </w:rPr>
            </w:pPr>
            <w:r>
              <w:rPr>
                <w:rFonts w:hAnsi="宋体"/>
                <w:color w:val="auto"/>
                <w:szCs w:val="21"/>
              </w:rPr>
              <w:t>投标截止时间</w:t>
            </w:r>
          </w:p>
        </w:tc>
        <w:tc>
          <w:tcPr>
            <w:tcW w:w="5244" w:type="dxa"/>
            <w:tcBorders>
              <w:top w:val="single" w:color="auto" w:sz="4" w:space="0"/>
              <w:left w:val="single" w:color="auto" w:sz="4" w:space="0"/>
              <w:bottom w:val="single" w:color="auto" w:sz="4" w:space="0"/>
              <w:right w:val="single" w:color="auto" w:sz="4" w:space="0"/>
            </w:tcBorders>
            <w:noWrap w:val="0"/>
            <w:vAlign w:val="center"/>
          </w:tcPr>
          <w:p>
            <w:pPr>
              <w:ind w:firstLine="840" w:firstLineChars="400"/>
              <w:rPr>
                <w:color w:val="auto"/>
                <w:szCs w:val="21"/>
              </w:rPr>
            </w:pPr>
            <w:r>
              <w:rPr>
                <w:rFonts w:hint="eastAsia" w:hAnsi="宋体"/>
                <w:color w:val="auto"/>
                <w:szCs w:val="21"/>
                <w:lang w:val="en-US" w:eastAsia="zh-CN"/>
              </w:rPr>
              <w:t>2022</w:t>
            </w:r>
            <w:r>
              <w:rPr>
                <w:rFonts w:hAnsi="宋体"/>
                <w:color w:val="auto"/>
                <w:szCs w:val="21"/>
              </w:rPr>
              <w:t>年</w:t>
            </w:r>
            <w:r>
              <w:rPr>
                <w:rFonts w:hint="eastAsia" w:hAnsi="宋体"/>
                <w:color w:val="auto"/>
                <w:szCs w:val="21"/>
                <w:lang w:val="en-US" w:eastAsia="zh-CN"/>
              </w:rPr>
              <w:t xml:space="preserve">  </w:t>
            </w:r>
            <w:r>
              <w:rPr>
                <w:rFonts w:hAnsi="宋体"/>
                <w:color w:val="auto"/>
                <w:szCs w:val="21"/>
              </w:rPr>
              <w:t>月</w:t>
            </w:r>
            <w:r>
              <w:rPr>
                <w:rFonts w:hint="eastAsia" w:hAnsi="宋体"/>
                <w:color w:val="auto"/>
                <w:szCs w:val="21"/>
                <w:lang w:val="en-US" w:eastAsia="zh-CN"/>
              </w:rPr>
              <w:t xml:space="preserve">  </w:t>
            </w:r>
            <w:r>
              <w:rPr>
                <w:rFonts w:hAnsi="宋体"/>
                <w:color w:val="auto"/>
                <w:szCs w:val="21"/>
              </w:rPr>
              <w:t>日</w:t>
            </w:r>
            <w:r>
              <w:rPr>
                <w:rFonts w:hint="eastAsia" w:hAnsi="宋体"/>
                <w:color w:val="auto"/>
                <w:szCs w:val="21"/>
                <w:lang w:val="en-US" w:eastAsia="zh-CN"/>
              </w:rPr>
              <w:t xml:space="preserve">  </w:t>
            </w:r>
            <w:r>
              <w:rPr>
                <w:rFonts w:hAnsi="宋体"/>
                <w:color w:val="auto"/>
                <w:szCs w:val="21"/>
              </w:rPr>
              <w:t>时</w:t>
            </w:r>
            <w:r>
              <w:rPr>
                <w:rFonts w:hint="eastAsia" w:hAnsi="宋体"/>
                <w:color w:val="auto"/>
                <w:szCs w:val="21"/>
                <w:lang w:val="en-US" w:eastAsia="zh-CN"/>
              </w:rPr>
              <w:t xml:space="preserve">  </w:t>
            </w:r>
            <w:r>
              <w:rPr>
                <w:rFonts w:hAnsi="宋体"/>
                <w:color w:val="auto"/>
                <w:szCs w:val="21"/>
              </w:rPr>
              <w:t>分</w:t>
            </w:r>
          </w:p>
        </w:tc>
      </w:tr>
      <w:tr>
        <w:tblPrEx>
          <w:tblCellMar>
            <w:top w:w="0" w:type="dxa"/>
            <w:left w:w="108" w:type="dxa"/>
            <w:bottom w:w="0" w:type="dxa"/>
            <w:right w:w="108" w:type="dxa"/>
          </w:tblCellMar>
        </w:tblPrEx>
        <w:trPr>
          <w:trHeight w:val="448" w:hRule="atLeast"/>
          <w:jc w:val="center"/>
        </w:trPr>
        <w:tc>
          <w:tcPr>
            <w:tcW w:w="959"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szCs w:val="21"/>
              </w:rPr>
            </w:pPr>
            <w:r>
              <w:rPr>
                <w:color w:val="auto"/>
                <w:szCs w:val="21"/>
              </w:rPr>
              <w:t>7</w:t>
            </w:r>
          </w:p>
        </w:tc>
        <w:tc>
          <w:tcPr>
            <w:tcW w:w="3403" w:type="dxa"/>
            <w:tcBorders>
              <w:top w:val="single" w:color="auto" w:sz="4" w:space="0"/>
              <w:left w:val="single" w:color="auto" w:sz="4" w:space="0"/>
              <w:bottom w:val="single" w:color="auto" w:sz="4" w:space="0"/>
              <w:right w:val="single" w:color="auto" w:sz="4" w:space="0"/>
            </w:tcBorders>
            <w:noWrap w:val="0"/>
            <w:vAlign w:val="center"/>
          </w:tcPr>
          <w:p>
            <w:pPr>
              <w:rPr>
                <w:color w:val="auto"/>
                <w:szCs w:val="21"/>
              </w:rPr>
            </w:pPr>
            <w:r>
              <w:rPr>
                <w:rFonts w:hAnsi="宋体"/>
                <w:color w:val="auto"/>
                <w:szCs w:val="21"/>
              </w:rPr>
              <w:t>投标有效期</w:t>
            </w:r>
          </w:p>
        </w:tc>
        <w:tc>
          <w:tcPr>
            <w:tcW w:w="5244" w:type="dxa"/>
            <w:tcBorders>
              <w:top w:val="single" w:color="auto" w:sz="4" w:space="0"/>
              <w:left w:val="single" w:color="auto" w:sz="4" w:space="0"/>
              <w:bottom w:val="single" w:color="auto" w:sz="4" w:space="0"/>
              <w:right w:val="single" w:color="auto" w:sz="4" w:space="0"/>
            </w:tcBorders>
            <w:noWrap w:val="0"/>
            <w:vAlign w:val="center"/>
          </w:tcPr>
          <w:p>
            <w:pPr>
              <w:ind w:firstLine="1050" w:firstLineChars="500"/>
              <w:rPr>
                <w:color w:val="auto"/>
                <w:szCs w:val="21"/>
                <w:u w:val="single"/>
              </w:rPr>
            </w:pPr>
            <w:r>
              <w:rPr>
                <w:rFonts w:hAnsi="宋体"/>
                <w:color w:val="auto"/>
                <w:szCs w:val="21"/>
              </w:rPr>
              <w:t>天</w:t>
            </w:r>
          </w:p>
        </w:tc>
      </w:tr>
      <w:tr>
        <w:tblPrEx>
          <w:tblCellMar>
            <w:top w:w="0" w:type="dxa"/>
            <w:left w:w="108" w:type="dxa"/>
            <w:bottom w:w="0" w:type="dxa"/>
            <w:right w:w="108" w:type="dxa"/>
          </w:tblCellMar>
        </w:tblPrEx>
        <w:trPr>
          <w:trHeight w:val="484" w:hRule="atLeast"/>
          <w:jc w:val="center"/>
        </w:trPr>
        <w:tc>
          <w:tcPr>
            <w:tcW w:w="959"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szCs w:val="21"/>
              </w:rPr>
            </w:pPr>
            <w:r>
              <w:rPr>
                <w:color w:val="auto"/>
                <w:szCs w:val="21"/>
              </w:rPr>
              <w:t>8</w:t>
            </w:r>
          </w:p>
        </w:tc>
        <w:tc>
          <w:tcPr>
            <w:tcW w:w="3403" w:type="dxa"/>
            <w:tcBorders>
              <w:top w:val="single" w:color="auto" w:sz="4" w:space="0"/>
              <w:left w:val="single" w:color="auto" w:sz="4" w:space="0"/>
              <w:bottom w:val="single" w:color="auto" w:sz="4" w:space="0"/>
              <w:right w:val="single" w:color="auto" w:sz="4" w:space="0"/>
            </w:tcBorders>
            <w:noWrap w:val="0"/>
            <w:vAlign w:val="center"/>
          </w:tcPr>
          <w:p>
            <w:pPr>
              <w:rPr>
                <w:color w:val="auto"/>
                <w:szCs w:val="21"/>
              </w:rPr>
            </w:pPr>
            <w:r>
              <w:rPr>
                <w:rFonts w:hAnsi="宋体"/>
                <w:color w:val="auto"/>
                <w:szCs w:val="21"/>
              </w:rPr>
              <w:t>提供水泥供货业绩表的年份要求</w:t>
            </w:r>
          </w:p>
        </w:tc>
        <w:tc>
          <w:tcPr>
            <w:tcW w:w="5244" w:type="dxa"/>
            <w:tcBorders>
              <w:top w:val="single" w:color="auto" w:sz="4" w:space="0"/>
              <w:left w:val="single" w:color="auto" w:sz="4" w:space="0"/>
              <w:bottom w:val="single" w:color="auto" w:sz="4" w:space="0"/>
              <w:right w:val="single" w:color="auto" w:sz="4" w:space="0"/>
            </w:tcBorders>
            <w:noWrap w:val="0"/>
            <w:vAlign w:val="center"/>
          </w:tcPr>
          <w:p>
            <w:pPr>
              <w:rPr>
                <w:rFonts w:hint="eastAsia" w:eastAsia="宋体"/>
                <w:color w:val="auto"/>
                <w:szCs w:val="21"/>
                <w:lang w:eastAsia="zh-CN"/>
              </w:rPr>
            </w:pPr>
            <w:r>
              <w:rPr>
                <w:rFonts w:hint="eastAsia"/>
                <w:color w:val="auto"/>
                <w:szCs w:val="21"/>
                <w:lang w:eastAsia="zh-CN"/>
              </w:rPr>
              <w:t>无。</w:t>
            </w:r>
          </w:p>
        </w:tc>
      </w:tr>
      <w:tr>
        <w:tblPrEx>
          <w:tblCellMar>
            <w:top w:w="0" w:type="dxa"/>
            <w:left w:w="108" w:type="dxa"/>
            <w:bottom w:w="0" w:type="dxa"/>
            <w:right w:w="108" w:type="dxa"/>
          </w:tblCellMar>
        </w:tblPrEx>
        <w:trPr>
          <w:jc w:val="center"/>
        </w:trPr>
        <w:tc>
          <w:tcPr>
            <w:tcW w:w="959"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szCs w:val="21"/>
              </w:rPr>
            </w:pPr>
            <w:r>
              <w:rPr>
                <w:color w:val="auto"/>
                <w:szCs w:val="21"/>
              </w:rPr>
              <w:t>9</w:t>
            </w:r>
          </w:p>
        </w:tc>
        <w:tc>
          <w:tcPr>
            <w:tcW w:w="3403" w:type="dxa"/>
            <w:tcBorders>
              <w:top w:val="single" w:color="auto" w:sz="4" w:space="0"/>
              <w:left w:val="single" w:color="auto" w:sz="4" w:space="0"/>
              <w:bottom w:val="single" w:color="auto" w:sz="4" w:space="0"/>
              <w:right w:val="single" w:color="auto" w:sz="4" w:space="0"/>
            </w:tcBorders>
            <w:noWrap w:val="0"/>
            <w:vAlign w:val="center"/>
          </w:tcPr>
          <w:p>
            <w:pPr>
              <w:ind w:firstLine="630" w:firstLineChars="300"/>
              <w:rPr>
                <w:rFonts w:hint="eastAsia" w:hAnsi="宋体"/>
                <w:color w:val="auto"/>
                <w:szCs w:val="21"/>
              </w:rPr>
            </w:pPr>
            <w:r>
              <w:rPr>
                <w:rFonts w:hAnsi="宋体"/>
                <w:color w:val="auto"/>
                <w:szCs w:val="21"/>
              </w:rPr>
              <w:t>投标保证金</w:t>
            </w:r>
          </w:p>
          <w:p>
            <w:pPr>
              <w:rPr>
                <w:rFonts w:hint="eastAsia"/>
                <w:color w:val="auto"/>
              </w:rPr>
            </w:pPr>
          </w:p>
        </w:tc>
        <w:tc>
          <w:tcPr>
            <w:tcW w:w="5244" w:type="dxa"/>
            <w:tcBorders>
              <w:top w:val="single" w:color="auto" w:sz="4" w:space="0"/>
              <w:left w:val="single" w:color="auto" w:sz="4" w:space="0"/>
              <w:bottom w:val="single" w:color="auto" w:sz="4" w:space="0"/>
              <w:right w:val="single" w:color="auto" w:sz="4" w:space="0"/>
            </w:tcBorders>
            <w:noWrap w:val="0"/>
            <w:vAlign w:val="center"/>
          </w:tcPr>
          <w:p>
            <w:pPr>
              <w:tabs>
                <w:tab w:val="left" w:pos="546"/>
                <w:tab w:val="left" w:pos="711"/>
              </w:tabs>
              <w:autoSpaceDE w:val="0"/>
              <w:autoSpaceDN w:val="0"/>
              <w:adjustRightInd w:val="0"/>
              <w:ind w:firstLine="420" w:firstLineChars="200"/>
              <w:rPr>
                <w:color w:val="auto"/>
                <w:szCs w:val="21"/>
                <w:u w:val="single"/>
              </w:rPr>
            </w:pPr>
            <w:r>
              <w:rPr>
                <w:rFonts w:hint="eastAsia"/>
                <w:color w:val="auto"/>
                <w:szCs w:val="21"/>
                <w:lang w:val="zh-CN"/>
              </w:rPr>
              <w:t>不设投标保证金</w:t>
            </w:r>
            <w:r>
              <w:rPr>
                <w:rFonts w:hAnsi="宋体"/>
                <w:color w:val="auto"/>
                <w:szCs w:val="21"/>
              </w:rPr>
              <w:t>。</w:t>
            </w:r>
          </w:p>
        </w:tc>
      </w:tr>
      <w:tr>
        <w:tblPrEx>
          <w:tblCellMar>
            <w:top w:w="0" w:type="dxa"/>
            <w:left w:w="108" w:type="dxa"/>
            <w:bottom w:w="0" w:type="dxa"/>
            <w:right w:w="108" w:type="dxa"/>
          </w:tblCellMar>
        </w:tblPrEx>
        <w:trPr>
          <w:trHeight w:val="502" w:hRule="atLeast"/>
          <w:jc w:val="center"/>
        </w:trPr>
        <w:tc>
          <w:tcPr>
            <w:tcW w:w="959"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szCs w:val="21"/>
              </w:rPr>
            </w:pPr>
            <w:r>
              <w:rPr>
                <w:color w:val="auto"/>
                <w:szCs w:val="21"/>
              </w:rPr>
              <w:t>10</w:t>
            </w:r>
          </w:p>
        </w:tc>
        <w:tc>
          <w:tcPr>
            <w:tcW w:w="3403" w:type="dxa"/>
            <w:tcBorders>
              <w:top w:val="single" w:color="auto" w:sz="4" w:space="0"/>
              <w:left w:val="single" w:color="auto" w:sz="4" w:space="0"/>
              <w:bottom w:val="single" w:color="auto" w:sz="4" w:space="0"/>
              <w:right w:val="single" w:color="auto" w:sz="4" w:space="0"/>
            </w:tcBorders>
            <w:noWrap w:val="0"/>
            <w:vAlign w:val="center"/>
          </w:tcPr>
          <w:p>
            <w:pPr>
              <w:rPr>
                <w:color w:val="auto"/>
                <w:szCs w:val="21"/>
              </w:rPr>
            </w:pPr>
            <w:r>
              <w:rPr>
                <w:rFonts w:hAnsi="宋体"/>
                <w:color w:val="auto"/>
                <w:szCs w:val="21"/>
              </w:rPr>
              <w:t>递交投标文件地点</w:t>
            </w:r>
          </w:p>
        </w:tc>
        <w:tc>
          <w:tcPr>
            <w:tcW w:w="5244" w:type="dxa"/>
            <w:tcBorders>
              <w:top w:val="single" w:color="auto" w:sz="4" w:space="0"/>
              <w:left w:val="single" w:color="auto" w:sz="4" w:space="0"/>
              <w:bottom w:val="single" w:color="auto" w:sz="4" w:space="0"/>
              <w:right w:val="single" w:color="auto" w:sz="4" w:space="0"/>
            </w:tcBorders>
            <w:noWrap w:val="0"/>
            <w:vAlign w:val="center"/>
          </w:tcPr>
          <w:p>
            <w:pPr>
              <w:rPr>
                <w:rFonts w:hint="eastAsia" w:eastAsia="宋体"/>
                <w:color w:val="auto"/>
                <w:szCs w:val="21"/>
                <w:lang w:eastAsia="zh-CN"/>
              </w:rPr>
            </w:pPr>
            <w:r>
              <w:rPr>
                <w:rFonts w:hint="eastAsia"/>
                <w:color w:val="auto"/>
                <w:szCs w:val="21"/>
                <w:lang w:eastAsia="zh-CN"/>
              </w:rPr>
              <w:t>重庆市南川区易博公路工程有限责任公司</w:t>
            </w:r>
          </w:p>
        </w:tc>
      </w:tr>
      <w:tr>
        <w:tblPrEx>
          <w:tblCellMar>
            <w:top w:w="0" w:type="dxa"/>
            <w:left w:w="108" w:type="dxa"/>
            <w:bottom w:w="0" w:type="dxa"/>
            <w:right w:w="108" w:type="dxa"/>
          </w:tblCellMar>
        </w:tblPrEx>
        <w:trPr>
          <w:trHeight w:val="234" w:hRule="atLeast"/>
          <w:jc w:val="center"/>
        </w:trPr>
        <w:tc>
          <w:tcPr>
            <w:tcW w:w="959"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szCs w:val="21"/>
              </w:rPr>
            </w:pPr>
            <w:r>
              <w:rPr>
                <w:color w:val="auto"/>
                <w:szCs w:val="21"/>
              </w:rPr>
              <w:t>11</w:t>
            </w:r>
          </w:p>
        </w:tc>
        <w:tc>
          <w:tcPr>
            <w:tcW w:w="3403" w:type="dxa"/>
            <w:tcBorders>
              <w:top w:val="single" w:color="auto" w:sz="4" w:space="0"/>
              <w:left w:val="single" w:color="auto" w:sz="4" w:space="0"/>
              <w:bottom w:val="single" w:color="auto" w:sz="4" w:space="0"/>
              <w:right w:val="single" w:color="auto" w:sz="4" w:space="0"/>
            </w:tcBorders>
            <w:noWrap w:val="0"/>
            <w:vAlign w:val="center"/>
          </w:tcPr>
          <w:p>
            <w:pPr>
              <w:rPr>
                <w:color w:val="auto"/>
                <w:szCs w:val="21"/>
              </w:rPr>
            </w:pPr>
            <w:r>
              <w:rPr>
                <w:rFonts w:hAnsi="宋体"/>
                <w:color w:val="auto"/>
                <w:szCs w:val="21"/>
              </w:rPr>
              <w:t>开标时间和地点</w:t>
            </w:r>
          </w:p>
        </w:tc>
        <w:tc>
          <w:tcPr>
            <w:tcW w:w="5244" w:type="dxa"/>
            <w:tcBorders>
              <w:top w:val="single" w:color="auto" w:sz="4" w:space="0"/>
              <w:left w:val="single" w:color="auto" w:sz="4" w:space="0"/>
              <w:bottom w:val="single" w:color="auto" w:sz="4" w:space="0"/>
              <w:right w:val="single" w:color="auto" w:sz="4" w:space="0"/>
            </w:tcBorders>
            <w:noWrap w:val="0"/>
            <w:vAlign w:val="center"/>
          </w:tcPr>
          <w:p>
            <w:pPr>
              <w:rPr>
                <w:color w:val="auto"/>
                <w:szCs w:val="21"/>
              </w:rPr>
            </w:pPr>
            <w:r>
              <w:rPr>
                <w:rFonts w:hAnsi="宋体"/>
                <w:color w:val="auto"/>
                <w:szCs w:val="21"/>
              </w:rPr>
              <w:t>开标时间：同投标截止时间。</w:t>
            </w:r>
          </w:p>
          <w:p>
            <w:pPr>
              <w:rPr>
                <w:color w:val="auto"/>
                <w:szCs w:val="21"/>
              </w:rPr>
            </w:pPr>
            <w:r>
              <w:rPr>
                <w:rFonts w:hAnsi="宋体"/>
                <w:color w:val="auto"/>
                <w:szCs w:val="21"/>
              </w:rPr>
              <w:t>开标地点：</w:t>
            </w:r>
            <w:r>
              <w:rPr>
                <w:rFonts w:hint="eastAsia"/>
                <w:color w:val="auto"/>
                <w:szCs w:val="21"/>
                <w:lang w:eastAsia="zh-CN"/>
              </w:rPr>
              <w:t>重庆市南川区易博公路工程有限责任公司</w:t>
            </w:r>
            <w:r>
              <w:rPr>
                <w:color w:val="auto"/>
                <w:szCs w:val="21"/>
                <w:u w:val="single"/>
              </w:rPr>
              <w:t xml:space="preserve"> </w:t>
            </w:r>
          </w:p>
        </w:tc>
      </w:tr>
      <w:tr>
        <w:tblPrEx>
          <w:tblCellMar>
            <w:top w:w="0" w:type="dxa"/>
            <w:left w:w="108" w:type="dxa"/>
            <w:bottom w:w="0" w:type="dxa"/>
            <w:right w:w="108" w:type="dxa"/>
          </w:tblCellMar>
        </w:tblPrEx>
        <w:trPr>
          <w:trHeight w:val="251" w:hRule="atLeast"/>
          <w:jc w:val="center"/>
        </w:trPr>
        <w:tc>
          <w:tcPr>
            <w:tcW w:w="959" w:type="dxa"/>
            <w:tcBorders>
              <w:top w:val="single" w:color="auto" w:sz="4" w:space="0"/>
              <w:left w:val="single" w:color="auto" w:sz="4" w:space="0"/>
              <w:right w:val="single" w:color="auto" w:sz="4" w:space="0"/>
            </w:tcBorders>
            <w:noWrap w:val="0"/>
            <w:vAlign w:val="center"/>
          </w:tcPr>
          <w:p>
            <w:pPr>
              <w:jc w:val="center"/>
              <w:rPr>
                <w:color w:val="auto"/>
                <w:szCs w:val="21"/>
              </w:rPr>
            </w:pPr>
            <w:r>
              <w:rPr>
                <w:color w:val="auto"/>
                <w:szCs w:val="21"/>
              </w:rPr>
              <w:t>12</w:t>
            </w:r>
          </w:p>
        </w:tc>
        <w:tc>
          <w:tcPr>
            <w:tcW w:w="3403" w:type="dxa"/>
            <w:tcBorders>
              <w:top w:val="single" w:color="auto" w:sz="4" w:space="0"/>
              <w:left w:val="single" w:color="auto" w:sz="4" w:space="0"/>
              <w:right w:val="single" w:color="auto" w:sz="4" w:space="0"/>
            </w:tcBorders>
            <w:noWrap w:val="0"/>
            <w:vAlign w:val="center"/>
          </w:tcPr>
          <w:p>
            <w:pPr>
              <w:rPr>
                <w:color w:val="auto"/>
                <w:szCs w:val="21"/>
              </w:rPr>
            </w:pPr>
            <w:r>
              <w:rPr>
                <w:rFonts w:hAnsi="宋体"/>
                <w:color w:val="auto"/>
                <w:szCs w:val="21"/>
              </w:rPr>
              <w:t>开标程序</w:t>
            </w:r>
          </w:p>
        </w:tc>
        <w:tc>
          <w:tcPr>
            <w:tcW w:w="5244" w:type="dxa"/>
            <w:tcBorders>
              <w:top w:val="single" w:color="auto" w:sz="4" w:space="0"/>
              <w:left w:val="single" w:color="auto" w:sz="4" w:space="0"/>
              <w:right w:val="single" w:color="auto" w:sz="4" w:space="0"/>
            </w:tcBorders>
            <w:noWrap w:val="0"/>
            <w:vAlign w:val="center"/>
          </w:tcPr>
          <w:p>
            <w:pPr>
              <w:rPr>
                <w:color w:val="auto"/>
                <w:szCs w:val="21"/>
              </w:rPr>
            </w:pPr>
            <w:r>
              <w:rPr>
                <w:rFonts w:hAnsi="宋体"/>
                <w:color w:val="auto"/>
                <w:szCs w:val="21"/>
              </w:rPr>
              <w:t>（</w:t>
            </w:r>
            <w:r>
              <w:rPr>
                <w:color w:val="auto"/>
                <w:szCs w:val="21"/>
              </w:rPr>
              <w:t>1</w:t>
            </w:r>
            <w:r>
              <w:rPr>
                <w:rFonts w:hAnsi="宋体"/>
                <w:color w:val="auto"/>
                <w:szCs w:val="21"/>
              </w:rPr>
              <w:t>）密封情况检查：检查密封情况。</w:t>
            </w:r>
          </w:p>
          <w:p>
            <w:pPr>
              <w:rPr>
                <w:color w:val="auto"/>
                <w:szCs w:val="21"/>
              </w:rPr>
            </w:pPr>
            <w:r>
              <w:rPr>
                <w:rFonts w:hAnsi="宋体"/>
                <w:color w:val="auto"/>
                <w:szCs w:val="21"/>
              </w:rPr>
              <w:t>（</w:t>
            </w:r>
            <w:r>
              <w:rPr>
                <w:color w:val="auto"/>
                <w:szCs w:val="21"/>
              </w:rPr>
              <w:t>2</w:t>
            </w:r>
            <w:r>
              <w:rPr>
                <w:rFonts w:hAnsi="宋体"/>
                <w:color w:val="auto"/>
                <w:szCs w:val="21"/>
              </w:rPr>
              <w:t>）开标顺序：</w:t>
            </w:r>
            <w:r>
              <w:rPr>
                <w:rFonts w:hint="eastAsia" w:hAnsi="宋体"/>
                <w:color w:val="auto"/>
                <w:szCs w:val="21"/>
                <w:lang w:eastAsia="zh-CN"/>
              </w:rPr>
              <w:t>随机</w:t>
            </w:r>
            <w:r>
              <w:rPr>
                <w:rFonts w:hAnsi="宋体"/>
                <w:color w:val="auto"/>
                <w:szCs w:val="21"/>
              </w:rPr>
              <w:t>。</w:t>
            </w:r>
          </w:p>
        </w:tc>
      </w:tr>
      <w:tr>
        <w:tblPrEx>
          <w:tblCellMar>
            <w:top w:w="0" w:type="dxa"/>
            <w:left w:w="108" w:type="dxa"/>
            <w:bottom w:w="0" w:type="dxa"/>
            <w:right w:w="108" w:type="dxa"/>
          </w:tblCellMar>
        </w:tblPrEx>
        <w:trPr>
          <w:trHeight w:val="483" w:hRule="atLeast"/>
          <w:jc w:val="center"/>
        </w:trPr>
        <w:tc>
          <w:tcPr>
            <w:tcW w:w="959"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szCs w:val="21"/>
              </w:rPr>
            </w:pPr>
            <w:r>
              <w:rPr>
                <w:color w:val="auto"/>
                <w:szCs w:val="21"/>
              </w:rPr>
              <w:t>13</w:t>
            </w:r>
          </w:p>
        </w:tc>
        <w:tc>
          <w:tcPr>
            <w:tcW w:w="3403" w:type="dxa"/>
            <w:tcBorders>
              <w:top w:val="single" w:color="auto" w:sz="4" w:space="0"/>
              <w:left w:val="single" w:color="auto" w:sz="4" w:space="0"/>
              <w:bottom w:val="single" w:color="auto" w:sz="4" w:space="0"/>
              <w:right w:val="single" w:color="auto" w:sz="4" w:space="0"/>
            </w:tcBorders>
            <w:noWrap w:val="0"/>
            <w:vAlign w:val="center"/>
          </w:tcPr>
          <w:p>
            <w:pPr>
              <w:rPr>
                <w:color w:val="auto"/>
                <w:szCs w:val="21"/>
              </w:rPr>
            </w:pPr>
            <w:r>
              <w:rPr>
                <w:rFonts w:hAnsi="宋体"/>
                <w:color w:val="auto"/>
                <w:szCs w:val="21"/>
              </w:rPr>
              <w:t>评标委员会的组建</w:t>
            </w:r>
          </w:p>
        </w:tc>
        <w:tc>
          <w:tcPr>
            <w:tcW w:w="5244" w:type="dxa"/>
            <w:tcBorders>
              <w:top w:val="single" w:color="auto" w:sz="4" w:space="0"/>
              <w:left w:val="single" w:color="auto" w:sz="4" w:space="0"/>
              <w:bottom w:val="single" w:color="auto" w:sz="4" w:space="0"/>
              <w:right w:val="single" w:color="auto" w:sz="4" w:space="0"/>
            </w:tcBorders>
            <w:noWrap w:val="0"/>
            <w:vAlign w:val="center"/>
          </w:tcPr>
          <w:p>
            <w:pPr>
              <w:rPr>
                <w:rFonts w:hint="eastAsia" w:eastAsia="宋体"/>
                <w:color w:val="auto"/>
                <w:szCs w:val="21"/>
                <w:lang w:eastAsia="zh-CN"/>
              </w:rPr>
            </w:pPr>
            <w:r>
              <w:rPr>
                <w:rFonts w:hAnsi="宋体"/>
                <w:color w:val="auto"/>
                <w:szCs w:val="21"/>
              </w:rPr>
              <w:t>评标委员会构成</w:t>
            </w:r>
            <w:r>
              <w:rPr>
                <w:rFonts w:hint="eastAsia" w:hAnsi="宋体"/>
                <w:color w:val="auto"/>
                <w:szCs w:val="21"/>
                <w:lang w:eastAsia="zh-CN"/>
              </w:rPr>
              <w:t>为</w:t>
            </w:r>
            <w:r>
              <w:rPr>
                <w:rFonts w:hint="eastAsia"/>
                <w:color w:val="auto"/>
                <w:szCs w:val="21"/>
                <w:lang w:val="en-US" w:eastAsia="zh-CN"/>
              </w:rPr>
              <w:t>3</w:t>
            </w:r>
            <w:r>
              <w:rPr>
                <w:rFonts w:hint="eastAsia"/>
                <w:color w:val="auto"/>
                <w:szCs w:val="21"/>
                <w:lang w:eastAsia="zh-CN"/>
              </w:rPr>
              <w:t>人</w:t>
            </w:r>
            <w:r>
              <w:rPr>
                <w:rFonts w:hint="eastAsia" w:hAnsi="宋体"/>
                <w:color w:val="auto"/>
                <w:szCs w:val="21"/>
                <w:lang w:eastAsia="zh-CN"/>
              </w:rPr>
              <w:t>及以上单数</w:t>
            </w:r>
          </w:p>
        </w:tc>
      </w:tr>
      <w:tr>
        <w:tblPrEx>
          <w:tblCellMar>
            <w:top w:w="0" w:type="dxa"/>
            <w:left w:w="108" w:type="dxa"/>
            <w:bottom w:w="0" w:type="dxa"/>
            <w:right w:w="108" w:type="dxa"/>
          </w:tblCellMar>
        </w:tblPrEx>
        <w:trPr>
          <w:trHeight w:val="268" w:hRule="atLeast"/>
          <w:jc w:val="center"/>
        </w:trPr>
        <w:tc>
          <w:tcPr>
            <w:tcW w:w="959"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szCs w:val="21"/>
              </w:rPr>
            </w:pPr>
            <w:r>
              <w:rPr>
                <w:color w:val="auto"/>
                <w:szCs w:val="21"/>
              </w:rPr>
              <w:t>14</w:t>
            </w:r>
          </w:p>
        </w:tc>
        <w:tc>
          <w:tcPr>
            <w:tcW w:w="3403" w:type="dxa"/>
            <w:tcBorders>
              <w:top w:val="single" w:color="auto" w:sz="4" w:space="0"/>
              <w:left w:val="single" w:color="auto" w:sz="4" w:space="0"/>
              <w:bottom w:val="single" w:color="auto" w:sz="4" w:space="0"/>
              <w:right w:val="single" w:color="auto" w:sz="4" w:space="0"/>
            </w:tcBorders>
            <w:noWrap w:val="0"/>
            <w:vAlign w:val="center"/>
          </w:tcPr>
          <w:p>
            <w:pPr>
              <w:rPr>
                <w:color w:val="auto"/>
                <w:szCs w:val="21"/>
              </w:rPr>
            </w:pPr>
            <w:r>
              <w:rPr>
                <w:rFonts w:hAnsi="宋体"/>
                <w:color w:val="auto"/>
                <w:szCs w:val="21"/>
              </w:rPr>
              <w:t>需要补充的其他内容</w:t>
            </w:r>
          </w:p>
        </w:tc>
        <w:tc>
          <w:tcPr>
            <w:tcW w:w="5244" w:type="dxa"/>
            <w:tcBorders>
              <w:top w:val="single" w:color="auto" w:sz="4" w:space="0"/>
              <w:left w:val="single" w:color="auto" w:sz="4" w:space="0"/>
              <w:bottom w:val="single" w:color="auto" w:sz="4" w:space="0"/>
              <w:right w:val="single" w:color="auto" w:sz="4" w:space="0"/>
            </w:tcBorders>
            <w:noWrap w:val="0"/>
            <w:vAlign w:val="center"/>
          </w:tcPr>
          <w:p>
            <w:pPr>
              <w:rPr>
                <w:color w:val="auto"/>
                <w:szCs w:val="21"/>
              </w:rPr>
            </w:pPr>
            <w:r>
              <w:rPr>
                <w:rFonts w:hAnsi="宋体"/>
                <w:color w:val="auto"/>
                <w:szCs w:val="21"/>
              </w:rPr>
              <w:t>投标人应认真编写标书，对于连续两次发生因标书强制性条件不满足而废标的投标人，我公司将给予记入信誉考评，并有权在</w:t>
            </w:r>
            <w:r>
              <w:rPr>
                <w:color w:val="auto"/>
                <w:szCs w:val="21"/>
              </w:rPr>
              <w:t>3</w:t>
            </w:r>
            <w:r>
              <w:rPr>
                <w:rFonts w:hAnsi="宋体"/>
                <w:color w:val="auto"/>
                <w:szCs w:val="21"/>
              </w:rPr>
              <w:t>年内拒绝其参与我公司投标。</w:t>
            </w:r>
          </w:p>
        </w:tc>
      </w:tr>
    </w:tbl>
    <w:p>
      <w:pPr>
        <w:pStyle w:val="6"/>
        <w:spacing w:line="340" w:lineRule="exact"/>
        <w:rPr>
          <w:rFonts w:hint="eastAsia" w:ascii="仿宋" w:hAnsi="仿宋" w:eastAsia="仿宋" w:cs="仿宋"/>
          <w:bCs w:val="0"/>
          <w:color w:val="auto"/>
          <w:sz w:val="32"/>
          <w:szCs w:val="32"/>
        </w:rPr>
      </w:pPr>
      <w:bookmarkStart w:id="129" w:name="_Toc41729303"/>
    </w:p>
    <w:p>
      <w:pPr>
        <w:pStyle w:val="6"/>
        <w:spacing w:line="340" w:lineRule="exact"/>
        <w:ind w:firstLine="640" w:firstLineChars="200"/>
        <w:rPr>
          <w:rFonts w:hint="eastAsia" w:ascii="仿宋" w:hAnsi="仿宋" w:eastAsia="仿宋" w:cs="仿宋"/>
          <w:bCs w:val="0"/>
          <w:color w:val="auto"/>
          <w:sz w:val="32"/>
          <w:szCs w:val="32"/>
        </w:rPr>
      </w:pPr>
      <w:bookmarkStart w:id="651" w:name="_GoBack"/>
      <w:bookmarkEnd w:id="651"/>
      <w:r>
        <w:rPr>
          <w:rFonts w:hint="eastAsia" w:ascii="仿宋" w:hAnsi="仿宋" w:eastAsia="仿宋" w:cs="仿宋"/>
          <w:bCs w:val="0"/>
          <w:color w:val="auto"/>
          <w:sz w:val="32"/>
          <w:szCs w:val="32"/>
        </w:rPr>
        <w:t>1. 总则</w:t>
      </w:r>
      <w:bookmarkEnd w:id="129"/>
      <w:bookmarkStart w:id="130" w:name="_Toc152045530"/>
      <w:bookmarkStart w:id="131" w:name="_Toc238797551"/>
      <w:bookmarkStart w:id="132" w:name="_Toc238552196"/>
      <w:bookmarkStart w:id="133" w:name="_Toc144974498"/>
      <w:bookmarkStart w:id="134" w:name="_Toc152042306"/>
    </w:p>
    <w:p>
      <w:pPr>
        <w:spacing w:line="340" w:lineRule="exact"/>
        <w:ind w:firstLine="643" w:firstLineChars="201"/>
        <w:rPr>
          <w:rFonts w:hint="eastAsia" w:ascii="仿宋" w:hAnsi="仿宋" w:eastAsia="仿宋" w:cs="仿宋"/>
          <w:color w:val="auto"/>
          <w:sz w:val="32"/>
          <w:szCs w:val="32"/>
        </w:rPr>
      </w:pPr>
      <w:r>
        <w:rPr>
          <w:rFonts w:hint="eastAsia" w:ascii="仿宋" w:hAnsi="仿宋" w:eastAsia="仿宋" w:cs="仿宋"/>
          <w:b/>
          <w:color w:val="auto"/>
          <w:sz w:val="32"/>
          <w:szCs w:val="32"/>
        </w:rPr>
        <w:t>1.1 项目概况</w:t>
      </w:r>
      <w:bookmarkEnd w:id="130"/>
      <w:bookmarkEnd w:id="131"/>
      <w:bookmarkEnd w:id="132"/>
      <w:bookmarkEnd w:id="133"/>
      <w:bookmarkEnd w:id="134"/>
    </w:p>
    <w:p>
      <w:pPr>
        <w:spacing w:line="340" w:lineRule="exact"/>
        <w:ind w:firstLine="643" w:firstLineChars="201"/>
        <w:rPr>
          <w:rFonts w:hint="eastAsia" w:ascii="仿宋" w:hAnsi="仿宋" w:eastAsia="仿宋" w:cs="仿宋"/>
          <w:color w:val="auto"/>
          <w:sz w:val="32"/>
          <w:szCs w:val="32"/>
          <w:u w:val="none"/>
          <w:lang w:eastAsia="zh-CN"/>
        </w:rPr>
      </w:pPr>
      <w:r>
        <w:rPr>
          <w:rFonts w:hint="eastAsia" w:ascii="仿宋" w:hAnsi="仿宋" w:eastAsia="仿宋" w:cs="仿宋"/>
          <w:color w:val="auto"/>
          <w:sz w:val="32"/>
          <w:szCs w:val="32"/>
          <w:u w:val="none"/>
          <w:lang w:eastAsia="zh-CN"/>
        </w:rPr>
        <w:t>本公司负责实施的双河口至兰花农村公路建设工程（K15+150-K17+400）水泥采购所需用的水泥采购已具备比选条件，现进行邀请比选。</w:t>
      </w:r>
    </w:p>
    <w:p>
      <w:pPr>
        <w:spacing w:line="340" w:lineRule="exact"/>
        <w:ind w:firstLine="643" w:firstLineChars="201"/>
        <w:rPr>
          <w:rFonts w:hint="eastAsia" w:ascii="仿宋" w:hAnsi="仿宋" w:eastAsia="仿宋" w:cs="仿宋"/>
          <w:b/>
          <w:color w:val="auto"/>
          <w:sz w:val="32"/>
          <w:szCs w:val="32"/>
        </w:rPr>
      </w:pPr>
      <w:r>
        <w:rPr>
          <w:rFonts w:hint="eastAsia" w:ascii="仿宋" w:hAnsi="仿宋" w:eastAsia="仿宋" w:cs="仿宋"/>
          <w:b/>
          <w:color w:val="auto"/>
          <w:sz w:val="32"/>
          <w:szCs w:val="32"/>
        </w:rPr>
        <w:t>1.2 投标人不得存在下列情形</w:t>
      </w:r>
    </w:p>
    <w:p>
      <w:pPr>
        <w:spacing w:line="340" w:lineRule="exact"/>
        <w:ind w:firstLine="643" w:firstLineChars="201"/>
        <w:rPr>
          <w:rFonts w:hint="eastAsia" w:ascii="仿宋" w:hAnsi="仿宋" w:eastAsia="仿宋" w:cs="仿宋"/>
          <w:color w:val="auto"/>
          <w:sz w:val="32"/>
          <w:szCs w:val="32"/>
        </w:rPr>
      </w:pPr>
      <w:r>
        <w:rPr>
          <w:rFonts w:hint="eastAsia" w:ascii="仿宋" w:hAnsi="仿宋" w:eastAsia="仿宋" w:cs="仿宋"/>
          <w:color w:val="auto"/>
          <w:sz w:val="32"/>
          <w:szCs w:val="32"/>
        </w:rPr>
        <w:t xml:space="preserve">不符合投标人资格要求的。 </w:t>
      </w:r>
    </w:p>
    <w:p>
      <w:pPr>
        <w:spacing w:line="340" w:lineRule="exact"/>
        <w:ind w:firstLine="643" w:firstLineChars="201"/>
        <w:rPr>
          <w:rFonts w:hint="eastAsia" w:ascii="仿宋" w:hAnsi="仿宋" w:eastAsia="仿宋" w:cs="仿宋"/>
          <w:b/>
          <w:color w:val="auto"/>
          <w:sz w:val="32"/>
          <w:szCs w:val="32"/>
        </w:rPr>
      </w:pPr>
      <w:bookmarkStart w:id="135" w:name="_Toc238552201"/>
      <w:bookmarkStart w:id="136" w:name="_Toc152045535"/>
      <w:bookmarkStart w:id="137" w:name="_Toc152042311"/>
      <w:bookmarkStart w:id="138" w:name="_Toc238797556"/>
      <w:bookmarkStart w:id="139" w:name="_Toc144974503"/>
      <w:r>
        <w:rPr>
          <w:rFonts w:hint="eastAsia" w:ascii="仿宋" w:hAnsi="仿宋" w:eastAsia="仿宋" w:cs="仿宋"/>
          <w:b/>
          <w:color w:val="auto"/>
          <w:sz w:val="32"/>
          <w:szCs w:val="32"/>
        </w:rPr>
        <w:t>1.3 费用承担</w:t>
      </w:r>
      <w:bookmarkEnd w:id="135"/>
      <w:bookmarkEnd w:id="136"/>
      <w:bookmarkEnd w:id="137"/>
      <w:bookmarkEnd w:id="138"/>
      <w:bookmarkEnd w:id="139"/>
    </w:p>
    <w:p>
      <w:pPr>
        <w:spacing w:line="340" w:lineRule="exact"/>
        <w:ind w:firstLine="643" w:firstLineChars="201"/>
        <w:rPr>
          <w:rFonts w:hint="eastAsia" w:ascii="仿宋" w:hAnsi="仿宋" w:eastAsia="仿宋" w:cs="仿宋"/>
          <w:color w:val="auto"/>
          <w:sz w:val="32"/>
          <w:szCs w:val="32"/>
        </w:rPr>
      </w:pPr>
      <w:r>
        <w:rPr>
          <w:rFonts w:hint="eastAsia" w:ascii="仿宋" w:hAnsi="仿宋" w:eastAsia="仿宋" w:cs="仿宋"/>
          <w:color w:val="auto"/>
          <w:sz w:val="32"/>
          <w:szCs w:val="32"/>
        </w:rPr>
        <w:t>投标人准备和参加投标活动发生的费用自理。</w:t>
      </w:r>
      <w:bookmarkStart w:id="140" w:name="_Toc238797557"/>
      <w:bookmarkStart w:id="141" w:name="_Toc152045536"/>
      <w:bookmarkStart w:id="142" w:name="_Toc152042312"/>
      <w:bookmarkStart w:id="143" w:name="_Toc144974504"/>
      <w:bookmarkStart w:id="144" w:name="_Toc238552202"/>
      <w:r>
        <w:rPr>
          <w:rFonts w:hint="eastAsia" w:ascii="仿宋" w:hAnsi="仿宋" w:eastAsia="仿宋" w:cs="仿宋"/>
          <w:color w:val="auto"/>
          <w:sz w:val="32"/>
          <w:szCs w:val="32"/>
        </w:rPr>
        <w:t xml:space="preserve"> </w:t>
      </w:r>
    </w:p>
    <w:p>
      <w:pPr>
        <w:spacing w:line="340" w:lineRule="exact"/>
        <w:ind w:firstLine="643" w:firstLineChars="201"/>
        <w:rPr>
          <w:rFonts w:hint="eastAsia" w:ascii="仿宋" w:hAnsi="仿宋" w:eastAsia="仿宋" w:cs="仿宋"/>
          <w:b/>
          <w:color w:val="auto"/>
          <w:sz w:val="32"/>
          <w:szCs w:val="32"/>
        </w:rPr>
      </w:pPr>
      <w:r>
        <w:rPr>
          <w:rFonts w:hint="eastAsia" w:ascii="仿宋" w:hAnsi="仿宋" w:eastAsia="仿宋" w:cs="仿宋"/>
          <w:b/>
          <w:color w:val="auto"/>
          <w:sz w:val="32"/>
          <w:szCs w:val="32"/>
        </w:rPr>
        <w:t>1.4 保密</w:t>
      </w:r>
      <w:bookmarkEnd w:id="140"/>
      <w:bookmarkEnd w:id="141"/>
      <w:bookmarkEnd w:id="142"/>
      <w:bookmarkEnd w:id="143"/>
      <w:bookmarkEnd w:id="144"/>
    </w:p>
    <w:p>
      <w:pPr>
        <w:spacing w:line="340" w:lineRule="exact"/>
        <w:ind w:firstLine="643" w:firstLineChars="201"/>
        <w:rPr>
          <w:rFonts w:hint="eastAsia" w:ascii="仿宋" w:hAnsi="仿宋" w:eastAsia="仿宋" w:cs="仿宋"/>
          <w:color w:val="auto"/>
          <w:sz w:val="32"/>
          <w:szCs w:val="32"/>
        </w:rPr>
      </w:pPr>
      <w:r>
        <w:rPr>
          <w:rFonts w:hint="eastAsia" w:ascii="仿宋" w:hAnsi="仿宋" w:eastAsia="仿宋" w:cs="仿宋"/>
          <w:color w:val="auto"/>
          <w:sz w:val="32"/>
          <w:szCs w:val="32"/>
        </w:rPr>
        <w:t>参与</w:t>
      </w:r>
      <w:r>
        <w:rPr>
          <w:rFonts w:hint="eastAsia" w:ascii="仿宋" w:hAnsi="仿宋" w:eastAsia="仿宋" w:cs="仿宋"/>
          <w:color w:val="auto"/>
          <w:sz w:val="32"/>
          <w:szCs w:val="32"/>
          <w:lang w:eastAsia="zh-CN"/>
        </w:rPr>
        <w:t>比选</w:t>
      </w:r>
      <w:r>
        <w:rPr>
          <w:rFonts w:hint="eastAsia" w:ascii="仿宋" w:hAnsi="仿宋" w:eastAsia="仿宋" w:cs="仿宋"/>
          <w:color w:val="auto"/>
          <w:sz w:val="32"/>
          <w:szCs w:val="32"/>
        </w:rPr>
        <w:t>投标活动的各方应对</w:t>
      </w:r>
      <w:r>
        <w:rPr>
          <w:rFonts w:hint="eastAsia" w:ascii="仿宋" w:hAnsi="仿宋" w:eastAsia="仿宋" w:cs="仿宋"/>
          <w:color w:val="auto"/>
          <w:sz w:val="32"/>
          <w:szCs w:val="32"/>
          <w:lang w:eastAsia="zh-CN"/>
        </w:rPr>
        <w:t>比选</w:t>
      </w:r>
      <w:r>
        <w:rPr>
          <w:rFonts w:hint="eastAsia" w:ascii="仿宋" w:hAnsi="仿宋" w:eastAsia="仿宋" w:cs="仿宋"/>
          <w:color w:val="auto"/>
          <w:sz w:val="32"/>
          <w:szCs w:val="32"/>
        </w:rPr>
        <w:t xml:space="preserve">文件和投标文件中的商业和技术等秘密保密，违者应对由此造成的后果承担法律责任。 </w:t>
      </w:r>
    </w:p>
    <w:p>
      <w:pPr>
        <w:spacing w:line="340" w:lineRule="exact"/>
        <w:ind w:firstLine="643" w:firstLineChars="201"/>
        <w:rPr>
          <w:rFonts w:hint="eastAsia" w:ascii="仿宋" w:hAnsi="仿宋" w:eastAsia="仿宋" w:cs="仿宋"/>
          <w:b/>
          <w:color w:val="auto"/>
          <w:sz w:val="32"/>
          <w:szCs w:val="32"/>
        </w:rPr>
      </w:pPr>
      <w:bookmarkStart w:id="145" w:name="_Toc238797562"/>
      <w:bookmarkStart w:id="146" w:name="_Toc144974509"/>
      <w:bookmarkStart w:id="147" w:name="_Toc238552207"/>
      <w:bookmarkStart w:id="148" w:name="_Toc152042317"/>
      <w:bookmarkStart w:id="149" w:name="_Toc152045541"/>
      <w:r>
        <w:rPr>
          <w:rFonts w:hint="eastAsia" w:ascii="仿宋" w:hAnsi="仿宋" w:eastAsia="仿宋" w:cs="仿宋"/>
          <w:b/>
          <w:color w:val="auto"/>
          <w:sz w:val="32"/>
          <w:szCs w:val="32"/>
        </w:rPr>
        <w:t>1.5分包</w:t>
      </w:r>
      <w:bookmarkEnd w:id="145"/>
      <w:bookmarkEnd w:id="146"/>
      <w:bookmarkEnd w:id="147"/>
      <w:bookmarkEnd w:id="148"/>
      <w:bookmarkEnd w:id="149"/>
      <w:r>
        <w:rPr>
          <w:rFonts w:hint="eastAsia" w:ascii="仿宋" w:hAnsi="仿宋" w:eastAsia="仿宋" w:cs="仿宋"/>
          <w:b/>
          <w:color w:val="auto"/>
          <w:sz w:val="32"/>
          <w:szCs w:val="32"/>
        </w:rPr>
        <w:t>、转包</w:t>
      </w:r>
    </w:p>
    <w:p>
      <w:pPr>
        <w:spacing w:line="340" w:lineRule="exact"/>
        <w:ind w:firstLine="643" w:firstLineChars="201"/>
        <w:rPr>
          <w:rFonts w:hint="eastAsia" w:ascii="仿宋" w:hAnsi="仿宋" w:eastAsia="仿宋" w:cs="仿宋"/>
          <w:color w:val="auto"/>
          <w:sz w:val="32"/>
          <w:szCs w:val="32"/>
        </w:rPr>
      </w:pPr>
      <w:r>
        <w:rPr>
          <w:rFonts w:hint="eastAsia" w:ascii="仿宋" w:hAnsi="仿宋" w:eastAsia="仿宋" w:cs="仿宋"/>
          <w:color w:val="auto"/>
          <w:sz w:val="32"/>
          <w:szCs w:val="32"/>
        </w:rPr>
        <w:t>本次</w:t>
      </w:r>
      <w:r>
        <w:rPr>
          <w:rFonts w:hint="eastAsia" w:ascii="仿宋" w:hAnsi="仿宋" w:eastAsia="仿宋" w:cs="仿宋"/>
          <w:color w:val="auto"/>
          <w:sz w:val="32"/>
          <w:szCs w:val="32"/>
          <w:lang w:eastAsia="zh-CN"/>
        </w:rPr>
        <w:t>比选</w:t>
      </w:r>
      <w:r>
        <w:rPr>
          <w:rFonts w:hint="eastAsia" w:ascii="仿宋" w:hAnsi="仿宋" w:eastAsia="仿宋" w:cs="仿宋"/>
          <w:color w:val="auto"/>
          <w:sz w:val="32"/>
          <w:szCs w:val="32"/>
        </w:rPr>
        <w:t>不允许分包、转包。</w:t>
      </w:r>
    </w:p>
    <w:p>
      <w:pPr>
        <w:spacing w:line="340" w:lineRule="exact"/>
        <w:ind w:firstLine="643" w:firstLineChars="201"/>
        <w:rPr>
          <w:rFonts w:hint="eastAsia" w:ascii="仿宋" w:hAnsi="仿宋" w:eastAsia="仿宋" w:cs="仿宋"/>
          <w:color w:val="auto"/>
          <w:sz w:val="32"/>
          <w:szCs w:val="32"/>
          <w:lang w:eastAsia="zh-CN"/>
        </w:rPr>
      </w:pPr>
      <w:r>
        <w:rPr>
          <w:rFonts w:hint="eastAsia" w:ascii="仿宋" w:hAnsi="仿宋" w:eastAsia="仿宋" w:cs="仿宋"/>
          <w:color w:val="auto"/>
          <w:sz w:val="32"/>
          <w:szCs w:val="32"/>
        </w:rPr>
        <w:t xml:space="preserve">1.6 </w:t>
      </w:r>
      <w:r>
        <w:rPr>
          <w:rFonts w:hint="eastAsia" w:ascii="仿宋" w:hAnsi="仿宋" w:eastAsia="仿宋" w:cs="仿宋"/>
          <w:color w:val="auto"/>
          <w:sz w:val="32"/>
          <w:szCs w:val="32"/>
          <w:lang w:eastAsia="zh-CN"/>
        </w:rPr>
        <w:t>比选</w:t>
      </w:r>
      <w:r>
        <w:rPr>
          <w:rFonts w:hint="eastAsia" w:ascii="仿宋" w:hAnsi="仿宋" w:eastAsia="仿宋" w:cs="仿宋"/>
          <w:color w:val="auto"/>
          <w:sz w:val="32"/>
          <w:szCs w:val="32"/>
        </w:rPr>
        <w:t>方本次</w:t>
      </w:r>
      <w:r>
        <w:rPr>
          <w:rFonts w:hint="eastAsia" w:ascii="仿宋" w:hAnsi="仿宋" w:eastAsia="仿宋" w:cs="仿宋"/>
          <w:color w:val="auto"/>
          <w:sz w:val="32"/>
          <w:szCs w:val="32"/>
          <w:lang w:eastAsia="zh-CN"/>
        </w:rPr>
        <w:t>比选</w:t>
      </w:r>
      <w:r>
        <w:rPr>
          <w:rFonts w:hint="eastAsia" w:ascii="仿宋" w:hAnsi="仿宋" w:eastAsia="仿宋" w:cs="仿宋"/>
          <w:color w:val="auto"/>
          <w:sz w:val="32"/>
          <w:szCs w:val="32"/>
        </w:rPr>
        <w:t>使用水泥的工程项目为</w:t>
      </w:r>
      <w:bookmarkStart w:id="150" w:name="_Toc454522063"/>
      <w:bookmarkStart w:id="151" w:name="_Toc454522138"/>
      <w:bookmarkStart w:id="152" w:name="_Toc454522591"/>
      <w:bookmarkStart w:id="153" w:name="_Toc238552209"/>
      <w:bookmarkStart w:id="154" w:name="_Toc454524837"/>
      <w:bookmarkStart w:id="155" w:name="_Toc454523124"/>
      <w:bookmarkStart w:id="156" w:name="_Toc454522510"/>
      <w:bookmarkStart w:id="157" w:name="_Toc454522360"/>
      <w:bookmarkStart w:id="158" w:name="_Toc152042318"/>
      <w:bookmarkStart w:id="159" w:name="_Toc238797564"/>
      <w:bookmarkStart w:id="160" w:name="_Toc144974510"/>
      <w:bookmarkStart w:id="161" w:name="_Toc454524883"/>
      <w:bookmarkStart w:id="162" w:name="_Toc152045542"/>
      <w:r>
        <w:rPr>
          <w:rFonts w:hint="eastAsia" w:ascii="仿宋" w:hAnsi="仿宋" w:eastAsia="仿宋" w:cs="仿宋"/>
          <w:color w:val="auto"/>
          <w:sz w:val="32"/>
          <w:szCs w:val="32"/>
          <w:lang w:eastAsia="zh-CN"/>
        </w:rPr>
        <w:t>双河口至兰花农村公路建设工程（K15+150-K17+400）水泥采购。</w:t>
      </w:r>
    </w:p>
    <w:p>
      <w:pPr>
        <w:spacing w:line="340" w:lineRule="exact"/>
        <w:ind w:firstLine="640" w:firstLineChars="200"/>
        <w:rPr>
          <w:rFonts w:hint="eastAsia" w:ascii="仿宋" w:hAnsi="仿宋" w:eastAsia="仿宋" w:cs="仿宋"/>
          <w:b/>
          <w:color w:val="auto"/>
          <w:sz w:val="32"/>
          <w:szCs w:val="32"/>
        </w:rPr>
      </w:pPr>
      <w:r>
        <w:rPr>
          <w:rFonts w:hint="eastAsia" w:ascii="仿宋" w:hAnsi="仿宋" w:eastAsia="仿宋" w:cs="仿宋"/>
          <w:b/>
          <w:color w:val="auto"/>
          <w:sz w:val="32"/>
          <w:szCs w:val="32"/>
        </w:rPr>
        <w:t xml:space="preserve">2. </w:t>
      </w:r>
      <w:r>
        <w:rPr>
          <w:rFonts w:hint="eastAsia" w:ascii="仿宋" w:hAnsi="仿宋" w:eastAsia="仿宋" w:cs="仿宋"/>
          <w:b/>
          <w:color w:val="auto"/>
          <w:sz w:val="32"/>
          <w:szCs w:val="32"/>
          <w:lang w:eastAsia="zh-CN"/>
        </w:rPr>
        <w:t>比选</w:t>
      </w:r>
      <w:r>
        <w:rPr>
          <w:rFonts w:hint="eastAsia" w:ascii="仿宋" w:hAnsi="仿宋" w:eastAsia="仿宋" w:cs="仿宋"/>
          <w:b/>
          <w:color w:val="auto"/>
          <w:sz w:val="32"/>
          <w:szCs w:val="32"/>
        </w:rPr>
        <w:t>文件</w:t>
      </w:r>
      <w:bookmarkEnd w:id="150"/>
      <w:bookmarkEnd w:id="151"/>
      <w:bookmarkEnd w:id="152"/>
      <w:bookmarkEnd w:id="153"/>
      <w:bookmarkEnd w:id="154"/>
      <w:bookmarkEnd w:id="155"/>
      <w:bookmarkEnd w:id="156"/>
      <w:bookmarkEnd w:id="157"/>
      <w:bookmarkEnd w:id="158"/>
      <w:bookmarkEnd w:id="159"/>
      <w:bookmarkEnd w:id="160"/>
      <w:bookmarkEnd w:id="161"/>
      <w:bookmarkEnd w:id="162"/>
      <w:bookmarkStart w:id="163" w:name="_Toc152042319"/>
      <w:bookmarkStart w:id="164" w:name="_Toc454522511"/>
      <w:bookmarkStart w:id="165" w:name="_Toc454522064"/>
      <w:bookmarkStart w:id="166" w:name="_Toc238797565"/>
      <w:bookmarkStart w:id="167" w:name="_Toc454522592"/>
      <w:bookmarkStart w:id="168" w:name="_Toc454522361"/>
      <w:bookmarkStart w:id="169" w:name="_Toc454522139"/>
      <w:bookmarkStart w:id="170" w:name="_Toc454523125"/>
      <w:bookmarkStart w:id="171" w:name="_Toc238552210"/>
      <w:bookmarkStart w:id="172" w:name="_Toc152045543"/>
      <w:bookmarkStart w:id="173" w:name="_Toc144974511"/>
    </w:p>
    <w:p>
      <w:pPr>
        <w:spacing w:line="340" w:lineRule="exact"/>
        <w:ind w:firstLine="563" w:firstLineChars="176"/>
        <w:rPr>
          <w:rFonts w:hint="eastAsia" w:ascii="仿宋" w:hAnsi="仿宋" w:eastAsia="仿宋" w:cs="仿宋"/>
          <w:b/>
          <w:color w:val="auto"/>
          <w:sz w:val="32"/>
          <w:szCs w:val="32"/>
        </w:rPr>
      </w:pPr>
      <w:r>
        <w:rPr>
          <w:rFonts w:hint="eastAsia" w:ascii="仿宋" w:hAnsi="仿宋" w:eastAsia="仿宋" w:cs="仿宋"/>
          <w:b/>
          <w:color w:val="auto"/>
          <w:sz w:val="32"/>
          <w:szCs w:val="32"/>
        </w:rPr>
        <w:t xml:space="preserve">2.1 </w:t>
      </w:r>
      <w:r>
        <w:rPr>
          <w:rFonts w:hint="eastAsia" w:ascii="仿宋" w:hAnsi="仿宋" w:eastAsia="仿宋" w:cs="仿宋"/>
          <w:b/>
          <w:color w:val="auto"/>
          <w:sz w:val="32"/>
          <w:szCs w:val="32"/>
          <w:lang w:eastAsia="zh-CN"/>
        </w:rPr>
        <w:t>比选</w:t>
      </w:r>
      <w:r>
        <w:rPr>
          <w:rFonts w:hint="eastAsia" w:ascii="仿宋" w:hAnsi="仿宋" w:eastAsia="仿宋" w:cs="仿宋"/>
          <w:b/>
          <w:color w:val="auto"/>
          <w:sz w:val="32"/>
          <w:szCs w:val="32"/>
        </w:rPr>
        <w:t>文件的组成</w:t>
      </w:r>
      <w:bookmarkEnd w:id="163"/>
      <w:bookmarkEnd w:id="164"/>
      <w:bookmarkEnd w:id="165"/>
      <w:bookmarkEnd w:id="166"/>
      <w:bookmarkEnd w:id="167"/>
      <w:bookmarkEnd w:id="168"/>
      <w:bookmarkEnd w:id="169"/>
      <w:bookmarkEnd w:id="170"/>
      <w:bookmarkEnd w:id="171"/>
      <w:bookmarkEnd w:id="172"/>
      <w:bookmarkEnd w:id="173"/>
    </w:p>
    <w:p>
      <w:pPr>
        <w:spacing w:line="340" w:lineRule="exact"/>
        <w:ind w:firstLine="563" w:firstLineChars="176"/>
        <w:rPr>
          <w:rFonts w:hint="eastAsia" w:ascii="仿宋" w:hAnsi="仿宋" w:eastAsia="仿宋" w:cs="仿宋"/>
          <w:color w:val="auto"/>
          <w:sz w:val="32"/>
          <w:szCs w:val="32"/>
        </w:rPr>
      </w:pPr>
      <w:r>
        <w:rPr>
          <w:rFonts w:hint="eastAsia" w:ascii="仿宋" w:hAnsi="仿宋" w:eastAsia="仿宋" w:cs="仿宋"/>
          <w:color w:val="auto"/>
          <w:sz w:val="32"/>
          <w:szCs w:val="32"/>
        </w:rPr>
        <w:t>（1）投标邀请书；</w:t>
      </w:r>
    </w:p>
    <w:p>
      <w:pPr>
        <w:spacing w:line="340" w:lineRule="exact"/>
        <w:ind w:firstLine="563" w:firstLineChars="176"/>
        <w:rPr>
          <w:rFonts w:hint="eastAsia" w:ascii="仿宋" w:hAnsi="仿宋" w:eastAsia="仿宋" w:cs="仿宋"/>
          <w:color w:val="auto"/>
          <w:sz w:val="32"/>
          <w:szCs w:val="32"/>
        </w:rPr>
      </w:pPr>
      <w:r>
        <w:rPr>
          <w:rFonts w:hint="eastAsia" w:ascii="仿宋" w:hAnsi="仿宋" w:eastAsia="仿宋" w:cs="仿宋"/>
          <w:color w:val="auto"/>
          <w:sz w:val="32"/>
          <w:szCs w:val="32"/>
        </w:rPr>
        <w:t>（2）投标人须知；</w:t>
      </w:r>
    </w:p>
    <w:p>
      <w:pPr>
        <w:spacing w:line="340" w:lineRule="exact"/>
        <w:ind w:firstLine="563" w:firstLineChars="176"/>
        <w:rPr>
          <w:rFonts w:hint="eastAsia" w:ascii="仿宋" w:hAnsi="仿宋" w:eastAsia="仿宋" w:cs="仿宋"/>
          <w:color w:val="auto"/>
          <w:sz w:val="32"/>
          <w:szCs w:val="32"/>
        </w:rPr>
      </w:pPr>
      <w:r>
        <w:rPr>
          <w:rFonts w:hint="eastAsia" w:ascii="仿宋" w:hAnsi="仿宋" w:eastAsia="仿宋" w:cs="仿宋"/>
          <w:color w:val="auto"/>
          <w:sz w:val="32"/>
          <w:szCs w:val="32"/>
        </w:rPr>
        <w:t>（3）评标办法；</w:t>
      </w:r>
    </w:p>
    <w:p>
      <w:pPr>
        <w:spacing w:line="340" w:lineRule="exact"/>
        <w:ind w:firstLine="563" w:firstLineChars="176"/>
        <w:rPr>
          <w:rFonts w:hint="eastAsia" w:ascii="仿宋" w:hAnsi="仿宋" w:eastAsia="仿宋" w:cs="仿宋"/>
          <w:color w:val="auto"/>
          <w:sz w:val="32"/>
          <w:szCs w:val="32"/>
        </w:rPr>
      </w:pPr>
      <w:r>
        <w:rPr>
          <w:rFonts w:hint="eastAsia" w:ascii="仿宋" w:hAnsi="仿宋" w:eastAsia="仿宋" w:cs="仿宋"/>
          <w:color w:val="auto"/>
          <w:sz w:val="32"/>
          <w:szCs w:val="32"/>
        </w:rPr>
        <w:t>（4）合同条款及格式；</w:t>
      </w:r>
    </w:p>
    <w:p>
      <w:pPr>
        <w:spacing w:line="340" w:lineRule="exact"/>
        <w:ind w:firstLine="563" w:firstLineChars="176"/>
        <w:rPr>
          <w:rFonts w:hint="eastAsia" w:ascii="仿宋" w:hAnsi="仿宋" w:eastAsia="仿宋" w:cs="仿宋"/>
          <w:color w:val="auto"/>
          <w:sz w:val="32"/>
          <w:szCs w:val="32"/>
        </w:rPr>
      </w:pPr>
      <w:r>
        <w:rPr>
          <w:rFonts w:hint="eastAsia" w:ascii="仿宋" w:hAnsi="仿宋" w:eastAsia="仿宋" w:cs="仿宋"/>
          <w:color w:val="auto"/>
          <w:sz w:val="32"/>
          <w:szCs w:val="32"/>
        </w:rPr>
        <w:t>（5）设备物资需求一览表；</w:t>
      </w:r>
    </w:p>
    <w:p>
      <w:pPr>
        <w:spacing w:line="340" w:lineRule="exact"/>
        <w:ind w:firstLine="563" w:firstLineChars="176"/>
        <w:rPr>
          <w:rFonts w:hint="eastAsia" w:ascii="仿宋" w:hAnsi="仿宋" w:eastAsia="仿宋" w:cs="仿宋"/>
          <w:color w:val="auto"/>
          <w:sz w:val="32"/>
          <w:szCs w:val="32"/>
        </w:rPr>
      </w:pPr>
      <w:r>
        <w:rPr>
          <w:rFonts w:hint="eastAsia" w:ascii="仿宋" w:hAnsi="仿宋" w:eastAsia="仿宋" w:cs="仿宋"/>
          <w:color w:val="auto"/>
          <w:sz w:val="32"/>
          <w:szCs w:val="32"/>
        </w:rPr>
        <w:t xml:space="preserve">（6）技术规格书； </w:t>
      </w:r>
    </w:p>
    <w:p>
      <w:pPr>
        <w:spacing w:line="340" w:lineRule="exact"/>
        <w:ind w:firstLine="563" w:firstLineChars="176"/>
        <w:rPr>
          <w:rFonts w:hint="eastAsia" w:ascii="仿宋" w:hAnsi="仿宋" w:eastAsia="仿宋" w:cs="仿宋"/>
          <w:color w:val="auto"/>
          <w:sz w:val="32"/>
          <w:szCs w:val="32"/>
        </w:rPr>
      </w:pPr>
      <w:r>
        <w:rPr>
          <w:rFonts w:hint="eastAsia" w:ascii="仿宋" w:hAnsi="仿宋" w:eastAsia="仿宋" w:cs="仿宋"/>
          <w:color w:val="auto"/>
          <w:sz w:val="32"/>
          <w:szCs w:val="32"/>
        </w:rPr>
        <w:t>（7）投标文件格式；</w:t>
      </w:r>
    </w:p>
    <w:p>
      <w:pPr>
        <w:spacing w:line="340" w:lineRule="exact"/>
        <w:ind w:firstLine="563" w:firstLineChars="176"/>
        <w:rPr>
          <w:rFonts w:hint="eastAsia" w:ascii="仿宋" w:hAnsi="仿宋" w:eastAsia="仿宋" w:cs="仿宋"/>
          <w:color w:val="auto"/>
          <w:sz w:val="32"/>
          <w:szCs w:val="32"/>
        </w:rPr>
      </w:pPr>
      <w:r>
        <w:rPr>
          <w:rFonts w:hint="eastAsia" w:ascii="仿宋" w:hAnsi="仿宋" w:eastAsia="仿宋" w:cs="仿宋"/>
          <w:color w:val="auto"/>
          <w:sz w:val="32"/>
          <w:szCs w:val="32"/>
        </w:rPr>
        <w:t>（8）投标人须知前附表规定的其他材料。</w:t>
      </w:r>
    </w:p>
    <w:p>
      <w:pPr>
        <w:spacing w:line="340" w:lineRule="exact"/>
        <w:ind w:firstLine="880" w:firstLineChars="275"/>
        <w:rPr>
          <w:rFonts w:hint="eastAsia" w:ascii="仿宋" w:hAnsi="仿宋" w:eastAsia="仿宋" w:cs="仿宋"/>
          <w:color w:val="auto"/>
          <w:sz w:val="32"/>
          <w:szCs w:val="32"/>
        </w:rPr>
      </w:pPr>
      <w:r>
        <w:rPr>
          <w:rFonts w:hint="eastAsia" w:ascii="仿宋" w:hAnsi="仿宋" w:eastAsia="仿宋" w:cs="仿宋"/>
          <w:color w:val="auto"/>
          <w:sz w:val="32"/>
          <w:szCs w:val="32"/>
        </w:rPr>
        <w:t>投标人应认真审阅</w:t>
      </w:r>
      <w:r>
        <w:rPr>
          <w:rFonts w:hint="eastAsia" w:ascii="仿宋" w:hAnsi="仿宋" w:eastAsia="仿宋" w:cs="仿宋"/>
          <w:color w:val="auto"/>
          <w:sz w:val="32"/>
          <w:szCs w:val="32"/>
          <w:lang w:eastAsia="zh-CN"/>
        </w:rPr>
        <w:t>比选</w:t>
      </w:r>
      <w:r>
        <w:rPr>
          <w:rFonts w:hint="eastAsia" w:ascii="仿宋" w:hAnsi="仿宋" w:eastAsia="仿宋" w:cs="仿宋"/>
          <w:color w:val="auto"/>
          <w:sz w:val="32"/>
          <w:szCs w:val="32"/>
        </w:rPr>
        <w:t>文件中所有的</w:t>
      </w:r>
      <w:r>
        <w:rPr>
          <w:rFonts w:hint="eastAsia" w:ascii="仿宋" w:hAnsi="仿宋" w:eastAsia="仿宋" w:cs="仿宋"/>
          <w:color w:val="auto"/>
          <w:sz w:val="32"/>
          <w:szCs w:val="32"/>
          <w:lang w:eastAsia="zh-CN"/>
        </w:rPr>
        <w:t>比选</w:t>
      </w:r>
      <w:r>
        <w:rPr>
          <w:rFonts w:hint="eastAsia" w:ascii="仿宋" w:hAnsi="仿宋" w:eastAsia="仿宋" w:cs="仿宋"/>
          <w:color w:val="auto"/>
          <w:sz w:val="32"/>
          <w:szCs w:val="32"/>
        </w:rPr>
        <w:t>须知、合同条款、投标文件格式、技术规格等。如果投标人的投标文件不能符合</w:t>
      </w:r>
      <w:r>
        <w:rPr>
          <w:rFonts w:hint="eastAsia" w:ascii="仿宋" w:hAnsi="仿宋" w:eastAsia="仿宋" w:cs="仿宋"/>
          <w:color w:val="auto"/>
          <w:sz w:val="32"/>
          <w:szCs w:val="32"/>
          <w:lang w:eastAsia="zh-CN"/>
        </w:rPr>
        <w:t>比选</w:t>
      </w:r>
      <w:r>
        <w:rPr>
          <w:rFonts w:hint="eastAsia" w:ascii="仿宋" w:hAnsi="仿宋" w:eastAsia="仿宋" w:cs="仿宋"/>
          <w:color w:val="auto"/>
          <w:sz w:val="32"/>
          <w:szCs w:val="32"/>
        </w:rPr>
        <w:t>文件的要求，责任由投标人自负。实质上不响应</w:t>
      </w:r>
      <w:r>
        <w:rPr>
          <w:rFonts w:hint="eastAsia" w:ascii="仿宋" w:hAnsi="仿宋" w:eastAsia="仿宋" w:cs="仿宋"/>
          <w:color w:val="auto"/>
          <w:sz w:val="32"/>
          <w:szCs w:val="32"/>
          <w:lang w:eastAsia="zh-CN"/>
        </w:rPr>
        <w:t>比选</w:t>
      </w:r>
      <w:r>
        <w:rPr>
          <w:rFonts w:hint="eastAsia" w:ascii="仿宋" w:hAnsi="仿宋" w:eastAsia="仿宋" w:cs="仿宋"/>
          <w:color w:val="auto"/>
          <w:sz w:val="32"/>
          <w:szCs w:val="32"/>
        </w:rPr>
        <w:t>文件要求的投标文件将被拒绝。</w:t>
      </w:r>
    </w:p>
    <w:p>
      <w:pPr>
        <w:spacing w:line="340" w:lineRule="exact"/>
        <w:ind w:firstLine="640" w:firstLineChars="200"/>
        <w:rPr>
          <w:rFonts w:hint="eastAsia" w:ascii="仿宋" w:hAnsi="仿宋" w:eastAsia="仿宋" w:cs="仿宋"/>
          <w:b/>
          <w:color w:val="auto"/>
          <w:sz w:val="32"/>
          <w:szCs w:val="32"/>
        </w:rPr>
      </w:pPr>
      <w:bookmarkStart w:id="174" w:name="_Toc238797568"/>
      <w:bookmarkStart w:id="175" w:name="_Toc454522067"/>
      <w:bookmarkStart w:id="176" w:name="_Toc152042322"/>
      <w:bookmarkStart w:id="177" w:name="_Toc41729304"/>
      <w:bookmarkStart w:id="178" w:name="_Toc238552213"/>
      <w:bookmarkStart w:id="179" w:name="_Toc454522142"/>
      <w:bookmarkStart w:id="180" w:name="_Toc454523128"/>
      <w:bookmarkStart w:id="181" w:name="_Toc152045546"/>
      <w:bookmarkStart w:id="182" w:name="_Toc454522595"/>
      <w:bookmarkStart w:id="183" w:name="_Toc454522364"/>
      <w:bookmarkStart w:id="184" w:name="_Toc144974514"/>
      <w:bookmarkStart w:id="185" w:name="_Toc454524838"/>
      <w:bookmarkStart w:id="186" w:name="_Toc454522514"/>
      <w:r>
        <w:rPr>
          <w:rFonts w:hint="eastAsia" w:ascii="仿宋" w:hAnsi="仿宋" w:eastAsia="仿宋" w:cs="仿宋"/>
          <w:b/>
          <w:color w:val="auto"/>
          <w:sz w:val="32"/>
          <w:szCs w:val="32"/>
        </w:rPr>
        <w:t>3. 投标文件</w:t>
      </w:r>
      <w:bookmarkEnd w:id="174"/>
      <w:bookmarkEnd w:id="175"/>
      <w:bookmarkEnd w:id="176"/>
      <w:bookmarkEnd w:id="177"/>
      <w:bookmarkEnd w:id="178"/>
      <w:bookmarkEnd w:id="179"/>
      <w:bookmarkEnd w:id="180"/>
      <w:bookmarkEnd w:id="181"/>
      <w:bookmarkEnd w:id="182"/>
      <w:bookmarkEnd w:id="183"/>
      <w:bookmarkEnd w:id="184"/>
      <w:bookmarkEnd w:id="185"/>
      <w:bookmarkEnd w:id="186"/>
    </w:p>
    <w:p>
      <w:pPr>
        <w:spacing w:line="340" w:lineRule="exact"/>
        <w:ind w:firstLine="640" w:firstLineChars="200"/>
        <w:rPr>
          <w:rFonts w:hint="eastAsia" w:ascii="仿宋" w:hAnsi="仿宋" w:eastAsia="仿宋" w:cs="仿宋"/>
          <w:b/>
          <w:color w:val="auto"/>
          <w:sz w:val="32"/>
          <w:szCs w:val="32"/>
        </w:rPr>
      </w:pPr>
      <w:bookmarkStart w:id="187" w:name="_Toc454522365"/>
      <w:bookmarkStart w:id="188" w:name="_Toc454523129"/>
      <w:bookmarkStart w:id="189" w:name="_Toc454522515"/>
      <w:bookmarkStart w:id="190" w:name="_Toc152045547"/>
      <w:bookmarkStart w:id="191" w:name="_Toc454522143"/>
      <w:bookmarkStart w:id="192" w:name="_Toc144974515"/>
      <w:bookmarkStart w:id="193" w:name="_Toc152042323"/>
      <w:bookmarkStart w:id="194" w:name="_Toc454522596"/>
      <w:bookmarkStart w:id="195" w:name="_Toc238552214"/>
      <w:bookmarkStart w:id="196" w:name="_Toc238797569"/>
      <w:bookmarkStart w:id="197" w:name="_Toc454522068"/>
      <w:r>
        <w:rPr>
          <w:rFonts w:hint="eastAsia" w:ascii="仿宋" w:hAnsi="仿宋" w:eastAsia="仿宋" w:cs="仿宋"/>
          <w:b/>
          <w:color w:val="auto"/>
          <w:sz w:val="32"/>
          <w:szCs w:val="32"/>
        </w:rPr>
        <w:t>3.1 投标文件的组成</w:t>
      </w:r>
      <w:bookmarkEnd w:id="187"/>
      <w:bookmarkEnd w:id="188"/>
      <w:bookmarkEnd w:id="189"/>
      <w:bookmarkEnd w:id="190"/>
      <w:bookmarkEnd w:id="191"/>
      <w:bookmarkEnd w:id="192"/>
      <w:bookmarkEnd w:id="193"/>
      <w:bookmarkEnd w:id="194"/>
      <w:bookmarkEnd w:id="195"/>
      <w:bookmarkEnd w:id="196"/>
      <w:bookmarkEnd w:id="197"/>
    </w:p>
    <w:p>
      <w:pPr>
        <w:spacing w:line="34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3.1.1投标文件应包括下列内容：</w:t>
      </w:r>
    </w:p>
    <w:p>
      <w:pPr>
        <w:autoSpaceDE w:val="0"/>
        <w:autoSpaceDN w:val="0"/>
        <w:adjustRightInd w:val="0"/>
        <w:spacing w:before="74" w:line="340" w:lineRule="exact"/>
        <w:ind w:right="-29" w:firstLine="640" w:firstLineChars="200"/>
        <w:jc w:val="left"/>
        <w:rPr>
          <w:rFonts w:hint="eastAsia" w:ascii="仿宋" w:hAnsi="仿宋" w:eastAsia="仿宋" w:cs="仿宋"/>
          <w:b/>
          <w:snapToGrid w:val="0"/>
          <w:color w:val="auto"/>
          <w:kern w:val="0"/>
          <w:sz w:val="32"/>
          <w:szCs w:val="32"/>
        </w:rPr>
      </w:pPr>
      <w:r>
        <w:rPr>
          <w:rFonts w:hint="eastAsia" w:ascii="仿宋" w:hAnsi="仿宋" w:eastAsia="仿宋" w:cs="仿宋"/>
          <w:b/>
          <w:snapToGrid w:val="0"/>
          <w:color w:val="auto"/>
          <w:kern w:val="0"/>
          <w:sz w:val="32"/>
          <w:szCs w:val="32"/>
        </w:rPr>
        <w:t>一、投标函部分</w:t>
      </w:r>
    </w:p>
    <w:p>
      <w:pPr>
        <w:autoSpaceDE w:val="0"/>
        <w:autoSpaceDN w:val="0"/>
        <w:adjustRightInd w:val="0"/>
        <w:snapToGrid w:val="0"/>
        <w:spacing w:line="340" w:lineRule="exact"/>
        <w:ind w:firstLine="420"/>
        <w:rPr>
          <w:rFonts w:hint="eastAsia" w:ascii="仿宋" w:hAnsi="仿宋" w:eastAsia="仿宋" w:cs="仿宋"/>
          <w:color w:val="auto"/>
          <w:kern w:val="0"/>
          <w:sz w:val="32"/>
          <w:szCs w:val="32"/>
          <w:lang w:val="zh-CN"/>
        </w:rPr>
      </w:pPr>
      <w:r>
        <w:rPr>
          <w:rFonts w:hint="eastAsia" w:ascii="仿宋" w:hAnsi="仿宋" w:eastAsia="仿宋" w:cs="仿宋"/>
          <w:color w:val="auto"/>
          <w:kern w:val="0"/>
          <w:sz w:val="32"/>
          <w:szCs w:val="32"/>
        </w:rPr>
        <w:t xml:space="preserve">    </w:t>
      </w:r>
      <w:r>
        <w:rPr>
          <w:rFonts w:hint="eastAsia" w:ascii="仿宋" w:hAnsi="仿宋" w:eastAsia="仿宋" w:cs="仿宋"/>
          <w:color w:val="auto"/>
          <w:kern w:val="0"/>
          <w:sz w:val="32"/>
          <w:szCs w:val="32"/>
          <w:lang w:val="zh-CN"/>
        </w:rPr>
        <w:t>（一）投标函；</w:t>
      </w:r>
    </w:p>
    <w:p>
      <w:pPr>
        <w:autoSpaceDE w:val="0"/>
        <w:autoSpaceDN w:val="0"/>
        <w:adjustRightInd w:val="0"/>
        <w:snapToGrid w:val="0"/>
        <w:spacing w:line="340" w:lineRule="exact"/>
        <w:ind w:firstLine="420"/>
        <w:rPr>
          <w:rFonts w:hint="eastAsia" w:ascii="仿宋" w:hAnsi="仿宋" w:eastAsia="仿宋" w:cs="仿宋"/>
          <w:color w:val="auto"/>
          <w:kern w:val="0"/>
          <w:sz w:val="32"/>
          <w:szCs w:val="32"/>
          <w:lang w:val="zh-CN"/>
        </w:rPr>
      </w:pPr>
      <w:r>
        <w:rPr>
          <w:rFonts w:hint="eastAsia" w:ascii="仿宋" w:hAnsi="仿宋" w:eastAsia="仿宋" w:cs="仿宋"/>
          <w:color w:val="auto"/>
          <w:kern w:val="0"/>
          <w:sz w:val="32"/>
          <w:szCs w:val="32"/>
        </w:rPr>
        <w:t xml:space="preserve">    </w:t>
      </w:r>
      <w:r>
        <w:rPr>
          <w:rFonts w:hint="eastAsia" w:ascii="仿宋" w:hAnsi="仿宋" w:eastAsia="仿宋" w:cs="仿宋"/>
          <w:color w:val="auto"/>
          <w:kern w:val="0"/>
          <w:sz w:val="32"/>
          <w:szCs w:val="32"/>
          <w:lang w:val="zh-CN"/>
        </w:rPr>
        <w:t>（二）授权委托书；</w:t>
      </w:r>
    </w:p>
    <w:p>
      <w:pPr>
        <w:spacing w:line="340" w:lineRule="exact"/>
        <w:ind w:firstLine="643" w:firstLineChars="201"/>
        <w:rPr>
          <w:rFonts w:hint="eastAsia" w:ascii="仿宋" w:hAnsi="仿宋" w:eastAsia="仿宋" w:cs="仿宋"/>
          <w:color w:val="auto"/>
          <w:sz w:val="32"/>
          <w:szCs w:val="32"/>
        </w:rPr>
      </w:pPr>
      <w:r>
        <w:rPr>
          <w:rFonts w:hint="eastAsia" w:ascii="仿宋" w:hAnsi="仿宋" w:eastAsia="仿宋" w:cs="仿宋"/>
          <w:color w:val="auto"/>
          <w:sz w:val="32"/>
          <w:szCs w:val="32"/>
        </w:rPr>
        <w:t xml:space="preserve">   （三）投标报价表；</w:t>
      </w:r>
    </w:p>
    <w:p>
      <w:pPr>
        <w:spacing w:line="340" w:lineRule="exact"/>
        <w:ind w:firstLine="643" w:firstLineChars="201"/>
        <w:rPr>
          <w:rFonts w:hint="eastAsia" w:ascii="仿宋" w:hAnsi="仿宋" w:eastAsia="仿宋" w:cs="仿宋"/>
          <w:color w:val="auto"/>
          <w:sz w:val="32"/>
          <w:szCs w:val="32"/>
        </w:rPr>
      </w:pPr>
      <w:r>
        <w:rPr>
          <w:rFonts w:hint="eastAsia" w:ascii="仿宋" w:hAnsi="仿宋" w:eastAsia="仿宋" w:cs="仿宋"/>
          <w:color w:val="auto"/>
          <w:sz w:val="32"/>
          <w:szCs w:val="32"/>
        </w:rPr>
        <w:t xml:space="preserve">   （四）组织供应、运输、售后服务方案；</w:t>
      </w:r>
    </w:p>
    <w:p>
      <w:pPr>
        <w:spacing w:line="340" w:lineRule="exact"/>
        <w:ind w:firstLine="643" w:firstLineChars="201"/>
        <w:rPr>
          <w:rFonts w:hint="eastAsia" w:ascii="仿宋" w:hAnsi="仿宋" w:eastAsia="仿宋" w:cs="仿宋"/>
          <w:color w:val="auto"/>
          <w:kern w:val="0"/>
          <w:sz w:val="32"/>
          <w:szCs w:val="32"/>
          <w:lang w:val="zh-CN"/>
        </w:rPr>
      </w:pP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eastAsia="zh-CN"/>
        </w:rPr>
        <w:t>五</w:t>
      </w:r>
      <w:r>
        <w:rPr>
          <w:rFonts w:hint="eastAsia" w:ascii="仿宋" w:hAnsi="仿宋" w:eastAsia="仿宋" w:cs="仿宋"/>
          <w:color w:val="auto"/>
          <w:sz w:val="32"/>
          <w:szCs w:val="32"/>
        </w:rPr>
        <w:t>）投标人承诺。</w:t>
      </w:r>
    </w:p>
    <w:p>
      <w:pPr>
        <w:autoSpaceDE w:val="0"/>
        <w:autoSpaceDN w:val="0"/>
        <w:adjustRightInd w:val="0"/>
        <w:spacing w:line="340" w:lineRule="exact"/>
        <w:ind w:firstLine="640" w:firstLineChars="200"/>
        <w:jc w:val="left"/>
        <w:rPr>
          <w:rFonts w:hint="eastAsia" w:ascii="仿宋" w:hAnsi="仿宋" w:eastAsia="仿宋" w:cs="仿宋"/>
          <w:b/>
          <w:color w:val="auto"/>
          <w:kern w:val="0"/>
          <w:sz w:val="32"/>
          <w:szCs w:val="32"/>
        </w:rPr>
      </w:pPr>
      <w:r>
        <w:rPr>
          <w:rFonts w:hint="eastAsia" w:ascii="仿宋" w:hAnsi="仿宋" w:eastAsia="仿宋" w:cs="仿宋"/>
          <w:b/>
          <w:color w:val="auto"/>
          <w:kern w:val="0"/>
          <w:sz w:val="32"/>
          <w:szCs w:val="32"/>
        </w:rPr>
        <w:t>二、资格审查部分</w:t>
      </w:r>
    </w:p>
    <w:p>
      <w:pPr>
        <w:autoSpaceDE w:val="0"/>
        <w:autoSpaceDN w:val="0"/>
        <w:adjustRightInd w:val="0"/>
        <w:snapToGrid w:val="0"/>
        <w:spacing w:line="340" w:lineRule="exact"/>
        <w:ind w:firstLine="420"/>
        <w:rPr>
          <w:rFonts w:hint="eastAsia" w:ascii="仿宋" w:hAnsi="仿宋" w:eastAsia="仿宋" w:cs="仿宋"/>
          <w:color w:val="auto"/>
          <w:kern w:val="0"/>
          <w:sz w:val="32"/>
          <w:szCs w:val="32"/>
          <w:lang w:val="zh-CN"/>
        </w:rPr>
      </w:pPr>
      <w:r>
        <w:rPr>
          <w:rFonts w:hint="eastAsia" w:ascii="仿宋" w:hAnsi="仿宋" w:eastAsia="仿宋" w:cs="仿宋"/>
          <w:color w:val="auto"/>
          <w:kern w:val="0"/>
          <w:sz w:val="32"/>
          <w:szCs w:val="32"/>
        </w:rPr>
        <w:t xml:space="preserve">     </w:t>
      </w:r>
      <w:r>
        <w:rPr>
          <w:rFonts w:hint="eastAsia" w:ascii="仿宋" w:hAnsi="仿宋" w:eastAsia="仿宋" w:cs="仿宋"/>
          <w:color w:val="auto"/>
          <w:kern w:val="0"/>
          <w:sz w:val="32"/>
          <w:szCs w:val="32"/>
          <w:lang w:val="zh-CN"/>
        </w:rPr>
        <w:t>（一）授权委托书；</w:t>
      </w:r>
    </w:p>
    <w:p>
      <w:pPr>
        <w:autoSpaceDE w:val="0"/>
        <w:autoSpaceDN w:val="0"/>
        <w:adjustRightInd w:val="0"/>
        <w:snapToGrid w:val="0"/>
        <w:spacing w:line="340" w:lineRule="exact"/>
        <w:ind w:firstLine="420"/>
        <w:rPr>
          <w:rFonts w:hint="eastAsia" w:ascii="仿宋" w:hAnsi="仿宋" w:eastAsia="仿宋" w:cs="仿宋"/>
          <w:color w:val="auto"/>
          <w:kern w:val="0"/>
          <w:sz w:val="32"/>
          <w:szCs w:val="32"/>
          <w:lang w:val="zh-CN"/>
        </w:rPr>
      </w:pPr>
      <w:r>
        <w:rPr>
          <w:rFonts w:hint="eastAsia" w:ascii="仿宋" w:hAnsi="仿宋" w:eastAsia="仿宋" w:cs="仿宋"/>
          <w:color w:val="auto"/>
          <w:kern w:val="0"/>
          <w:sz w:val="32"/>
          <w:szCs w:val="32"/>
        </w:rPr>
        <w:t xml:space="preserve">     （二）</w:t>
      </w:r>
      <w:r>
        <w:rPr>
          <w:rFonts w:hint="eastAsia" w:ascii="仿宋" w:hAnsi="仿宋" w:eastAsia="仿宋" w:cs="仿宋"/>
          <w:color w:val="auto"/>
          <w:kern w:val="0"/>
          <w:sz w:val="32"/>
          <w:szCs w:val="32"/>
          <w:lang w:val="zh-CN"/>
        </w:rPr>
        <w:t>投标人基本情况表；</w:t>
      </w:r>
    </w:p>
    <w:p>
      <w:pPr>
        <w:autoSpaceDE w:val="0"/>
        <w:autoSpaceDN w:val="0"/>
        <w:adjustRightInd w:val="0"/>
        <w:snapToGrid w:val="0"/>
        <w:spacing w:line="340" w:lineRule="exact"/>
        <w:ind w:firstLine="420"/>
        <w:rPr>
          <w:rFonts w:hint="eastAsia" w:ascii="仿宋" w:hAnsi="仿宋" w:eastAsia="仿宋" w:cs="仿宋"/>
          <w:color w:val="auto"/>
          <w:sz w:val="32"/>
          <w:szCs w:val="32"/>
        </w:rPr>
      </w:pPr>
      <w:r>
        <w:rPr>
          <w:rFonts w:hint="eastAsia" w:ascii="仿宋" w:hAnsi="仿宋" w:eastAsia="仿宋" w:cs="仿宋"/>
          <w:color w:val="auto"/>
          <w:kern w:val="0"/>
          <w:sz w:val="32"/>
          <w:szCs w:val="32"/>
        </w:rPr>
        <w:t xml:space="preserve">     （</w:t>
      </w:r>
      <w:r>
        <w:rPr>
          <w:rFonts w:hint="eastAsia" w:ascii="仿宋" w:hAnsi="仿宋" w:eastAsia="仿宋" w:cs="仿宋"/>
          <w:color w:val="auto"/>
          <w:kern w:val="0"/>
          <w:sz w:val="32"/>
          <w:szCs w:val="32"/>
          <w:lang w:eastAsia="zh-CN"/>
        </w:rPr>
        <w:t>三</w:t>
      </w:r>
      <w:r>
        <w:rPr>
          <w:rFonts w:hint="eastAsia" w:ascii="仿宋" w:hAnsi="仿宋" w:eastAsia="仿宋" w:cs="仿宋"/>
          <w:color w:val="auto"/>
          <w:kern w:val="0"/>
          <w:sz w:val="32"/>
          <w:szCs w:val="32"/>
        </w:rPr>
        <w:t>）</w:t>
      </w:r>
      <w:r>
        <w:rPr>
          <w:rFonts w:hint="eastAsia" w:ascii="仿宋" w:hAnsi="仿宋" w:eastAsia="仿宋" w:cs="仿宋"/>
          <w:color w:val="auto"/>
          <w:kern w:val="0"/>
          <w:sz w:val="32"/>
          <w:szCs w:val="32"/>
          <w:lang w:val="zh-CN"/>
        </w:rPr>
        <w:t>投标时应提供书面承诺。</w:t>
      </w:r>
    </w:p>
    <w:p>
      <w:pPr>
        <w:spacing w:line="340" w:lineRule="exact"/>
        <w:ind w:firstLine="643" w:firstLineChars="201"/>
        <w:rPr>
          <w:rFonts w:hint="eastAsia" w:ascii="仿宋" w:hAnsi="仿宋" w:eastAsia="仿宋" w:cs="仿宋"/>
          <w:b/>
          <w:color w:val="auto"/>
          <w:sz w:val="32"/>
          <w:szCs w:val="32"/>
        </w:rPr>
      </w:pPr>
      <w:bookmarkStart w:id="198" w:name="_Toc454522516"/>
      <w:bookmarkStart w:id="199" w:name="_Toc454522366"/>
      <w:bookmarkStart w:id="200" w:name="_Toc454522597"/>
      <w:bookmarkStart w:id="201" w:name="_Toc454523130"/>
      <w:bookmarkStart w:id="202" w:name="_Toc454522144"/>
      <w:bookmarkStart w:id="203" w:name="_Toc454522069"/>
      <w:r>
        <w:rPr>
          <w:rFonts w:hint="eastAsia" w:ascii="仿宋" w:hAnsi="仿宋" w:eastAsia="仿宋" w:cs="仿宋"/>
          <w:b/>
          <w:color w:val="auto"/>
          <w:sz w:val="32"/>
          <w:szCs w:val="32"/>
        </w:rPr>
        <w:t>3.2 投标报价</w:t>
      </w:r>
      <w:bookmarkEnd w:id="198"/>
      <w:bookmarkEnd w:id="199"/>
      <w:bookmarkEnd w:id="200"/>
      <w:bookmarkEnd w:id="201"/>
      <w:bookmarkEnd w:id="202"/>
      <w:bookmarkEnd w:id="203"/>
    </w:p>
    <w:p>
      <w:pPr>
        <w:spacing w:line="340" w:lineRule="exact"/>
        <w:ind w:firstLine="643" w:firstLineChars="201"/>
        <w:rPr>
          <w:rFonts w:hint="eastAsia" w:ascii="仿宋" w:hAnsi="仿宋" w:eastAsia="仿宋" w:cs="仿宋"/>
          <w:color w:val="auto"/>
          <w:sz w:val="32"/>
          <w:szCs w:val="32"/>
        </w:rPr>
      </w:pPr>
      <w:r>
        <w:rPr>
          <w:rFonts w:hint="eastAsia" w:ascii="仿宋" w:hAnsi="仿宋" w:eastAsia="仿宋" w:cs="仿宋"/>
          <w:color w:val="auto"/>
          <w:sz w:val="32"/>
          <w:szCs w:val="32"/>
        </w:rPr>
        <w:t>3.2.1 投标人应按 “投标文件格式”的要求填写相应表格。</w:t>
      </w:r>
    </w:p>
    <w:p>
      <w:pPr>
        <w:spacing w:line="340" w:lineRule="exact"/>
        <w:ind w:firstLine="643" w:firstLineChars="201"/>
        <w:rPr>
          <w:rFonts w:hint="eastAsia" w:ascii="仿宋" w:hAnsi="仿宋" w:eastAsia="仿宋" w:cs="仿宋"/>
          <w:color w:val="auto"/>
          <w:sz w:val="32"/>
          <w:szCs w:val="32"/>
        </w:rPr>
      </w:pPr>
      <w:r>
        <w:rPr>
          <w:rFonts w:hint="eastAsia" w:ascii="仿宋" w:hAnsi="仿宋" w:eastAsia="仿宋" w:cs="仿宋"/>
          <w:color w:val="auto"/>
          <w:sz w:val="32"/>
          <w:szCs w:val="32"/>
        </w:rPr>
        <w:t>3.2.2投标报价</w:t>
      </w:r>
    </w:p>
    <w:p>
      <w:pPr>
        <w:spacing w:line="340" w:lineRule="exact"/>
        <w:ind w:firstLine="643" w:firstLineChars="201"/>
        <w:rPr>
          <w:rFonts w:hint="eastAsia" w:ascii="仿宋" w:hAnsi="仿宋" w:eastAsia="仿宋" w:cs="仿宋"/>
          <w:color w:val="auto"/>
          <w:sz w:val="32"/>
          <w:szCs w:val="32"/>
        </w:rPr>
      </w:pPr>
      <w:r>
        <w:rPr>
          <w:rFonts w:hint="eastAsia" w:ascii="仿宋" w:hAnsi="仿宋" w:eastAsia="仿宋" w:cs="仿宋"/>
          <w:color w:val="auto"/>
          <w:sz w:val="32"/>
          <w:szCs w:val="32"/>
        </w:rPr>
        <w:t>（1）水泥报价</w:t>
      </w:r>
    </w:p>
    <w:p>
      <w:pPr>
        <w:spacing w:line="340" w:lineRule="exact"/>
        <w:ind w:firstLine="643" w:firstLineChars="201"/>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水泥报价为</w:t>
      </w:r>
      <w:r>
        <w:rPr>
          <w:rFonts w:hint="eastAsia" w:ascii="仿宋" w:hAnsi="仿宋" w:eastAsia="仿宋" w:cs="仿宋"/>
          <w:color w:val="auto"/>
          <w:sz w:val="32"/>
          <w:szCs w:val="32"/>
          <w:lang w:eastAsia="zh-CN"/>
        </w:rPr>
        <w:t>运到工地固定包干</w:t>
      </w:r>
      <w:r>
        <w:rPr>
          <w:rFonts w:hint="eastAsia" w:ascii="仿宋" w:hAnsi="仿宋" w:eastAsia="仿宋" w:cs="仿宋"/>
          <w:color w:val="auto"/>
          <w:sz w:val="32"/>
          <w:szCs w:val="32"/>
        </w:rPr>
        <w:t>价，散装水泥</w:t>
      </w:r>
      <w:r>
        <w:rPr>
          <w:rFonts w:hint="eastAsia" w:ascii="仿宋" w:hAnsi="仿宋" w:eastAsia="仿宋" w:cs="仿宋"/>
          <w:color w:val="auto"/>
          <w:sz w:val="32"/>
          <w:szCs w:val="32"/>
          <w:lang w:eastAsia="zh-CN"/>
        </w:rPr>
        <w:t>（袋装水泥）到场</w:t>
      </w:r>
      <w:r>
        <w:rPr>
          <w:rFonts w:hint="eastAsia" w:ascii="仿宋" w:hAnsi="仿宋" w:eastAsia="仿宋" w:cs="仿宋"/>
          <w:color w:val="auto"/>
          <w:sz w:val="32"/>
          <w:szCs w:val="32"/>
        </w:rPr>
        <w:t>价包含</w:t>
      </w:r>
      <w:r>
        <w:rPr>
          <w:rFonts w:hint="eastAsia" w:ascii="仿宋" w:hAnsi="仿宋" w:eastAsia="仿宋" w:cs="仿宋"/>
          <w:color w:val="auto"/>
          <w:sz w:val="32"/>
          <w:szCs w:val="32"/>
          <w:lang w:eastAsia="zh-CN"/>
        </w:rPr>
        <w:t>上下</w:t>
      </w:r>
      <w:r>
        <w:rPr>
          <w:rFonts w:hint="eastAsia" w:ascii="仿宋" w:hAnsi="仿宋" w:eastAsia="仿宋" w:cs="仿宋"/>
          <w:color w:val="auto"/>
          <w:sz w:val="32"/>
          <w:szCs w:val="32"/>
        </w:rPr>
        <w:t>车费、利润、税费和运费</w:t>
      </w:r>
      <w:r>
        <w:rPr>
          <w:rFonts w:hint="eastAsia" w:ascii="仿宋" w:hAnsi="仿宋" w:eastAsia="仿宋" w:cs="仿宋"/>
          <w:color w:val="auto"/>
          <w:sz w:val="32"/>
          <w:szCs w:val="32"/>
          <w:lang w:eastAsia="zh-CN"/>
        </w:rPr>
        <w:t>等</w:t>
      </w:r>
      <w:r>
        <w:rPr>
          <w:rFonts w:hint="eastAsia" w:ascii="仿宋" w:hAnsi="仿宋" w:eastAsia="仿宋" w:cs="仿宋"/>
          <w:color w:val="auto"/>
          <w:sz w:val="32"/>
          <w:szCs w:val="32"/>
        </w:rPr>
        <w:t>一切未知费用的总和</w:t>
      </w:r>
      <w:r>
        <w:rPr>
          <w:rFonts w:hint="eastAsia" w:ascii="仿宋" w:hAnsi="仿宋" w:eastAsia="仿宋" w:cs="仿宋"/>
          <w:color w:val="auto"/>
          <w:sz w:val="32"/>
          <w:szCs w:val="32"/>
          <w:lang w:eastAsia="zh-CN"/>
        </w:rPr>
        <w:t>。</w:t>
      </w:r>
    </w:p>
    <w:p>
      <w:pPr>
        <w:spacing w:line="340" w:lineRule="exact"/>
        <w:ind w:firstLine="643" w:firstLineChars="201"/>
        <w:rPr>
          <w:rFonts w:hint="eastAsia" w:ascii="仿宋" w:hAnsi="仿宋" w:eastAsia="仿宋" w:cs="仿宋"/>
          <w:color w:val="auto"/>
          <w:sz w:val="32"/>
          <w:szCs w:val="32"/>
          <w:lang w:eastAsia="zh-CN"/>
        </w:rPr>
      </w:pPr>
      <w:r>
        <w:rPr>
          <w:rFonts w:hint="eastAsia" w:ascii="仿宋" w:hAnsi="仿宋" w:eastAsia="仿宋" w:cs="仿宋"/>
          <w:color w:val="auto"/>
          <w:sz w:val="32"/>
          <w:szCs w:val="32"/>
        </w:rPr>
        <w:t>中标人承担运输过程中的人身、财产等一切安全责任。</w:t>
      </w:r>
      <w:r>
        <w:rPr>
          <w:rFonts w:hint="eastAsia" w:ascii="仿宋" w:hAnsi="仿宋" w:eastAsia="仿宋" w:cs="仿宋"/>
          <w:color w:val="auto"/>
          <w:sz w:val="32"/>
          <w:szCs w:val="32"/>
          <w:lang w:eastAsia="zh-CN"/>
        </w:rPr>
        <w:t>签约价即为结算价，合同执行过程中价格不作任何调整。</w:t>
      </w:r>
    </w:p>
    <w:p>
      <w:pPr>
        <w:spacing w:line="340" w:lineRule="exact"/>
        <w:ind w:firstLine="643" w:firstLineChars="201"/>
        <w:rPr>
          <w:rFonts w:hint="eastAsia" w:ascii="仿宋" w:hAnsi="仿宋" w:eastAsia="仿宋" w:cs="仿宋"/>
          <w:color w:val="auto"/>
          <w:sz w:val="32"/>
          <w:szCs w:val="32"/>
        </w:rPr>
      </w:pPr>
      <w:bookmarkStart w:id="204" w:name="_Toc454522367"/>
      <w:bookmarkStart w:id="205" w:name="_Toc152042325"/>
      <w:bookmarkStart w:id="206" w:name="_Toc454522070"/>
      <w:bookmarkStart w:id="207" w:name="_Toc152045549"/>
      <w:bookmarkStart w:id="208" w:name="_Toc454523131"/>
      <w:bookmarkStart w:id="209" w:name="_Toc454522517"/>
      <w:bookmarkStart w:id="210" w:name="_Toc454522145"/>
      <w:bookmarkStart w:id="211" w:name="_Toc238797571"/>
      <w:bookmarkStart w:id="212" w:name="_Toc238552216"/>
      <w:bookmarkStart w:id="213" w:name="_Toc454522598"/>
      <w:bookmarkStart w:id="214" w:name="_Toc144974517"/>
      <w:r>
        <w:rPr>
          <w:rFonts w:hint="eastAsia" w:ascii="仿宋" w:hAnsi="仿宋" w:eastAsia="仿宋" w:cs="仿宋"/>
          <w:b/>
          <w:color w:val="auto"/>
          <w:sz w:val="32"/>
          <w:szCs w:val="32"/>
        </w:rPr>
        <w:t xml:space="preserve">3.3 </w:t>
      </w:r>
      <w:bookmarkEnd w:id="204"/>
      <w:bookmarkEnd w:id="205"/>
      <w:bookmarkEnd w:id="206"/>
      <w:bookmarkEnd w:id="207"/>
      <w:bookmarkEnd w:id="208"/>
      <w:bookmarkEnd w:id="209"/>
      <w:bookmarkEnd w:id="210"/>
      <w:bookmarkEnd w:id="211"/>
      <w:bookmarkEnd w:id="212"/>
      <w:bookmarkEnd w:id="213"/>
      <w:bookmarkEnd w:id="214"/>
      <w:r>
        <w:rPr>
          <w:rFonts w:hint="eastAsia" w:ascii="仿宋" w:hAnsi="仿宋" w:eastAsia="仿宋" w:cs="仿宋"/>
          <w:b/>
          <w:color w:val="auto"/>
          <w:sz w:val="32"/>
          <w:szCs w:val="32"/>
        </w:rPr>
        <w:t>投标有效期</w:t>
      </w:r>
    </w:p>
    <w:p>
      <w:pPr>
        <w:spacing w:line="340" w:lineRule="exact"/>
        <w:ind w:firstLine="643" w:firstLineChars="201"/>
        <w:rPr>
          <w:rFonts w:hint="eastAsia" w:ascii="仿宋" w:hAnsi="仿宋" w:eastAsia="仿宋" w:cs="仿宋"/>
          <w:color w:val="auto"/>
          <w:sz w:val="32"/>
          <w:szCs w:val="32"/>
        </w:rPr>
      </w:pPr>
      <w:r>
        <w:rPr>
          <w:rFonts w:hint="eastAsia" w:ascii="仿宋" w:hAnsi="仿宋" w:eastAsia="仿宋" w:cs="仿宋"/>
          <w:color w:val="auto"/>
          <w:sz w:val="32"/>
          <w:szCs w:val="32"/>
        </w:rPr>
        <w:t>在投标人规定的投标有效期内，投标人不得要求撤销或修改其投标文件。</w:t>
      </w:r>
    </w:p>
    <w:p>
      <w:pPr>
        <w:spacing w:line="340" w:lineRule="exact"/>
        <w:ind w:firstLine="643" w:firstLineChars="201"/>
        <w:rPr>
          <w:rFonts w:hint="eastAsia" w:ascii="仿宋" w:hAnsi="仿宋" w:eastAsia="仿宋" w:cs="仿宋"/>
          <w:b/>
          <w:color w:val="auto"/>
          <w:sz w:val="32"/>
          <w:szCs w:val="32"/>
        </w:rPr>
      </w:pPr>
      <w:bookmarkStart w:id="215" w:name="_Toc144974520"/>
      <w:bookmarkStart w:id="216" w:name="_Toc454523133"/>
      <w:bookmarkStart w:id="217" w:name="_Toc454522369"/>
      <w:bookmarkStart w:id="218" w:name="_Toc454522072"/>
      <w:bookmarkStart w:id="219" w:name="_Toc238552219"/>
      <w:bookmarkStart w:id="220" w:name="_Toc152045552"/>
      <w:bookmarkStart w:id="221" w:name="_Toc454522600"/>
      <w:bookmarkStart w:id="222" w:name="_Toc238797574"/>
      <w:bookmarkStart w:id="223" w:name="_Toc454522519"/>
      <w:bookmarkStart w:id="224" w:name="_Toc454522147"/>
      <w:bookmarkStart w:id="225" w:name="_Toc152042328"/>
      <w:r>
        <w:rPr>
          <w:rFonts w:hint="eastAsia" w:ascii="仿宋" w:hAnsi="仿宋" w:eastAsia="仿宋" w:cs="仿宋"/>
          <w:b/>
          <w:color w:val="auto"/>
          <w:sz w:val="32"/>
          <w:szCs w:val="32"/>
        </w:rPr>
        <w:t>3.4 资格审查资料</w:t>
      </w:r>
      <w:bookmarkEnd w:id="215"/>
      <w:bookmarkEnd w:id="216"/>
      <w:bookmarkEnd w:id="217"/>
      <w:bookmarkEnd w:id="218"/>
      <w:bookmarkEnd w:id="219"/>
      <w:bookmarkEnd w:id="220"/>
      <w:bookmarkEnd w:id="221"/>
      <w:bookmarkEnd w:id="222"/>
      <w:bookmarkEnd w:id="223"/>
      <w:bookmarkEnd w:id="224"/>
      <w:bookmarkEnd w:id="225"/>
    </w:p>
    <w:p>
      <w:pPr>
        <w:spacing w:line="340" w:lineRule="exact"/>
        <w:ind w:firstLine="643" w:firstLineChars="201"/>
        <w:rPr>
          <w:rFonts w:hint="eastAsia" w:ascii="仿宋" w:hAnsi="仿宋" w:eastAsia="仿宋" w:cs="仿宋"/>
          <w:color w:val="auto"/>
          <w:sz w:val="32"/>
          <w:szCs w:val="32"/>
        </w:rPr>
      </w:pPr>
      <w:r>
        <w:rPr>
          <w:rFonts w:hint="eastAsia" w:ascii="仿宋" w:hAnsi="仿宋" w:eastAsia="仿宋" w:cs="仿宋"/>
          <w:color w:val="auto"/>
          <w:sz w:val="32"/>
          <w:szCs w:val="32"/>
        </w:rPr>
        <w:t>3.4.1 “投标人基本情况表”应附投标人营业执照及其年检合格的证明材料、基本账户开户许可证等材料的复印件。</w:t>
      </w:r>
    </w:p>
    <w:p>
      <w:pPr>
        <w:spacing w:line="340" w:lineRule="exact"/>
        <w:rPr>
          <w:rFonts w:hint="eastAsia" w:ascii="仿宋" w:hAnsi="仿宋" w:eastAsia="仿宋" w:cs="仿宋"/>
          <w:b/>
          <w:color w:val="auto"/>
          <w:sz w:val="32"/>
          <w:szCs w:val="32"/>
        </w:rPr>
      </w:pPr>
      <w:bookmarkStart w:id="226" w:name="_Toc454522370"/>
      <w:bookmarkStart w:id="227" w:name="_Toc454523134"/>
      <w:bookmarkStart w:id="228" w:name="_Toc454522073"/>
      <w:bookmarkStart w:id="229" w:name="_Toc144974522"/>
      <w:bookmarkStart w:id="230" w:name="_Toc454522520"/>
      <w:bookmarkStart w:id="231" w:name="_Toc454522601"/>
      <w:bookmarkStart w:id="232" w:name="_Toc238797576"/>
      <w:bookmarkStart w:id="233" w:name="_Toc454522148"/>
      <w:bookmarkStart w:id="234" w:name="_Toc238552221"/>
      <w:bookmarkStart w:id="235" w:name="_Toc152045554"/>
      <w:bookmarkStart w:id="236" w:name="_Toc152042330"/>
      <w:r>
        <w:rPr>
          <w:rFonts w:hint="eastAsia" w:ascii="仿宋" w:hAnsi="仿宋" w:eastAsia="仿宋" w:cs="仿宋"/>
          <w:b/>
          <w:color w:val="auto"/>
          <w:sz w:val="32"/>
          <w:szCs w:val="32"/>
        </w:rPr>
        <w:t xml:space="preserve">    3.5 投标文件的编制</w:t>
      </w:r>
      <w:bookmarkEnd w:id="226"/>
      <w:bookmarkEnd w:id="227"/>
      <w:bookmarkEnd w:id="228"/>
      <w:bookmarkEnd w:id="229"/>
      <w:bookmarkEnd w:id="230"/>
      <w:bookmarkEnd w:id="231"/>
      <w:bookmarkEnd w:id="232"/>
      <w:bookmarkEnd w:id="233"/>
      <w:bookmarkEnd w:id="234"/>
      <w:bookmarkEnd w:id="235"/>
      <w:bookmarkEnd w:id="236"/>
    </w:p>
    <w:p>
      <w:pPr>
        <w:spacing w:line="340" w:lineRule="exact"/>
        <w:ind w:firstLine="643" w:firstLineChars="201"/>
        <w:rPr>
          <w:rFonts w:hint="eastAsia" w:ascii="仿宋" w:hAnsi="仿宋" w:eastAsia="仿宋" w:cs="仿宋"/>
          <w:color w:val="auto"/>
          <w:sz w:val="32"/>
          <w:szCs w:val="32"/>
        </w:rPr>
      </w:pPr>
      <w:r>
        <w:rPr>
          <w:rFonts w:hint="eastAsia" w:ascii="仿宋" w:hAnsi="仿宋" w:eastAsia="仿宋" w:cs="仿宋"/>
          <w:color w:val="auto"/>
          <w:sz w:val="32"/>
          <w:szCs w:val="32"/>
        </w:rPr>
        <w:t>3.5.1投标文件应按“投标文件格式”进行编写。</w:t>
      </w:r>
    </w:p>
    <w:p>
      <w:pPr>
        <w:autoSpaceDE w:val="0"/>
        <w:autoSpaceDN w:val="0"/>
        <w:adjustRightInd w:val="0"/>
        <w:snapToGrid w:val="0"/>
        <w:spacing w:line="340" w:lineRule="exact"/>
        <w:ind w:firstLine="646" w:firstLineChars="202"/>
        <w:rPr>
          <w:rFonts w:hint="eastAsia" w:ascii="仿宋" w:hAnsi="仿宋" w:eastAsia="仿宋" w:cs="仿宋"/>
          <w:color w:val="auto"/>
          <w:sz w:val="32"/>
          <w:szCs w:val="32"/>
        </w:rPr>
      </w:pPr>
      <w:r>
        <w:rPr>
          <w:rFonts w:hint="eastAsia" w:ascii="仿宋" w:hAnsi="仿宋" w:eastAsia="仿宋" w:cs="仿宋"/>
          <w:color w:val="auto"/>
          <w:sz w:val="32"/>
          <w:szCs w:val="32"/>
        </w:rPr>
        <w:t>3.5.2 投标文件应用不褪色的材料书写或打印，并由投标人的法定代表人或其委托代理人签字、盖单位章。投标文件应尽量避免涂改、行间插字或删除。如果出现上述情况，改动之处应加盖单位公章或由投标人的法定代表人或其授权的代理人签字确认。</w:t>
      </w:r>
    </w:p>
    <w:p>
      <w:pPr>
        <w:autoSpaceDE w:val="0"/>
        <w:autoSpaceDN w:val="0"/>
        <w:adjustRightInd w:val="0"/>
        <w:snapToGrid w:val="0"/>
        <w:spacing w:line="340" w:lineRule="exact"/>
        <w:ind w:firstLine="646" w:firstLineChars="202"/>
        <w:rPr>
          <w:rFonts w:hint="eastAsia" w:ascii="仿宋" w:hAnsi="仿宋" w:eastAsia="仿宋" w:cs="仿宋"/>
          <w:color w:val="auto"/>
          <w:sz w:val="32"/>
          <w:szCs w:val="32"/>
        </w:rPr>
      </w:pPr>
      <w:r>
        <w:rPr>
          <w:rFonts w:hint="eastAsia" w:ascii="仿宋" w:hAnsi="仿宋" w:eastAsia="仿宋" w:cs="仿宋"/>
          <w:color w:val="auto"/>
          <w:sz w:val="32"/>
          <w:szCs w:val="32"/>
        </w:rPr>
        <w:t>3.5.3 投标文件正本1份， 副本1份。正本和副本的封面上应清楚地标记“正本”或“副本”的字样，当副本和正本不一致时，以正本为准。</w:t>
      </w:r>
    </w:p>
    <w:p>
      <w:pPr>
        <w:spacing w:line="340" w:lineRule="exact"/>
        <w:ind w:firstLine="640" w:firstLineChars="200"/>
        <w:rPr>
          <w:rFonts w:hint="eastAsia" w:ascii="仿宋" w:hAnsi="仿宋" w:eastAsia="仿宋" w:cs="仿宋"/>
          <w:b/>
          <w:color w:val="auto"/>
          <w:sz w:val="32"/>
          <w:szCs w:val="32"/>
        </w:rPr>
      </w:pPr>
      <w:bookmarkStart w:id="237" w:name="_Toc238552222"/>
      <w:bookmarkStart w:id="238" w:name="_Toc454522149"/>
      <w:bookmarkStart w:id="239" w:name="_Toc152045555"/>
      <w:bookmarkStart w:id="240" w:name="_Toc454522521"/>
      <w:bookmarkStart w:id="241" w:name="_Toc152042331"/>
      <w:bookmarkStart w:id="242" w:name="_Toc454522602"/>
      <w:bookmarkStart w:id="243" w:name="_Toc238797577"/>
      <w:bookmarkStart w:id="244" w:name="_Toc454524839"/>
      <w:bookmarkStart w:id="245" w:name="_Toc41729305"/>
      <w:bookmarkStart w:id="246" w:name="_Toc454523135"/>
      <w:bookmarkStart w:id="247" w:name="_Toc454522074"/>
      <w:bookmarkStart w:id="248" w:name="_Toc454522371"/>
      <w:bookmarkStart w:id="249" w:name="_Toc144974523"/>
      <w:r>
        <w:rPr>
          <w:rFonts w:hint="eastAsia" w:ascii="仿宋" w:hAnsi="仿宋" w:eastAsia="仿宋" w:cs="仿宋"/>
          <w:b/>
          <w:color w:val="auto"/>
          <w:sz w:val="32"/>
          <w:szCs w:val="32"/>
        </w:rPr>
        <w:t>4. 投标</w:t>
      </w:r>
      <w:bookmarkEnd w:id="237"/>
      <w:bookmarkEnd w:id="238"/>
      <w:bookmarkEnd w:id="239"/>
      <w:bookmarkEnd w:id="240"/>
      <w:bookmarkEnd w:id="241"/>
      <w:bookmarkEnd w:id="242"/>
      <w:bookmarkEnd w:id="243"/>
      <w:bookmarkEnd w:id="244"/>
      <w:bookmarkEnd w:id="245"/>
      <w:bookmarkEnd w:id="246"/>
      <w:bookmarkEnd w:id="247"/>
      <w:bookmarkEnd w:id="248"/>
      <w:bookmarkEnd w:id="249"/>
    </w:p>
    <w:p>
      <w:pPr>
        <w:spacing w:line="340" w:lineRule="exact"/>
        <w:ind w:firstLine="640" w:firstLineChars="200"/>
        <w:rPr>
          <w:rFonts w:hint="eastAsia" w:ascii="仿宋" w:hAnsi="仿宋" w:eastAsia="仿宋" w:cs="仿宋"/>
          <w:b/>
          <w:color w:val="auto"/>
          <w:sz w:val="32"/>
          <w:szCs w:val="32"/>
        </w:rPr>
      </w:pPr>
      <w:bookmarkStart w:id="250" w:name="_Toc238552223"/>
      <w:bookmarkStart w:id="251" w:name="_Toc454523136"/>
      <w:bookmarkStart w:id="252" w:name="_Toc152042332"/>
      <w:bookmarkStart w:id="253" w:name="_Toc454522603"/>
      <w:bookmarkStart w:id="254" w:name="_Toc454522150"/>
      <w:bookmarkStart w:id="255" w:name="_Toc152045556"/>
      <w:bookmarkStart w:id="256" w:name="_Toc144974524"/>
      <w:bookmarkStart w:id="257" w:name="_Toc238797578"/>
      <w:bookmarkStart w:id="258" w:name="_Toc454522075"/>
      <w:bookmarkStart w:id="259" w:name="_Toc454522372"/>
      <w:bookmarkStart w:id="260" w:name="_Toc454522522"/>
      <w:r>
        <w:rPr>
          <w:rFonts w:hint="eastAsia" w:ascii="仿宋" w:hAnsi="仿宋" w:eastAsia="仿宋" w:cs="仿宋"/>
          <w:b/>
          <w:color w:val="auto"/>
          <w:sz w:val="32"/>
          <w:szCs w:val="32"/>
        </w:rPr>
        <w:t>4.1 投标文件的密封和标记</w:t>
      </w:r>
      <w:bookmarkEnd w:id="250"/>
      <w:bookmarkEnd w:id="251"/>
      <w:bookmarkEnd w:id="252"/>
      <w:bookmarkEnd w:id="253"/>
      <w:bookmarkEnd w:id="254"/>
      <w:bookmarkEnd w:id="255"/>
      <w:bookmarkEnd w:id="256"/>
      <w:bookmarkEnd w:id="257"/>
      <w:bookmarkEnd w:id="258"/>
      <w:bookmarkEnd w:id="259"/>
      <w:bookmarkEnd w:id="260"/>
    </w:p>
    <w:p>
      <w:pPr>
        <w:autoSpaceDE w:val="0"/>
        <w:autoSpaceDN w:val="0"/>
        <w:adjustRightInd w:val="0"/>
        <w:snapToGrid w:val="0"/>
        <w:spacing w:line="340" w:lineRule="exact"/>
        <w:ind w:firstLine="640" w:firstLineChars="200"/>
        <w:rPr>
          <w:rFonts w:hint="eastAsia" w:ascii="仿宋" w:hAnsi="仿宋" w:eastAsia="仿宋" w:cs="仿宋"/>
          <w:color w:val="auto"/>
          <w:sz w:val="32"/>
          <w:szCs w:val="32"/>
        </w:rPr>
      </w:pPr>
      <w:bookmarkStart w:id="261" w:name="_Toc152042333"/>
      <w:bookmarkStart w:id="262" w:name="_Toc238552224"/>
      <w:bookmarkStart w:id="263" w:name="_Toc152045557"/>
      <w:bookmarkStart w:id="264" w:name="_Toc144974525"/>
      <w:bookmarkStart w:id="265" w:name="_Toc238797579"/>
      <w:r>
        <w:rPr>
          <w:rFonts w:hint="eastAsia" w:ascii="仿宋" w:hAnsi="仿宋" w:eastAsia="仿宋" w:cs="仿宋"/>
          <w:color w:val="auto"/>
          <w:sz w:val="32"/>
          <w:szCs w:val="32"/>
        </w:rPr>
        <w:t>（1）投标文件袋用 “投标函部分”袋、“资格审查资料”袋。</w:t>
      </w:r>
    </w:p>
    <w:p>
      <w:pPr>
        <w:autoSpaceDE w:val="0"/>
        <w:autoSpaceDN w:val="0"/>
        <w:adjustRightInd w:val="0"/>
        <w:snapToGrid w:val="0"/>
        <w:spacing w:line="340" w:lineRule="exact"/>
        <w:ind w:firstLine="646" w:firstLineChars="202"/>
        <w:rPr>
          <w:rFonts w:hint="eastAsia" w:ascii="仿宋" w:hAnsi="仿宋" w:eastAsia="仿宋" w:cs="仿宋"/>
          <w:color w:val="auto"/>
          <w:sz w:val="32"/>
          <w:szCs w:val="32"/>
        </w:rPr>
      </w:pPr>
      <w:r>
        <w:rPr>
          <w:rFonts w:hint="eastAsia" w:ascii="仿宋" w:hAnsi="仿宋" w:eastAsia="仿宋" w:cs="仿宋"/>
          <w:color w:val="auto"/>
          <w:sz w:val="32"/>
          <w:szCs w:val="32"/>
        </w:rPr>
        <w:t>（2）投标函部分资料装入“投标函部分”袋中，密封并在袋上加盖投标人单位章。</w:t>
      </w:r>
    </w:p>
    <w:p>
      <w:pPr>
        <w:autoSpaceDE w:val="0"/>
        <w:autoSpaceDN w:val="0"/>
        <w:adjustRightInd w:val="0"/>
        <w:snapToGrid w:val="0"/>
        <w:spacing w:line="340" w:lineRule="exact"/>
        <w:ind w:firstLine="646" w:firstLineChars="202"/>
        <w:rPr>
          <w:rFonts w:hint="eastAsia" w:ascii="仿宋" w:hAnsi="仿宋" w:eastAsia="仿宋" w:cs="仿宋"/>
          <w:color w:val="auto"/>
          <w:sz w:val="32"/>
          <w:szCs w:val="32"/>
        </w:rPr>
      </w:pPr>
      <w:r>
        <w:rPr>
          <w:rFonts w:hint="eastAsia" w:ascii="仿宋" w:hAnsi="仿宋" w:eastAsia="仿宋" w:cs="仿宋"/>
          <w:color w:val="auto"/>
          <w:sz w:val="32"/>
          <w:szCs w:val="32"/>
        </w:rPr>
        <w:t>（3）“资格审查部分”资料装入“资格审查资料”袋，密封并在袋上加盖投标人单位章。</w:t>
      </w:r>
    </w:p>
    <w:p>
      <w:pPr>
        <w:autoSpaceDE w:val="0"/>
        <w:autoSpaceDN w:val="0"/>
        <w:adjustRightInd w:val="0"/>
        <w:snapToGrid w:val="0"/>
        <w:spacing w:line="340" w:lineRule="exact"/>
        <w:ind w:firstLine="646" w:firstLineChars="202"/>
        <w:rPr>
          <w:rFonts w:hint="eastAsia" w:ascii="仿宋" w:hAnsi="仿宋" w:eastAsia="仿宋" w:cs="仿宋"/>
          <w:color w:val="auto"/>
          <w:sz w:val="32"/>
          <w:szCs w:val="32"/>
        </w:rPr>
      </w:pPr>
      <w:r>
        <w:rPr>
          <w:rFonts w:hint="eastAsia" w:ascii="仿宋" w:hAnsi="仿宋" w:eastAsia="仿宋" w:cs="仿宋"/>
          <w:color w:val="auto"/>
          <w:sz w:val="32"/>
          <w:szCs w:val="32"/>
        </w:rPr>
        <w:t xml:space="preserve">（4）“投标函部分”及“资格审查部分”袋，密封并在袋上加盖投标人单位章，同时应在“投标文件”袋封套上写明如下内容：    </w:t>
      </w:r>
    </w:p>
    <w:p>
      <w:pPr>
        <w:spacing w:line="340" w:lineRule="exact"/>
        <w:jc w:val="left"/>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 xml:space="preserve">        </w:t>
      </w:r>
      <w:r>
        <w:rPr>
          <w:rFonts w:hint="eastAsia" w:ascii="仿宋" w:hAnsi="仿宋" w:eastAsia="仿宋" w:cs="仿宋"/>
          <w:color w:val="auto"/>
          <w:kern w:val="0"/>
          <w:sz w:val="32"/>
          <w:szCs w:val="32"/>
          <w:lang w:val="zh-CN"/>
        </w:rPr>
        <w:t>比选人的地址：</w:t>
      </w:r>
      <w:r>
        <w:rPr>
          <w:rFonts w:hint="eastAsia" w:ascii="仿宋" w:hAnsi="仿宋" w:eastAsia="仿宋" w:cs="仿宋"/>
          <w:color w:val="auto"/>
          <w:kern w:val="0"/>
          <w:sz w:val="32"/>
          <w:szCs w:val="32"/>
          <w:u w:val="single"/>
          <w:lang w:val="zh-CN"/>
        </w:rPr>
        <w:t xml:space="preserve"> </w:t>
      </w:r>
      <w:r>
        <w:rPr>
          <w:rFonts w:hint="eastAsia" w:ascii="仿宋" w:hAnsi="仿宋" w:eastAsia="仿宋" w:cs="仿宋"/>
          <w:color w:val="auto"/>
          <w:sz w:val="32"/>
          <w:szCs w:val="32"/>
          <w:u w:val="single"/>
        </w:rPr>
        <w:t xml:space="preserve">                 </w:t>
      </w:r>
      <w:r>
        <w:rPr>
          <w:rFonts w:hint="eastAsia" w:ascii="仿宋" w:hAnsi="仿宋" w:eastAsia="仿宋" w:cs="仿宋"/>
          <w:color w:val="auto"/>
          <w:kern w:val="0"/>
          <w:sz w:val="32"/>
          <w:szCs w:val="32"/>
        </w:rPr>
        <w:t xml:space="preserve">        </w:t>
      </w:r>
    </w:p>
    <w:p>
      <w:pPr>
        <w:spacing w:line="340" w:lineRule="exact"/>
        <w:jc w:val="left"/>
        <w:rPr>
          <w:rFonts w:hint="eastAsia" w:ascii="仿宋" w:hAnsi="仿宋" w:eastAsia="仿宋" w:cs="仿宋"/>
          <w:color w:val="auto"/>
          <w:sz w:val="32"/>
          <w:szCs w:val="32"/>
        </w:rPr>
      </w:pPr>
      <w:r>
        <w:rPr>
          <w:rFonts w:hint="eastAsia" w:ascii="仿宋" w:hAnsi="仿宋" w:eastAsia="仿宋" w:cs="仿宋"/>
          <w:color w:val="auto"/>
          <w:kern w:val="0"/>
          <w:sz w:val="32"/>
          <w:szCs w:val="32"/>
        </w:rPr>
        <w:t xml:space="preserve">        </w:t>
      </w:r>
      <w:r>
        <w:rPr>
          <w:rFonts w:hint="eastAsia" w:ascii="仿宋" w:hAnsi="仿宋" w:eastAsia="仿宋" w:cs="仿宋"/>
          <w:color w:val="auto"/>
          <w:kern w:val="0"/>
          <w:sz w:val="32"/>
          <w:szCs w:val="32"/>
          <w:lang w:val="zh-CN"/>
        </w:rPr>
        <w:t>比选人名称：</w:t>
      </w:r>
      <w:r>
        <w:rPr>
          <w:rFonts w:hint="eastAsia" w:ascii="仿宋" w:hAnsi="仿宋" w:eastAsia="仿宋" w:cs="仿宋"/>
          <w:color w:val="auto"/>
          <w:kern w:val="0"/>
          <w:sz w:val="32"/>
          <w:szCs w:val="32"/>
          <w:u w:val="single"/>
          <w:lang w:val="zh-CN"/>
        </w:rPr>
        <w:t xml:space="preserve"> </w:t>
      </w:r>
      <w:r>
        <w:rPr>
          <w:rFonts w:hint="eastAsia" w:ascii="仿宋" w:hAnsi="仿宋" w:eastAsia="仿宋" w:cs="仿宋"/>
          <w:color w:val="auto"/>
          <w:sz w:val="32"/>
          <w:szCs w:val="32"/>
          <w:u w:val="single"/>
        </w:rPr>
        <w:t xml:space="preserve">                   </w:t>
      </w:r>
    </w:p>
    <w:p>
      <w:pPr>
        <w:widowControl/>
        <w:spacing w:line="340" w:lineRule="exact"/>
        <w:rPr>
          <w:rFonts w:hint="eastAsia" w:ascii="仿宋" w:hAnsi="仿宋" w:eastAsia="仿宋" w:cs="仿宋"/>
          <w:color w:val="auto"/>
          <w:kern w:val="0"/>
          <w:sz w:val="32"/>
          <w:szCs w:val="32"/>
          <w:lang w:val="zh-CN"/>
        </w:rPr>
      </w:pPr>
      <w:r>
        <w:rPr>
          <w:rFonts w:hint="eastAsia" w:ascii="仿宋" w:hAnsi="仿宋" w:eastAsia="仿宋" w:cs="仿宋"/>
          <w:color w:val="auto"/>
          <w:kern w:val="0"/>
          <w:sz w:val="32"/>
          <w:szCs w:val="32"/>
          <w:lang w:val="zh-CN"/>
        </w:rPr>
        <w:t xml:space="preserve"> </w:t>
      </w:r>
      <w:r>
        <w:rPr>
          <w:rFonts w:hint="eastAsia" w:ascii="仿宋" w:hAnsi="仿宋" w:eastAsia="仿宋" w:cs="仿宋"/>
          <w:color w:val="auto"/>
          <w:kern w:val="0"/>
          <w:sz w:val="32"/>
          <w:szCs w:val="32"/>
        </w:rPr>
        <w:t xml:space="preserve">       </w:t>
      </w:r>
      <w:r>
        <w:rPr>
          <w:rFonts w:hint="eastAsia" w:ascii="仿宋" w:hAnsi="仿宋" w:eastAsia="仿宋" w:cs="仿宋"/>
          <w:color w:val="auto"/>
          <w:kern w:val="0"/>
          <w:sz w:val="32"/>
          <w:szCs w:val="32"/>
          <w:u w:val="single"/>
          <w:lang w:val="zh-CN"/>
        </w:rPr>
        <w:t xml:space="preserve">  </w:t>
      </w:r>
      <w:r>
        <w:rPr>
          <w:rFonts w:hint="eastAsia" w:ascii="仿宋" w:hAnsi="仿宋" w:eastAsia="仿宋" w:cs="仿宋"/>
          <w:color w:val="auto"/>
          <w:sz w:val="32"/>
          <w:szCs w:val="32"/>
          <w:u w:val="single"/>
        </w:rPr>
        <w:t xml:space="preserve">                               </w:t>
      </w:r>
      <w:r>
        <w:rPr>
          <w:rFonts w:hint="eastAsia" w:ascii="仿宋" w:hAnsi="仿宋" w:eastAsia="仿宋" w:cs="仿宋"/>
          <w:color w:val="auto"/>
          <w:kern w:val="0"/>
          <w:sz w:val="32"/>
          <w:szCs w:val="32"/>
          <w:lang w:val="zh-CN"/>
        </w:rPr>
        <w:t xml:space="preserve"> (项目名称)</w:t>
      </w:r>
    </w:p>
    <w:p>
      <w:pPr>
        <w:widowControl/>
        <w:spacing w:line="340" w:lineRule="exact"/>
        <w:jc w:val="left"/>
        <w:rPr>
          <w:rFonts w:hint="eastAsia" w:ascii="仿宋" w:hAnsi="仿宋" w:eastAsia="仿宋" w:cs="仿宋"/>
          <w:color w:val="auto"/>
          <w:kern w:val="0"/>
          <w:sz w:val="32"/>
          <w:szCs w:val="32"/>
          <w:lang w:val="zh-CN"/>
        </w:rPr>
      </w:pPr>
      <w:r>
        <w:rPr>
          <w:rFonts w:hint="eastAsia" w:ascii="仿宋" w:hAnsi="仿宋" w:eastAsia="仿宋" w:cs="仿宋"/>
          <w:color w:val="auto"/>
          <w:kern w:val="0"/>
          <w:sz w:val="32"/>
          <w:szCs w:val="32"/>
        </w:rPr>
        <w:t xml:space="preserve">                     </w:t>
      </w:r>
      <w:r>
        <w:rPr>
          <w:rFonts w:hint="eastAsia" w:ascii="仿宋" w:hAnsi="仿宋" w:eastAsia="仿宋" w:cs="仿宋"/>
          <w:color w:val="auto"/>
          <w:kern w:val="0"/>
          <w:sz w:val="32"/>
          <w:szCs w:val="32"/>
          <w:lang w:val="zh-CN"/>
        </w:rPr>
        <w:t>投标文件</w:t>
      </w:r>
    </w:p>
    <w:p>
      <w:pPr>
        <w:autoSpaceDE w:val="0"/>
        <w:autoSpaceDN w:val="0"/>
        <w:adjustRightInd w:val="0"/>
        <w:spacing w:line="340" w:lineRule="exact"/>
        <w:rPr>
          <w:rFonts w:hint="eastAsia" w:ascii="仿宋" w:hAnsi="仿宋" w:eastAsia="仿宋" w:cs="仿宋"/>
          <w:color w:val="auto"/>
          <w:kern w:val="0"/>
          <w:sz w:val="32"/>
          <w:szCs w:val="32"/>
          <w:lang w:val="zh-CN"/>
        </w:rPr>
      </w:pPr>
      <w:r>
        <w:rPr>
          <w:rFonts w:hint="eastAsia" w:ascii="仿宋" w:hAnsi="仿宋" w:eastAsia="仿宋" w:cs="仿宋"/>
          <w:color w:val="auto"/>
          <w:kern w:val="0"/>
          <w:sz w:val="32"/>
          <w:szCs w:val="32"/>
        </w:rPr>
        <w:t xml:space="preserve">        </w:t>
      </w:r>
      <w:r>
        <w:rPr>
          <w:rFonts w:hint="eastAsia" w:ascii="仿宋" w:hAnsi="仿宋" w:eastAsia="仿宋" w:cs="仿宋"/>
          <w:color w:val="auto"/>
          <w:kern w:val="0"/>
          <w:sz w:val="32"/>
          <w:szCs w:val="32"/>
          <w:lang w:val="zh-CN"/>
        </w:rPr>
        <w:t>投标人名称：</w:t>
      </w:r>
      <w:r>
        <w:rPr>
          <w:rFonts w:hint="eastAsia" w:ascii="仿宋" w:hAnsi="仿宋" w:eastAsia="仿宋" w:cs="仿宋"/>
          <w:color w:val="auto"/>
          <w:kern w:val="0"/>
          <w:sz w:val="32"/>
          <w:szCs w:val="32"/>
          <w:u w:val="single"/>
          <w:lang w:val="zh-CN"/>
        </w:rPr>
        <w:t xml:space="preserve">                           </w:t>
      </w:r>
      <w:r>
        <w:rPr>
          <w:rFonts w:hint="eastAsia" w:ascii="仿宋" w:hAnsi="仿宋" w:eastAsia="仿宋" w:cs="仿宋"/>
          <w:color w:val="auto"/>
          <w:kern w:val="0"/>
          <w:sz w:val="32"/>
          <w:szCs w:val="32"/>
          <w:lang w:val="zh-CN"/>
        </w:rPr>
        <w:t>（盖章）</w:t>
      </w:r>
    </w:p>
    <w:p>
      <w:pPr>
        <w:spacing w:line="340" w:lineRule="exact"/>
        <w:rPr>
          <w:rFonts w:hint="eastAsia" w:ascii="仿宋" w:hAnsi="仿宋" w:eastAsia="仿宋" w:cs="仿宋"/>
          <w:color w:val="auto"/>
          <w:sz w:val="32"/>
          <w:szCs w:val="32"/>
        </w:rPr>
      </w:pPr>
      <w:r>
        <w:rPr>
          <w:rFonts w:hint="eastAsia" w:ascii="仿宋" w:hAnsi="仿宋" w:eastAsia="仿宋" w:cs="仿宋"/>
          <w:color w:val="auto"/>
          <w:kern w:val="0"/>
          <w:sz w:val="32"/>
          <w:szCs w:val="32"/>
        </w:rPr>
        <w:t xml:space="preserve">        </w:t>
      </w:r>
      <w:r>
        <w:rPr>
          <w:rFonts w:hint="eastAsia" w:ascii="仿宋" w:hAnsi="仿宋" w:eastAsia="仿宋" w:cs="仿宋"/>
          <w:color w:val="auto"/>
          <w:kern w:val="0"/>
          <w:sz w:val="32"/>
          <w:szCs w:val="32"/>
          <w:lang w:val="zh-CN"/>
        </w:rPr>
        <w:t>在</w:t>
      </w:r>
      <w:r>
        <w:rPr>
          <w:rFonts w:hint="eastAsia" w:ascii="仿宋" w:hAnsi="仿宋" w:eastAsia="仿宋" w:cs="仿宋"/>
          <w:color w:val="auto"/>
          <w:kern w:val="0"/>
          <w:sz w:val="32"/>
          <w:szCs w:val="32"/>
          <w:u w:val="single"/>
          <w:lang w:val="zh-CN"/>
        </w:rPr>
        <w:t xml:space="preserve">     </w:t>
      </w:r>
      <w:r>
        <w:rPr>
          <w:rFonts w:hint="eastAsia" w:ascii="仿宋" w:hAnsi="仿宋" w:eastAsia="仿宋" w:cs="仿宋"/>
          <w:color w:val="auto"/>
          <w:kern w:val="0"/>
          <w:sz w:val="32"/>
          <w:szCs w:val="32"/>
          <w:lang w:val="zh-CN"/>
        </w:rPr>
        <w:t>年</w:t>
      </w:r>
      <w:r>
        <w:rPr>
          <w:rFonts w:hint="eastAsia" w:ascii="仿宋" w:hAnsi="仿宋" w:eastAsia="仿宋" w:cs="仿宋"/>
          <w:color w:val="auto"/>
          <w:kern w:val="0"/>
          <w:sz w:val="32"/>
          <w:szCs w:val="32"/>
          <w:u w:val="single"/>
          <w:lang w:val="zh-CN"/>
        </w:rPr>
        <w:t xml:space="preserve">    </w:t>
      </w:r>
      <w:r>
        <w:rPr>
          <w:rFonts w:hint="eastAsia" w:ascii="仿宋" w:hAnsi="仿宋" w:eastAsia="仿宋" w:cs="仿宋"/>
          <w:color w:val="auto"/>
          <w:kern w:val="0"/>
          <w:sz w:val="32"/>
          <w:szCs w:val="32"/>
          <w:lang w:val="zh-CN"/>
        </w:rPr>
        <w:t>月</w:t>
      </w:r>
      <w:r>
        <w:rPr>
          <w:rFonts w:hint="eastAsia" w:ascii="仿宋" w:hAnsi="仿宋" w:eastAsia="仿宋" w:cs="仿宋"/>
          <w:color w:val="auto"/>
          <w:kern w:val="0"/>
          <w:sz w:val="32"/>
          <w:szCs w:val="32"/>
          <w:u w:val="single"/>
          <w:lang w:val="zh-CN"/>
        </w:rPr>
        <w:t xml:space="preserve">    </w:t>
      </w:r>
      <w:r>
        <w:rPr>
          <w:rFonts w:hint="eastAsia" w:ascii="仿宋" w:hAnsi="仿宋" w:eastAsia="仿宋" w:cs="仿宋"/>
          <w:color w:val="auto"/>
          <w:kern w:val="0"/>
          <w:sz w:val="32"/>
          <w:szCs w:val="32"/>
          <w:lang w:val="zh-CN"/>
        </w:rPr>
        <w:t>日</w:t>
      </w:r>
      <w:r>
        <w:rPr>
          <w:rFonts w:hint="eastAsia" w:ascii="仿宋" w:hAnsi="仿宋" w:eastAsia="仿宋" w:cs="仿宋"/>
          <w:color w:val="auto"/>
          <w:kern w:val="0"/>
          <w:sz w:val="32"/>
          <w:szCs w:val="32"/>
          <w:u w:val="single"/>
          <w:lang w:val="zh-CN"/>
        </w:rPr>
        <w:t xml:space="preserve">    </w:t>
      </w:r>
      <w:r>
        <w:rPr>
          <w:rFonts w:hint="eastAsia" w:ascii="仿宋" w:hAnsi="仿宋" w:eastAsia="仿宋" w:cs="仿宋"/>
          <w:color w:val="auto"/>
          <w:kern w:val="0"/>
          <w:sz w:val="32"/>
          <w:szCs w:val="32"/>
          <w:lang w:val="zh-CN"/>
        </w:rPr>
        <w:t>时</w:t>
      </w:r>
      <w:r>
        <w:rPr>
          <w:rFonts w:hint="eastAsia" w:ascii="仿宋" w:hAnsi="仿宋" w:eastAsia="仿宋" w:cs="仿宋"/>
          <w:color w:val="auto"/>
          <w:kern w:val="0"/>
          <w:sz w:val="32"/>
          <w:szCs w:val="32"/>
          <w:u w:val="single"/>
          <w:lang w:val="zh-CN"/>
        </w:rPr>
        <w:t xml:space="preserve">    </w:t>
      </w:r>
      <w:r>
        <w:rPr>
          <w:rFonts w:hint="eastAsia" w:ascii="仿宋" w:hAnsi="仿宋" w:eastAsia="仿宋" w:cs="仿宋"/>
          <w:color w:val="auto"/>
          <w:kern w:val="0"/>
          <w:sz w:val="32"/>
          <w:szCs w:val="32"/>
          <w:lang w:val="zh-CN"/>
        </w:rPr>
        <w:t>分前不得开启</w:t>
      </w:r>
    </w:p>
    <w:p>
      <w:pPr>
        <w:spacing w:line="340" w:lineRule="exact"/>
        <w:rPr>
          <w:rFonts w:hint="eastAsia" w:ascii="仿宋" w:hAnsi="仿宋" w:eastAsia="仿宋" w:cs="仿宋"/>
          <w:color w:val="auto"/>
          <w:sz w:val="32"/>
          <w:szCs w:val="32"/>
        </w:rPr>
      </w:pPr>
      <w:r>
        <w:rPr>
          <w:rFonts w:hint="eastAsia" w:ascii="仿宋" w:hAnsi="仿宋" w:eastAsia="仿宋" w:cs="仿宋"/>
          <w:color w:val="auto"/>
          <w:sz w:val="32"/>
          <w:szCs w:val="32"/>
        </w:rPr>
        <w:t xml:space="preserve">  （5）如果“投标文件”袋未按上述规定封装和标记，</w:t>
      </w:r>
      <w:r>
        <w:rPr>
          <w:rFonts w:hint="eastAsia" w:ascii="仿宋" w:hAnsi="仿宋" w:eastAsia="仿宋" w:cs="仿宋"/>
          <w:color w:val="auto"/>
          <w:sz w:val="32"/>
          <w:szCs w:val="32"/>
          <w:lang w:eastAsia="zh-CN"/>
        </w:rPr>
        <w:t>比选</w:t>
      </w:r>
      <w:r>
        <w:rPr>
          <w:rFonts w:hint="eastAsia" w:ascii="仿宋" w:hAnsi="仿宋" w:eastAsia="仿宋" w:cs="仿宋"/>
          <w:color w:val="auto"/>
          <w:sz w:val="32"/>
          <w:szCs w:val="32"/>
        </w:rPr>
        <w:t xml:space="preserve">人将拒绝接收其投标文件。 </w:t>
      </w:r>
    </w:p>
    <w:p>
      <w:pPr>
        <w:spacing w:line="340" w:lineRule="exact"/>
        <w:rPr>
          <w:rFonts w:hint="eastAsia" w:ascii="仿宋" w:hAnsi="仿宋" w:eastAsia="仿宋" w:cs="仿宋"/>
          <w:b/>
          <w:color w:val="auto"/>
          <w:sz w:val="32"/>
          <w:szCs w:val="32"/>
        </w:rPr>
      </w:pPr>
      <w:bookmarkStart w:id="266" w:name="_Toc454522076"/>
      <w:bookmarkStart w:id="267" w:name="_Toc454522151"/>
      <w:bookmarkStart w:id="268" w:name="_Toc454522604"/>
      <w:bookmarkStart w:id="269" w:name="_Toc454522523"/>
      <w:bookmarkStart w:id="270" w:name="_Toc454523137"/>
      <w:bookmarkStart w:id="271" w:name="_Toc454522373"/>
      <w:r>
        <w:rPr>
          <w:rFonts w:hint="eastAsia" w:ascii="仿宋" w:hAnsi="仿宋" w:eastAsia="仿宋" w:cs="仿宋"/>
          <w:b/>
          <w:color w:val="auto"/>
          <w:sz w:val="32"/>
          <w:szCs w:val="32"/>
        </w:rPr>
        <w:t xml:space="preserve">    4.2 投标文件的递交</w:t>
      </w:r>
      <w:bookmarkEnd w:id="261"/>
      <w:bookmarkEnd w:id="262"/>
      <w:bookmarkEnd w:id="263"/>
      <w:bookmarkEnd w:id="264"/>
      <w:bookmarkEnd w:id="265"/>
      <w:bookmarkEnd w:id="266"/>
      <w:bookmarkEnd w:id="267"/>
      <w:bookmarkEnd w:id="268"/>
      <w:bookmarkEnd w:id="269"/>
      <w:bookmarkEnd w:id="270"/>
      <w:bookmarkEnd w:id="271"/>
    </w:p>
    <w:p>
      <w:pPr>
        <w:spacing w:line="340" w:lineRule="exact"/>
        <w:ind w:firstLine="643" w:firstLineChars="201"/>
        <w:rPr>
          <w:rFonts w:hint="eastAsia" w:ascii="仿宋" w:hAnsi="仿宋" w:eastAsia="仿宋" w:cs="仿宋"/>
          <w:color w:val="auto"/>
          <w:sz w:val="32"/>
          <w:szCs w:val="32"/>
        </w:rPr>
      </w:pPr>
      <w:r>
        <w:rPr>
          <w:rFonts w:hint="eastAsia" w:ascii="仿宋" w:hAnsi="仿宋" w:eastAsia="仿宋" w:cs="仿宋"/>
          <w:color w:val="auto"/>
          <w:sz w:val="32"/>
          <w:szCs w:val="32"/>
        </w:rPr>
        <w:t>4.2.1 投标人应在规定的投标截止时间前递交投标文件。</w:t>
      </w:r>
    </w:p>
    <w:p>
      <w:pPr>
        <w:spacing w:line="340" w:lineRule="exact"/>
        <w:ind w:firstLine="643" w:firstLineChars="201"/>
        <w:rPr>
          <w:rFonts w:hint="eastAsia" w:ascii="仿宋" w:hAnsi="仿宋" w:eastAsia="仿宋" w:cs="仿宋"/>
          <w:color w:val="auto"/>
          <w:sz w:val="32"/>
          <w:szCs w:val="32"/>
        </w:rPr>
      </w:pPr>
      <w:r>
        <w:rPr>
          <w:rFonts w:hint="eastAsia" w:ascii="仿宋" w:hAnsi="仿宋" w:eastAsia="仿宋" w:cs="仿宋"/>
          <w:color w:val="auto"/>
          <w:sz w:val="32"/>
          <w:szCs w:val="32"/>
        </w:rPr>
        <w:t xml:space="preserve">4.2.2 投标人递交投标文件的地点：       </w:t>
      </w:r>
    </w:p>
    <w:p>
      <w:pPr>
        <w:spacing w:line="340" w:lineRule="exact"/>
        <w:ind w:firstLine="643" w:firstLineChars="201"/>
        <w:rPr>
          <w:rFonts w:hint="eastAsia" w:ascii="仿宋" w:hAnsi="仿宋" w:eastAsia="仿宋" w:cs="仿宋"/>
          <w:color w:val="auto"/>
          <w:sz w:val="32"/>
          <w:szCs w:val="32"/>
        </w:rPr>
      </w:pPr>
      <w:r>
        <w:rPr>
          <w:rFonts w:hint="eastAsia" w:ascii="仿宋" w:hAnsi="仿宋" w:eastAsia="仿宋" w:cs="仿宋"/>
          <w:color w:val="auto"/>
          <w:sz w:val="32"/>
          <w:szCs w:val="32"/>
        </w:rPr>
        <w:t>4.2.3 投标人所递交的投标文件不予退还。</w:t>
      </w:r>
    </w:p>
    <w:p>
      <w:pPr>
        <w:spacing w:line="340" w:lineRule="exact"/>
        <w:ind w:firstLine="643" w:firstLineChars="201"/>
        <w:rPr>
          <w:rFonts w:hint="eastAsia" w:ascii="仿宋" w:hAnsi="仿宋" w:eastAsia="仿宋" w:cs="仿宋"/>
          <w:color w:val="auto"/>
          <w:sz w:val="32"/>
          <w:szCs w:val="32"/>
        </w:rPr>
      </w:pPr>
      <w:r>
        <w:rPr>
          <w:rFonts w:hint="eastAsia" w:ascii="仿宋" w:hAnsi="仿宋" w:eastAsia="仿宋" w:cs="仿宋"/>
          <w:color w:val="auto"/>
          <w:sz w:val="32"/>
          <w:szCs w:val="32"/>
        </w:rPr>
        <w:t>4.2.4逾期送达的或者未送达指定地点的投标文件，</w:t>
      </w:r>
      <w:r>
        <w:rPr>
          <w:rFonts w:hint="eastAsia" w:ascii="仿宋" w:hAnsi="仿宋" w:eastAsia="仿宋" w:cs="仿宋"/>
          <w:color w:val="auto"/>
          <w:sz w:val="32"/>
          <w:szCs w:val="32"/>
          <w:lang w:eastAsia="zh-CN"/>
        </w:rPr>
        <w:t>比选</w:t>
      </w:r>
      <w:r>
        <w:rPr>
          <w:rFonts w:hint="eastAsia" w:ascii="仿宋" w:hAnsi="仿宋" w:eastAsia="仿宋" w:cs="仿宋"/>
          <w:color w:val="auto"/>
          <w:sz w:val="32"/>
          <w:szCs w:val="32"/>
        </w:rPr>
        <w:t xml:space="preserve">人不予受理。 </w:t>
      </w:r>
    </w:p>
    <w:p>
      <w:pPr>
        <w:spacing w:line="340" w:lineRule="exact"/>
        <w:ind w:firstLine="640" w:firstLineChars="200"/>
        <w:rPr>
          <w:rFonts w:hint="eastAsia" w:ascii="仿宋" w:hAnsi="仿宋" w:eastAsia="仿宋" w:cs="仿宋"/>
          <w:b/>
          <w:color w:val="auto"/>
          <w:sz w:val="32"/>
          <w:szCs w:val="32"/>
        </w:rPr>
      </w:pPr>
      <w:bookmarkStart w:id="272" w:name="_Toc454522525"/>
      <w:bookmarkStart w:id="273" w:name="_Toc454522375"/>
      <w:bookmarkStart w:id="274" w:name="_Toc454524840"/>
      <w:bookmarkStart w:id="275" w:name="_Toc454523139"/>
      <w:bookmarkStart w:id="276" w:name="_Toc454522606"/>
      <w:bookmarkStart w:id="277" w:name="_Toc454522153"/>
      <w:bookmarkStart w:id="278" w:name="_Toc238797581"/>
      <w:bookmarkStart w:id="279" w:name="_Toc238552226"/>
      <w:bookmarkStart w:id="280" w:name="_Toc152045559"/>
      <w:bookmarkStart w:id="281" w:name="_Toc152042335"/>
      <w:bookmarkStart w:id="282" w:name="_Toc454522078"/>
      <w:bookmarkStart w:id="283" w:name="_Toc144974527"/>
      <w:bookmarkStart w:id="284" w:name="_Toc41729306"/>
      <w:r>
        <w:rPr>
          <w:rFonts w:hint="eastAsia" w:ascii="仿宋" w:hAnsi="仿宋" w:eastAsia="仿宋" w:cs="仿宋"/>
          <w:b/>
          <w:color w:val="auto"/>
          <w:sz w:val="32"/>
          <w:szCs w:val="32"/>
        </w:rPr>
        <w:t>5. 开标</w:t>
      </w:r>
      <w:bookmarkEnd w:id="272"/>
      <w:bookmarkEnd w:id="273"/>
      <w:bookmarkEnd w:id="274"/>
      <w:bookmarkEnd w:id="275"/>
      <w:bookmarkEnd w:id="276"/>
      <w:bookmarkEnd w:id="277"/>
      <w:bookmarkEnd w:id="278"/>
      <w:bookmarkEnd w:id="279"/>
      <w:bookmarkEnd w:id="280"/>
      <w:bookmarkEnd w:id="281"/>
      <w:bookmarkEnd w:id="282"/>
      <w:bookmarkEnd w:id="283"/>
      <w:bookmarkEnd w:id="284"/>
    </w:p>
    <w:p>
      <w:pPr>
        <w:spacing w:line="340" w:lineRule="exact"/>
        <w:ind w:firstLine="646" w:firstLineChars="202"/>
        <w:rPr>
          <w:rFonts w:hint="eastAsia" w:ascii="仿宋" w:hAnsi="仿宋" w:eastAsia="仿宋" w:cs="仿宋"/>
          <w:color w:val="auto"/>
          <w:sz w:val="32"/>
          <w:szCs w:val="32"/>
        </w:rPr>
      </w:pPr>
      <w:bookmarkStart w:id="285" w:name="_Toc238797584"/>
      <w:bookmarkStart w:id="286" w:name="_Toc144974530"/>
      <w:bookmarkStart w:id="287" w:name="_Toc152042338"/>
      <w:bookmarkStart w:id="288" w:name="_Toc238552229"/>
      <w:bookmarkStart w:id="289" w:name="_Toc152045562"/>
      <w:r>
        <w:rPr>
          <w:rFonts w:hint="eastAsia" w:ascii="仿宋" w:hAnsi="仿宋" w:eastAsia="仿宋" w:cs="仿宋"/>
          <w:color w:val="auto"/>
          <w:sz w:val="32"/>
          <w:szCs w:val="32"/>
        </w:rPr>
        <w:t>5.1 由于本次</w:t>
      </w:r>
      <w:r>
        <w:rPr>
          <w:rFonts w:hint="eastAsia" w:ascii="仿宋" w:hAnsi="仿宋" w:eastAsia="仿宋" w:cs="仿宋"/>
          <w:color w:val="auto"/>
          <w:sz w:val="32"/>
          <w:szCs w:val="32"/>
          <w:lang w:eastAsia="zh-CN"/>
        </w:rPr>
        <w:t>比选</w:t>
      </w:r>
      <w:r>
        <w:rPr>
          <w:rFonts w:hint="eastAsia" w:ascii="仿宋" w:hAnsi="仿宋" w:eastAsia="仿宋" w:cs="仿宋"/>
          <w:color w:val="auto"/>
          <w:sz w:val="32"/>
          <w:szCs w:val="32"/>
        </w:rPr>
        <w:t>采用现场开标，因此投标单位必须到场参加开标；按下列程序进行开标：</w:t>
      </w:r>
    </w:p>
    <w:p>
      <w:pPr>
        <w:spacing w:line="340" w:lineRule="exact"/>
        <w:ind w:firstLine="646" w:firstLineChars="202"/>
        <w:rPr>
          <w:rFonts w:hint="eastAsia" w:ascii="仿宋" w:hAnsi="仿宋" w:eastAsia="仿宋" w:cs="仿宋"/>
          <w:color w:val="auto"/>
          <w:sz w:val="32"/>
          <w:szCs w:val="32"/>
        </w:rPr>
      </w:pPr>
      <w:r>
        <w:rPr>
          <w:rFonts w:hint="eastAsia" w:ascii="仿宋" w:hAnsi="仿宋" w:eastAsia="仿宋" w:cs="仿宋"/>
          <w:color w:val="auto"/>
          <w:sz w:val="32"/>
          <w:szCs w:val="32"/>
        </w:rPr>
        <w:t>（1）宣布开标纪律；</w:t>
      </w:r>
    </w:p>
    <w:p>
      <w:pPr>
        <w:spacing w:line="340" w:lineRule="exact"/>
        <w:ind w:firstLine="646" w:firstLineChars="202"/>
        <w:rPr>
          <w:rFonts w:hint="eastAsia" w:ascii="仿宋" w:hAnsi="仿宋" w:eastAsia="仿宋" w:cs="仿宋"/>
          <w:color w:val="auto"/>
          <w:sz w:val="32"/>
          <w:szCs w:val="32"/>
        </w:rPr>
      </w:pPr>
      <w:r>
        <w:rPr>
          <w:rFonts w:hint="eastAsia" w:ascii="仿宋" w:hAnsi="仿宋" w:eastAsia="仿宋" w:cs="仿宋"/>
          <w:color w:val="auto"/>
          <w:sz w:val="32"/>
          <w:szCs w:val="32"/>
        </w:rPr>
        <w:t xml:space="preserve">（2）宣布开标人、唱标人、记录人、监标人、投标单位等有关信息； </w:t>
      </w:r>
    </w:p>
    <w:p>
      <w:pPr>
        <w:spacing w:line="340" w:lineRule="exact"/>
        <w:ind w:firstLine="643" w:firstLineChars="201"/>
        <w:rPr>
          <w:rFonts w:hint="eastAsia" w:ascii="仿宋" w:hAnsi="仿宋" w:eastAsia="仿宋" w:cs="仿宋"/>
          <w:color w:val="auto"/>
          <w:sz w:val="32"/>
          <w:szCs w:val="32"/>
          <w:lang w:val="zh-CN"/>
        </w:rPr>
      </w:pPr>
      <w:r>
        <w:rPr>
          <w:rFonts w:hint="eastAsia" w:ascii="仿宋" w:hAnsi="仿宋" w:eastAsia="仿宋" w:cs="仿宋"/>
          <w:color w:val="auto"/>
          <w:sz w:val="32"/>
          <w:szCs w:val="32"/>
        </w:rPr>
        <w:t>（3）</w:t>
      </w:r>
      <w:r>
        <w:rPr>
          <w:rFonts w:hint="eastAsia" w:ascii="仿宋" w:hAnsi="仿宋" w:eastAsia="仿宋" w:cs="仿宋"/>
          <w:color w:val="auto"/>
          <w:sz w:val="32"/>
          <w:szCs w:val="32"/>
          <w:lang w:val="zh-CN"/>
        </w:rPr>
        <w:t>公布在投标截止时间前递交投标文件的投标人名称，并点名确认投标人是否派人到场；</w:t>
      </w:r>
    </w:p>
    <w:p>
      <w:pPr>
        <w:spacing w:line="340" w:lineRule="exact"/>
        <w:ind w:firstLine="643" w:firstLineChars="201"/>
        <w:rPr>
          <w:rFonts w:hint="eastAsia" w:ascii="仿宋" w:hAnsi="仿宋" w:eastAsia="仿宋" w:cs="仿宋"/>
          <w:color w:val="auto"/>
          <w:sz w:val="32"/>
          <w:szCs w:val="32"/>
          <w:lang w:val="zh-CN"/>
        </w:rPr>
      </w:pPr>
      <w:r>
        <w:rPr>
          <w:rFonts w:hint="eastAsia" w:ascii="仿宋" w:hAnsi="仿宋" w:eastAsia="仿宋" w:cs="仿宋"/>
          <w:color w:val="auto"/>
          <w:sz w:val="32"/>
          <w:szCs w:val="32"/>
          <w:lang w:val="zh-CN"/>
        </w:rPr>
        <w:t>（</w:t>
      </w:r>
      <w:r>
        <w:rPr>
          <w:rFonts w:hint="eastAsia" w:ascii="仿宋" w:hAnsi="仿宋" w:eastAsia="仿宋" w:cs="仿宋"/>
          <w:color w:val="auto"/>
          <w:sz w:val="32"/>
          <w:szCs w:val="32"/>
        </w:rPr>
        <w:t>4</w:t>
      </w:r>
      <w:r>
        <w:rPr>
          <w:rFonts w:hint="eastAsia" w:ascii="仿宋" w:hAnsi="仿宋" w:eastAsia="仿宋" w:cs="仿宋"/>
          <w:color w:val="auto"/>
          <w:sz w:val="32"/>
          <w:szCs w:val="32"/>
          <w:lang w:val="zh-CN"/>
        </w:rPr>
        <w:t>）核验参加开标会议的投标人的法定代表人或委托代理人本人身份证（原件），核验被授权代理人的授权委托书（原件），以确认其身份合法有效，核验不合格的，当场退还其投标文件；</w:t>
      </w:r>
    </w:p>
    <w:p>
      <w:pPr>
        <w:spacing w:line="340" w:lineRule="exact"/>
        <w:ind w:firstLine="643" w:firstLineChars="201"/>
        <w:rPr>
          <w:rFonts w:hint="eastAsia" w:ascii="仿宋" w:hAnsi="仿宋" w:eastAsia="仿宋" w:cs="仿宋"/>
          <w:color w:val="auto"/>
          <w:sz w:val="32"/>
          <w:szCs w:val="32"/>
          <w:lang w:val="zh-CN"/>
        </w:rPr>
      </w:pPr>
      <w:r>
        <w:rPr>
          <w:rFonts w:hint="eastAsia" w:ascii="仿宋" w:hAnsi="仿宋" w:eastAsia="仿宋" w:cs="仿宋"/>
          <w:color w:val="auto"/>
          <w:sz w:val="32"/>
          <w:szCs w:val="32"/>
          <w:lang w:val="zh-CN"/>
        </w:rPr>
        <w:t>（</w:t>
      </w:r>
      <w:r>
        <w:rPr>
          <w:rFonts w:hint="eastAsia" w:ascii="仿宋" w:hAnsi="仿宋" w:eastAsia="仿宋" w:cs="仿宋"/>
          <w:color w:val="auto"/>
          <w:sz w:val="32"/>
          <w:szCs w:val="32"/>
        </w:rPr>
        <w:t>5</w:t>
      </w:r>
      <w:r>
        <w:rPr>
          <w:rFonts w:hint="eastAsia" w:ascii="仿宋" w:hAnsi="仿宋" w:eastAsia="仿宋" w:cs="仿宋"/>
          <w:color w:val="auto"/>
          <w:sz w:val="32"/>
          <w:szCs w:val="32"/>
          <w:lang w:val="zh-CN"/>
        </w:rPr>
        <w:t>）密封情况检查：比选人检查投标文件是否按本须知4.1的规定密封，如发现投标文件没按本表4.1的规定密封，则当场退还其投标文件；</w:t>
      </w:r>
    </w:p>
    <w:p>
      <w:pPr>
        <w:spacing w:line="340" w:lineRule="exact"/>
        <w:ind w:firstLine="643" w:firstLineChars="201"/>
        <w:rPr>
          <w:rFonts w:hint="eastAsia" w:ascii="仿宋" w:hAnsi="仿宋" w:eastAsia="仿宋" w:cs="仿宋"/>
          <w:color w:val="auto"/>
          <w:sz w:val="32"/>
          <w:szCs w:val="32"/>
        </w:rPr>
      </w:pPr>
      <w:r>
        <w:rPr>
          <w:rFonts w:hint="eastAsia" w:ascii="仿宋" w:hAnsi="仿宋" w:eastAsia="仿宋" w:cs="仿宋"/>
          <w:color w:val="auto"/>
          <w:sz w:val="32"/>
          <w:szCs w:val="32"/>
        </w:rPr>
        <w:t>（6）开启投标文件顺序：随机开启；</w:t>
      </w:r>
    </w:p>
    <w:p>
      <w:pPr>
        <w:spacing w:line="340" w:lineRule="exact"/>
        <w:ind w:firstLine="643" w:firstLineChars="201"/>
        <w:rPr>
          <w:rFonts w:hint="eastAsia" w:ascii="仿宋" w:hAnsi="仿宋" w:eastAsia="仿宋" w:cs="仿宋"/>
          <w:color w:val="auto"/>
          <w:sz w:val="32"/>
          <w:szCs w:val="32"/>
        </w:rPr>
      </w:pPr>
      <w:r>
        <w:rPr>
          <w:rFonts w:hint="eastAsia" w:ascii="仿宋" w:hAnsi="仿宋" w:eastAsia="仿宋" w:cs="仿宋"/>
          <w:color w:val="auto"/>
          <w:sz w:val="32"/>
          <w:szCs w:val="32"/>
        </w:rPr>
        <w:t>（7）按照宣布的开标顺序当众开标，宣读投标人名称、投标报价及投标人补充说明，并记录在案。</w:t>
      </w:r>
    </w:p>
    <w:p>
      <w:pPr>
        <w:spacing w:line="340" w:lineRule="exact"/>
        <w:ind w:firstLine="643" w:firstLineChars="201"/>
        <w:rPr>
          <w:rFonts w:hint="eastAsia" w:ascii="仿宋" w:hAnsi="仿宋" w:eastAsia="仿宋" w:cs="仿宋"/>
          <w:color w:val="auto"/>
          <w:sz w:val="32"/>
          <w:szCs w:val="32"/>
          <w:lang w:val="zh-CN"/>
        </w:rPr>
      </w:pPr>
      <w:r>
        <w:rPr>
          <w:rFonts w:hint="eastAsia" w:ascii="仿宋" w:hAnsi="仿宋" w:eastAsia="仿宋" w:cs="仿宋"/>
          <w:color w:val="auto"/>
          <w:sz w:val="32"/>
          <w:szCs w:val="32"/>
        </w:rPr>
        <w:t>（8）</w:t>
      </w:r>
      <w:r>
        <w:rPr>
          <w:rFonts w:hint="eastAsia" w:ascii="仿宋" w:hAnsi="仿宋" w:eastAsia="仿宋" w:cs="仿宋"/>
          <w:color w:val="auto"/>
          <w:sz w:val="32"/>
          <w:szCs w:val="32"/>
          <w:lang w:val="zh-CN"/>
        </w:rPr>
        <w:t>投标人代表、比选人代表、监标人、记录人等有关人员在开标记录上签字确认；</w:t>
      </w:r>
    </w:p>
    <w:p>
      <w:pPr>
        <w:spacing w:line="340" w:lineRule="exact"/>
        <w:ind w:firstLine="643" w:firstLineChars="201"/>
        <w:rPr>
          <w:rFonts w:hint="eastAsia" w:ascii="仿宋" w:hAnsi="仿宋" w:eastAsia="仿宋" w:cs="仿宋"/>
          <w:color w:val="auto"/>
          <w:sz w:val="32"/>
          <w:szCs w:val="32"/>
          <w:lang w:val="zh-CN"/>
        </w:rPr>
      </w:pPr>
      <w:r>
        <w:rPr>
          <w:rFonts w:hint="eastAsia" w:ascii="仿宋" w:hAnsi="仿宋" w:eastAsia="仿宋" w:cs="仿宋"/>
          <w:color w:val="auto"/>
          <w:sz w:val="32"/>
          <w:szCs w:val="32"/>
          <w:lang w:val="zh-CN"/>
        </w:rPr>
        <w:t>（</w:t>
      </w:r>
      <w:r>
        <w:rPr>
          <w:rFonts w:hint="eastAsia" w:ascii="仿宋" w:hAnsi="仿宋" w:eastAsia="仿宋" w:cs="仿宋"/>
          <w:color w:val="auto"/>
          <w:sz w:val="32"/>
          <w:szCs w:val="32"/>
        </w:rPr>
        <w:t>9</w:t>
      </w:r>
      <w:r>
        <w:rPr>
          <w:rFonts w:hint="eastAsia" w:ascii="仿宋" w:hAnsi="仿宋" w:eastAsia="仿宋" w:cs="仿宋"/>
          <w:color w:val="auto"/>
          <w:sz w:val="32"/>
          <w:szCs w:val="32"/>
          <w:lang w:val="zh-CN"/>
        </w:rPr>
        <w:t>）开标结束。</w:t>
      </w:r>
    </w:p>
    <w:p>
      <w:pPr>
        <w:spacing w:line="340" w:lineRule="exact"/>
        <w:ind w:firstLine="646" w:firstLineChars="202"/>
        <w:rPr>
          <w:rFonts w:hint="eastAsia" w:ascii="仿宋" w:hAnsi="仿宋" w:eastAsia="仿宋" w:cs="仿宋"/>
          <w:color w:val="auto"/>
          <w:sz w:val="32"/>
          <w:szCs w:val="32"/>
        </w:rPr>
      </w:pPr>
      <w:r>
        <w:rPr>
          <w:rFonts w:hint="eastAsia" w:ascii="仿宋" w:hAnsi="仿宋" w:eastAsia="仿宋" w:cs="仿宋"/>
          <w:color w:val="auto"/>
          <w:sz w:val="32"/>
          <w:szCs w:val="32"/>
        </w:rPr>
        <w:t>5.2 在开标时，投标文件出现下列情况之一的，将作为无效投标文件，不得进入评标：</w:t>
      </w:r>
    </w:p>
    <w:p>
      <w:pPr>
        <w:spacing w:line="340" w:lineRule="exact"/>
        <w:ind w:firstLine="646" w:firstLineChars="202"/>
        <w:rPr>
          <w:rFonts w:hint="eastAsia" w:ascii="仿宋" w:hAnsi="仿宋" w:eastAsia="仿宋" w:cs="仿宋"/>
          <w:color w:val="auto"/>
          <w:sz w:val="32"/>
          <w:szCs w:val="32"/>
        </w:rPr>
      </w:pPr>
      <w:r>
        <w:rPr>
          <w:rFonts w:hint="eastAsia" w:ascii="仿宋" w:hAnsi="仿宋" w:eastAsia="仿宋" w:cs="仿宋"/>
          <w:color w:val="auto"/>
          <w:sz w:val="32"/>
          <w:szCs w:val="32"/>
        </w:rPr>
        <w:t>（1）投标文件未按照</w:t>
      </w:r>
      <w:r>
        <w:rPr>
          <w:rFonts w:hint="eastAsia" w:ascii="仿宋" w:hAnsi="仿宋" w:eastAsia="仿宋" w:cs="仿宋"/>
          <w:color w:val="auto"/>
          <w:sz w:val="32"/>
          <w:szCs w:val="32"/>
          <w:lang w:eastAsia="zh-CN"/>
        </w:rPr>
        <w:t>比选</w:t>
      </w:r>
      <w:r>
        <w:rPr>
          <w:rFonts w:hint="eastAsia" w:ascii="仿宋" w:hAnsi="仿宋" w:eastAsia="仿宋" w:cs="仿宋"/>
          <w:color w:val="auto"/>
          <w:sz w:val="32"/>
          <w:szCs w:val="32"/>
        </w:rPr>
        <w:t>文件的要求予以密封的；</w:t>
      </w:r>
    </w:p>
    <w:p>
      <w:pPr>
        <w:spacing w:line="340" w:lineRule="exact"/>
        <w:ind w:firstLine="646" w:firstLineChars="202"/>
        <w:rPr>
          <w:rFonts w:hint="eastAsia" w:ascii="仿宋" w:hAnsi="仿宋" w:eastAsia="仿宋" w:cs="仿宋"/>
          <w:color w:val="auto"/>
          <w:sz w:val="32"/>
          <w:szCs w:val="32"/>
        </w:rPr>
      </w:pPr>
      <w:r>
        <w:rPr>
          <w:rFonts w:hint="eastAsia" w:ascii="仿宋" w:hAnsi="仿宋" w:eastAsia="仿宋" w:cs="仿宋"/>
          <w:color w:val="auto"/>
          <w:sz w:val="32"/>
          <w:szCs w:val="32"/>
        </w:rPr>
        <w:t>（2）投标文件未按照</w:t>
      </w:r>
      <w:r>
        <w:rPr>
          <w:rFonts w:hint="eastAsia" w:ascii="仿宋" w:hAnsi="仿宋" w:eastAsia="仿宋" w:cs="仿宋"/>
          <w:color w:val="auto"/>
          <w:sz w:val="32"/>
          <w:szCs w:val="32"/>
          <w:lang w:eastAsia="zh-CN"/>
        </w:rPr>
        <w:t>比选</w:t>
      </w:r>
      <w:r>
        <w:rPr>
          <w:rFonts w:hint="eastAsia" w:ascii="仿宋" w:hAnsi="仿宋" w:eastAsia="仿宋" w:cs="仿宋"/>
          <w:color w:val="auto"/>
          <w:sz w:val="32"/>
          <w:szCs w:val="32"/>
        </w:rPr>
        <w:t>文件的要求签字盖章的，或者委托代理人没有合法、有效的授权委托书的；</w:t>
      </w:r>
    </w:p>
    <w:p>
      <w:pPr>
        <w:spacing w:line="340" w:lineRule="exact"/>
        <w:ind w:firstLine="646" w:firstLineChars="202"/>
        <w:rPr>
          <w:rFonts w:hint="eastAsia" w:ascii="仿宋" w:hAnsi="仿宋" w:eastAsia="仿宋" w:cs="仿宋"/>
          <w:color w:val="auto"/>
          <w:sz w:val="32"/>
          <w:szCs w:val="32"/>
        </w:rPr>
      </w:pPr>
      <w:r>
        <w:rPr>
          <w:rFonts w:hint="eastAsia" w:ascii="仿宋" w:hAnsi="仿宋" w:eastAsia="仿宋" w:cs="仿宋"/>
          <w:color w:val="auto"/>
          <w:sz w:val="32"/>
          <w:szCs w:val="32"/>
        </w:rPr>
        <w:t>（3）投标文件缺少关键内容或关键内容字迹模糊、无法辨认的；</w:t>
      </w:r>
    </w:p>
    <w:p>
      <w:pPr>
        <w:spacing w:line="340" w:lineRule="exact"/>
        <w:ind w:firstLine="646" w:firstLineChars="202"/>
        <w:rPr>
          <w:rFonts w:hint="eastAsia" w:ascii="仿宋" w:hAnsi="仿宋" w:eastAsia="仿宋" w:cs="仿宋"/>
          <w:color w:val="auto"/>
          <w:sz w:val="32"/>
          <w:szCs w:val="32"/>
        </w:rPr>
      </w:pPr>
      <w:r>
        <w:rPr>
          <w:rFonts w:hint="eastAsia" w:ascii="仿宋" w:hAnsi="仿宋" w:eastAsia="仿宋" w:cs="仿宋"/>
          <w:color w:val="auto"/>
          <w:sz w:val="32"/>
          <w:szCs w:val="32"/>
        </w:rPr>
        <w:t>（4） 投标人未按照</w:t>
      </w:r>
      <w:r>
        <w:rPr>
          <w:rFonts w:hint="eastAsia" w:ascii="仿宋" w:hAnsi="仿宋" w:eastAsia="仿宋" w:cs="仿宋"/>
          <w:color w:val="auto"/>
          <w:sz w:val="32"/>
          <w:szCs w:val="32"/>
          <w:lang w:eastAsia="zh-CN"/>
        </w:rPr>
        <w:t>比选</w:t>
      </w:r>
      <w:r>
        <w:rPr>
          <w:rFonts w:hint="eastAsia" w:ascii="仿宋" w:hAnsi="仿宋" w:eastAsia="仿宋" w:cs="仿宋"/>
          <w:color w:val="auto"/>
          <w:sz w:val="32"/>
          <w:szCs w:val="32"/>
        </w:rPr>
        <w:t>文件的要求</w:t>
      </w:r>
      <w:r>
        <w:rPr>
          <w:rFonts w:hint="eastAsia" w:ascii="仿宋" w:hAnsi="仿宋" w:eastAsia="仿宋" w:cs="仿宋"/>
          <w:color w:val="auto"/>
          <w:sz w:val="32"/>
          <w:szCs w:val="32"/>
          <w:lang w:eastAsia="zh-CN"/>
        </w:rPr>
        <w:t>交纳</w:t>
      </w:r>
      <w:r>
        <w:rPr>
          <w:rFonts w:hint="eastAsia" w:ascii="仿宋" w:hAnsi="仿宋" w:eastAsia="仿宋" w:cs="仿宋"/>
          <w:color w:val="auto"/>
          <w:sz w:val="32"/>
          <w:szCs w:val="32"/>
        </w:rPr>
        <w:t>投标保证金的。</w:t>
      </w:r>
    </w:p>
    <w:p>
      <w:pPr>
        <w:spacing w:line="340" w:lineRule="exact"/>
        <w:ind w:firstLine="640" w:firstLineChars="200"/>
        <w:rPr>
          <w:rFonts w:hint="eastAsia" w:ascii="仿宋" w:hAnsi="仿宋" w:eastAsia="仿宋" w:cs="仿宋"/>
          <w:b/>
          <w:color w:val="auto"/>
          <w:sz w:val="32"/>
          <w:szCs w:val="32"/>
        </w:rPr>
      </w:pPr>
      <w:bookmarkStart w:id="290" w:name="_Toc454522607"/>
      <w:bookmarkStart w:id="291" w:name="_Toc454522079"/>
      <w:bookmarkStart w:id="292" w:name="_Toc454522154"/>
      <w:bookmarkStart w:id="293" w:name="_Toc454524841"/>
      <w:bookmarkStart w:id="294" w:name="_Toc41729307"/>
      <w:bookmarkStart w:id="295" w:name="_Toc454522526"/>
      <w:bookmarkStart w:id="296" w:name="_Toc454522376"/>
      <w:bookmarkStart w:id="297" w:name="_Toc454523140"/>
      <w:r>
        <w:rPr>
          <w:rFonts w:hint="eastAsia" w:ascii="仿宋" w:hAnsi="仿宋" w:eastAsia="仿宋" w:cs="仿宋"/>
          <w:b/>
          <w:color w:val="auto"/>
          <w:sz w:val="32"/>
          <w:szCs w:val="32"/>
        </w:rPr>
        <w:t>6. 评标</w:t>
      </w:r>
      <w:bookmarkEnd w:id="285"/>
      <w:bookmarkEnd w:id="286"/>
      <w:bookmarkEnd w:id="287"/>
      <w:bookmarkEnd w:id="288"/>
      <w:bookmarkEnd w:id="289"/>
      <w:bookmarkEnd w:id="290"/>
      <w:bookmarkEnd w:id="291"/>
      <w:bookmarkEnd w:id="292"/>
      <w:bookmarkEnd w:id="293"/>
      <w:bookmarkEnd w:id="294"/>
      <w:bookmarkEnd w:id="295"/>
      <w:bookmarkEnd w:id="296"/>
      <w:bookmarkEnd w:id="297"/>
    </w:p>
    <w:p>
      <w:pPr>
        <w:spacing w:line="340" w:lineRule="exact"/>
        <w:ind w:firstLine="646" w:firstLineChars="202"/>
        <w:rPr>
          <w:rFonts w:hint="eastAsia" w:ascii="仿宋" w:hAnsi="仿宋" w:eastAsia="仿宋" w:cs="仿宋"/>
          <w:b/>
          <w:color w:val="auto"/>
          <w:sz w:val="32"/>
          <w:szCs w:val="32"/>
        </w:rPr>
      </w:pPr>
      <w:bookmarkStart w:id="298" w:name="_Toc454522155"/>
      <w:bookmarkStart w:id="299" w:name="_Toc152045563"/>
      <w:bookmarkStart w:id="300" w:name="_Toc454522608"/>
      <w:bookmarkStart w:id="301" w:name="_Toc454522377"/>
      <w:bookmarkStart w:id="302" w:name="_Toc238552230"/>
      <w:bookmarkStart w:id="303" w:name="_Toc152042339"/>
      <w:bookmarkStart w:id="304" w:name="_Toc454522080"/>
      <w:bookmarkStart w:id="305" w:name="_Toc454522527"/>
      <w:bookmarkStart w:id="306" w:name="_Toc238797585"/>
      <w:bookmarkStart w:id="307" w:name="_Toc144974531"/>
      <w:bookmarkStart w:id="308" w:name="_Toc454523141"/>
      <w:r>
        <w:rPr>
          <w:rFonts w:hint="eastAsia" w:ascii="仿宋" w:hAnsi="仿宋" w:eastAsia="仿宋" w:cs="仿宋"/>
          <w:b/>
          <w:color w:val="auto"/>
          <w:sz w:val="32"/>
          <w:szCs w:val="32"/>
        </w:rPr>
        <w:t>6.1 评标委员会</w:t>
      </w:r>
      <w:bookmarkEnd w:id="298"/>
      <w:bookmarkEnd w:id="299"/>
      <w:bookmarkEnd w:id="300"/>
      <w:bookmarkEnd w:id="301"/>
      <w:bookmarkEnd w:id="302"/>
      <w:bookmarkEnd w:id="303"/>
      <w:bookmarkEnd w:id="304"/>
      <w:bookmarkEnd w:id="305"/>
      <w:bookmarkEnd w:id="306"/>
      <w:bookmarkEnd w:id="307"/>
      <w:bookmarkEnd w:id="308"/>
    </w:p>
    <w:p>
      <w:pPr>
        <w:spacing w:line="340" w:lineRule="exact"/>
        <w:ind w:firstLine="646" w:firstLineChars="202"/>
        <w:rPr>
          <w:rFonts w:hint="eastAsia" w:ascii="仿宋" w:hAnsi="仿宋" w:eastAsia="仿宋" w:cs="仿宋"/>
          <w:color w:val="auto"/>
          <w:sz w:val="32"/>
          <w:szCs w:val="32"/>
        </w:rPr>
      </w:pPr>
      <w:r>
        <w:rPr>
          <w:rFonts w:hint="eastAsia" w:ascii="仿宋" w:hAnsi="仿宋" w:eastAsia="仿宋" w:cs="仿宋"/>
          <w:color w:val="auto"/>
          <w:sz w:val="32"/>
          <w:szCs w:val="32"/>
        </w:rPr>
        <w:t>6.1.1 评标委员会由</w:t>
      </w:r>
      <w:r>
        <w:rPr>
          <w:rFonts w:hint="eastAsia" w:ascii="仿宋" w:hAnsi="仿宋" w:eastAsia="仿宋" w:cs="仿宋"/>
          <w:color w:val="auto"/>
          <w:sz w:val="32"/>
          <w:szCs w:val="32"/>
          <w:lang w:eastAsia="zh-CN"/>
        </w:rPr>
        <w:t>比选</w:t>
      </w:r>
      <w:r>
        <w:rPr>
          <w:rFonts w:hint="eastAsia" w:ascii="仿宋" w:hAnsi="仿宋" w:eastAsia="仿宋" w:cs="仿宋"/>
          <w:color w:val="auto"/>
          <w:sz w:val="32"/>
          <w:szCs w:val="32"/>
        </w:rPr>
        <w:t>人组织；</w:t>
      </w:r>
    </w:p>
    <w:p>
      <w:pPr>
        <w:spacing w:line="340" w:lineRule="exact"/>
        <w:ind w:firstLine="646" w:firstLineChars="202"/>
        <w:rPr>
          <w:rFonts w:hint="eastAsia" w:ascii="仿宋" w:hAnsi="仿宋" w:eastAsia="仿宋" w:cs="仿宋"/>
          <w:color w:val="auto"/>
          <w:sz w:val="32"/>
          <w:szCs w:val="32"/>
        </w:rPr>
      </w:pPr>
      <w:r>
        <w:rPr>
          <w:rFonts w:hint="eastAsia" w:ascii="仿宋" w:hAnsi="仿宋" w:eastAsia="仿宋" w:cs="仿宋"/>
          <w:color w:val="auto"/>
          <w:sz w:val="32"/>
          <w:szCs w:val="32"/>
        </w:rPr>
        <w:t>6.1.2 评标委员会成员有下列情形之一的，应当回避：</w:t>
      </w:r>
    </w:p>
    <w:p>
      <w:pPr>
        <w:spacing w:line="340" w:lineRule="exact"/>
        <w:ind w:firstLine="646" w:firstLineChars="202"/>
        <w:rPr>
          <w:rFonts w:hint="eastAsia" w:ascii="仿宋" w:hAnsi="仿宋" w:eastAsia="仿宋" w:cs="仿宋"/>
          <w:color w:val="auto"/>
          <w:sz w:val="32"/>
          <w:szCs w:val="32"/>
        </w:rPr>
      </w:pPr>
      <w:r>
        <w:rPr>
          <w:rFonts w:hint="eastAsia" w:ascii="仿宋" w:hAnsi="仿宋" w:eastAsia="仿宋" w:cs="仿宋"/>
          <w:color w:val="auto"/>
          <w:sz w:val="32"/>
          <w:szCs w:val="32"/>
        </w:rPr>
        <w:t>（1）</w:t>
      </w:r>
      <w:r>
        <w:rPr>
          <w:rFonts w:hint="eastAsia" w:ascii="仿宋" w:hAnsi="仿宋" w:eastAsia="仿宋" w:cs="仿宋"/>
          <w:color w:val="auto"/>
          <w:sz w:val="32"/>
          <w:szCs w:val="32"/>
          <w:lang w:eastAsia="zh-CN"/>
        </w:rPr>
        <w:t>比选</w:t>
      </w:r>
      <w:r>
        <w:rPr>
          <w:rFonts w:hint="eastAsia" w:ascii="仿宋" w:hAnsi="仿宋" w:eastAsia="仿宋" w:cs="仿宋"/>
          <w:color w:val="auto"/>
          <w:sz w:val="32"/>
          <w:szCs w:val="32"/>
        </w:rPr>
        <w:t>人是投标人的主要人员的近亲属；</w:t>
      </w:r>
    </w:p>
    <w:p>
      <w:pPr>
        <w:spacing w:line="340" w:lineRule="exact"/>
        <w:ind w:firstLine="646" w:firstLineChars="202"/>
        <w:rPr>
          <w:rFonts w:hint="eastAsia" w:ascii="仿宋" w:hAnsi="仿宋" w:eastAsia="仿宋" w:cs="仿宋"/>
          <w:color w:val="auto"/>
          <w:sz w:val="32"/>
          <w:szCs w:val="32"/>
        </w:rPr>
      </w:pPr>
      <w:r>
        <w:rPr>
          <w:rFonts w:hint="eastAsia" w:ascii="仿宋" w:hAnsi="仿宋" w:eastAsia="仿宋" w:cs="仿宋"/>
          <w:color w:val="auto"/>
          <w:sz w:val="32"/>
          <w:szCs w:val="32"/>
        </w:rPr>
        <w:t>（2）与投标人有经济利益关系，可能影响对投标公正评审的；</w:t>
      </w:r>
    </w:p>
    <w:p>
      <w:pPr>
        <w:spacing w:line="340" w:lineRule="exact"/>
        <w:ind w:firstLine="646" w:firstLineChars="202"/>
        <w:rPr>
          <w:rFonts w:hint="eastAsia" w:ascii="仿宋" w:hAnsi="仿宋" w:eastAsia="仿宋" w:cs="仿宋"/>
          <w:color w:val="auto"/>
          <w:sz w:val="32"/>
          <w:szCs w:val="32"/>
        </w:rPr>
      </w:pPr>
      <w:r>
        <w:rPr>
          <w:rFonts w:hint="eastAsia" w:ascii="仿宋" w:hAnsi="仿宋" w:eastAsia="仿宋" w:cs="仿宋"/>
          <w:color w:val="auto"/>
          <w:sz w:val="32"/>
          <w:szCs w:val="32"/>
        </w:rPr>
        <w:t>（3）曾因在</w:t>
      </w:r>
      <w:r>
        <w:rPr>
          <w:rFonts w:hint="eastAsia" w:ascii="仿宋" w:hAnsi="仿宋" w:eastAsia="仿宋" w:cs="仿宋"/>
          <w:color w:val="auto"/>
          <w:sz w:val="32"/>
          <w:szCs w:val="32"/>
          <w:lang w:eastAsia="zh-CN"/>
        </w:rPr>
        <w:t>比选</w:t>
      </w:r>
      <w:r>
        <w:rPr>
          <w:rFonts w:hint="eastAsia" w:ascii="仿宋" w:hAnsi="仿宋" w:eastAsia="仿宋" w:cs="仿宋"/>
          <w:color w:val="auto"/>
          <w:sz w:val="32"/>
          <w:szCs w:val="32"/>
        </w:rPr>
        <w:t>、评标以及其他与</w:t>
      </w:r>
      <w:r>
        <w:rPr>
          <w:rFonts w:hint="eastAsia" w:ascii="仿宋" w:hAnsi="仿宋" w:eastAsia="仿宋" w:cs="仿宋"/>
          <w:color w:val="auto"/>
          <w:sz w:val="32"/>
          <w:szCs w:val="32"/>
          <w:lang w:eastAsia="zh-CN"/>
        </w:rPr>
        <w:t>比选</w:t>
      </w:r>
      <w:r>
        <w:rPr>
          <w:rFonts w:hint="eastAsia" w:ascii="仿宋" w:hAnsi="仿宋" w:eastAsia="仿宋" w:cs="仿宋"/>
          <w:color w:val="auto"/>
          <w:sz w:val="32"/>
          <w:szCs w:val="32"/>
        </w:rPr>
        <w:t>投标有关活动中从事违法行为而受过行政处罚或刑事处罚的。</w:t>
      </w:r>
    </w:p>
    <w:p>
      <w:pPr>
        <w:spacing w:line="340" w:lineRule="exact"/>
        <w:ind w:firstLine="646" w:firstLineChars="202"/>
        <w:rPr>
          <w:rFonts w:hint="eastAsia" w:ascii="仿宋" w:hAnsi="仿宋" w:eastAsia="仿宋" w:cs="仿宋"/>
          <w:color w:val="auto"/>
          <w:sz w:val="32"/>
          <w:szCs w:val="32"/>
        </w:rPr>
      </w:pPr>
      <w:r>
        <w:rPr>
          <w:rFonts w:hint="eastAsia" w:ascii="仿宋" w:hAnsi="仿宋" w:eastAsia="仿宋" w:cs="仿宋"/>
          <w:color w:val="auto"/>
          <w:sz w:val="32"/>
          <w:szCs w:val="32"/>
        </w:rPr>
        <w:t>（4）与投标人有其他利害关系。</w:t>
      </w:r>
    </w:p>
    <w:p>
      <w:pPr>
        <w:spacing w:line="340" w:lineRule="exact"/>
        <w:ind w:firstLine="646" w:firstLineChars="202"/>
        <w:rPr>
          <w:rFonts w:hint="eastAsia" w:ascii="仿宋" w:hAnsi="仿宋" w:eastAsia="仿宋" w:cs="仿宋"/>
          <w:b/>
          <w:color w:val="auto"/>
          <w:sz w:val="32"/>
          <w:szCs w:val="32"/>
        </w:rPr>
      </w:pPr>
      <w:bookmarkStart w:id="309" w:name="_Toc454522378"/>
      <w:bookmarkStart w:id="310" w:name="_Toc454522081"/>
      <w:bookmarkStart w:id="311" w:name="_Toc238797586"/>
      <w:bookmarkStart w:id="312" w:name="_Toc144974532"/>
      <w:bookmarkStart w:id="313" w:name="_Toc152042340"/>
      <w:bookmarkStart w:id="314" w:name="_Toc152045564"/>
      <w:bookmarkStart w:id="315" w:name="_Toc454522156"/>
      <w:bookmarkStart w:id="316" w:name="_Toc238552231"/>
      <w:bookmarkStart w:id="317" w:name="_Toc454523142"/>
      <w:bookmarkStart w:id="318" w:name="_Toc454522609"/>
      <w:bookmarkStart w:id="319" w:name="_Toc454522528"/>
      <w:r>
        <w:rPr>
          <w:rFonts w:hint="eastAsia" w:ascii="仿宋" w:hAnsi="仿宋" w:eastAsia="仿宋" w:cs="仿宋"/>
          <w:b/>
          <w:color w:val="auto"/>
          <w:sz w:val="32"/>
          <w:szCs w:val="32"/>
        </w:rPr>
        <w:t>6.2 评标原则</w:t>
      </w:r>
      <w:bookmarkEnd w:id="309"/>
      <w:bookmarkEnd w:id="310"/>
      <w:bookmarkEnd w:id="311"/>
      <w:bookmarkEnd w:id="312"/>
      <w:bookmarkEnd w:id="313"/>
      <w:bookmarkEnd w:id="314"/>
      <w:bookmarkEnd w:id="315"/>
      <w:bookmarkEnd w:id="316"/>
      <w:bookmarkEnd w:id="317"/>
      <w:bookmarkEnd w:id="318"/>
      <w:bookmarkEnd w:id="319"/>
      <w:r>
        <w:rPr>
          <w:rFonts w:hint="eastAsia" w:ascii="仿宋" w:hAnsi="仿宋" w:eastAsia="仿宋" w:cs="仿宋"/>
          <w:b/>
          <w:color w:val="auto"/>
          <w:sz w:val="32"/>
          <w:szCs w:val="32"/>
        </w:rPr>
        <w:tab/>
      </w:r>
    </w:p>
    <w:p>
      <w:pPr>
        <w:spacing w:line="340" w:lineRule="exact"/>
        <w:ind w:firstLine="646" w:firstLineChars="202"/>
        <w:rPr>
          <w:rFonts w:hint="eastAsia" w:ascii="仿宋" w:hAnsi="仿宋" w:eastAsia="仿宋" w:cs="仿宋"/>
          <w:color w:val="auto"/>
          <w:sz w:val="32"/>
          <w:szCs w:val="32"/>
        </w:rPr>
      </w:pPr>
      <w:r>
        <w:rPr>
          <w:rFonts w:hint="eastAsia" w:ascii="仿宋" w:hAnsi="仿宋" w:eastAsia="仿宋" w:cs="仿宋"/>
          <w:color w:val="auto"/>
          <w:sz w:val="32"/>
          <w:szCs w:val="32"/>
        </w:rPr>
        <w:t>评标活动遵循公平、公正、科学和择优的原则。</w:t>
      </w:r>
    </w:p>
    <w:p>
      <w:pPr>
        <w:spacing w:line="340" w:lineRule="exact"/>
        <w:ind w:firstLine="646" w:firstLineChars="202"/>
        <w:rPr>
          <w:rFonts w:hint="eastAsia" w:ascii="仿宋" w:hAnsi="仿宋" w:eastAsia="仿宋" w:cs="仿宋"/>
          <w:b/>
          <w:color w:val="auto"/>
          <w:sz w:val="32"/>
          <w:szCs w:val="32"/>
        </w:rPr>
      </w:pPr>
      <w:bookmarkStart w:id="320" w:name="_Toc454522529"/>
      <w:bookmarkStart w:id="321" w:name="_Toc238552232"/>
      <w:bookmarkStart w:id="322" w:name="_Toc238797587"/>
      <w:bookmarkStart w:id="323" w:name="_Toc454522379"/>
      <w:bookmarkStart w:id="324" w:name="_Toc144974533"/>
      <w:bookmarkStart w:id="325" w:name="_Toc454522610"/>
      <w:bookmarkStart w:id="326" w:name="_Toc152042341"/>
      <w:bookmarkStart w:id="327" w:name="_Toc454522082"/>
      <w:bookmarkStart w:id="328" w:name="_Toc454523143"/>
      <w:bookmarkStart w:id="329" w:name="_Toc152045565"/>
      <w:bookmarkStart w:id="330" w:name="_Toc454522157"/>
      <w:r>
        <w:rPr>
          <w:rFonts w:hint="eastAsia" w:ascii="仿宋" w:hAnsi="仿宋" w:eastAsia="仿宋" w:cs="仿宋"/>
          <w:b/>
          <w:color w:val="auto"/>
          <w:sz w:val="32"/>
          <w:szCs w:val="32"/>
        </w:rPr>
        <w:t>6.3 评标</w:t>
      </w:r>
      <w:bookmarkEnd w:id="320"/>
      <w:bookmarkEnd w:id="321"/>
      <w:bookmarkEnd w:id="322"/>
      <w:bookmarkEnd w:id="323"/>
      <w:bookmarkEnd w:id="324"/>
      <w:bookmarkEnd w:id="325"/>
      <w:bookmarkEnd w:id="326"/>
      <w:bookmarkEnd w:id="327"/>
      <w:bookmarkEnd w:id="328"/>
      <w:bookmarkEnd w:id="329"/>
      <w:bookmarkEnd w:id="330"/>
    </w:p>
    <w:p>
      <w:pPr>
        <w:spacing w:line="340" w:lineRule="exact"/>
        <w:ind w:firstLine="646" w:firstLineChars="202"/>
        <w:rPr>
          <w:rFonts w:hint="eastAsia" w:ascii="仿宋" w:hAnsi="仿宋" w:eastAsia="仿宋" w:cs="仿宋"/>
          <w:color w:val="auto"/>
          <w:sz w:val="32"/>
          <w:szCs w:val="32"/>
        </w:rPr>
      </w:pPr>
      <w:r>
        <w:rPr>
          <w:rFonts w:hint="eastAsia" w:ascii="仿宋" w:hAnsi="仿宋" w:eastAsia="仿宋" w:cs="仿宋"/>
          <w:color w:val="auto"/>
          <w:sz w:val="32"/>
          <w:szCs w:val="32"/>
        </w:rPr>
        <w:t>评标委员会按照“评标办法”规定的方法、评审因素、标准和程序对投标文件进行评审。“评标办法”没有规定的方法、评审因素和标准，不作为评标依据。</w:t>
      </w:r>
      <w:bookmarkStart w:id="331" w:name="_Toc238552233"/>
      <w:bookmarkStart w:id="332" w:name="_Toc152042342"/>
      <w:bookmarkStart w:id="333" w:name="_Toc238797588"/>
      <w:bookmarkStart w:id="334" w:name="_Toc152045566"/>
      <w:bookmarkStart w:id="335" w:name="_Toc144974534"/>
    </w:p>
    <w:p>
      <w:pPr>
        <w:spacing w:line="340" w:lineRule="exact"/>
        <w:ind w:firstLine="640" w:firstLineChars="200"/>
        <w:rPr>
          <w:rFonts w:hint="eastAsia" w:ascii="仿宋" w:hAnsi="仿宋" w:eastAsia="仿宋" w:cs="仿宋"/>
          <w:b/>
          <w:color w:val="auto"/>
          <w:sz w:val="32"/>
          <w:szCs w:val="32"/>
        </w:rPr>
      </w:pPr>
      <w:bookmarkStart w:id="336" w:name="_Toc454522530"/>
      <w:bookmarkStart w:id="337" w:name="_Toc454522611"/>
      <w:bookmarkStart w:id="338" w:name="_Toc454522380"/>
      <w:bookmarkStart w:id="339" w:name="_Toc454522083"/>
      <w:bookmarkStart w:id="340" w:name="_Toc41729308"/>
      <w:bookmarkStart w:id="341" w:name="_Toc454522158"/>
      <w:bookmarkStart w:id="342" w:name="_Toc454524842"/>
      <w:bookmarkStart w:id="343" w:name="_Toc454523144"/>
      <w:r>
        <w:rPr>
          <w:rFonts w:hint="eastAsia" w:ascii="仿宋" w:hAnsi="仿宋" w:eastAsia="仿宋" w:cs="仿宋"/>
          <w:b/>
          <w:color w:val="auto"/>
          <w:sz w:val="32"/>
          <w:szCs w:val="32"/>
        </w:rPr>
        <w:t>7. 合同授予</w:t>
      </w:r>
      <w:bookmarkEnd w:id="331"/>
      <w:bookmarkEnd w:id="332"/>
      <w:bookmarkEnd w:id="333"/>
      <w:bookmarkEnd w:id="334"/>
      <w:bookmarkEnd w:id="335"/>
      <w:bookmarkEnd w:id="336"/>
      <w:bookmarkEnd w:id="337"/>
      <w:bookmarkEnd w:id="338"/>
      <w:bookmarkEnd w:id="339"/>
      <w:bookmarkEnd w:id="340"/>
      <w:bookmarkEnd w:id="341"/>
      <w:bookmarkEnd w:id="342"/>
      <w:bookmarkEnd w:id="343"/>
      <w:bookmarkStart w:id="344" w:name="_Toc238552236"/>
      <w:bookmarkStart w:id="345" w:name="_Toc152042345"/>
      <w:bookmarkStart w:id="346" w:name="_Toc238797591"/>
      <w:bookmarkStart w:id="347" w:name="_Toc152045569"/>
      <w:bookmarkStart w:id="348" w:name="_Toc144974537"/>
    </w:p>
    <w:p>
      <w:pPr>
        <w:spacing w:line="340" w:lineRule="exact"/>
        <w:ind w:firstLine="646" w:firstLineChars="202"/>
        <w:rPr>
          <w:rFonts w:hint="eastAsia" w:ascii="仿宋" w:hAnsi="仿宋" w:eastAsia="仿宋" w:cs="仿宋"/>
          <w:b/>
          <w:color w:val="auto"/>
          <w:sz w:val="32"/>
          <w:szCs w:val="32"/>
        </w:rPr>
      </w:pPr>
      <w:bookmarkStart w:id="349" w:name="_Toc454522381"/>
      <w:bookmarkStart w:id="350" w:name="_Toc454522531"/>
      <w:bookmarkStart w:id="351" w:name="_Toc454522612"/>
      <w:bookmarkStart w:id="352" w:name="_Toc454523145"/>
      <w:bookmarkStart w:id="353" w:name="_Toc454522084"/>
      <w:bookmarkStart w:id="354" w:name="_Toc454522159"/>
      <w:r>
        <w:rPr>
          <w:rFonts w:hint="eastAsia" w:ascii="仿宋" w:hAnsi="仿宋" w:eastAsia="仿宋" w:cs="仿宋"/>
          <w:b/>
          <w:color w:val="auto"/>
          <w:sz w:val="32"/>
          <w:szCs w:val="32"/>
        </w:rPr>
        <w:t>7.1 定标方式</w:t>
      </w:r>
      <w:bookmarkEnd w:id="349"/>
      <w:bookmarkEnd w:id="350"/>
      <w:bookmarkEnd w:id="351"/>
      <w:bookmarkEnd w:id="352"/>
      <w:bookmarkEnd w:id="353"/>
      <w:bookmarkEnd w:id="354"/>
    </w:p>
    <w:p>
      <w:pPr>
        <w:spacing w:line="340" w:lineRule="exact"/>
        <w:ind w:firstLine="646" w:firstLineChars="202"/>
        <w:rPr>
          <w:rFonts w:hint="eastAsia" w:ascii="仿宋" w:hAnsi="仿宋" w:eastAsia="仿宋" w:cs="仿宋"/>
          <w:color w:val="auto"/>
          <w:sz w:val="32"/>
          <w:szCs w:val="32"/>
        </w:rPr>
      </w:pPr>
      <w:r>
        <w:rPr>
          <w:rFonts w:hint="eastAsia" w:ascii="仿宋" w:hAnsi="仿宋" w:eastAsia="仿宋" w:cs="仿宋"/>
          <w:color w:val="auto"/>
          <w:sz w:val="32"/>
          <w:szCs w:val="32"/>
          <w:lang w:eastAsia="zh-CN"/>
        </w:rPr>
        <w:t>比选</w:t>
      </w:r>
      <w:r>
        <w:rPr>
          <w:rFonts w:hint="eastAsia" w:ascii="仿宋" w:hAnsi="仿宋" w:eastAsia="仿宋" w:cs="仿宋"/>
          <w:color w:val="auto"/>
          <w:sz w:val="32"/>
          <w:szCs w:val="32"/>
        </w:rPr>
        <w:t>人依据评标委员会推荐</w:t>
      </w:r>
      <w:r>
        <w:rPr>
          <w:rFonts w:hint="eastAsia" w:ascii="仿宋" w:hAnsi="仿宋" w:eastAsia="仿宋" w:cs="仿宋"/>
          <w:color w:val="auto"/>
          <w:sz w:val="32"/>
          <w:szCs w:val="32"/>
          <w:lang w:eastAsia="zh-CN"/>
        </w:rPr>
        <w:t>的</w:t>
      </w:r>
      <w:r>
        <w:rPr>
          <w:rFonts w:hint="eastAsia" w:ascii="仿宋" w:hAnsi="仿宋" w:eastAsia="仿宋" w:cs="仿宋"/>
          <w:color w:val="auto"/>
          <w:sz w:val="32"/>
          <w:szCs w:val="32"/>
        </w:rPr>
        <w:t>中标候选人</w:t>
      </w:r>
      <w:bookmarkStart w:id="355" w:name="_Toc454523146"/>
      <w:bookmarkStart w:id="356" w:name="_Toc454522085"/>
      <w:bookmarkStart w:id="357" w:name="_Toc454522613"/>
      <w:bookmarkStart w:id="358" w:name="_Toc454522532"/>
      <w:bookmarkStart w:id="359" w:name="_Toc454522160"/>
      <w:bookmarkStart w:id="360" w:name="_Toc454522382"/>
      <w:r>
        <w:rPr>
          <w:rFonts w:hint="eastAsia" w:ascii="仿宋" w:hAnsi="仿宋" w:eastAsia="仿宋" w:cs="仿宋"/>
          <w:color w:val="auto"/>
          <w:sz w:val="32"/>
          <w:szCs w:val="32"/>
          <w:lang w:eastAsia="zh-CN"/>
        </w:rPr>
        <w:t>确定中标人</w:t>
      </w:r>
      <w:r>
        <w:rPr>
          <w:rFonts w:hint="eastAsia" w:ascii="仿宋" w:hAnsi="仿宋" w:eastAsia="仿宋" w:cs="仿宋"/>
          <w:color w:val="auto"/>
          <w:sz w:val="32"/>
          <w:szCs w:val="32"/>
        </w:rPr>
        <w:t>。</w:t>
      </w:r>
    </w:p>
    <w:p>
      <w:pPr>
        <w:spacing w:line="340" w:lineRule="exact"/>
        <w:ind w:firstLine="646" w:firstLineChars="202"/>
        <w:rPr>
          <w:rFonts w:hint="eastAsia" w:ascii="仿宋" w:hAnsi="仿宋" w:eastAsia="仿宋" w:cs="仿宋"/>
          <w:b/>
          <w:color w:val="auto"/>
          <w:sz w:val="32"/>
          <w:szCs w:val="32"/>
        </w:rPr>
      </w:pPr>
      <w:r>
        <w:rPr>
          <w:rFonts w:hint="eastAsia" w:ascii="仿宋" w:hAnsi="仿宋" w:eastAsia="仿宋" w:cs="仿宋"/>
          <w:b/>
          <w:color w:val="auto"/>
          <w:sz w:val="32"/>
          <w:szCs w:val="32"/>
        </w:rPr>
        <w:t>7.2 中标通知书</w:t>
      </w:r>
      <w:bookmarkEnd w:id="355"/>
      <w:bookmarkEnd w:id="356"/>
      <w:bookmarkEnd w:id="357"/>
      <w:bookmarkEnd w:id="358"/>
      <w:bookmarkEnd w:id="359"/>
      <w:bookmarkEnd w:id="360"/>
    </w:p>
    <w:p>
      <w:pPr>
        <w:spacing w:line="340" w:lineRule="exact"/>
        <w:ind w:firstLine="646" w:firstLineChars="202"/>
        <w:rPr>
          <w:rFonts w:hint="eastAsia" w:ascii="仿宋" w:hAnsi="仿宋" w:eastAsia="仿宋" w:cs="仿宋"/>
          <w:color w:val="auto"/>
          <w:sz w:val="32"/>
          <w:szCs w:val="32"/>
        </w:rPr>
      </w:pPr>
      <w:r>
        <w:rPr>
          <w:rFonts w:hint="eastAsia" w:ascii="仿宋" w:hAnsi="仿宋" w:eastAsia="仿宋" w:cs="仿宋"/>
          <w:color w:val="auto"/>
          <w:sz w:val="32"/>
          <w:szCs w:val="32"/>
        </w:rPr>
        <w:t>在规定的投标有效期内，</w:t>
      </w:r>
      <w:r>
        <w:rPr>
          <w:rFonts w:hint="eastAsia" w:ascii="仿宋" w:hAnsi="仿宋" w:eastAsia="仿宋" w:cs="仿宋"/>
          <w:color w:val="auto"/>
          <w:sz w:val="32"/>
          <w:szCs w:val="32"/>
          <w:lang w:eastAsia="zh-CN"/>
        </w:rPr>
        <w:t>比选</w:t>
      </w:r>
      <w:r>
        <w:rPr>
          <w:rFonts w:hint="eastAsia" w:ascii="仿宋" w:hAnsi="仿宋" w:eastAsia="仿宋" w:cs="仿宋"/>
          <w:color w:val="auto"/>
          <w:sz w:val="32"/>
          <w:szCs w:val="32"/>
        </w:rPr>
        <w:t>人以书面形式向中标人发出中标通知书，中标通知书将成为合同的组成部分。</w:t>
      </w:r>
    </w:p>
    <w:bookmarkEnd w:id="344"/>
    <w:bookmarkEnd w:id="345"/>
    <w:bookmarkEnd w:id="346"/>
    <w:bookmarkEnd w:id="347"/>
    <w:bookmarkEnd w:id="348"/>
    <w:p>
      <w:pPr>
        <w:spacing w:line="340" w:lineRule="exact"/>
        <w:ind w:firstLine="646" w:firstLineChars="202"/>
        <w:rPr>
          <w:rFonts w:hint="eastAsia" w:ascii="仿宋" w:hAnsi="仿宋" w:eastAsia="仿宋" w:cs="仿宋"/>
          <w:b/>
          <w:color w:val="auto"/>
          <w:sz w:val="32"/>
          <w:szCs w:val="32"/>
        </w:rPr>
      </w:pPr>
      <w:bookmarkStart w:id="361" w:name="_Toc152042346"/>
      <w:bookmarkStart w:id="362" w:name="_Toc238797592"/>
      <w:bookmarkStart w:id="363" w:name="_Toc238552237"/>
      <w:bookmarkStart w:id="364" w:name="_Toc454522087"/>
      <w:bookmarkStart w:id="365" w:name="_Toc454522615"/>
      <w:bookmarkStart w:id="366" w:name="_Toc454523148"/>
      <w:bookmarkStart w:id="367" w:name="_Toc152045570"/>
      <w:bookmarkStart w:id="368" w:name="_Toc144974538"/>
      <w:bookmarkStart w:id="369" w:name="_Toc454522384"/>
      <w:bookmarkStart w:id="370" w:name="_Toc454522162"/>
      <w:bookmarkStart w:id="371" w:name="_Toc454522534"/>
      <w:r>
        <w:rPr>
          <w:rFonts w:hint="eastAsia" w:ascii="仿宋" w:hAnsi="仿宋" w:eastAsia="仿宋" w:cs="仿宋"/>
          <w:b/>
          <w:color w:val="auto"/>
          <w:sz w:val="32"/>
          <w:szCs w:val="32"/>
        </w:rPr>
        <w:t>7.4 签订合同</w:t>
      </w:r>
      <w:bookmarkEnd w:id="361"/>
      <w:bookmarkEnd w:id="362"/>
      <w:bookmarkEnd w:id="363"/>
      <w:bookmarkEnd w:id="364"/>
      <w:bookmarkEnd w:id="365"/>
      <w:bookmarkEnd w:id="366"/>
      <w:bookmarkEnd w:id="367"/>
      <w:bookmarkEnd w:id="368"/>
      <w:bookmarkEnd w:id="369"/>
      <w:bookmarkEnd w:id="370"/>
      <w:bookmarkEnd w:id="371"/>
    </w:p>
    <w:p>
      <w:pPr>
        <w:spacing w:line="340" w:lineRule="exact"/>
        <w:ind w:firstLine="646" w:firstLineChars="202"/>
        <w:rPr>
          <w:rFonts w:hint="eastAsia" w:ascii="仿宋" w:hAnsi="仿宋" w:eastAsia="仿宋" w:cs="仿宋"/>
          <w:color w:val="auto"/>
          <w:sz w:val="32"/>
          <w:szCs w:val="32"/>
        </w:rPr>
      </w:pPr>
      <w:r>
        <w:rPr>
          <w:rFonts w:hint="eastAsia" w:ascii="仿宋" w:hAnsi="仿宋" w:eastAsia="仿宋" w:cs="仿宋"/>
          <w:color w:val="auto"/>
          <w:sz w:val="32"/>
          <w:szCs w:val="32"/>
          <w:lang w:eastAsia="zh-CN"/>
        </w:rPr>
        <w:t>比选</w:t>
      </w:r>
      <w:r>
        <w:rPr>
          <w:rFonts w:hint="eastAsia" w:ascii="仿宋" w:hAnsi="仿宋" w:eastAsia="仿宋" w:cs="仿宋"/>
          <w:color w:val="auto"/>
          <w:sz w:val="32"/>
          <w:szCs w:val="32"/>
        </w:rPr>
        <w:t>人和中标人应当自中标通知书发出之日起</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天内，根据</w:t>
      </w:r>
      <w:r>
        <w:rPr>
          <w:rFonts w:hint="eastAsia" w:ascii="仿宋" w:hAnsi="仿宋" w:eastAsia="仿宋" w:cs="仿宋"/>
          <w:color w:val="auto"/>
          <w:sz w:val="32"/>
          <w:szCs w:val="32"/>
          <w:lang w:eastAsia="zh-CN"/>
        </w:rPr>
        <w:t>比选</w:t>
      </w:r>
      <w:r>
        <w:rPr>
          <w:rFonts w:hint="eastAsia" w:ascii="仿宋" w:hAnsi="仿宋" w:eastAsia="仿宋" w:cs="仿宋"/>
          <w:color w:val="auto"/>
          <w:sz w:val="32"/>
          <w:szCs w:val="32"/>
        </w:rPr>
        <w:t>文件和中标人的投标文件订立书面合同。</w:t>
      </w:r>
    </w:p>
    <w:p>
      <w:pPr>
        <w:spacing w:line="340" w:lineRule="exact"/>
        <w:ind w:firstLine="640" w:firstLineChars="200"/>
        <w:rPr>
          <w:rFonts w:hint="eastAsia" w:ascii="仿宋" w:hAnsi="仿宋" w:eastAsia="仿宋" w:cs="仿宋"/>
          <w:b/>
          <w:color w:val="auto"/>
          <w:sz w:val="32"/>
          <w:szCs w:val="32"/>
        </w:rPr>
      </w:pPr>
      <w:bookmarkStart w:id="372" w:name="_Toc454522163"/>
      <w:bookmarkStart w:id="373" w:name="_Toc422428167"/>
      <w:bookmarkStart w:id="374" w:name="_Toc238552238"/>
      <w:bookmarkStart w:id="375" w:name="_Toc243475808"/>
      <w:bookmarkStart w:id="376" w:name="_Toc144974539"/>
      <w:bookmarkStart w:id="377" w:name="_Toc454522385"/>
      <w:bookmarkStart w:id="378" w:name="_Toc423074319"/>
      <w:bookmarkStart w:id="379" w:name="_Toc454524843"/>
      <w:bookmarkStart w:id="380" w:name="_Toc454522088"/>
      <w:bookmarkStart w:id="381" w:name="_Toc152042347"/>
      <w:bookmarkStart w:id="382" w:name="_Toc454522535"/>
      <w:bookmarkStart w:id="383" w:name="_Toc454523149"/>
      <w:bookmarkStart w:id="384" w:name="_Toc41729309"/>
      <w:bookmarkStart w:id="385" w:name="_Toc238797593"/>
      <w:bookmarkStart w:id="386" w:name="_Toc152045571"/>
      <w:bookmarkStart w:id="387" w:name="_Toc454522616"/>
      <w:r>
        <w:rPr>
          <w:rFonts w:hint="eastAsia" w:ascii="仿宋" w:hAnsi="仿宋" w:eastAsia="仿宋" w:cs="仿宋"/>
          <w:b/>
          <w:color w:val="auto"/>
          <w:sz w:val="32"/>
          <w:szCs w:val="32"/>
        </w:rPr>
        <w:t>8. 重新</w:t>
      </w:r>
      <w:r>
        <w:rPr>
          <w:rFonts w:hint="eastAsia" w:ascii="仿宋" w:hAnsi="仿宋" w:eastAsia="仿宋" w:cs="仿宋"/>
          <w:b/>
          <w:color w:val="auto"/>
          <w:sz w:val="32"/>
          <w:szCs w:val="32"/>
          <w:lang w:eastAsia="zh-CN"/>
        </w:rPr>
        <w:t>比选</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pPr>
        <w:spacing w:line="340" w:lineRule="exact"/>
        <w:ind w:firstLine="646" w:firstLineChars="202"/>
        <w:rPr>
          <w:rFonts w:hint="eastAsia" w:ascii="仿宋" w:hAnsi="仿宋" w:eastAsia="仿宋" w:cs="仿宋"/>
          <w:color w:val="auto"/>
          <w:sz w:val="32"/>
          <w:szCs w:val="32"/>
          <w:lang w:eastAsia="zh-CN"/>
        </w:rPr>
      </w:pPr>
      <w:bookmarkStart w:id="388" w:name="_Toc231873548"/>
      <w:r>
        <w:rPr>
          <w:rFonts w:hint="eastAsia" w:ascii="仿宋" w:hAnsi="仿宋" w:eastAsia="仿宋" w:cs="仿宋"/>
          <w:color w:val="auto"/>
          <w:sz w:val="32"/>
          <w:szCs w:val="32"/>
        </w:rPr>
        <w:t>投标截止时间止，提交投标文件的投标人少于3个的应重新</w:t>
      </w:r>
      <w:bookmarkEnd w:id="388"/>
      <w:r>
        <w:rPr>
          <w:rFonts w:hint="eastAsia" w:ascii="仿宋" w:hAnsi="仿宋" w:eastAsia="仿宋" w:cs="仿宋"/>
          <w:color w:val="auto"/>
          <w:sz w:val="32"/>
          <w:szCs w:val="32"/>
          <w:lang w:eastAsia="zh-CN"/>
        </w:rPr>
        <w:t>比选；比选申请人被评标委员会全部否决的，应重新比选。</w:t>
      </w:r>
    </w:p>
    <w:p>
      <w:pPr>
        <w:spacing w:line="340" w:lineRule="exact"/>
        <w:ind w:firstLine="640" w:firstLineChars="200"/>
        <w:rPr>
          <w:rFonts w:hint="eastAsia" w:ascii="仿宋" w:hAnsi="仿宋" w:eastAsia="仿宋" w:cs="仿宋"/>
          <w:b/>
          <w:color w:val="auto"/>
          <w:sz w:val="32"/>
          <w:szCs w:val="32"/>
        </w:rPr>
      </w:pPr>
      <w:bookmarkStart w:id="389" w:name="_Toc238552241"/>
      <w:bookmarkStart w:id="390" w:name="_Toc152042350"/>
      <w:bookmarkStart w:id="391" w:name="_Toc238797596"/>
      <w:bookmarkStart w:id="392" w:name="_Toc144974542"/>
      <w:bookmarkStart w:id="393" w:name="_Toc243475811"/>
      <w:bookmarkStart w:id="394" w:name="_Toc454523152"/>
      <w:bookmarkStart w:id="395" w:name="_Toc454522388"/>
      <w:bookmarkStart w:id="396" w:name="_Toc454522619"/>
      <w:bookmarkStart w:id="397" w:name="_Toc422428168"/>
      <w:bookmarkStart w:id="398" w:name="_Toc423074320"/>
      <w:bookmarkStart w:id="399" w:name="_Toc41729310"/>
      <w:bookmarkStart w:id="400" w:name="_Toc454522538"/>
      <w:bookmarkStart w:id="401" w:name="_Toc454522166"/>
      <w:bookmarkStart w:id="402" w:name="_Toc454522091"/>
      <w:bookmarkStart w:id="403" w:name="_Toc152045574"/>
      <w:bookmarkStart w:id="404" w:name="_Toc454524844"/>
      <w:r>
        <w:rPr>
          <w:rFonts w:hint="eastAsia" w:ascii="仿宋" w:hAnsi="仿宋" w:eastAsia="仿宋" w:cs="仿宋"/>
          <w:b/>
          <w:color w:val="auto"/>
          <w:sz w:val="32"/>
          <w:szCs w:val="32"/>
        </w:rPr>
        <w:t>9. 纪律和监督</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r>
        <w:rPr>
          <w:rFonts w:hint="eastAsia" w:ascii="仿宋" w:hAnsi="仿宋" w:eastAsia="仿宋" w:cs="仿宋"/>
          <w:b/>
          <w:color w:val="auto"/>
          <w:sz w:val="32"/>
          <w:szCs w:val="32"/>
        </w:rPr>
        <w:tab/>
      </w:r>
    </w:p>
    <w:p>
      <w:pPr>
        <w:spacing w:line="340" w:lineRule="exact"/>
        <w:ind w:firstLine="646" w:firstLineChars="202"/>
        <w:rPr>
          <w:rFonts w:hint="eastAsia" w:ascii="仿宋" w:hAnsi="仿宋" w:eastAsia="仿宋" w:cs="仿宋"/>
          <w:b/>
          <w:color w:val="auto"/>
          <w:sz w:val="32"/>
          <w:szCs w:val="32"/>
        </w:rPr>
      </w:pPr>
      <w:bookmarkStart w:id="405" w:name="_Toc152045575"/>
      <w:bookmarkStart w:id="406" w:name="_Toc454523153"/>
      <w:bookmarkStart w:id="407" w:name="_Toc144974543"/>
      <w:bookmarkStart w:id="408" w:name="_Toc238797597"/>
      <w:bookmarkStart w:id="409" w:name="_Toc454522092"/>
      <w:bookmarkStart w:id="410" w:name="_Toc454522389"/>
      <w:bookmarkStart w:id="411" w:name="_Toc454522539"/>
      <w:bookmarkStart w:id="412" w:name="_Toc454522620"/>
      <w:bookmarkStart w:id="413" w:name="_Toc238552242"/>
      <w:bookmarkStart w:id="414" w:name="_Toc243475812"/>
      <w:bookmarkStart w:id="415" w:name="_Toc152042351"/>
      <w:bookmarkStart w:id="416" w:name="_Toc454522167"/>
      <w:r>
        <w:rPr>
          <w:rFonts w:hint="eastAsia" w:ascii="仿宋" w:hAnsi="仿宋" w:eastAsia="仿宋" w:cs="仿宋"/>
          <w:b/>
          <w:color w:val="auto"/>
          <w:sz w:val="32"/>
          <w:szCs w:val="32"/>
        </w:rPr>
        <w:t>9.1 对</w:t>
      </w:r>
      <w:r>
        <w:rPr>
          <w:rFonts w:hint="eastAsia" w:ascii="仿宋" w:hAnsi="仿宋" w:eastAsia="仿宋" w:cs="仿宋"/>
          <w:b/>
          <w:color w:val="auto"/>
          <w:sz w:val="32"/>
          <w:szCs w:val="32"/>
          <w:lang w:eastAsia="zh-CN"/>
        </w:rPr>
        <w:t>比选</w:t>
      </w:r>
      <w:r>
        <w:rPr>
          <w:rFonts w:hint="eastAsia" w:ascii="仿宋" w:hAnsi="仿宋" w:eastAsia="仿宋" w:cs="仿宋"/>
          <w:b/>
          <w:color w:val="auto"/>
          <w:sz w:val="32"/>
          <w:szCs w:val="32"/>
        </w:rPr>
        <w:t>人的纪律要求</w:t>
      </w:r>
      <w:bookmarkEnd w:id="405"/>
      <w:bookmarkEnd w:id="406"/>
      <w:bookmarkEnd w:id="407"/>
      <w:bookmarkEnd w:id="408"/>
      <w:bookmarkEnd w:id="409"/>
      <w:bookmarkEnd w:id="410"/>
      <w:bookmarkEnd w:id="411"/>
      <w:bookmarkEnd w:id="412"/>
      <w:bookmarkEnd w:id="413"/>
      <w:bookmarkEnd w:id="414"/>
      <w:bookmarkEnd w:id="415"/>
      <w:bookmarkEnd w:id="416"/>
    </w:p>
    <w:p>
      <w:pPr>
        <w:spacing w:line="340" w:lineRule="exact"/>
        <w:ind w:firstLine="646" w:firstLineChars="202"/>
        <w:rPr>
          <w:rFonts w:hint="eastAsia" w:ascii="仿宋" w:hAnsi="仿宋" w:eastAsia="仿宋" w:cs="仿宋"/>
          <w:color w:val="auto"/>
          <w:sz w:val="32"/>
          <w:szCs w:val="32"/>
        </w:rPr>
      </w:pPr>
      <w:r>
        <w:rPr>
          <w:rFonts w:hint="eastAsia" w:ascii="仿宋" w:hAnsi="仿宋" w:eastAsia="仿宋" w:cs="仿宋"/>
          <w:color w:val="auto"/>
          <w:sz w:val="32"/>
          <w:szCs w:val="32"/>
          <w:lang w:eastAsia="zh-CN"/>
        </w:rPr>
        <w:t>比选</w:t>
      </w:r>
      <w:r>
        <w:rPr>
          <w:rFonts w:hint="eastAsia" w:ascii="仿宋" w:hAnsi="仿宋" w:eastAsia="仿宋" w:cs="仿宋"/>
          <w:color w:val="auto"/>
          <w:sz w:val="32"/>
          <w:szCs w:val="32"/>
        </w:rPr>
        <w:t>人不得泄漏</w:t>
      </w:r>
      <w:r>
        <w:rPr>
          <w:rFonts w:hint="eastAsia" w:ascii="仿宋" w:hAnsi="仿宋" w:eastAsia="仿宋" w:cs="仿宋"/>
          <w:color w:val="auto"/>
          <w:sz w:val="32"/>
          <w:szCs w:val="32"/>
          <w:lang w:eastAsia="zh-CN"/>
        </w:rPr>
        <w:t>比选</w:t>
      </w:r>
      <w:r>
        <w:rPr>
          <w:rFonts w:hint="eastAsia" w:ascii="仿宋" w:hAnsi="仿宋" w:eastAsia="仿宋" w:cs="仿宋"/>
          <w:color w:val="auto"/>
          <w:sz w:val="32"/>
          <w:szCs w:val="32"/>
        </w:rPr>
        <w:t>投标活动中应当保密的情况和资料，不得与投标人串通损害国家利益、社会公共利益或者他人合法权益。</w:t>
      </w:r>
    </w:p>
    <w:p>
      <w:pPr>
        <w:spacing w:line="340" w:lineRule="exact"/>
        <w:ind w:firstLine="646" w:firstLineChars="202"/>
        <w:rPr>
          <w:rFonts w:hint="eastAsia" w:ascii="仿宋" w:hAnsi="仿宋" w:eastAsia="仿宋" w:cs="仿宋"/>
          <w:b/>
          <w:color w:val="auto"/>
          <w:sz w:val="32"/>
          <w:szCs w:val="32"/>
        </w:rPr>
      </w:pPr>
      <w:bookmarkStart w:id="417" w:name="_Toc238797599"/>
      <w:bookmarkStart w:id="418" w:name="_Toc454523155"/>
      <w:bookmarkStart w:id="419" w:name="_Toc454522094"/>
      <w:bookmarkStart w:id="420" w:name="_Toc454522541"/>
      <w:bookmarkStart w:id="421" w:name="_Toc454522622"/>
      <w:bookmarkStart w:id="422" w:name="_Toc454522391"/>
      <w:bookmarkStart w:id="423" w:name="_Toc454522169"/>
      <w:bookmarkStart w:id="424" w:name="_Toc243475814"/>
      <w:bookmarkStart w:id="425" w:name="_Toc144974545"/>
      <w:bookmarkStart w:id="426" w:name="_Toc238552244"/>
      <w:bookmarkStart w:id="427" w:name="_Toc152042353"/>
      <w:bookmarkStart w:id="428" w:name="_Toc152045577"/>
      <w:r>
        <w:rPr>
          <w:rFonts w:hint="eastAsia" w:ascii="仿宋" w:hAnsi="仿宋" w:eastAsia="仿宋" w:cs="仿宋"/>
          <w:b/>
          <w:color w:val="auto"/>
          <w:sz w:val="32"/>
          <w:szCs w:val="32"/>
        </w:rPr>
        <w:t>9.2 对评标委员会成员及工作人员的纪律要求</w:t>
      </w:r>
      <w:bookmarkEnd w:id="417"/>
      <w:bookmarkEnd w:id="418"/>
      <w:bookmarkEnd w:id="419"/>
      <w:bookmarkEnd w:id="420"/>
      <w:bookmarkEnd w:id="421"/>
      <w:bookmarkEnd w:id="422"/>
      <w:bookmarkEnd w:id="423"/>
      <w:bookmarkEnd w:id="424"/>
      <w:bookmarkEnd w:id="425"/>
      <w:bookmarkEnd w:id="426"/>
      <w:bookmarkEnd w:id="427"/>
      <w:bookmarkEnd w:id="428"/>
    </w:p>
    <w:p>
      <w:pPr>
        <w:spacing w:line="340" w:lineRule="exact"/>
        <w:ind w:firstLine="646" w:firstLineChars="202"/>
        <w:rPr>
          <w:rFonts w:hint="eastAsia" w:ascii="仿宋" w:hAnsi="仿宋" w:eastAsia="仿宋" w:cs="仿宋"/>
          <w:color w:val="auto"/>
          <w:sz w:val="32"/>
          <w:szCs w:val="32"/>
        </w:rPr>
      </w:pPr>
      <w:r>
        <w:rPr>
          <w:rFonts w:hint="eastAsia" w:ascii="仿宋" w:hAnsi="仿宋" w:eastAsia="仿宋" w:cs="仿宋"/>
          <w:color w:val="auto"/>
          <w:sz w:val="32"/>
          <w:szCs w:val="32"/>
        </w:rPr>
        <w:t>评标委员会成员及工作人员不得收受他人的财物或者其他好处，不得向他人透漏对投标文件的评审和比较、中标候选人的推荐情况以及评标有关的其他情况。在评标活动中，评标委员会成员不得擅离职守，影响评标程序正常进行，不得使用“评标办法”没有规定的评审因素和标准进行评标。</w:t>
      </w:r>
    </w:p>
    <w:p>
      <w:pPr>
        <w:spacing w:line="340" w:lineRule="exact"/>
        <w:ind w:firstLine="646" w:firstLineChars="202"/>
        <w:rPr>
          <w:rFonts w:hint="eastAsia" w:ascii="仿宋" w:hAnsi="仿宋" w:eastAsia="仿宋" w:cs="仿宋"/>
          <w:b/>
          <w:color w:val="auto"/>
          <w:sz w:val="32"/>
          <w:szCs w:val="32"/>
        </w:rPr>
      </w:pPr>
      <w:bookmarkStart w:id="429" w:name="_Toc152042356"/>
      <w:bookmarkStart w:id="430" w:name="_Toc454523157"/>
      <w:bookmarkStart w:id="431" w:name="_Toc454522393"/>
      <w:bookmarkStart w:id="432" w:name="_Toc454522543"/>
      <w:bookmarkStart w:id="433" w:name="_Toc238552246"/>
      <w:bookmarkStart w:id="434" w:name="_Toc454522096"/>
      <w:bookmarkStart w:id="435" w:name="_Toc152045579"/>
      <w:bookmarkStart w:id="436" w:name="_Toc144974546"/>
      <w:bookmarkStart w:id="437" w:name="_Toc243475816"/>
      <w:bookmarkStart w:id="438" w:name="_Toc238797601"/>
      <w:bookmarkStart w:id="439" w:name="_Toc454522171"/>
      <w:bookmarkStart w:id="440" w:name="_Toc454522624"/>
      <w:r>
        <w:rPr>
          <w:rFonts w:hint="eastAsia" w:ascii="仿宋" w:hAnsi="仿宋" w:eastAsia="仿宋" w:cs="仿宋"/>
          <w:b/>
          <w:color w:val="auto"/>
          <w:sz w:val="32"/>
          <w:szCs w:val="32"/>
        </w:rPr>
        <w:t>9.3 投诉</w:t>
      </w:r>
      <w:bookmarkEnd w:id="429"/>
      <w:bookmarkEnd w:id="430"/>
      <w:bookmarkEnd w:id="431"/>
      <w:bookmarkEnd w:id="432"/>
      <w:bookmarkEnd w:id="433"/>
      <w:bookmarkEnd w:id="434"/>
      <w:bookmarkEnd w:id="435"/>
      <w:bookmarkEnd w:id="436"/>
      <w:bookmarkEnd w:id="437"/>
      <w:bookmarkEnd w:id="438"/>
      <w:bookmarkEnd w:id="439"/>
      <w:bookmarkEnd w:id="440"/>
    </w:p>
    <w:p>
      <w:pPr>
        <w:spacing w:line="340" w:lineRule="exact"/>
        <w:ind w:firstLine="646" w:firstLineChars="202"/>
        <w:rPr>
          <w:rFonts w:hint="eastAsia" w:ascii="仿宋" w:hAnsi="仿宋" w:eastAsia="仿宋" w:cs="仿宋"/>
          <w:color w:val="auto"/>
          <w:sz w:val="32"/>
          <w:szCs w:val="32"/>
        </w:rPr>
      </w:pPr>
      <w:r>
        <w:rPr>
          <w:rFonts w:hint="eastAsia" w:ascii="仿宋" w:hAnsi="仿宋" w:eastAsia="仿宋" w:cs="仿宋"/>
          <w:color w:val="auto"/>
          <w:sz w:val="32"/>
          <w:szCs w:val="32"/>
        </w:rPr>
        <w:t>投标人和其他利害关系人认为本次</w:t>
      </w:r>
      <w:r>
        <w:rPr>
          <w:rFonts w:hint="eastAsia" w:ascii="仿宋" w:hAnsi="仿宋" w:eastAsia="仿宋" w:cs="仿宋"/>
          <w:color w:val="auto"/>
          <w:sz w:val="32"/>
          <w:szCs w:val="32"/>
          <w:lang w:eastAsia="zh-CN"/>
        </w:rPr>
        <w:t>比选</w:t>
      </w:r>
      <w:r>
        <w:rPr>
          <w:rFonts w:hint="eastAsia" w:ascii="仿宋" w:hAnsi="仿宋" w:eastAsia="仿宋" w:cs="仿宋"/>
          <w:color w:val="auto"/>
          <w:sz w:val="32"/>
          <w:szCs w:val="32"/>
        </w:rPr>
        <w:t>活动违反法律、法规和规章规定的，有权向有关监督部门投诉。</w:t>
      </w:r>
    </w:p>
    <w:p>
      <w:pPr>
        <w:spacing w:line="340" w:lineRule="exact"/>
        <w:rPr>
          <w:rFonts w:hint="eastAsia" w:ascii="仿宋" w:hAnsi="仿宋" w:eastAsia="仿宋" w:cs="仿宋"/>
          <w:color w:val="auto"/>
          <w:sz w:val="32"/>
          <w:szCs w:val="32"/>
        </w:rPr>
      </w:pPr>
      <w:bookmarkStart w:id="441" w:name="_Toc238797605"/>
      <w:bookmarkStart w:id="442" w:name="_Toc238552250"/>
      <w:bookmarkStart w:id="443" w:name="_Toc152042360"/>
      <w:bookmarkStart w:id="444" w:name="_Toc144974550"/>
      <w:bookmarkStart w:id="445" w:name="_Toc152045583"/>
      <w:bookmarkStart w:id="446" w:name="_Toc144974554"/>
    </w:p>
    <w:p>
      <w:pPr>
        <w:spacing w:line="340" w:lineRule="exact"/>
        <w:rPr>
          <w:rFonts w:hint="eastAsia" w:ascii="仿宋" w:hAnsi="仿宋" w:eastAsia="仿宋" w:cs="仿宋"/>
          <w:color w:val="auto"/>
          <w:sz w:val="32"/>
          <w:szCs w:val="32"/>
        </w:rPr>
      </w:pPr>
    </w:p>
    <w:p>
      <w:pPr>
        <w:spacing w:line="360" w:lineRule="auto"/>
        <w:rPr>
          <w:rFonts w:hint="eastAsia" w:ascii="仿宋" w:hAnsi="仿宋" w:eastAsia="仿宋" w:cs="仿宋"/>
          <w:color w:val="auto"/>
          <w:sz w:val="32"/>
          <w:szCs w:val="32"/>
        </w:rPr>
      </w:pPr>
    </w:p>
    <w:bookmarkEnd w:id="441"/>
    <w:bookmarkEnd w:id="442"/>
    <w:bookmarkEnd w:id="443"/>
    <w:bookmarkEnd w:id="444"/>
    <w:bookmarkEnd w:id="445"/>
    <w:p>
      <w:pPr>
        <w:pStyle w:val="5"/>
        <w:spacing w:line="240" w:lineRule="atLeast"/>
        <w:ind w:firstLine="1280" w:firstLineChars="400"/>
        <w:jc w:val="both"/>
        <w:rPr>
          <w:rFonts w:hint="eastAsia" w:ascii="仿宋" w:hAnsi="仿宋" w:eastAsia="仿宋" w:cs="仿宋"/>
          <w:b w:val="0"/>
          <w:color w:val="auto"/>
          <w:kern w:val="0"/>
          <w:sz w:val="32"/>
          <w:szCs w:val="32"/>
        </w:rPr>
      </w:pPr>
      <w:bookmarkStart w:id="447" w:name="_Toc1701"/>
      <w:bookmarkStart w:id="448" w:name="_Toc41729311"/>
      <w:bookmarkStart w:id="449" w:name="_Toc454522098"/>
      <w:bookmarkStart w:id="450" w:name="_Toc454522626"/>
      <w:bookmarkStart w:id="451" w:name="_Toc454522395"/>
      <w:bookmarkStart w:id="452" w:name="_Toc454523159"/>
      <w:bookmarkStart w:id="453" w:name="_Toc454522173"/>
      <w:bookmarkStart w:id="454" w:name="_Toc454522545"/>
      <w:bookmarkStart w:id="455" w:name="_Toc454524846"/>
      <w:r>
        <w:rPr>
          <w:rFonts w:hint="eastAsia" w:ascii="仿宋" w:hAnsi="仿宋" w:eastAsia="仿宋" w:cs="仿宋"/>
          <w:bCs w:val="0"/>
          <w:color w:val="auto"/>
          <w:kern w:val="0"/>
          <w:sz w:val="32"/>
          <w:szCs w:val="32"/>
        </w:rPr>
        <w:t>第三章 评标办法（经评审的最低</w:t>
      </w:r>
      <w:r>
        <w:rPr>
          <w:rFonts w:hint="eastAsia" w:ascii="仿宋" w:hAnsi="仿宋" w:eastAsia="仿宋" w:cs="仿宋"/>
          <w:bCs w:val="0"/>
          <w:color w:val="auto"/>
          <w:kern w:val="0"/>
          <w:sz w:val="32"/>
          <w:szCs w:val="32"/>
          <w:lang w:eastAsia="zh-CN"/>
        </w:rPr>
        <w:t>投标</w:t>
      </w:r>
      <w:r>
        <w:rPr>
          <w:rFonts w:hint="eastAsia" w:ascii="仿宋" w:hAnsi="仿宋" w:eastAsia="仿宋" w:cs="仿宋"/>
          <w:bCs w:val="0"/>
          <w:color w:val="auto"/>
          <w:kern w:val="0"/>
          <w:sz w:val="32"/>
          <w:szCs w:val="32"/>
        </w:rPr>
        <w:t>价法）</w:t>
      </w:r>
      <w:bookmarkEnd w:id="447"/>
      <w:bookmarkEnd w:id="448"/>
    </w:p>
    <w:p>
      <w:pPr>
        <w:pStyle w:val="6"/>
        <w:spacing w:line="240" w:lineRule="atLeast"/>
        <w:rPr>
          <w:rFonts w:hint="eastAsia" w:ascii="仿宋" w:hAnsi="仿宋" w:eastAsia="仿宋" w:cs="仿宋"/>
          <w:color w:val="auto"/>
          <w:sz w:val="32"/>
          <w:szCs w:val="32"/>
        </w:rPr>
      </w:pPr>
      <w:bookmarkStart w:id="456" w:name="_Toc460968286"/>
      <w:bookmarkStart w:id="457" w:name="_Toc5729"/>
      <w:bookmarkStart w:id="458" w:name="_Toc41729312"/>
      <w:bookmarkStart w:id="459" w:name="_Toc277082606"/>
      <w:bookmarkStart w:id="460" w:name="_Toc287607800"/>
      <w:bookmarkStart w:id="461" w:name="_Toc224103371"/>
      <w:r>
        <w:rPr>
          <w:rFonts w:hint="eastAsia" w:ascii="仿宋" w:hAnsi="仿宋" w:eastAsia="仿宋" w:cs="仿宋"/>
          <w:color w:val="auto"/>
          <w:sz w:val="32"/>
          <w:szCs w:val="32"/>
        </w:rPr>
        <w:t>评标办法前附表</w:t>
      </w:r>
      <w:bookmarkEnd w:id="456"/>
      <w:bookmarkEnd w:id="457"/>
      <w:bookmarkEnd w:id="458"/>
      <w:bookmarkEnd w:id="459"/>
      <w:bookmarkEnd w:id="460"/>
      <w:bookmarkEnd w:id="461"/>
    </w:p>
    <w:tbl>
      <w:tblPr>
        <w:tblStyle w:val="10"/>
        <w:tblW w:w="0" w:type="auto"/>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1236"/>
        <w:gridCol w:w="2676"/>
        <w:gridCol w:w="10"/>
        <w:gridCol w:w="4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1881" w:type="dxa"/>
            <w:gridSpan w:val="2"/>
            <w:noWrap w:val="0"/>
            <w:vAlign w:val="center"/>
          </w:tcPr>
          <w:p>
            <w:pPr>
              <w:spacing w:line="360" w:lineRule="exact"/>
              <w:jc w:val="center"/>
              <w:rPr>
                <w:rFonts w:hint="eastAsia" w:ascii="仿宋" w:hAnsi="仿宋" w:eastAsia="仿宋" w:cs="仿宋"/>
                <w:b/>
                <w:color w:val="auto"/>
                <w:kern w:val="0"/>
                <w:sz w:val="32"/>
                <w:szCs w:val="32"/>
              </w:rPr>
            </w:pPr>
            <w:r>
              <w:rPr>
                <w:rFonts w:hint="eastAsia" w:ascii="仿宋" w:hAnsi="仿宋" w:eastAsia="仿宋" w:cs="仿宋"/>
                <w:b/>
                <w:color w:val="auto"/>
                <w:kern w:val="0"/>
                <w:sz w:val="32"/>
                <w:szCs w:val="32"/>
              </w:rPr>
              <w:t>条款号</w:t>
            </w:r>
          </w:p>
        </w:tc>
        <w:tc>
          <w:tcPr>
            <w:tcW w:w="2686" w:type="dxa"/>
            <w:gridSpan w:val="2"/>
            <w:noWrap w:val="0"/>
            <w:vAlign w:val="center"/>
          </w:tcPr>
          <w:p>
            <w:pPr>
              <w:spacing w:line="360" w:lineRule="exact"/>
              <w:jc w:val="center"/>
              <w:rPr>
                <w:rFonts w:hint="eastAsia" w:ascii="仿宋" w:hAnsi="仿宋" w:eastAsia="仿宋" w:cs="仿宋"/>
                <w:b/>
                <w:color w:val="auto"/>
                <w:kern w:val="0"/>
                <w:sz w:val="32"/>
                <w:szCs w:val="32"/>
              </w:rPr>
            </w:pPr>
            <w:r>
              <w:rPr>
                <w:rFonts w:hint="eastAsia" w:ascii="仿宋" w:hAnsi="仿宋" w:eastAsia="仿宋" w:cs="仿宋"/>
                <w:b/>
                <w:color w:val="auto"/>
                <w:kern w:val="0"/>
                <w:sz w:val="32"/>
                <w:szCs w:val="32"/>
              </w:rPr>
              <w:t>评审因素</w:t>
            </w:r>
          </w:p>
        </w:tc>
        <w:tc>
          <w:tcPr>
            <w:tcW w:w="4752" w:type="dxa"/>
            <w:noWrap w:val="0"/>
            <w:vAlign w:val="center"/>
          </w:tcPr>
          <w:p>
            <w:pPr>
              <w:spacing w:line="360" w:lineRule="exact"/>
              <w:jc w:val="center"/>
              <w:rPr>
                <w:rFonts w:hint="eastAsia" w:ascii="仿宋" w:hAnsi="仿宋" w:eastAsia="仿宋" w:cs="仿宋"/>
                <w:b/>
                <w:color w:val="auto"/>
                <w:kern w:val="0"/>
                <w:sz w:val="32"/>
                <w:szCs w:val="32"/>
              </w:rPr>
            </w:pPr>
            <w:r>
              <w:rPr>
                <w:rFonts w:hint="eastAsia" w:ascii="仿宋" w:hAnsi="仿宋" w:eastAsia="仿宋" w:cs="仿宋"/>
                <w:b/>
                <w:color w:val="auto"/>
                <w:kern w:val="0"/>
                <w:sz w:val="32"/>
                <w:szCs w:val="32"/>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3" w:hRule="atLeast"/>
        </w:trPr>
        <w:tc>
          <w:tcPr>
            <w:tcW w:w="645" w:type="dxa"/>
            <w:noWrap w:val="0"/>
            <w:vAlign w:val="center"/>
          </w:tcPr>
          <w:p>
            <w:pPr>
              <w:spacing w:line="360" w:lineRule="exac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1236" w:type="dxa"/>
            <w:noWrap w:val="0"/>
            <w:textDirection w:val="tbRlV"/>
            <w:vAlign w:val="center"/>
          </w:tcPr>
          <w:p>
            <w:pPr>
              <w:spacing w:line="360" w:lineRule="exact"/>
              <w:ind w:left="113" w:right="113"/>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评标方法</w:t>
            </w:r>
          </w:p>
        </w:tc>
        <w:tc>
          <w:tcPr>
            <w:tcW w:w="7438" w:type="dxa"/>
            <w:gridSpan w:val="3"/>
            <w:noWrap w:val="0"/>
            <w:vAlign w:val="center"/>
          </w:tcPr>
          <w:p>
            <w:pPr>
              <w:spacing w:before="157" w:beforeLines="50" w:line="360" w:lineRule="exact"/>
              <w:ind w:firstLine="496" w:firstLineChars="200"/>
              <w:rPr>
                <w:rFonts w:hint="eastAsia" w:ascii="宋体" w:hAnsi="宋体" w:eastAsia="宋体" w:cs="宋体"/>
                <w:color w:val="auto"/>
                <w:spacing w:val="4"/>
                <w:kern w:val="0"/>
                <w:sz w:val="24"/>
                <w:szCs w:val="24"/>
                <w:lang w:eastAsia="zh-CN"/>
              </w:rPr>
            </w:pPr>
            <w:r>
              <w:rPr>
                <w:rFonts w:hint="eastAsia" w:ascii="宋体" w:hAnsi="宋体" w:eastAsia="宋体" w:cs="宋体"/>
                <w:color w:val="auto"/>
                <w:spacing w:val="4"/>
                <w:kern w:val="0"/>
                <w:sz w:val="24"/>
                <w:szCs w:val="24"/>
              </w:rPr>
              <w:t>本</w:t>
            </w:r>
            <w:r>
              <w:rPr>
                <w:rFonts w:hint="eastAsia" w:ascii="宋体" w:hAnsi="宋体" w:eastAsia="宋体" w:cs="宋体"/>
                <w:color w:val="auto"/>
                <w:spacing w:val="4"/>
                <w:kern w:val="0"/>
                <w:sz w:val="24"/>
                <w:szCs w:val="24"/>
                <w:lang w:eastAsia="zh-CN"/>
              </w:rPr>
              <w:t>比选</w:t>
            </w:r>
            <w:r>
              <w:rPr>
                <w:rFonts w:hint="eastAsia" w:ascii="宋体" w:hAnsi="宋体" w:eastAsia="宋体" w:cs="宋体"/>
                <w:color w:val="auto"/>
                <w:spacing w:val="4"/>
                <w:kern w:val="0"/>
                <w:sz w:val="24"/>
                <w:szCs w:val="24"/>
              </w:rPr>
              <w:t>评</w:t>
            </w:r>
            <w:r>
              <w:rPr>
                <w:rFonts w:hint="eastAsia" w:ascii="宋体" w:hAnsi="宋体" w:eastAsia="宋体" w:cs="宋体"/>
                <w:color w:val="auto"/>
                <w:spacing w:val="2"/>
                <w:kern w:val="0"/>
                <w:sz w:val="24"/>
                <w:szCs w:val="24"/>
              </w:rPr>
              <w:t>标采</w:t>
            </w:r>
            <w:r>
              <w:rPr>
                <w:rFonts w:hint="eastAsia" w:ascii="宋体" w:hAnsi="宋体" w:eastAsia="宋体" w:cs="宋体"/>
                <w:color w:val="auto"/>
                <w:spacing w:val="4"/>
                <w:kern w:val="0"/>
                <w:sz w:val="24"/>
                <w:szCs w:val="24"/>
              </w:rPr>
              <w:t>用经评审的最低投标价法确定中标候选人</w:t>
            </w:r>
            <w:r>
              <w:rPr>
                <w:rFonts w:hint="eastAsia" w:ascii="宋体" w:hAnsi="宋体" w:eastAsia="宋体" w:cs="宋体"/>
                <w:color w:val="auto"/>
                <w:spacing w:val="4"/>
                <w:kern w:val="0"/>
                <w:sz w:val="24"/>
                <w:szCs w:val="24"/>
                <w:lang w:eastAsia="zh-CN"/>
              </w:rPr>
              <w:t>。</w:t>
            </w:r>
          </w:p>
          <w:p>
            <w:pPr>
              <w:spacing w:before="157" w:beforeLines="50" w:line="360" w:lineRule="exact"/>
              <w:ind w:firstLine="496" w:firstLineChars="200"/>
              <w:rPr>
                <w:rFonts w:hint="eastAsia" w:ascii="宋体" w:hAnsi="宋体" w:eastAsia="宋体" w:cs="宋体"/>
                <w:color w:val="auto"/>
                <w:spacing w:val="4"/>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645" w:type="dxa"/>
            <w:vMerge w:val="restart"/>
            <w:noWrap w:val="0"/>
            <w:vAlign w:val="center"/>
          </w:tcPr>
          <w:p>
            <w:pPr>
              <w:spacing w:line="360" w:lineRule="exac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w:t>
            </w:r>
            <w:r>
              <w:rPr>
                <w:rFonts w:hint="eastAsia" w:ascii="宋体" w:hAnsi="宋体" w:eastAsia="宋体" w:cs="宋体"/>
                <w:color w:val="auto"/>
                <w:kern w:val="0"/>
                <w:sz w:val="24"/>
                <w:szCs w:val="24"/>
                <w:lang w:val="en-US" w:eastAsia="zh-CN"/>
              </w:rPr>
              <w:t>1.1</w:t>
            </w:r>
          </w:p>
        </w:tc>
        <w:tc>
          <w:tcPr>
            <w:tcW w:w="1236" w:type="dxa"/>
            <w:vMerge w:val="restart"/>
            <w:noWrap w:val="0"/>
            <w:textDirection w:val="tbRlV"/>
            <w:vAlign w:val="center"/>
          </w:tcPr>
          <w:p>
            <w:pPr>
              <w:spacing w:line="360" w:lineRule="exact"/>
              <w:ind w:left="113" w:leftChars="54" w:right="113" w:firstLine="480" w:firstLineChars="20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 xml:space="preserve">                   形式评审标准</w:t>
            </w:r>
          </w:p>
        </w:tc>
        <w:tc>
          <w:tcPr>
            <w:tcW w:w="2676" w:type="dxa"/>
            <w:noWrap w:val="0"/>
            <w:vAlign w:val="center"/>
          </w:tcPr>
          <w:p>
            <w:pPr>
              <w:spacing w:line="360" w:lineRule="exac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投标人名称</w:t>
            </w:r>
          </w:p>
        </w:tc>
        <w:tc>
          <w:tcPr>
            <w:tcW w:w="4762" w:type="dxa"/>
            <w:gridSpan w:val="2"/>
            <w:noWrap w:val="0"/>
            <w:vAlign w:val="center"/>
          </w:tcPr>
          <w:p>
            <w:pPr>
              <w:snapToGrid w:val="0"/>
              <w:spacing w:line="360" w:lineRule="exact"/>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rPr>
              <w:t>与营业执照、基本账户开户许可证一致</w:t>
            </w:r>
            <w:r>
              <w:rPr>
                <w:rFonts w:hint="eastAsia" w:ascii="宋体" w:hAnsi="宋体" w:eastAsia="宋体" w:cs="宋体"/>
                <w:color w:val="auto"/>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trPr>
        <w:tc>
          <w:tcPr>
            <w:tcW w:w="645" w:type="dxa"/>
            <w:vMerge w:val="continue"/>
            <w:noWrap w:val="0"/>
            <w:vAlign w:val="top"/>
          </w:tcPr>
          <w:p>
            <w:pPr>
              <w:spacing w:line="360" w:lineRule="exact"/>
              <w:rPr>
                <w:rFonts w:hint="eastAsia" w:ascii="宋体" w:hAnsi="宋体" w:eastAsia="宋体" w:cs="宋体"/>
                <w:color w:val="auto"/>
                <w:sz w:val="24"/>
                <w:szCs w:val="24"/>
              </w:rPr>
            </w:pPr>
          </w:p>
        </w:tc>
        <w:tc>
          <w:tcPr>
            <w:tcW w:w="1236" w:type="dxa"/>
            <w:vMerge w:val="continue"/>
            <w:noWrap w:val="0"/>
            <w:vAlign w:val="top"/>
          </w:tcPr>
          <w:p>
            <w:pPr>
              <w:spacing w:line="360" w:lineRule="exact"/>
              <w:ind w:left="113" w:leftChars="54" w:right="113"/>
              <w:jc w:val="center"/>
              <w:rPr>
                <w:rFonts w:hint="eastAsia" w:ascii="宋体" w:hAnsi="宋体" w:eastAsia="宋体" w:cs="宋体"/>
                <w:color w:val="auto"/>
                <w:sz w:val="24"/>
                <w:szCs w:val="24"/>
              </w:rPr>
            </w:pPr>
          </w:p>
        </w:tc>
        <w:tc>
          <w:tcPr>
            <w:tcW w:w="2676" w:type="dxa"/>
            <w:noWrap w:val="0"/>
            <w:vAlign w:val="center"/>
          </w:tcPr>
          <w:p>
            <w:pPr>
              <w:spacing w:line="360" w:lineRule="exac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投标函签字盖章</w:t>
            </w:r>
          </w:p>
        </w:tc>
        <w:tc>
          <w:tcPr>
            <w:tcW w:w="4762" w:type="dxa"/>
            <w:gridSpan w:val="2"/>
            <w:noWrap w:val="0"/>
            <w:vAlign w:val="center"/>
          </w:tcPr>
          <w:p>
            <w:pPr>
              <w:snapToGrid w:val="0"/>
              <w:spacing w:line="360" w:lineRule="exact"/>
              <w:jc w:val="left"/>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rPr>
              <w:t>有法定代表人或其委托代理人签字、加盖单位公章</w:t>
            </w:r>
            <w:r>
              <w:rPr>
                <w:rFonts w:hint="eastAsia" w:ascii="宋体" w:hAnsi="宋体" w:eastAsia="宋体" w:cs="宋体"/>
                <w:color w:val="auto"/>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8" w:hRule="atLeast"/>
        </w:trPr>
        <w:tc>
          <w:tcPr>
            <w:tcW w:w="645" w:type="dxa"/>
            <w:vMerge w:val="continue"/>
            <w:noWrap w:val="0"/>
            <w:vAlign w:val="top"/>
          </w:tcPr>
          <w:p>
            <w:pPr>
              <w:spacing w:line="360" w:lineRule="exact"/>
              <w:rPr>
                <w:rFonts w:hint="eastAsia" w:ascii="宋体" w:hAnsi="宋体" w:eastAsia="宋体" w:cs="宋体"/>
                <w:color w:val="auto"/>
                <w:sz w:val="24"/>
                <w:szCs w:val="24"/>
              </w:rPr>
            </w:pPr>
          </w:p>
        </w:tc>
        <w:tc>
          <w:tcPr>
            <w:tcW w:w="1236" w:type="dxa"/>
            <w:vMerge w:val="continue"/>
            <w:noWrap w:val="0"/>
            <w:vAlign w:val="top"/>
          </w:tcPr>
          <w:p>
            <w:pPr>
              <w:spacing w:line="360" w:lineRule="exact"/>
              <w:ind w:left="113" w:leftChars="54" w:right="113"/>
              <w:jc w:val="center"/>
              <w:rPr>
                <w:rFonts w:hint="eastAsia" w:ascii="宋体" w:hAnsi="宋体" w:eastAsia="宋体" w:cs="宋体"/>
                <w:color w:val="auto"/>
                <w:sz w:val="24"/>
                <w:szCs w:val="24"/>
              </w:rPr>
            </w:pPr>
          </w:p>
        </w:tc>
        <w:tc>
          <w:tcPr>
            <w:tcW w:w="2676" w:type="dxa"/>
            <w:noWrap w:val="0"/>
            <w:vAlign w:val="center"/>
          </w:tcPr>
          <w:p>
            <w:pPr>
              <w:spacing w:line="360" w:lineRule="exac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投标文件格式</w:t>
            </w:r>
          </w:p>
        </w:tc>
        <w:tc>
          <w:tcPr>
            <w:tcW w:w="4762" w:type="dxa"/>
            <w:gridSpan w:val="2"/>
            <w:noWrap w:val="0"/>
            <w:vAlign w:val="center"/>
          </w:tcPr>
          <w:p>
            <w:pPr>
              <w:snapToGrid w:val="0"/>
              <w:spacing w:line="360" w:lineRule="exact"/>
              <w:ind w:firstLine="480" w:firstLineChars="20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符合第</w:t>
            </w:r>
            <w:r>
              <w:rPr>
                <w:rFonts w:hint="eastAsia" w:ascii="宋体" w:hAnsi="宋体" w:eastAsia="宋体" w:cs="宋体"/>
                <w:color w:val="auto"/>
                <w:kern w:val="0"/>
                <w:sz w:val="24"/>
                <w:szCs w:val="24"/>
                <w:lang w:eastAsia="zh-CN"/>
              </w:rPr>
              <w:t>七</w:t>
            </w:r>
            <w:r>
              <w:rPr>
                <w:rFonts w:hint="eastAsia" w:ascii="宋体" w:hAnsi="宋体" w:eastAsia="宋体" w:cs="宋体"/>
                <w:color w:val="auto"/>
                <w:kern w:val="0"/>
                <w:sz w:val="24"/>
                <w:szCs w:val="24"/>
              </w:rPr>
              <w:t>章“投标文件格式”的要求，字迹清晰可辨。</w:t>
            </w:r>
          </w:p>
          <w:p>
            <w:pPr>
              <w:snapToGrid w:val="0"/>
              <w:spacing w:line="360" w:lineRule="exac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1.投标函附录的所有数据均符合</w:t>
            </w:r>
            <w:r>
              <w:rPr>
                <w:rFonts w:hint="eastAsia" w:ascii="宋体" w:hAnsi="宋体" w:eastAsia="宋体" w:cs="宋体"/>
                <w:color w:val="auto"/>
                <w:kern w:val="0"/>
                <w:sz w:val="24"/>
                <w:szCs w:val="24"/>
                <w:lang w:eastAsia="zh-CN"/>
              </w:rPr>
              <w:t>比选</w:t>
            </w:r>
            <w:r>
              <w:rPr>
                <w:rFonts w:hint="eastAsia" w:ascii="宋体" w:hAnsi="宋体" w:eastAsia="宋体" w:cs="宋体"/>
                <w:color w:val="auto"/>
                <w:kern w:val="0"/>
                <w:sz w:val="24"/>
                <w:szCs w:val="24"/>
              </w:rPr>
              <w:t>文件的规定；</w:t>
            </w:r>
          </w:p>
          <w:p>
            <w:pPr>
              <w:snapToGrid w:val="0"/>
              <w:spacing w:line="360" w:lineRule="exac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2.投标文件附表齐全完整，内容均按规定填写；</w:t>
            </w:r>
          </w:p>
          <w:p>
            <w:pPr>
              <w:snapToGrid w:val="0"/>
              <w:spacing w:line="360" w:lineRule="exac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3.投标文件的编制符合</w:t>
            </w:r>
            <w:r>
              <w:rPr>
                <w:rFonts w:hint="eastAsia" w:ascii="宋体" w:hAnsi="宋体" w:eastAsia="宋体" w:cs="宋体"/>
                <w:color w:val="auto"/>
                <w:kern w:val="0"/>
                <w:sz w:val="24"/>
                <w:szCs w:val="24"/>
                <w:lang w:eastAsia="zh-CN"/>
              </w:rPr>
              <w:t>比选</w:t>
            </w:r>
            <w:r>
              <w:rPr>
                <w:rFonts w:hint="eastAsia" w:ascii="宋体" w:hAnsi="宋体" w:eastAsia="宋体" w:cs="宋体"/>
                <w:color w:val="auto"/>
                <w:kern w:val="0"/>
                <w:sz w:val="24"/>
                <w:szCs w:val="24"/>
              </w:rPr>
              <w:t>文件的规定。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3" w:hRule="atLeast"/>
        </w:trPr>
        <w:tc>
          <w:tcPr>
            <w:tcW w:w="645" w:type="dxa"/>
            <w:vMerge w:val="continue"/>
            <w:noWrap w:val="0"/>
            <w:vAlign w:val="center"/>
          </w:tcPr>
          <w:p>
            <w:pPr>
              <w:spacing w:line="360" w:lineRule="exact"/>
              <w:rPr>
                <w:rFonts w:hint="eastAsia" w:ascii="宋体" w:hAnsi="宋体" w:eastAsia="宋体" w:cs="宋体"/>
                <w:color w:val="auto"/>
                <w:kern w:val="0"/>
                <w:sz w:val="24"/>
                <w:szCs w:val="24"/>
              </w:rPr>
            </w:pPr>
          </w:p>
        </w:tc>
        <w:tc>
          <w:tcPr>
            <w:tcW w:w="1236" w:type="dxa"/>
            <w:vMerge w:val="continue"/>
            <w:noWrap w:val="0"/>
            <w:textDirection w:val="tbRlV"/>
            <w:vAlign w:val="center"/>
          </w:tcPr>
          <w:p>
            <w:pPr>
              <w:spacing w:line="360" w:lineRule="exact"/>
              <w:ind w:left="113" w:leftChars="54" w:right="113"/>
              <w:jc w:val="center"/>
              <w:rPr>
                <w:rFonts w:hint="eastAsia" w:ascii="宋体" w:hAnsi="宋体" w:eastAsia="宋体" w:cs="宋体"/>
                <w:color w:val="auto"/>
                <w:kern w:val="0"/>
                <w:sz w:val="24"/>
                <w:szCs w:val="24"/>
              </w:rPr>
            </w:pPr>
          </w:p>
        </w:tc>
        <w:tc>
          <w:tcPr>
            <w:tcW w:w="2676" w:type="dxa"/>
            <w:noWrap w:val="0"/>
            <w:vAlign w:val="center"/>
          </w:tcPr>
          <w:p>
            <w:pPr>
              <w:spacing w:line="360" w:lineRule="exac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报价唯一</w:t>
            </w:r>
          </w:p>
        </w:tc>
        <w:tc>
          <w:tcPr>
            <w:tcW w:w="4762" w:type="dxa"/>
            <w:gridSpan w:val="2"/>
            <w:noWrap w:val="0"/>
            <w:vAlign w:val="center"/>
          </w:tcPr>
          <w:p>
            <w:pPr>
              <w:snapToGrid w:val="0"/>
              <w:spacing w:line="360" w:lineRule="exact"/>
              <w:ind w:firstLine="480" w:firstLineChars="20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只能有一个有效报价，在</w:t>
            </w:r>
            <w:r>
              <w:rPr>
                <w:rFonts w:hint="eastAsia" w:ascii="宋体" w:hAnsi="宋体" w:eastAsia="宋体" w:cs="宋体"/>
                <w:color w:val="auto"/>
                <w:kern w:val="0"/>
                <w:sz w:val="24"/>
                <w:szCs w:val="24"/>
                <w:lang w:eastAsia="zh-CN"/>
              </w:rPr>
              <w:t>比选</w:t>
            </w:r>
            <w:r>
              <w:rPr>
                <w:rFonts w:hint="eastAsia" w:ascii="宋体" w:hAnsi="宋体" w:eastAsia="宋体" w:cs="宋体"/>
                <w:color w:val="auto"/>
                <w:kern w:val="0"/>
                <w:sz w:val="24"/>
                <w:szCs w:val="24"/>
              </w:rPr>
              <w:t>文件没有规定的情况下，不得提交选择性报价。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9" w:hRule="atLeast"/>
        </w:trPr>
        <w:tc>
          <w:tcPr>
            <w:tcW w:w="645" w:type="dxa"/>
            <w:vMerge w:val="continue"/>
            <w:noWrap w:val="0"/>
            <w:vAlign w:val="top"/>
          </w:tcPr>
          <w:p>
            <w:pPr>
              <w:spacing w:line="360" w:lineRule="exact"/>
              <w:rPr>
                <w:rFonts w:hint="eastAsia" w:ascii="宋体" w:hAnsi="宋体" w:eastAsia="宋体" w:cs="宋体"/>
                <w:color w:val="auto"/>
                <w:sz w:val="24"/>
                <w:szCs w:val="24"/>
              </w:rPr>
            </w:pPr>
          </w:p>
        </w:tc>
        <w:tc>
          <w:tcPr>
            <w:tcW w:w="1236" w:type="dxa"/>
            <w:vMerge w:val="continue"/>
            <w:noWrap w:val="0"/>
            <w:vAlign w:val="top"/>
          </w:tcPr>
          <w:p>
            <w:pPr>
              <w:spacing w:line="360" w:lineRule="exact"/>
              <w:rPr>
                <w:rFonts w:hint="eastAsia" w:ascii="宋体" w:hAnsi="宋体" w:eastAsia="宋体" w:cs="宋体"/>
                <w:color w:val="auto"/>
                <w:sz w:val="24"/>
                <w:szCs w:val="24"/>
              </w:rPr>
            </w:pPr>
          </w:p>
        </w:tc>
        <w:tc>
          <w:tcPr>
            <w:tcW w:w="2676" w:type="dxa"/>
            <w:noWrap w:val="0"/>
            <w:vAlign w:val="center"/>
          </w:tcPr>
          <w:p>
            <w:pPr>
              <w:spacing w:line="360" w:lineRule="exac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投标文件的签署</w:t>
            </w:r>
          </w:p>
        </w:tc>
        <w:tc>
          <w:tcPr>
            <w:tcW w:w="4762" w:type="dxa"/>
            <w:gridSpan w:val="2"/>
            <w:noWrap w:val="0"/>
            <w:vAlign w:val="center"/>
          </w:tcPr>
          <w:p>
            <w:pPr>
              <w:snapToGrid w:val="0"/>
              <w:spacing w:line="360" w:lineRule="exact"/>
              <w:ind w:firstLine="480" w:firstLineChars="20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投标文件上法定代表人或其授权代理人的签字齐全，符合</w:t>
            </w:r>
            <w:r>
              <w:rPr>
                <w:rFonts w:hint="eastAsia" w:ascii="宋体" w:hAnsi="宋体" w:eastAsia="宋体" w:cs="宋体"/>
                <w:color w:val="auto"/>
                <w:kern w:val="0"/>
                <w:sz w:val="24"/>
                <w:szCs w:val="24"/>
                <w:lang w:eastAsia="zh-CN"/>
              </w:rPr>
              <w:t>比选</w:t>
            </w:r>
            <w:r>
              <w:rPr>
                <w:rFonts w:hint="eastAsia" w:ascii="宋体" w:hAnsi="宋体" w:eastAsia="宋体" w:cs="宋体"/>
                <w:color w:val="auto"/>
                <w:kern w:val="0"/>
                <w:sz w:val="24"/>
                <w:szCs w:val="24"/>
              </w:rPr>
              <w:t>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9" w:hRule="atLeast"/>
        </w:trPr>
        <w:tc>
          <w:tcPr>
            <w:tcW w:w="645" w:type="dxa"/>
            <w:vMerge w:val="continue"/>
            <w:noWrap w:val="0"/>
            <w:vAlign w:val="top"/>
          </w:tcPr>
          <w:p>
            <w:pPr>
              <w:spacing w:line="360" w:lineRule="exact"/>
              <w:rPr>
                <w:rFonts w:hint="eastAsia" w:ascii="宋体" w:hAnsi="宋体" w:eastAsia="宋体" w:cs="宋体"/>
                <w:color w:val="auto"/>
                <w:sz w:val="24"/>
                <w:szCs w:val="24"/>
              </w:rPr>
            </w:pPr>
          </w:p>
        </w:tc>
        <w:tc>
          <w:tcPr>
            <w:tcW w:w="1236" w:type="dxa"/>
            <w:vMerge w:val="continue"/>
            <w:noWrap w:val="0"/>
            <w:vAlign w:val="top"/>
          </w:tcPr>
          <w:p>
            <w:pPr>
              <w:spacing w:line="360" w:lineRule="exact"/>
              <w:rPr>
                <w:rFonts w:hint="eastAsia" w:ascii="宋体" w:hAnsi="宋体" w:eastAsia="宋体" w:cs="宋体"/>
                <w:color w:val="auto"/>
                <w:sz w:val="24"/>
                <w:szCs w:val="24"/>
              </w:rPr>
            </w:pPr>
          </w:p>
        </w:tc>
        <w:tc>
          <w:tcPr>
            <w:tcW w:w="2676" w:type="dxa"/>
            <w:noWrap w:val="0"/>
            <w:vAlign w:val="center"/>
          </w:tcPr>
          <w:p>
            <w:pPr>
              <w:spacing w:line="360" w:lineRule="exac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委托代理人</w:t>
            </w:r>
          </w:p>
        </w:tc>
        <w:tc>
          <w:tcPr>
            <w:tcW w:w="4762" w:type="dxa"/>
            <w:gridSpan w:val="2"/>
            <w:noWrap w:val="0"/>
            <w:vAlign w:val="center"/>
          </w:tcPr>
          <w:p>
            <w:pPr>
              <w:snapToGrid w:val="0"/>
              <w:spacing w:line="360" w:lineRule="exact"/>
              <w:ind w:firstLine="480" w:firstLineChars="20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投标人法定代表人的委托代理人有法定代表人签署的授权委托书，且其授权委托书符合</w:t>
            </w:r>
            <w:r>
              <w:rPr>
                <w:rFonts w:hint="eastAsia" w:ascii="宋体" w:hAnsi="宋体" w:eastAsia="宋体" w:cs="宋体"/>
                <w:color w:val="auto"/>
                <w:kern w:val="0"/>
                <w:sz w:val="24"/>
                <w:szCs w:val="24"/>
                <w:lang w:eastAsia="zh-CN"/>
              </w:rPr>
              <w:t>比选</w:t>
            </w:r>
            <w:r>
              <w:rPr>
                <w:rFonts w:hint="eastAsia" w:ascii="宋体" w:hAnsi="宋体" w:eastAsia="宋体" w:cs="宋体"/>
                <w:color w:val="auto"/>
                <w:kern w:val="0"/>
                <w:sz w:val="24"/>
                <w:szCs w:val="24"/>
              </w:rPr>
              <w:t>文件规定的格式。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1" w:hRule="atLeast"/>
        </w:trPr>
        <w:tc>
          <w:tcPr>
            <w:tcW w:w="645" w:type="dxa"/>
            <w:vMerge w:val="restart"/>
            <w:noWrap w:val="0"/>
            <w:vAlign w:val="center"/>
          </w:tcPr>
          <w:p>
            <w:pPr>
              <w:spacing w:line="360" w:lineRule="exac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2.1.2</w:t>
            </w:r>
          </w:p>
        </w:tc>
        <w:tc>
          <w:tcPr>
            <w:tcW w:w="1236" w:type="dxa"/>
            <w:vMerge w:val="restart"/>
            <w:noWrap w:val="0"/>
            <w:textDirection w:val="tbRlV"/>
            <w:vAlign w:val="center"/>
          </w:tcPr>
          <w:p>
            <w:pPr>
              <w:spacing w:line="360" w:lineRule="exact"/>
              <w:ind w:left="630" w:leftChars="300" w:right="113"/>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资格评审标准</w:t>
            </w:r>
          </w:p>
        </w:tc>
        <w:tc>
          <w:tcPr>
            <w:tcW w:w="2676" w:type="dxa"/>
            <w:noWrap w:val="0"/>
            <w:vAlign w:val="center"/>
          </w:tcPr>
          <w:p>
            <w:pPr>
              <w:snapToGrid w:val="0"/>
              <w:spacing w:line="360" w:lineRule="exac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营业执照</w:t>
            </w:r>
          </w:p>
        </w:tc>
        <w:tc>
          <w:tcPr>
            <w:tcW w:w="4762" w:type="dxa"/>
            <w:gridSpan w:val="2"/>
            <w:noWrap w:val="0"/>
            <w:vAlign w:val="center"/>
          </w:tcPr>
          <w:p>
            <w:pPr>
              <w:autoSpaceDE w:val="0"/>
              <w:autoSpaceDN w:val="0"/>
              <w:adjustRightInd w:val="0"/>
              <w:snapToGrid w:val="0"/>
              <w:spacing w:line="360" w:lineRule="exact"/>
              <w:ind w:firstLine="475" w:firstLineChars="198"/>
              <w:jc w:val="left"/>
              <w:rPr>
                <w:rFonts w:hint="eastAsia" w:ascii="宋体" w:hAnsi="宋体" w:eastAsia="宋体" w:cs="宋体"/>
                <w:b/>
                <w:color w:val="auto"/>
                <w:sz w:val="24"/>
                <w:szCs w:val="24"/>
              </w:rPr>
            </w:pPr>
            <w:r>
              <w:rPr>
                <w:rFonts w:hint="eastAsia" w:ascii="宋体" w:hAnsi="宋体" w:eastAsia="宋体" w:cs="宋体"/>
                <w:color w:val="auto"/>
                <w:kern w:val="0"/>
                <w:sz w:val="24"/>
                <w:szCs w:val="24"/>
              </w:rPr>
              <w:t>具备有效的营业执照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645" w:type="dxa"/>
            <w:vMerge w:val="continue"/>
            <w:noWrap w:val="0"/>
            <w:vAlign w:val="center"/>
          </w:tcPr>
          <w:p>
            <w:pPr>
              <w:spacing w:line="360" w:lineRule="exact"/>
              <w:jc w:val="center"/>
              <w:rPr>
                <w:rFonts w:hint="eastAsia" w:ascii="宋体" w:hAnsi="宋体" w:eastAsia="宋体" w:cs="宋体"/>
                <w:color w:val="auto"/>
                <w:kern w:val="0"/>
                <w:sz w:val="24"/>
                <w:szCs w:val="24"/>
              </w:rPr>
            </w:pPr>
          </w:p>
        </w:tc>
        <w:tc>
          <w:tcPr>
            <w:tcW w:w="1236" w:type="dxa"/>
            <w:vMerge w:val="continue"/>
            <w:noWrap w:val="0"/>
            <w:textDirection w:val="tbRlV"/>
            <w:vAlign w:val="center"/>
          </w:tcPr>
          <w:p>
            <w:pPr>
              <w:spacing w:line="360" w:lineRule="exact"/>
              <w:ind w:left="630" w:leftChars="300" w:right="113"/>
              <w:jc w:val="center"/>
              <w:rPr>
                <w:rFonts w:hint="eastAsia" w:ascii="宋体" w:hAnsi="宋体" w:eastAsia="宋体" w:cs="宋体"/>
                <w:color w:val="auto"/>
                <w:kern w:val="0"/>
                <w:sz w:val="24"/>
                <w:szCs w:val="24"/>
              </w:rPr>
            </w:pPr>
          </w:p>
        </w:tc>
        <w:tc>
          <w:tcPr>
            <w:tcW w:w="2676" w:type="dxa"/>
            <w:noWrap w:val="0"/>
            <w:vAlign w:val="center"/>
          </w:tcPr>
          <w:p>
            <w:pPr>
              <w:snapToGrid w:val="0"/>
              <w:spacing w:line="360" w:lineRule="exact"/>
              <w:jc w:val="center"/>
              <w:rPr>
                <w:rFonts w:hint="eastAsia" w:ascii="宋体" w:hAnsi="宋体" w:eastAsia="宋体" w:cs="宋体"/>
                <w:color w:val="auto"/>
                <w:kern w:val="0"/>
                <w:sz w:val="24"/>
                <w:szCs w:val="24"/>
              </w:rPr>
            </w:pPr>
            <w:r>
              <w:rPr>
                <w:rFonts w:hint="eastAsia" w:ascii="宋体" w:hAnsi="宋体" w:eastAsia="宋体" w:cs="宋体"/>
                <w:color w:val="auto"/>
                <w:sz w:val="24"/>
                <w:szCs w:val="24"/>
              </w:rPr>
              <w:t>水泥产品生产许可证</w:t>
            </w:r>
            <w:r>
              <w:rPr>
                <w:rFonts w:hint="eastAsia" w:ascii="宋体" w:hAnsi="宋体" w:cs="宋体"/>
                <w:color w:val="FF0000"/>
                <w:sz w:val="24"/>
                <w:szCs w:val="24"/>
                <w:lang w:eastAsia="zh-CN"/>
              </w:rPr>
              <w:t>（生产企业）</w:t>
            </w:r>
          </w:p>
        </w:tc>
        <w:tc>
          <w:tcPr>
            <w:tcW w:w="4762" w:type="dxa"/>
            <w:gridSpan w:val="2"/>
            <w:noWrap w:val="0"/>
            <w:vAlign w:val="center"/>
          </w:tcPr>
          <w:p>
            <w:pPr>
              <w:snapToGrid w:val="0"/>
              <w:spacing w:line="360" w:lineRule="exact"/>
              <w:ind w:firstLine="480" w:firstLineChars="200"/>
              <w:rPr>
                <w:rFonts w:hint="eastAsia" w:ascii="宋体" w:hAnsi="宋体" w:eastAsia="宋体" w:cs="宋体"/>
                <w:color w:val="auto"/>
                <w:kern w:val="0"/>
                <w:sz w:val="24"/>
                <w:szCs w:val="24"/>
                <w:lang w:eastAsia="zh-CN"/>
              </w:rPr>
            </w:pPr>
            <w:r>
              <w:rPr>
                <w:rFonts w:hint="eastAsia" w:ascii="宋体" w:hAnsi="宋体" w:eastAsia="宋体" w:cs="宋体"/>
                <w:color w:val="auto"/>
                <w:sz w:val="24"/>
                <w:szCs w:val="24"/>
              </w:rPr>
              <w:t>具有水泥产品生产许可证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2" w:hRule="atLeast"/>
        </w:trPr>
        <w:tc>
          <w:tcPr>
            <w:tcW w:w="645" w:type="dxa"/>
            <w:vMerge w:val="continue"/>
            <w:noWrap w:val="0"/>
            <w:vAlign w:val="top"/>
          </w:tcPr>
          <w:p>
            <w:pPr>
              <w:spacing w:line="360" w:lineRule="exact"/>
              <w:rPr>
                <w:rFonts w:hint="eastAsia" w:ascii="宋体" w:hAnsi="宋体" w:eastAsia="宋体" w:cs="宋体"/>
                <w:color w:val="auto"/>
                <w:sz w:val="24"/>
                <w:szCs w:val="24"/>
              </w:rPr>
            </w:pPr>
          </w:p>
        </w:tc>
        <w:tc>
          <w:tcPr>
            <w:tcW w:w="1236" w:type="dxa"/>
            <w:vMerge w:val="continue"/>
            <w:noWrap w:val="0"/>
            <w:vAlign w:val="top"/>
          </w:tcPr>
          <w:p>
            <w:pPr>
              <w:spacing w:line="360" w:lineRule="exact"/>
              <w:rPr>
                <w:rFonts w:hint="eastAsia" w:ascii="宋体" w:hAnsi="宋体" w:eastAsia="宋体" w:cs="宋体"/>
                <w:color w:val="auto"/>
                <w:sz w:val="24"/>
                <w:szCs w:val="24"/>
              </w:rPr>
            </w:pPr>
          </w:p>
        </w:tc>
        <w:tc>
          <w:tcPr>
            <w:tcW w:w="2676" w:type="dxa"/>
            <w:noWrap w:val="0"/>
            <w:vAlign w:val="center"/>
          </w:tcPr>
          <w:p>
            <w:pPr>
              <w:snapToGrid w:val="0"/>
              <w:spacing w:line="360" w:lineRule="exact"/>
              <w:jc w:val="center"/>
              <w:rPr>
                <w:rFonts w:hint="eastAsia" w:ascii="宋体" w:hAnsi="宋体" w:eastAsia="宋体" w:cs="宋体"/>
                <w:color w:val="auto"/>
                <w:kern w:val="0"/>
                <w:sz w:val="24"/>
                <w:szCs w:val="24"/>
              </w:rPr>
            </w:pPr>
            <w:r>
              <w:rPr>
                <w:rFonts w:hint="eastAsia" w:ascii="宋体" w:hAnsi="宋体" w:eastAsia="宋体" w:cs="宋体"/>
                <w:color w:val="auto"/>
                <w:sz w:val="24"/>
                <w:szCs w:val="24"/>
              </w:rPr>
              <w:t>质量保证能力要求</w:t>
            </w:r>
          </w:p>
        </w:tc>
        <w:tc>
          <w:tcPr>
            <w:tcW w:w="4762" w:type="dxa"/>
            <w:gridSpan w:val="2"/>
            <w:noWrap w:val="0"/>
            <w:vAlign w:val="center"/>
          </w:tcPr>
          <w:p>
            <w:pPr>
              <w:ind w:firstLine="480" w:firstLineChars="200"/>
              <w:rPr>
                <w:rFonts w:hint="eastAsia" w:ascii="宋体" w:hAnsi="宋体" w:eastAsia="宋体" w:cs="宋体"/>
                <w:color w:val="auto"/>
                <w:kern w:val="0"/>
                <w:sz w:val="24"/>
                <w:szCs w:val="24"/>
              </w:rPr>
            </w:pPr>
            <w:r>
              <w:rPr>
                <w:rFonts w:hint="eastAsia" w:ascii="宋体" w:hAnsi="宋体" w:eastAsia="宋体" w:cs="宋体"/>
                <w:color w:val="auto"/>
                <w:sz w:val="24"/>
                <w:szCs w:val="24"/>
                <w:lang w:val="zh-CN"/>
              </w:rPr>
              <w:t>投标时</w:t>
            </w:r>
            <w:r>
              <w:rPr>
                <w:rFonts w:hint="eastAsia" w:ascii="宋体" w:hAnsi="宋体" w:cs="宋体"/>
                <w:color w:val="auto"/>
                <w:sz w:val="24"/>
                <w:szCs w:val="24"/>
                <w:lang w:val="zh-CN"/>
              </w:rPr>
              <w:t>应</w:t>
            </w:r>
            <w:r>
              <w:rPr>
                <w:rFonts w:hint="eastAsia" w:ascii="宋体" w:hAnsi="宋体" w:eastAsia="宋体" w:cs="宋体"/>
                <w:color w:val="auto"/>
                <w:sz w:val="24"/>
                <w:szCs w:val="24"/>
                <w:lang w:val="zh-CN"/>
              </w:rPr>
              <w:t>提供书面承诺</w:t>
            </w:r>
            <w:r>
              <w:rPr>
                <w:rFonts w:hint="eastAsia" w:ascii="宋体" w:hAnsi="宋体" w:eastAsia="宋体" w:cs="宋体"/>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645" w:type="dxa"/>
            <w:vMerge w:val="continue"/>
            <w:noWrap w:val="0"/>
            <w:vAlign w:val="top"/>
          </w:tcPr>
          <w:p>
            <w:pPr>
              <w:spacing w:line="360" w:lineRule="exact"/>
              <w:rPr>
                <w:rFonts w:hint="eastAsia" w:ascii="宋体" w:hAnsi="宋体" w:eastAsia="宋体" w:cs="宋体"/>
                <w:color w:val="auto"/>
                <w:sz w:val="24"/>
                <w:szCs w:val="24"/>
              </w:rPr>
            </w:pPr>
          </w:p>
        </w:tc>
        <w:tc>
          <w:tcPr>
            <w:tcW w:w="1236" w:type="dxa"/>
            <w:vMerge w:val="continue"/>
            <w:noWrap w:val="0"/>
            <w:vAlign w:val="top"/>
          </w:tcPr>
          <w:p>
            <w:pPr>
              <w:spacing w:line="360" w:lineRule="exact"/>
              <w:rPr>
                <w:rFonts w:hint="eastAsia" w:ascii="宋体" w:hAnsi="宋体" w:eastAsia="宋体" w:cs="宋体"/>
                <w:color w:val="auto"/>
                <w:sz w:val="24"/>
                <w:szCs w:val="24"/>
              </w:rPr>
            </w:pPr>
          </w:p>
        </w:tc>
        <w:tc>
          <w:tcPr>
            <w:tcW w:w="2676" w:type="dxa"/>
            <w:noWrap w:val="0"/>
            <w:vAlign w:val="center"/>
          </w:tcPr>
          <w:p>
            <w:pPr>
              <w:snapToGrid w:val="0"/>
              <w:spacing w:line="360" w:lineRule="exac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财务状况</w:t>
            </w:r>
          </w:p>
        </w:tc>
        <w:tc>
          <w:tcPr>
            <w:tcW w:w="4762" w:type="dxa"/>
            <w:gridSpan w:val="2"/>
            <w:noWrap w:val="0"/>
            <w:vAlign w:val="center"/>
          </w:tcPr>
          <w:p>
            <w:pPr>
              <w:snapToGrid w:val="0"/>
              <w:spacing w:line="360" w:lineRule="exact"/>
              <w:rPr>
                <w:rFonts w:hint="eastAsia" w:ascii="宋体" w:hAnsi="宋体" w:eastAsia="宋体" w:cs="宋体"/>
                <w:color w:val="auto"/>
                <w:kern w:val="0"/>
                <w:sz w:val="24"/>
                <w:szCs w:val="24"/>
              </w:rPr>
            </w:pPr>
            <w:r>
              <w:rPr>
                <w:rFonts w:hint="eastAsia" w:ascii="宋体" w:hAnsi="宋体" w:eastAsia="宋体" w:cs="宋体"/>
                <w:color w:val="auto"/>
                <w:sz w:val="24"/>
                <w:szCs w:val="24"/>
              </w:rPr>
              <w:t>投标人具有良好的财务资金状况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645" w:type="dxa"/>
            <w:vMerge w:val="continue"/>
            <w:noWrap w:val="0"/>
            <w:vAlign w:val="top"/>
          </w:tcPr>
          <w:p>
            <w:pPr>
              <w:spacing w:line="360" w:lineRule="exact"/>
              <w:rPr>
                <w:rFonts w:hint="eastAsia" w:ascii="宋体" w:hAnsi="宋体" w:eastAsia="宋体" w:cs="宋体"/>
                <w:color w:val="auto"/>
                <w:sz w:val="24"/>
                <w:szCs w:val="24"/>
              </w:rPr>
            </w:pPr>
          </w:p>
        </w:tc>
        <w:tc>
          <w:tcPr>
            <w:tcW w:w="1236" w:type="dxa"/>
            <w:vMerge w:val="continue"/>
            <w:noWrap w:val="0"/>
            <w:vAlign w:val="top"/>
          </w:tcPr>
          <w:p>
            <w:pPr>
              <w:spacing w:line="360" w:lineRule="exact"/>
              <w:rPr>
                <w:rFonts w:hint="eastAsia" w:ascii="宋体" w:hAnsi="宋体" w:eastAsia="宋体" w:cs="宋体"/>
                <w:color w:val="auto"/>
                <w:sz w:val="24"/>
                <w:szCs w:val="24"/>
              </w:rPr>
            </w:pPr>
          </w:p>
        </w:tc>
        <w:tc>
          <w:tcPr>
            <w:tcW w:w="2676" w:type="dxa"/>
            <w:noWrap w:val="0"/>
            <w:vAlign w:val="center"/>
          </w:tcPr>
          <w:p>
            <w:pPr>
              <w:snapToGrid w:val="0"/>
              <w:spacing w:line="360" w:lineRule="exac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类似项目业绩</w:t>
            </w:r>
          </w:p>
        </w:tc>
        <w:tc>
          <w:tcPr>
            <w:tcW w:w="4762" w:type="dxa"/>
            <w:gridSpan w:val="2"/>
            <w:noWrap w:val="0"/>
            <w:vAlign w:val="center"/>
          </w:tcPr>
          <w:p>
            <w:pPr>
              <w:snapToGrid w:val="0"/>
              <w:spacing w:line="360" w:lineRule="exact"/>
              <w:ind w:firstLine="480" w:firstLineChars="200"/>
              <w:rPr>
                <w:rFonts w:hint="eastAsia" w:ascii="宋体" w:hAnsi="宋体" w:eastAsia="宋体" w:cs="宋体"/>
                <w:color w:val="auto"/>
                <w:kern w:val="0"/>
                <w:sz w:val="24"/>
                <w:szCs w:val="24"/>
                <w:lang w:eastAsia="zh-CN"/>
              </w:rPr>
            </w:pPr>
            <w:r>
              <w:rPr>
                <w:rFonts w:hint="eastAsia" w:ascii="宋体" w:hAnsi="宋体" w:eastAsia="宋体" w:cs="宋体"/>
                <w:color w:val="auto"/>
                <w:sz w:val="24"/>
                <w:szCs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trPr>
        <w:tc>
          <w:tcPr>
            <w:tcW w:w="645" w:type="dxa"/>
            <w:vMerge w:val="continue"/>
            <w:noWrap w:val="0"/>
            <w:vAlign w:val="top"/>
          </w:tcPr>
          <w:p>
            <w:pPr>
              <w:spacing w:line="360" w:lineRule="exact"/>
              <w:rPr>
                <w:rFonts w:hint="eastAsia" w:ascii="宋体" w:hAnsi="宋体" w:eastAsia="宋体" w:cs="宋体"/>
                <w:color w:val="auto"/>
                <w:sz w:val="24"/>
                <w:szCs w:val="24"/>
              </w:rPr>
            </w:pPr>
          </w:p>
        </w:tc>
        <w:tc>
          <w:tcPr>
            <w:tcW w:w="1236" w:type="dxa"/>
            <w:vMerge w:val="continue"/>
            <w:noWrap w:val="0"/>
            <w:vAlign w:val="top"/>
          </w:tcPr>
          <w:p>
            <w:pPr>
              <w:spacing w:line="360" w:lineRule="exact"/>
              <w:rPr>
                <w:rFonts w:hint="eastAsia" w:ascii="宋体" w:hAnsi="宋体" w:eastAsia="宋体" w:cs="宋体"/>
                <w:color w:val="auto"/>
                <w:sz w:val="24"/>
                <w:szCs w:val="24"/>
              </w:rPr>
            </w:pPr>
          </w:p>
        </w:tc>
        <w:tc>
          <w:tcPr>
            <w:tcW w:w="2676" w:type="dxa"/>
            <w:noWrap w:val="0"/>
            <w:vAlign w:val="center"/>
          </w:tcPr>
          <w:p>
            <w:pPr>
              <w:snapToGrid w:val="0"/>
              <w:spacing w:line="360" w:lineRule="exac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其它要求</w:t>
            </w:r>
          </w:p>
        </w:tc>
        <w:tc>
          <w:tcPr>
            <w:tcW w:w="4762" w:type="dxa"/>
            <w:gridSpan w:val="2"/>
            <w:noWrap w:val="0"/>
            <w:vAlign w:val="center"/>
          </w:tcPr>
          <w:p>
            <w:pPr>
              <w:snapToGrid w:val="0"/>
              <w:spacing w:line="360" w:lineRule="exact"/>
              <w:rPr>
                <w:rFonts w:hint="eastAsia" w:ascii="宋体" w:hAnsi="宋体" w:eastAsia="宋体" w:cs="宋体"/>
                <w:color w:val="auto"/>
                <w:kern w:val="0"/>
                <w:sz w:val="24"/>
                <w:szCs w:val="24"/>
              </w:rPr>
            </w:pPr>
            <w:r>
              <w:rPr>
                <w:rFonts w:hint="eastAsia" w:ascii="宋体" w:hAnsi="宋体" w:eastAsia="宋体" w:cs="宋体"/>
                <w:color w:val="auto"/>
                <w:sz w:val="24"/>
                <w:szCs w:val="24"/>
              </w:rPr>
              <w:t>不接受</w:t>
            </w:r>
            <w:r>
              <w:rPr>
                <w:rFonts w:hint="eastAsia" w:ascii="宋体" w:hAnsi="宋体" w:eastAsia="宋体" w:cs="宋体"/>
                <w:color w:val="auto"/>
                <w:sz w:val="24"/>
                <w:szCs w:val="24"/>
                <w:lang w:eastAsia="zh-CN"/>
              </w:rPr>
              <w:t>联合体</w:t>
            </w:r>
            <w:r>
              <w:rPr>
                <w:rFonts w:hint="eastAsia" w:ascii="宋体" w:hAnsi="宋体" w:eastAsia="宋体" w:cs="宋体"/>
                <w:color w:val="auto"/>
                <w:sz w:val="24"/>
                <w:szCs w:val="24"/>
              </w:rPr>
              <w:t>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645" w:type="dxa"/>
            <w:vMerge w:val="restart"/>
            <w:noWrap w:val="0"/>
            <w:vAlign w:val="center"/>
          </w:tcPr>
          <w:p>
            <w:pPr>
              <w:spacing w:line="360" w:lineRule="exact"/>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2.1.3</w:t>
            </w:r>
          </w:p>
        </w:tc>
        <w:tc>
          <w:tcPr>
            <w:tcW w:w="1236" w:type="dxa"/>
            <w:vMerge w:val="restart"/>
            <w:noWrap w:val="0"/>
            <w:textDirection w:val="tbRlV"/>
            <w:vAlign w:val="center"/>
          </w:tcPr>
          <w:p>
            <w:pPr>
              <w:snapToGrid w:val="0"/>
              <w:spacing w:line="360" w:lineRule="exact"/>
              <w:ind w:left="113" w:right="113"/>
              <w:rPr>
                <w:rFonts w:hint="eastAsia" w:ascii="宋体" w:hAnsi="宋体" w:eastAsia="宋体" w:cs="宋体"/>
                <w:color w:val="auto"/>
                <w:sz w:val="24"/>
                <w:szCs w:val="24"/>
              </w:rPr>
            </w:pPr>
          </w:p>
        </w:tc>
        <w:tc>
          <w:tcPr>
            <w:tcW w:w="2676" w:type="dxa"/>
            <w:noWrap w:val="0"/>
            <w:vAlign w:val="center"/>
          </w:tcPr>
          <w:p>
            <w:pPr>
              <w:snapToGrid w:val="0"/>
              <w:spacing w:line="360" w:lineRule="exac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投标内容</w:t>
            </w:r>
          </w:p>
        </w:tc>
        <w:tc>
          <w:tcPr>
            <w:tcW w:w="4762" w:type="dxa"/>
            <w:gridSpan w:val="2"/>
            <w:noWrap w:val="0"/>
            <w:vAlign w:val="center"/>
          </w:tcPr>
          <w:p>
            <w:pPr>
              <w:snapToGrid w:val="0"/>
              <w:spacing w:line="360" w:lineRule="exac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符合第二章“投标人须知</w:t>
            </w:r>
            <w:r>
              <w:rPr>
                <w:rFonts w:hint="eastAsia" w:ascii="宋体" w:hAnsi="宋体" w:eastAsia="宋体" w:cs="宋体"/>
                <w:color w:val="auto"/>
                <w:kern w:val="0"/>
                <w:sz w:val="24"/>
                <w:szCs w:val="24"/>
                <w:lang w:eastAsia="zh-CN"/>
              </w:rPr>
              <w:t>表</w:t>
            </w:r>
            <w:r>
              <w:rPr>
                <w:rFonts w:hint="eastAsia" w:ascii="宋体" w:hAnsi="宋体" w:eastAsia="宋体" w:cs="宋体"/>
                <w:color w:val="auto"/>
                <w:kern w:val="0"/>
                <w:sz w:val="24"/>
                <w:szCs w:val="24"/>
              </w:rPr>
              <w:t>”第3项规定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645" w:type="dxa"/>
            <w:vMerge w:val="continue"/>
            <w:noWrap w:val="0"/>
            <w:vAlign w:val="top"/>
          </w:tcPr>
          <w:p>
            <w:pPr>
              <w:snapToGrid w:val="0"/>
              <w:spacing w:line="360" w:lineRule="exact"/>
              <w:jc w:val="center"/>
              <w:rPr>
                <w:rFonts w:hint="eastAsia" w:ascii="宋体" w:hAnsi="宋体" w:eastAsia="宋体" w:cs="宋体"/>
                <w:color w:val="auto"/>
                <w:sz w:val="24"/>
                <w:szCs w:val="24"/>
              </w:rPr>
            </w:pPr>
          </w:p>
        </w:tc>
        <w:tc>
          <w:tcPr>
            <w:tcW w:w="1236" w:type="dxa"/>
            <w:vMerge w:val="continue"/>
            <w:noWrap w:val="0"/>
            <w:vAlign w:val="top"/>
          </w:tcPr>
          <w:p>
            <w:pPr>
              <w:snapToGrid w:val="0"/>
              <w:spacing w:line="360" w:lineRule="exact"/>
              <w:ind w:left="113" w:right="113"/>
              <w:jc w:val="center"/>
              <w:rPr>
                <w:rFonts w:hint="eastAsia" w:ascii="宋体" w:hAnsi="宋体" w:eastAsia="宋体" w:cs="宋体"/>
                <w:color w:val="auto"/>
                <w:sz w:val="24"/>
                <w:szCs w:val="24"/>
              </w:rPr>
            </w:pPr>
          </w:p>
        </w:tc>
        <w:tc>
          <w:tcPr>
            <w:tcW w:w="2676" w:type="dxa"/>
            <w:noWrap w:val="0"/>
            <w:vAlign w:val="center"/>
          </w:tcPr>
          <w:p>
            <w:pPr>
              <w:snapToGrid w:val="0"/>
              <w:spacing w:line="360" w:lineRule="exac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投标有效期</w:t>
            </w:r>
          </w:p>
        </w:tc>
        <w:tc>
          <w:tcPr>
            <w:tcW w:w="4762" w:type="dxa"/>
            <w:gridSpan w:val="2"/>
            <w:noWrap w:val="0"/>
            <w:vAlign w:val="center"/>
          </w:tcPr>
          <w:p>
            <w:pPr>
              <w:snapToGrid w:val="0"/>
              <w:spacing w:line="360" w:lineRule="exac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符合第二章“投标人须知</w:t>
            </w:r>
            <w:r>
              <w:rPr>
                <w:rFonts w:hint="eastAsia" w:ascii="宋体" w:hAnsi="宋体" w:eastAsia="宋体" w:cs="宋体"/>
                <w:color w:val="auto"/>
                <w:kern w:val="0"/>
                <w:sz w:val="24"/>
                <w:szCs w:val="24"/>
                <w:lang w:eastAsia="zh-CN"/>
              </w:rPr>
              <w:t>表</w:t>
            </w:r>
            <w:r>
              <w:rPr>
                <w:rFonts w:hint="eastAsia" w:ascii="宋体" w:hAnsi="宋体" w:eastAsia="宋体" w:cs="宋体"/>
                <w:color w:val="auto"/>
                <w:kern w:val="0"/>
                <w:sz w:val="24"/>
                <w:szCs w:val="24"/>
              </w:rPr>
              <w:t>”第7项规定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645" w:type="dxa"/>
            <w:vMerge w:val="continue"/>
            <w:noWrap w:val="0"/>
            <w:vAlign w:val="top"/>
          </w:tcPr>
          <w:p>
            <w:pPr>
              <w:snapToGrid w:val="0"/>
              <w:spacing w:line="360" w:lineRule="exact"/>
              <w:jc w:val="center"/>
              <w:rPr>
                <w:rFonts w:hint="eastAsia" w:ascii="宋体" w:hAnsi="宋体" w:eastAsia="宋体" w:cs="宋体"/>
                <w:color w:val="auto"/>
                <w:sz w:val="24"/>
                <w:szCs w:val="24"/>
              </w:rPr>
            </w:pPr>
          </w:p>
        </w:tc>
        <w:tc>
          <w:tcPr>
            <w:tcW w:w="1236" w:type="dxa"/>
            <w:vMerge w:val="continue"/>
            <w:noWrap w:val="0"/>
            <w:vAlign w:val="top"/>
          </w:tcPr>
          <w:p>
            <w:pPr>
              <w:snapToGrid w:val="0"/>
              <w:spacing w:line="360" w:lineRule="exact"/>
              <w:ind w:left="113" w:right="113"/>
              <w:jc w:val="center"/>
              <w:rPr>
                <w:rFonts w:hint="eastAsia" w:ascii="宋体" w:hAnsi="宋体" w:eastAsia="宋体" w:cs="宋体"/>
                <w:color w:val="auto"/>
                <w:sz w:val="24"/>
                <w:szCs w:val="24"/>
              </w:rPr>
            </w:pPr>
          </w:p>
        </w:tc>
        <w:tc>
          <w:tcPr>
            <w:tcW w:w="2676" w:type="dxa"/>
            <w:noWrap w:val="0"/>
            <w:vAlign w:val="center"/>
          </w:tcPr>
          <w:p>
            <w:pPr>
              <w:spacing w:line="360" w:lineRule="exac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投标保证金</w:t>
            </w:r>
          </w:p>
        </w:tc>
        <w:tc>
          <w:tcPr>
            <w:tcW w:w="4762" w:type="dxa"/>
            <w:gridSpan w:val="2"/>
            <w:noWrap w:val="0"/>
            <w:vAlign w:val="center"/>
          </w:tcPr>
          <w:p>
            <w:pPr>
              <w:tabs>
                <w:tab w:val="left" w:pos="611"/>
                <w:tab w:val="left" w:pos="669"/>
              </w:tabs>
              <w:adjustRightInd w:val="0"/>
              <w:snapToGrid w:val="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符合第二章“投标人须知表”第9项规定，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7" w:hRule="atLeast"/>
        </w:trPr>
        <w:tc>
          <w:tcPr>
            <w:tcW w:w="645" w:type="dxa"/>
            <w:vMerge w:val="continue"/>
            <w:noWrap w:val="0"/>
            <w:vAlign w:val="top"/>
          </w:tcPr>
          <w:p>
            <w:pPr>
              <w:snapToGrid w:val="0"/>
              <w:spacing w:line="360" w:lineRule="exact"/>
              <w:rPr>
                <w:rFonts w:hint="eastAsia" w:ascii="宋体" w:hAnsi="宋体" w:eastAsia="宋体" w:cs="宋体"/>
                <w:color w:val="auto"/>
                <w:sz w:val="24"/>
                <w:szCs w:val="24"/>
              </w:rPr>
            </w:pPr>
          </w:p>
        </w:tc>
        <w:tc>
          <w:tcPr>
            <w:tcW w:w="1236" w:type="dxa"/>
            <w:vMerge w:val="continue"/>
            <w:noWrap w:val="0"/>
            <w:vAlign w:val="top"/>
          </w:tcPr>
          <w:p>
            <w:pPr>
              <w:snapToGrid w:val="0"/>
              <w:spacing w:line="360" w:lineRule="exact"/>
              <w:rPr>
                <w:rFonts w:hint="eastAsia" w:ascii="宋体" w:hAnsi="宋体" w:eastAsia="宋体" w:cs="宋体"/>
                <w:color w:val="auto"/>
                <w:sz w:val="24"/>
                <w:szCs w:val="24"/>
              </w:rPr>
            </w:pPr>
          </w:p>
        </w:tc>
        <w:tc>
          <w:tcPr>
            <w:tcW w:w="2676" w:type="dxa"/>
            <w:noWrap w:val="0"/>
            <w:vAlign w:val="center"/>
          </w:tcPr>
          <w:p>
            <w:pPr>
              <w:snapToGrid w:val="0"/>
              <w:spacing w:line="360" w:lineRule="exac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实质性要求</w:t>
            </w:r>
          </w:p>
        </w:tc>
        <w:tc>
          <w:tcPr>
            <w:tcW w:w="4762" w:type="dxa"/>
            <w:gridSpan w:val="2"/>
            <w:noWrap w:val="0"/>
            <w:vAlign w:val="center"/>
          </w:tcPr>
          <w:p>
            <w:pPr>
              <w:snapToGrid w:val="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符合</w:t>
            </w:r>
            <w:r>
              <w:rPr>
                <w:rFonts w:hint="eastAsia" w:ascii="宋体" w:hAnsi="宋体" w:eastAsia="宋体" w:cs="宋体"/>
                <w:color w:val="auto"/>
                <w:kern w:val="0"/>
                <w:sz w:val="24"/>
                <w:szCs w:val="24"/>
                <w:lang w:eastAsia="zh-CN"/>
              </w:rPr>
              <w:t>比选</w:t>
            </w:r>
            <w:r>
              <w:rPr>
                <w:rFonts w:hint="eastAsia" w:ascii="宋体" w:hAnsi="宋体" w:eastAsia="宋体" w:cs="宋体"/>
                <w:color w:val="auto"/>
                <w:kern w:val="0"/>
                <w:sz w:val="24"/>
                <w:szCs w:val="24"/>
              </w:rPr>
              <w:t>文件中规定的其他实质性要求。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9" w:hRule="atLeast"/>
        </w:trPr>
        <w:tc>
          <w:tcPr>
            <w:tcW w:w="645" w:type="dxa"/>
            <w:noWrap w:val="0"/>
            <w:vAlign w:val="center"/>
          </w:tcPr>
          <w:p>
            <w:pPr>
              <w:snapToGrid w:val="0"/>
              <w:spacing w:line="360" w:lineRule="exac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2.2</w:t>
            </w:r>
          </w:p>
        </w:tc>
        <w:tc>
          <w:tcPr>
            <w:tcW w:w="1236" w:type="dxa"/>
            <w:noWrap w:val="0"/>
            <w:textDirection w:val="tbRlV"/>
            <w:vAlign w:val="center"/>
          </w:tcPr>
          <w:p>
            <w:pPr>
              <w:snapToGrid w:val="0"/>
              <w:spacing w:line="360" w:lineRule="exact"/>
              <w:ind w:left="113" w:right="113"/>
              <w:jc w:val="center"/>
              <w:rPr>
                <w:rFonts w:hint="eastAsia" w:ascii="宋体" w:hAnsi="宋体" w:eastAsia="宋体" w:cs="宋体"/>
                <w:bCs/>
                <w:color w:val="auto"/>
                <w:sz w:val="24"/>
                <w:szCs w:val="24"/>
                <w:u w:val="single"/>
                <w:bdr w:val="single" w:color="auto" w:sz="4" w:space="0"/>
              </w:rPr>
            </w:pPr>
            <w:r>
              <w:rPr>
                <w:rFonts w:hint="eastAsia" w:ascii="宋体" w:hAnsi="宋体" w:eastAsia="宋体" w:cs="宋体"/>
                <w:color w:val="auto"/>
                <w:sz w:val="24"/>
                <w:szCs w:val="24"/>
              </w:rPr>
              <w:t>详细评审标准</w:t>
            </w:r>
          </w:p>
        </w:tc>
        <w:tc>
          <w:tcPr>
            <w:tcW w:w="2676" w:type="dxa"/>
            <w:noWrap w:val="0"/>
            <w:vAlign w:val="center"/>
          </w:tcPr>
          <w:p>
            <w:pPr>
              <w:spacing w:line="360" w:lineRule="exac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 xml:space="preserve"> 投标报价最低价</w:t>
            </w:r>
          </w:p>
        </w:tc>
        <w:tc>
          <w:tcPr>
            <w:tcW w:w="4762" w:type="dxa"/>
            <w:gridSpan w:val="2"/>
            <w:noWrap w:val="0"/>
            <w:vAlign w:val="center"/>
          </w:tcPr>
          <w:p>
            <w:pPr>
              <w:spacing w:line="360" w:lineRule="exact"/>
              <w:jc w:val="both"/>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投标报价价格最低者为第一中标候选人，投标报价价格第二低者为第二中标候选人，以此类推。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trPr>
        <w:tc>
          <w:tcPr>
            <w:tcW w:w="645" w:type="dxa"/>
            <w:vMerge w:val="restart"/>
            <w:noWrap w:val="0"/>
            <w:vAlign w:val="center"/>
          </w:tcPr>
          <w:p>
            <w:pPr>
              <w:snapToGrid w:val="0"/>
              <w:spacing w:line="360" w:lineRule="exact"/>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rPr>
              <w:t>2.</w:t>
            </w:r>
            <w:r>
              <w:rPr>
                <w:rFonts w:hint="eastAsia" w:ascii="宋体" w:hAnsi="宋体" w:eastAsia="宋体" w:cs="宋体"/>
                <w:color w:val="auto"/>
                <w:sz w:val="24"/>
                <w:szCs w:val="24"/>
                <w:lang w:val="en-US" w:eastAsia="zh-CN"/>
              </w:rPr>
              <w:t>3</w:t>
            </w:r>
          </w:p>
        </w:tc>
        <w:tc>
          <w:tcPr>
            <w:tcW w:w="1236" w:type="dxa"/>
            <w:vMerge w:val="restart"/>
            <w:noWrap w:val="0"/>
            <w:textDirection w:val="tbRlV"/>
            <w:vAlign w:val="center"/>
          </w:tcPr>
          <w:p>
            <w:pPr>
              <w:snapToGrid w:val="0"/>
              <w:spacing w:line="360" w:lineRule="exact"/>
              <w:ind w:left="113" w:right="113"/>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eastAsia="zh-CN"/>
              </w:rPr>
              <w:t>不合理报价评</w:t>
            </w:r>
            <w:r>
              <w:rPr>
                <w:rFonts w:hint="eastAsia" w:ascii="宋体" w:hAnsi="宋体" w:eastAsia="宋体" w:cs="宋体"/>
                <w:color w:val="auto"/>
                <w:kern w:val="0"/>
                <w:sz w:val="24"/>
                <w:szCs w:val="24"/>
              </w:rPr>
              <w:t>定标准</w:t>
            </w:r>
          </w:p>
        </w:tc>
        <w:tc>
          <w:tcPr>
            <w:tcW w:w="2676" w:type="dxa"/>
            <w:vMerge w:val="restart"/>
            <w:noWrap w:val="0"/>
            <w:textDirection w:val="tbRlV"/>
            <w:vAlign w:val="center"/>
          </w:tcPr>
          <w:p>
            <w:pPr>
              <w:spacing w:line="360" w:lineRule="exact"/>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比选申请人报价</w:t>
            </w:r>
          </w:p>
        </w:tc>
        <w:tc>
          <w:tcPr>
            <w:tcW w:w="4762" w:type="dxa"/>
            <w:gridSpan w:val="2"/>
            <w:noWrap w:val="0"/>
            <w:vAlign w:val="top"/>
          </w:tcPr>
          <w:p>
            <w:pPr>
              <w:spacing w:line="360" w:lineRule="exact"/>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比选</w:t>
            </w:r>
            <w:r>
              <w:rPr>
                <w:rFonts w:hint="eastAsia" w:ascii="宋体" w:hAnsi="宋体" w:eastAsia="宋体" w:cs="宋体"/>
                <w:color w:val="auto"/>
                <w:kern w:val="0"/>
                <w:sz w:val="24"/>
                <w:szCs w:val="24"/>
              </w:rPr>
              <w:t>人设有最高限价的，</w:t>
            </w:r>
            <w:r>
              <w:rPr>
                <w:rFonts w:hint="eastAsia" w:ascii="宋体" w:hAnsi="宋体" w:cs="宋体"/>
                <w:color w:val="auto"/>
                <w:kern w:val="0"/>
                <w:sz w:val="24"/>
                <w:szCs w:val="24"/>
                <w:lang w:eastAsia="zh-CN"/>
              </w:rPr>
              <w:t>比选申请人</w:t>
            </w:r>
            <w:r>
              <w:rPr>
                <w:rFonts w:hint="eastAsia" w:ascii="宋体" w:hAnsi="宋体" w:eastAsia="宋体" w:cs="宋体"/>
                <w:color w:val="auto"/>
                <w:kern w:val="0"/>
                <w:sz w:val="24"/>
                <w:szCs w:val="24"/>
              </w:rPr>
              <w:t xml:space="preserve">投标报价高于最高限价的。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7" w:hRule="atLeast"/>
        </w:trPr>
        <w:tc>
          <w:tcPr>
            <w:tcW w:w="645" w:type="dxa"/>
            <w:vMerge w:val="continue"/>
            <w:noWrap w:val="0"/>
            <w:vAlign w:val="center"/>
          </w:tcPr>
          <w:p>
            <w:pPr>
              <w:snapToGrid w:val="0"/>
              <w:spacing w:line="360" w:lineRule="exact"/>
              <w:jc w:val="center"/>
              <w:rPr>
                <w:rFonts w:hint="eastAsia" w:ascii="宋体" w:hAnsi="宋体" w:eastAsia="宋体" w:cs="宋体"/>
                <w:color w:val="auto"/>
                <w:sz w:val="24"/>
                <w:szCs w:val="24"/>
              </w:rPr>
            </w:pPr>
          </w:p>
        </w:tc>
        <w:tc>
          <w:tcPr>
            <w:tcW w:w="1236" w:type="dxa"/>
            <w:vMerge w:val="continue"/>
            <w:noWrap w:val="0"/>
            <w:textDirection w:val="tbRlV"/>
            <w:vAlign w:val="center"/>
          </w:tcPr>
          <w:p>
            <w:pPr>
              <w:snapToGrid w:val="0"/>
              <w:spacing w:line="360" w:lineRule="exact"/>
              <w:ind w:left="113" w:right="113"/>
              <w:jc w:val="center"/>
              <w:rPr>
                <w:rFonts w:hint="eastAsia" w:ascii="宋体" w:hAnsi="宋体" w:eastAsia="宋体" w:cs="宋体"/>
                <w:color w:val="auto"/>
                <w:sz w:val="24"/>
                <w:szCs w:val="24"/>
              </w:rPr>
            </w:pPr>
          </w:p>
        </w:tc>
        <w:tc>
          <w:tcPr>
            <w:tcW w:w="2676" w:type="dxa"/>
            <w:vMerge w:val="continue"/>
            <w:noWrap w:val="0"/>
            <w:vAlign w:val="center"/>
          </w:tcPr>
          <w:p>
            <w:pPr>
              <w:spacing w:before="157" w:beforeLines="50" w:line="360" w:lineRule="exact"/>
              <w:jc w:val="center"/>
              <w:rPr>
                <w:rFonts w:hint="eastAsia" w:ascii="宋体" w:hAnsi="宋体" w:eastAsia="宋体" w:cs="宋体"/>
                <w:color w:val="auto"/>
                <w:kern w:val="0"/>
                <w:sz w:val="24"/>
                <w:szCs w:val="24"/>
              </w:rPr>
            </w:pPr>
          </w:p>
        </w:tc>
        <w:tc>
          <w:tcPr>
            <w:tcW w:w="4762" w:type="dxa"/>
            <w:gridSpan w:val="2"/>
            <w:noWrap w:val="0"/>
            <w:vAlign w:val="center"/>
          </w:tcPr>
          <w:p>
            <w:pPr>
              <w:snapToGrid w:val="0"/>
              <w:spacing w:line="360" w:lineRule="exac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超过半数的评标委员会成员认为投标人的报价可能低于其成本的，评标委员会应当要求该投标人在指定时间内书面说明并提供相关证明材料。投标人拒绝书面说明、不能提供相关证明材料或者理由不充分的，评标委员会应当认定该投标人以低于成本报价竞标，否决其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5" w:type="dxa"/>
            <w:noWrap w:val="0"/>
            <w:vAlign w:val="center"/>
          </w:tcPr>
          <w:p>
            <w:pPr>
              <w:spacing w:line="36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3</w:t>
            </w:r>
          </w:p>
        </w:tc>
        <w:tc>
          <w:tcPr>
            <w:tcW w:w="1236" w:type="dxa"/>
            <w:noWrap w:val="0"/>
            <w:vAlign w:val="center"/>
          </w:tcPr>
          <w:p>
            <w:pPr>
              <w:snapToGrid w:val="0"/>
              <w:spacing w:line="3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评</w:t>
            </w:r>
          </w:p>
          <w:p>
            <w:pPr>
              <w:snapToGrid w:val="0"/>
              <w:spacing w:line="3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标</w:t>
            </w:r>
          </w:p>
          <w:p>
            <w:pPr>
              <w:snapToGrid w:val="0"/>
              <w:spacing w:line="3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程</w:t>
            </w:r>
          </w:p>
          <w:p>
            <w:pPr>
              <w:snapToGrid w:val="0"/>
              <w:spacing w:line="3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序</w:t>
            </w:r>
          </w:p>
        </w:tc>
        <w:tc>
          <w:tcPr>
            <w:tcW w:w="7438" w:type="dxa"/>
            <w:gridSpan w:val="3"/>
            <w:noWrap w:val="0"/>
            <w:vAlign w:val="top"/>
          </w:tcPr>
          <w:p>
            <w:pPr>
              <w:snapToGrid w:val="0"/>
              <w:spacing w:line="360" w:lineRule="exac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 xml:space="preserve">    1</w:t>
            </w:r>
            <w:r>
              <w:rPr>
                <w:rFonts w:hint="eastAsia" w:ascii="宋体" w:hAnsi="宋体" w:cs="宋体"/>
                <w:color w:val="auto"/>
                <w:kern w:val="0"/>
                <w:sz w:val="24"/>
                <w:szCs w:val="24"/>
                <w:lang w:val="en-US" w:eastAsia="zh-CN"/>
              </w:rPr>
              <w:t>.</w:t>
            </w:r>
            <w:r>
              <w:rPr>
                <w:rFonts w:hint="eastAsia" w:ascii="宋体" w:hAnsi="宋体" w:eastAsia="宋体" w:cs="宋体"/>
                <w:color w:val="auto"/>
                <w:kern w:val="0"/>
                <w:sz w:val="24"/>
                <w:szCs w:val="24"/>
              </w:rPr>
              <w:t>评标委员会按照本章2.1.2款进行资格审查，确定资格审查合格的投标人。</w:t>
            </w:r>
            <w:r>
              <w:rPr>
                <w:rFonts w:hint="eastAsia" w:ascii="宋体" w:hAnsi="宋体" w:eastAsia="宋体" w:cs="宋体"/>
                <w:b/>
                <w:bCs/>
                <w:color w:val="auto"/>
                <w:kern w:val="0"/>
                <w:sz w:val="24"/>
                <w:szCs w:val="24"/>
              </w:rPr>
              <w:t>(在该程序未完成前投标函部分不得开启)</w:t>
            </w:r>
          </w:p>
          <w:p>
            <w:pPr>
              <w:snapToGrid w:val="0"/>
              <w:spacing w:line="360" w:lineRule="exact"/>
              <w:ind w:left="37" w:leftChars="18"/>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 xml:space="preserve">    2.对资格审查合格的投标人开启投标函部分，按照本章2.1.1及2.1.3进行形式性及响应性评审，经评审合格的投标人按投标总报价由低到高排序。</w:t>
            </w:r>
            <w:r>
              <w:rPr>
                <w:rFonts w:hint="eastAsia" w:ascii="宋体" w:hAnsi="宋体" w:eastAsia="宋体" w:cs="宋体"/>
                <w:color w:val="auto"/>
                <w:sz w:val="24"/>
                <w:szCs w:val="24"/>
              </w:rPr>
              <w:t xml:space="preserve">                </w:t>
            </w:r>
            <w:r>
              <w:rPr>
                <w:rFonts w:hint="eastAsia" w:ascii="宋体" w:hAnsi="宋体" w:eastAsia="宋体" w:cs="宋体"/>
                <w:color w:val="auto"/>
                <w:kern w:val="0"/>
                <w:sz w:val="24"/>
                <w:szCs w:val="24"/>
              </w:rPr>
              <w:t xml:space="preserve">       </w:t>
            </w:r>
          </w:p>
          <w:p>
            <w:pPr>
              <w:snapToGrid w:val="0"/>
              <w:spacing w:line="360" w:lineRule="exact"/>
              <w:ind w:left="37" w:leftChars="18"/>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 xml:space="preserve">    3.对初步评审合格的投人的投标文件，按本章评标办法第3.2款至3.4款规定的程序进行评审，</w:t>
            </w:r>
            <w:r>
              <w:rPr>
                <w:rFonts w:hint="eastAsia" w:ascii="宋体" w:hAnsi="宋体" w:cs="宋体"/>
                <w:color w:val="auto"/>
                <w:kern w:val="0"/>
                <w:sz w:val="24"/>
                <w:szCs w:val="24"/>
                <w:lang w:eastAsia="zh-CN"/>
              </w:rPr>
              <w:t>推荐</w:t>
            </w:r>
            <w:r>
              <w:rPr>
                <w:rFonts w:hint="eastAsia" w:ascii="宋体" w:hAnsi="宋体" w:eastAsia="宋体" w:cs="宋体"/>
                <w:color w:val="auto"/>
                <w:kern w:val="0"/>
                <w:sz w:val="24"/>
                <w:szCs w:val="24"/>
              </w:rPr>
              <w:t>中标候选人。</w:t>
            </w:r>
          </w:p>
          <w:p>
            <w:pPr>
              <w:snapToGrid w:val="0"/>
              <w:spacing w:line="360" w:lineRule="exact"/>
              <w:rPr>
                <w:rFonts w:hint="eastAsia" w:ascii="宋体" w:hAnsi="宋体" w:eastAsia="宋体" w:cs="宋体"/>
                <w:color w:val="auto"/>
                <w:sz w:val="24"/>
                <w:szCs w:val="24"/>
              </w:rPr>
            </w:pPr>
            <w:r>
              <w:rPr>
                <w:rFonts w:hint="eastAsia" w:ascii="宋体" w:hAnsi="宋体" w:eastAsia="宋体" w:cs="宋体"/>
                <w:color w:val="auto"/>
                <w:sz w:val="24"/>
                <w:szCs w:val="24"/>
              </w:rPr>
              <w:t xml:space="preserve">    4.经过对所有投标人的投标文件进行评审，有</w:t>
            </w:r>
            <w:r>
              <w:rPr>
                <w:rFonts w:hint="eastAsia" w:ascii="宋体" w:hAnsi="宋体" w:cs="宋体"/>
                <w:color w:val="auto"/>
                <w:sz w:val="24"/>
                <w:szCs w:val="24"/>
                <w:lang w:eastAsia="zh-CN"/>
              </w:rPr>
              <w:t>一个及以上有</w:t>
            </w:r>
            <w:r>
              <w:rPr>
                <w:rFonts w:hint="eastAsia" w:ascii="宋体" w:hAnsi="宋体" w:eastAsia="宋体" w:cs="宋体"/>
                <w:color w:val="auto"/>
                <w:sz w:val="24"/>
                <w:szCs w:val="24"/>
              </w:rPr>
              <w:t>效投标</w:t>
            </w:r>
            <w:r>
              <w:rPr>
                <w:rFonts w:hint="eastAsia" w:ascii="宋体" w:hAnsi="宋体" w:cs="宋体"/>
                <w:color w:val="auto"/>
                <w:sz w:val="24"/>
                <w:szCs w:val="24"/>
                <w:lang w:eastAsia="zh-CN"/>
              </w:rPr>
              <w:t>文件</w:t>
            </w:r>
            <w:r>
              <w:rPr>
                <w:rFonts w:hint="eastAsia" w:ascii="宋体" w:hAnsi="宋体" w:eastAsia="宋体" w:cs="宋体"/>
                <w:color w:val="auto"/>
                <w:sz w:val="24"/>
                <w:szCs w:val="24"/>
              </w:rPr>
              <w:t>的，</w:t>
            </w:r>
            <w:r>
              <w:rPr>
                <w:rFonts w:hint="eastAsia" w:ascii="宋体" w:hAnsi="宋体" w:cs="宋体"/>
                <w:color w:val="auto"/>
                <w:sz w:val="24"/>
                <w:szCs w:val="24"/>
                <w:lang w:eastAsia="zh-CN"/>
              </w:rPr>
              <w:t>本次比选有效，</w:t>
            </w:r>
            <w:r>
              <w:rPr>
                <w:rFonts w:hint="eastAsia" w:ascii="宋体" w:hAnsi="宋体" w:eastAsia="宋体" w:cs="宋体"/>
                <w:color w:val="auto"/>
                <w:sz w:val="24"/>
                <w:szCs w:val="24"/>
              </w:rPr>
              <w:t>评标委员会可以</w:t>
            </w:r>
            <w:r>
              <w:rPr>
                <w:rFonts w:hint="eastAsia" w:ascii="宋体" w:hAnsi="宋体" w:cs="宋体"/>
                <w:color w:val="auto"/>
                <w:sz w:val="24"/>
                <w:szCs w:val="24"/>
                <w:lang w:eastAsia="zh-CN"/>
              </w:rPr>
              <w:t>推荐中标候选人</w:t>
            </w:r>
            <w:r>
              <w:rPr>
                <w:rFonts w:hint="eastAsia" w:ascii="宋体" w:hAnsi="宋体" w:eastAsia="宋体" w:cs="宋体"/>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645" w:type="dxa"/>
            <w:noWrap w:val="0"/>
            <w:vAlign w:val="center"/>
          </w:tcPr>
          <w:p>
            <w:pPr>
              <w:spacing w:line="36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3.2.1</w:t>
            </w:r>
          </w:p>
        </w:tc>
        <w:tc>
          <w:tcPr>
            <w:tcW w:w="1236" w:type="dxa"/>
            <w:noWrap w:val="0"/>
            <w:textDirection w:val="tbRlV"/>
            <w:vAlign w:val="center"/>
          </w:tcPr>
          <w:p>
            <w:pPr>
              <w:spacing w:line="360" w:lineRule="exact"/>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p>
          <w:p>
            <w:pPr>
              <w:spacing w:line="360" w:lineRule="exact"/>
              <w:rPr>
                <w:rFonts w:hint="eastAsia" w:ascii="宋体" w:hAnsi="宋体" w:eastAsia="宋体" w:cs="宋体"/>
                <w:color w:val="auto"/>
                <w:sz w:val="24"/>
                <w:szCs w:val="24"/>
              </w:rPr>
            </w:pPr>
            <w:r>
              <w:rPr>
                <w:rFonts w:hint="eastAsia" w:ascii="宋体" w:hAnsi="宋体" w:eastAsia="宋体" w:cs="宋体"/>
                <w:color w:val="auto"/>
                <w:sz w:val="24"/>
                <w:szCs w:val="24"/>
              </w:rPr>
              <w:t xml:space="preserve">   详细评审方法</w:t>
            </w:r>
          </w:p>
          <w:p>
            <w:pPr>
              <w:spacing w:line="360" w:lineRule="exact"/>
              <w:rPr>
                <w:rFonts w:hint="eastAsia" w:ascii="宋体" w:hAnsi="宋体" w:eastAsia="宋体" w:cs="宋体"/>
                <w:color w:val="auto"/>
                <w:sz w:val="24"/>
                <w:szCs w:val="24"/>
              </w:rPr>
            </w:pPr>
          </w:p>
        </w:tc>
        <w:tc>
          <w:tcPr>
            <w:tcW w:w="2686" w:type="dxa"/>
            <w:gridSpan w:val="2"/>
            <w:noWrap w:val="0"/>
            <w:vAlign w:val="center"/>
          </w:tcPr>
          <w:p>
            <w:pPr>
              <w:spacing w:line="360" w:lineRule="exac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 xml:space="preserve"> 投标报价</w:t>
            </w:r>
          </w:p>
        </w:tc>
        <w:tc>
          <w:tcPr>
            <w:tcW w:w="4752" w:type="dxa"/>
            <w:noWrap w:val="0"/>
            <w:vAlign w:val="center"/>
          </w:tcPr>
          <w:p>
            <w:pPr>
              <w:spacing w:line="360" w:lineRule="exact"/>
              <w:ind w:firstLine="420" w:firstLineChars="200"/>
              <w:rPr>
                <w:rFonts w:hint="eastAsia"/>
              </w:rPr>
            </w:pPr>
            <w:r>
              <w:rPr>
                <w:rFonts w:hint="eastAsia"/>
              </w:rPr>
              <w:t>1.投标人的投标总价被认定为低于成本报价的，按废标处理，不参与后续评审。</w:t>
            </w:r>
          </w:p>
          <w:p>
            <w:pPr>
              <w:spacing w:line="360" w:lineRule="exact"/>
              <w:ind w:firstLine="420" w:firstLineChars="200"/>
              <w:rPr>
                <w:rFonts w:hint="eastAsia"/>
              </w:rPr>
            </w:pPr>
            <w:r>
              <w:rPr>
                <w:rFonts w:hint="eastAsia"/>
              </w:rPr>
              <w:t>2．投标人的有效投标价由低到高依次排序，投标报价中最低价为第一中标候选人，投标报价价格第二低者为第二中标候选人，以此类推。</w:t>
            </w:r>
          </w:p>
          <w:p>
            <w:pPr>
              <w:pStyle w:val="2"/>
              <w:rPr>
                <w:rFonts w:hint="eastAsia"/>
              </w:rPr>
            </w:pPr>
            <w:r>
              <w:rPr>
                <w:rFonts w:hint="eastAsia"/>
              </w:rPr>
              <w:t>3.</w:t>
            </w:r>
            <w:r>
              <w:rPr>
                <w:rFonts w:hint="eastAsia" w:ascii="Times New Roman" w:hAnsi="Times New Roman" w:eastAsia="宋体" w:cs="Times New Roman"/>
                <w:kern w:val="2"/>
                <w:sz w:val="21"/>
                <w:szCs w:val="24"/>
                <w:lang w:val="en-US" w:eastAsia="zh-CN" w:bidi="ar-SA"/>
              </w:rPr>
              <w:t>本项目水泥报价最高限价为</w:t>
            </w:r>
            <w:r>
              <w:rPr>
                <w:rFonts w:hint="eastAsia" w:ascii="Times New Roman" w:eastAsia="宋体" w:cs="Times New Roman"/>
                <w:kern w:val="2"/>
                <w:sz w:val="21"/>
                <w:szCs w:val="24"/>
                <w:u w:val="single"/>
                <w:lang w:val="en-US" w:eastAsia="zh-CN" w:bidi="ar-SA"/>
              </w:rPr>
              <w:t xml:space="preserve">  367  </w:t>
            </w:r>
            <w:r>
              <w:rPr>
                <w:rFonts w:hint="eastAsia" w:ascii="Times New Roman" w:hAnsi="Times New Roman" w:eastAsia="宋体" w:cs="Times New Roman"/>
                <w:kern w:val="2"/>
                <w:sz w:val="21"/>
                <w:szCs w:val="24"/>
                <w:lang w:val="en-US" w:eastAsia="zh-CN" w:bidi="ar-SA"/>
              </w:rPr>
              <w:t>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1" w:hRule="atLeast"/>
        </w:trPr>
        <w:tc>
          <w:tcPr>
            <w:tcW w:w="645" w:type="dxa"/>
            <w:tcBorders>
              <w:bottom w:val="single" w:color="auto" w:sz="4" w:space="0"/>
            </w:tcBorders>
            <w:noWrap w:val="0"/>
            <w:vAlign w:val="center"/>
          </w:tcPr>
          <w:p>
            <w:pPr>
              <w:spacing w:line="36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3.4</w:t>
            </w:r>
          </w:p>
        </w:tc>
        <w:tc>
          <w:tcPr>
            <w:tcW w:w="1236" w:type="dxa"/>
            <w:tcBorders>
              <w:bottom w:val="single" w:color="auto" w:sz="4" w:space="0"/>
            </w:tcBorders>
            <w:noWrap w:val="0"/>
            <w:vAlign w:val="center"/>
          </w:tcPr>
          <w:p>
            <w:pPr>
              <w:spacing w:line="36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评标结果</w:t>
            </w:r>
          </w:p>
        </w:tc>
        <w:tc>
          <w:tcPr>
            <w:tcW w:w="7438" w:type="dxa"/>
            <w:gridSpan w:val="3"/>
            <w:noWrap w:val="0"/>
            <w:vAlign w:val="center"/>
          </w:tcPr>
          <w:p>
            <w:pPr>
              <w:adjustRightInd w:val="0"/>
              <w:snapToGrid w:val="0"/>
              <w:spacing w:line="360" w:lineRule="exact"/>
              <w:jc w:val="left"/>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3.4.1  评标委员会按照评标办法推荐中标候选人。</w:t>
            </w:r>
          </w:p>
          <w:p>
            <w:pPr>
              <w:snapToGrid w:val="0"/>
              <w:spacing w:line="360" w:lineRule="exact"/>
              <w:jc w:val="left"/>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3.4.2  评标委员会完成评标后，应当向</w:t>
            </w:r>
            <w:r>
              <w:rPr>
                <w:rFonts w:hint="eastAsia" w:ascii="宋体" w:hAnsi="宋体" w:eastAsia="宋体" w:cs="宋体"/>
                <w:snapToGrid w:val="0"/>
                <w:color w:val="auto"/>
                <w:kern w:val="0"/>
                <w:sz w:val="24"/>
                <w:szCs w:val="24"/>
                <w:lang w:eastAsia="zh-CN"/>
              </w:rPr>
              <w:t>比选</w:t>
            </w:r>
            <w:r>
              <w:rPr>
                <w:rFonts w:hint="eastAsia" w:ascii="宋体" w:hAnsi="宋体" w:eastAsia="宋体" w:cs="宋体"/>
                <w:snapToGrid w:val="0"/>
                <w:color w:val="auto"/>
                <w:kern w:val="0"/>
                <w:sz w:val="24"/>
                <w:szCs w:val="24"/>
              </w:rPr>
              <w:t>人提交书面评标报告。</w:t>
            </w:r>
          </w:p>
        </w:tc>
      </w:tr>
    </w:tbl>
    <w:p>
      <w:pPr>
        <w:pStyle w:val="6"/>
        <w:spacing w:before="0" w:after="0" w:line="360" w:lineRule="exact"/>
        <w:ind w:firstLine="640" w:firstLineChars="200"/>
        <w:rPr>
          <w:rFonts w:hint="eastAsia" w:ascii="仿宋" w:hAnsi="仿宋" w:eastAsia="仿宋" w:cs="仿宋"/>
          <w:color w:val="auto"/>
          <w:sz w:val="32"/>
          <w:szCs w:val="32"/>
        </w:rPr>
      </w:pPr>
      <w:bookmarkStart w:id="462" w:name="_Toc287607801"/>
      <w:bookmarkStart w:id="463" w:name="_Toc26695"/>
      <w:bookmarkStart w:id="464" w:name="_Toc41729313"/>
      <w:bookmarkStart w:id="465" w:name="_Toc460968287"/>
      <w:bookmarkStart w:id="466" w:name="_Toc224103373"/>
      <w:bookmarkStart w:id="467" w:name="_Toc277082608"/>
      <w:bookmarkStart w:id="468" w:name="_Toc209605549"/>
      <w:r>
        <w:rPr>
          <w:rFonts w:hint="eastAsia" w:ascii="仿宋" w:hAnsi="仿宋" w:eastAsia="仿宋" w:cs="仿宋"/>
          <w:color w:val="auto"/>
          <w:sz w:val="32"/>
          <w:szCs w:val="32"/>
        </w:rPr>
        <w:t>1.评标方法</w:t>
      </w:r>
      <w:bookmarkEnd w:id="462"/>
      <w:bookmarkEnd w:id="463"/>
      <w:bookmarkEnd w:id="464"/>
      <w:bookmarkEnd w:id="465"/>
      <w:bookmarkEnd w:id="466"/>
      <w:bookmarkEnd w:id="467"/>
      <w:bookmarkEnd w:id="468"/>
    </w:p>
    <w:p>
      <w:pPr>
        <w:autoSpaceDE w:val="0"/>
        <w:autoSpaceDN w:val="0"/>
        <w:adjustRightInd w:val="0"/>
        <w:snapToGrid w:val="0"/>
        <w:spacing w:line="360" w:lineRule="exact"/>
        <w:ind w:firstLine="656" w:firstLineChars="200"/>
        <w:rPr>
          <w:rFonts w:hint="eastAsia" w:ascii="仿宋" w:hAnsi="仿宋" w:eastAsia="仿宋" w:cs="仿宋"/>
          <w:color w:val="auto"/>
          <w:kern w:val="0"/>
          <w:sz w:val="32"/>
          <w:szCs w:val="32"/>
        </w:rPr>
      </w:pPr>
      <w:r>
        <w:rPr>
          <w:rFonts w:hint="eastAsia" w:ascii="仿宋" w:hAnsi="仿宋" w:eastAsia="仿宋" w:cs="仿宋"/>
          <w:color w:val="auto"/>
          <w:spacing w:val="4"/>
          <w:kern w:val="0"/>
          <w:sz w:val="32"/>
          <w:szCs w:val="32"/>
        </w:rPr>
        <w:t>本次评</w:t>
      </w:r>
      <w:r>
        <w:rPr>
          <w:rFonts w:hint="eastAsia" w:ascii="仿宋" w:hAnsi="仿宋" w:eastAsia="仿宋" w:cs="仿宋"/>
          <w:color w:val="auto"/>
          <w:spacing w:val="2"/>
          <w:kern w:val="0"/>
          <w:sz w:val="32"/>
          <w:szCs w:val="32"/>
        </w:rPr>
        <w:t>标采</w:t>
      </w:r>
      <w:r>
        <w:rPr>
          <w:rFonts w:hint="eastAsia" w:ascii="仿宋" w:hAnsi="仿宋" w:eastAsia="仿宋" w:cs="仿宋"/>
          <w:color w:val="auto"/>
          <w:spacing w:val="4"/>
          <w:kern w:val="0"/>
          <w:sz w:val="32"/>
          <w:szCs w:val="32"/>
        </w:rPr>
        <w:t>用</w:t>
      </w:r>
      <w:r>
        <w:rPr>
          <w:rFonts w:hint="eastAsia" w:ascii="仿宋" w:hAnsi="仿宋" w:eastAsia="仿宋" w:cs="仿宋"/>
          <w:color w:val="auto"/>
          <w:spacing w:val="4"/>
          <w:kern w:val="0"/>
          <w:sz w:val="32"/>
          <w:szCs w:val="32"/>
          <w:lang w:eastAsia="zh-CN"/>
        </w:rPr>
        <w:t>经评审的</w:t>
      </w:r>
      <w:r>
        <w:rPr>
          <w:rFonts w:hint="eastAsia" w:ascii="仿宋" w:hAnsi="仿宋" w:eastAsia="仿宋" w:cs="仿宋"/>
          <w:color w:val="auto"/>
          <w:spacing w:val="4"/>
          <w:kern w:val="0"/>
          <w:sz w:val="32"/>
          <w:szCs w:val="32"/>
        </w:rPr>
        <w:t>最低投</w:t>
      </w:r>
      <w:r>
        <w:rPr>
          <w:rFonts w:hint="eastAsia" w:ascii="仿宋" w:hAnsi="仿宋" w:eastAsia="仿宋" w:cs="仿宋"/>
          <w:color w:val="auto"/>
          <w:spacing w:val="2"/>
          <w:kern w:val="0"/>
          <w:sz w:val="32"/>
          <w:szCs w:val="32"/>
        </w:rPr>
        <w:t>标价</w:t>
      </w:r>
      <w:r>
        <w:rPr>
          <w:rFonts w:hint="eastAsia" w:ascii="仿宋" w:hAnsi="仿宋" w:eastAsia="仿宋" w:cs="仿宋"/>
          <w:color w:val="auto"/>
          <w:spacing w:val="4"/>
          <w:kern w:val="0"/>
          <w:sz w:val="32"/>
          <w:szCs w:val="32"/>
        </w:rPr>
        <w:t>法。评</w:t>
      </w:r>
      <w:r>
        <w:rPr>
          <w:rFonts w:hint="eastAsia" w:ascii="仿宋" w:hAnsi="仿宋" w:eastAsia="仿宋" w:cs="仿宋"/>
          <w:color w:val="auto"/>
          <w:spacing w:val="2"/>
          <w:kern w:val="0"/>
          <w:sz w:val="32"/>
          <w:szCs w:val="32"/>
        </w:rPr>
        <w:t>标委</w:t>
      </w:r>
      <w:r>
        <w:rPr>
          <w:rFonts w:hint="eastAsia" w:ascii="仿宋" w:hAnsi="仿宋" w:eastAsia="仿宋" w:cs="仿宋"/>
          <w:color w:val="auto"/>
          <w:spacing w:val="4"/>
          <w:kern w:val="0"/>
          <w:sz w:val="32"/>
          <w:szCs w:val="32"/>
        </w:rPr>
        <w:t>员会</w:t>
      </w:r>
      <w:r>
        <w:rPr>
          <w:rFonts w:hint="eastAsia" w:ascii="仿宋" w:hAnsi="仿宋" w:eastAsia="仿宋" w:cs="仿宋"/>
          <w:color w:val="auto"/>
          <w:kern w:val="0"/>
          <w:sz w:val="32"/>
          <w:szCs w:val="32"/>
        </w:rPr>
        <w:t>根据本章第2</w:t>
      </w:r>
      <w:r>
        <w:rPr>
          <w:rFonts w:hint="eastAsia" w:ascii="仿宋" w:hAnsi="仿宋" w:eastAsia="仿宋" w:cs="仿宋"/>
          <w:color w:val="auto"/>
          <w:spacing w:val="-1"/>
          <w:kern w:val="0"/>
          <w:sz w:val="32"/>
          <w:szCs w:val="32"/>
        </w:rPr>
        <w:t>.</w:t>
      </w:r>
      <w:r>
        <w:rPr>
          <w:rFonts w:hint="eastAsia" w:ascii="仿宋" w:hAnsi="仿宋" w:eastAsia="仿宋" w:cs="仿宋"/>
          <w:color w:val="auto"/>
          <w:kern w:val="0"/>
          <w:sz w:val="32"/>
          <w:szCs w:val="32"/>
        </w:rPr>
        <w:t>2款</w:t>
      </w:r>
      <w:r>
        <w:rPr>
          <w:rFonts w:hint="eastAsia" w:ascii="仿宋" w:hAnsi="仿宋" w:eastAsia="仿宋" w:cs="仿宋"/>
          <w:color w:val="auto"/>
          <w:spacing w:val="-1"/>
          <w:kern w:val="0"/>
          <w:sz w:val="32"/>
          <w:szCs w:val="32"/>
        </w:rPr>
        <w:t>规</w:t>
      </w:r>
      <w:r>
        <w:rPr>
          <w:rFonts w:hint="eastAsia" w:ascii="仿宋" w:hAnsi="仿宋" w:eastAsia="仿宋" w:cs="仿宋"/>
          <w:color w:val="auto"/>
          <w:kern w:val="0"/>
          <w:sz w:val="32"/>
          <w:szCs w:val="32"/>
        </w:rPr>
        <w:t>定进行评</w:t>
      </w:r>
      <w:r>
        <w:rPr>
          <w:rFonts w:hint="eastAsia" w:ascii="仿宋" w:hAnsi="仿宋" w:eastAsia="仿宋" w:cs="仿宋"/>
          <w:color w:val="auto"/>
          <w:kern w:val="0"/>
          <w:sz w:val="32"/>
          <w:szCs w:val="32"/>
          <w:lang w:eastAsia="zh-CN"/>
        </w:rPr>
        <w:t>审</w:t>
      </w:r>
      <w:r>
        <w:rPr>
          <w:rFonts w:hint="eastAsia" w:ascii="仿宋" w:hAnsi="仿宋" w:eastAsia="仿宋" w:cs="仿宋"/>
          <w:color w:val="auto"/>
          <w:spacing w:val="-20"/>
          <w:kern w:val="0"/>
          <w:sz w:val="32"/>
          <w:szCs w:val="32"/>
        </w:rPr>
        <w:t>，</w:t>
      </w:r>
      <w:r>
        <w:rPr>
          <w:rFonts w:hint="eastAsia" w:ascii="仿宋" w:hAnsi="仿宋" w:eastAsia="仿宋" w:cs="仿宋"/>
          <w:color w:val="auto"/>
          <w:kern w:val="0"/>
          <w:sz w:val="32"/>
          <w:szCs w:val="32"/>
        </w:rPr>
        <w:t>按照</w:t>
      </w:r>
      <w:r>
        <w:rPr>
          <w:rFonts w:hint="eastAsia" w:ascii="仿宋" w:hAnsi="仿宋" w:eastAsia="仿宋" w:cs="仿宋"/>
          <w:color w:val="auto"/>
          <w:kern w:val="0"/>
          <w:sz w:val="32"/>
          <w:szCs w:val="32"/>
          <w:lang w:eastAsia="zh-CN"/>
        </w:rPr>
        <w:t>比选申请人报价</w:t>
      </w:r>
      <w:r>
        <w:rPr>
          <w:rFonts w:hint="eastAsia" w:ascii="仿宋" w:hAnsi="仿宋" w:eastAsia="仿宋" w:cs="仿宋"/>
          <w:color w:val="auto"/>
          <w:kern w:val="0"/>
          <w:sz w:val="32"/>
          <w:szCs w:val="32"/>
        </w:rPr>
        <w:t>由低到高的顺序推荐中标候选人</w:t>
      </w:r>
      <w:r>
        <w:rPr>
          <w:rFonts w:hint="eastAsia" w:ascii="仿宋" w:hAnsi="仿宋" w:eastAsia="仿宋" w:cs="仿宋"/>
          <w:color w:val="auto"/>
          <w:spacing w:val="-47"/>
          <w:kern w:val="0"/>
          <w:sz w:val="32"/>
          <w:szCs w:val="32"/>
        </w:rPr>
        <w:t>，</w:t>
      </w:r>
      <w:r>
        <w:rPr>
          <w:rFonts w:hint="eastAsia" w:ascii="仿宋" w:hAnsi="仿宋" w:eastAsia="仿宋" w:cs="仿宋"/>
          <w:color w:val="auto"/>
          <w:kern w:val="0"/>
          <w:sz w:val="32"/>
          <w:szCs w:val="32"/>
        </w:rPr>
        <w:t>但投标报价低于其成本的除外</w:t>
      </w:r>
      <w:r>
        <w:rPr>
          <w:rFonts w:hint="eastAsia" w:ascii="仿宋" w:hAnsi="仿宋" w:eastAsia="仿宋" w:cs="仿宋"/>
          <w:color w:val="auto"/>
          <w:spacing w:val="-49"/>
          <w:kern w:val="0"/>
          <w:sz w:val="32"/>
          <w:szCs w:val="32"/>
        </w:rPr>
        <w:t>。</w:t>
      </w:r>
    </w:p>
    <w:p>
      <w:pPr>
        <w:pStyle w:val="6"/>
        <w:spacing w:before="0" w:after="0" w:line="360" w:lineRule="exact"/>
        <w:ind w:firstLine="640" w:firstLineChars="200"/>
        <w:rPr>
          <w:rFonts w:hint="eastAsia" w:ascii="仿宋" w:hAnsi="仿宋" w:eastAsia="仿宋" w:cs="仿宋"/>
          <w:color w:val="auto"/>
          <w:sz w:val="32"/>
          <w:szCs w:val="32"/>
        </w:rPr>
      </w:pPr>
      <w:bookmarkStart w:id="469" w:name="_Toc277082609"/>
      <w:bookmarkStart w:id="470" w:name="_Toc200513188"/>
      <w:bookmarkStart w:id="471" w:name="_Toc224103374"/>
      <w:bookmarkStart w:id="472" w:name="_Toc460968288"/>
      <w:bookmarkStart w:id="473" w:name="_Toc287607802"/>
      <w:bookmarkStart w:id="474" w:name="_Toc27702"/>
      <w:bookmarkStart w:id="475" w:name="_Toc41729314"/>
      <w:r>
        <w:rPr>
          <w:rFonts w:hint="eastAsia" w:ascii="仿宋" w:hAnsi="仿宋" w:eastAsia="仿宋" w:cs="仿宋"/>
          <w:color w:val="auto"/>
          <w:sz w:val="32"/>
          <w:szCs w:val="32"/>
        </w:rPr>
        <w:t>2.评审标准</w:t>
      </w:r>
      <w:bookmarkEnd w:id="469"/>
      <w:bookmarkEnd w:id="470"/>
      <w:bookmarkEnd w:id="471"/>
      <w:bookmarkEnd w:id="472"/>
      <w:bookmarkEnd w:id="473"/>
      <w:bookmarkEnd w:id="474"/>
      <w:bookmarkEnd w:id="475"/>
    </w:p>
    <w:p>
      <w:pPr>
        <w:pStyle w:val="7"/>
        <w:numPr>
          <w:ilvl w:val="0"/>
          <w:numId w:val="0"/>
        </w:numPr>
        <w:spacing w:before="0" w:after="0" w:line="360" w:lineRule="exact"/>
        <w:ind w:firstLine="640" w:firstLineChars="200"/>
        <w:rPr>
          <w:rFonts w:hint="eastAsia" w:ascii="仿宋" w:hAnsi="仿宋" w:eastAsia="仿宋" w:cs="仿宋"/>
          <w:color w:val="auto"/>
          <w:sz w:val="32"/>
          <w:szCs w:val="32"/>
        </w:rPr>
      </w:pPr>
      <w:bookmarkStart w:id="476" w:name="_Toc461110741"/>
      <w:bookmarkStart w:id="477" w:name="_Toc461010152"/>
      <w:bookmarkStart w:id="478" w:name="_Toc277082610"/>
      <w:bookmarkStart w:id="479" w:name="_Toc41729315"/>
      <w:bookmarkStart w:id="480" w:name="_Toc287607803"/>
      <w:bookmarkStart w:id="481" w:name="_Toc15544"/>
      <w:bookmarkStart w:id="482" w:name="_Toc460968289"/>
      <w:bookmarkStart w:id="483" w:name="_Toc224103375"/>
      <w:bookmarkStart w:id="484" w:name="_Toc200513189"/>
      <w:r>
        <w:rPr>
          <w:rFonts w:hint="eastAsia" w:ascii="仿宋" w:hAnsi="仿宋" w:eastAsia="仿宋" w:cs="仿宋"/>
          <w:color w:val="auto"/>
          <w:sz w:val="32"/>
          <w:szCs w:val="32"/>
        </w:rPr>
        <w:t>2.1  初步评审标准</w:t>
      </w:r>
      <w:bookmarkEnd w:id="476"/>
      <w:bookmarkEnd w:id="477"/>
      <w:bookmarkEnd w:id="478"/>
      <w:bookmarkEnd w:id="479"/>
      <w:bookmarkEnd w:id="480"/>
      <w:bookmarkEnd w:id="481"/>
      <w:bookmarkEnd w:id="482"/>
      <w:bookmarkEnd w:id="483"/>
      <w:bookmarkEnd w:id="484"/>
    </w:p>
    <w:p>
      <w:pPr>
        <w:autoSpaceDE w:val="0"/>
        <w:autoSpaceDN w:val="0"/>
        <w:adjustRightInd w:val="0"/>
        <w:snapToGrid w:val="0"/>
        <w:spacing w:line="360" w:lineRule="exact"/>
        <w:ind w:firstLine="611" w:firstLineChars="191"/>
        <w:jc w:val="left"/>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2.1.1  形式评审标准：见评标办法前附表。</w:t>
      </w:r>
    </w:p>
    <w:p>
      <w:pPr>
        <w:autoSpaceDE w:val="0"/>
        <w:autoSpaceDN w:val="0"/>
        <w:adjustRightInd w:val="0"/>
        <w:snapToGrid w:val="0"/>
        <w:spacing w:line="360" w:lineRule="exact"/>
        <w:ind w:firstLine="611" w:firstLineChars="191"/>
        <w:jc w:val="left"/>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2.1.2  资格评审标准：见评标办法前附表。</w:t>
      </w:r>
    </w:p>
    <w:p>
      <w:pPr>
        <w:autoSpaceDE w:val="0"/>
        <w:autoSpaceDN w:val="0"/>
        <w:adjustRightInd w:val="0"/>
        <w:snapToGrid w:val="0"/>
        <w:spacing w:line="360" w:lineRule="exact"/>
        <w:ind w:firstLine="611" w:firstLineChars="191"/>
        <w:jc w:val="left"/>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2.1.3  响应性评审标准：见评标办法前附表。</w:t>
      </w:r>
    </w:p>
    <w:p>
      <w:pPr>
        <w:pStyle w:val="7"/>
        <w:numPr>
          <w:ilvl w:val="0"/>
          <w:numId w:val="0"/>
        </w:numPr>
        <w:spacing w:before="0" w:after="0" w:line="360" w:lineRule="exact"/>
        <w:ind w:firstLine="640" w:firstLineChars="200"/>
        <w:rPr>
          <w:rFonts w:hint="eastAsia" w:ascii="仿宋" w:hAnsi="仿宋" w:eastAsia="仿宋" w:cs="仿宋"/>
          <w:color w:val="auto"/>
          <w:sz w:val="32"/>
          <w:szCs w:val="32"/>
        </w:rPr>
      </w:pPr>
      <w:bookmarkStart w:id="485" w:name="_Toc200513190"/>
      <w:bookmarkStart w:id="486" w:name="_Toc461110742"/>
      <w:bookmarkStart w:id="487" w:name="_Toc6838"/>
      <w:bookmarkStart w:id="488" w:name="_Toc224103376"/>
      <w:bookmarkStart w:id="489" w:name="_Toc287607804"/>
      <w:bookmarkStart w:id="490" w:name="_Toc277082611"/>
      <w:bookmarkStart w:id="491" w:name="_Toc461010153"/>
      <w:bookmarkStart w:id="492" w:name="_Toc460968290"/>
      <w:bookmarkStart w:id="493" w:name="_Toc41729316"/>
      <w:r>
        <w:rPr>
          <w:rFonts w:hint="eastAsia" w:ascii="仿宋" w:hAnsi="仿宋" w:eastAsia="仿宋" w:cs="仿宋"/>
          <w:color w:val="auto"/>
          <w:sz w:val="32"/>
          <w:szCs w:val="32"/>
        </w:rPr>
        <w:t>2.2  详细评审标准</w:t>
      </w:r>
      <w:bookmarkEnd w:id="485"/>
      <w:bookmarkEnd w:id="486"/>
      <w:bookmarkEnd w:id="487"/>
      <w:bookmarkEnd w:id="488"/>
      <w:bookmarkEnd w:id="489"/>
      <w:bookmarkEnd w:id="490"/>
      <w:bookmarkEnd w:id="491"/>
      <w:bookmarkEnd w:id="492"/>
      <w:bookmarkEnd w:id="493"/>
    </w:p>
    <w:p>
      <w:pPr>
        <w:autoSpaceDE w:val="0"/>
        <w:autoSpaceDN w:val="0"/>
        <w:adjustRightInd w:val="0"/>
        <w:snapToGrid w:val="0"/>
        <w:spacing w:line="360" w:lineRule="exact"/>
        <w:ind w:firstLine="611" w:firstLineChars="191"/>
        <w:jc w:val="left"/>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详细评审标准：见评标办法前附表。</w:t>
      </w:r>
    </w:p>
    <w:p>
      <w:pPr>
        <w:pStyle w:val="6"/>
        <w:spacing w:before="0" w:after="0" w:line="360" w:lineRule="exact"/>
        <w:ind w:firstLine="640" w:firstLineChars="200"/>
        <w:rPr>
          <w:rFonts w:hint="eastAsia" w:ascii="仿宋" w:hAnsi="仿宋" w:eastAsia="仿宋" w:cs="仿宋"/>
          <w:color w:val="auto"/>
          <w:sz w:val="32"/>
          <w:szCs w:val="32"/>
        </w:rPr>
      </w:pPr>
      <w:bookmarkStart w:id="494" w:name="_Toc200513191"/>
      <w:bookmarkStart w:id="495" w:name="_Toc41729317"/>
      <w:bookmarkStart w:id="496" w:name="_Toc460968291"/>
      <w:bookmarkStart w:id="497" w:name="_Toc277082612"/>
      <w:bookmarkStart w:id="498" w:name="_Toc9438"/>
      <w:bookmarkStart w:id="499" w:name="_Toc287607805"/>
      <w:bookmarkStart w:id="500" w:name="_Toc224103377"/>
      <w:r>
        <w:rPr>
          <w:rFonts w:hint="eastAsia" w:ascii="仿宋" w:hAnsi="仿宋" w:eastAsia="仿宋" w:cs="仿宋"/>
          <w:color w:val="auto"/>
          <w:sz w:val="32"/>
          <w:szCs w:val="32"/>
        </w:rPr>
        <w:t>3.评标程序</w:t>
      </w:r>
      <w:bookmarkEnd w:id="494"/>
      <w:bookmarkEnd w:id="495"/>
      <w:bookmarkEnd w:id="496"/>
      <w:bookmarkEnd w:id="497"/>
      <w:bookmarkEnd w:id="498"/>
      <w:bookmarkEnd w:id="499"/>
      <w:bookmarkEnd w:id="500"/>
    </w:p>
    <w:p>
      <w:pPr>
        <w:pStyle w:val="7"/>
        <w:numPr>
          <w:ilvl w:val="0"/>
          <w:numId w:val="0"/>
        </w:numPr>
        <w:spacing w:before="0" w:after="0" w:line="360" w:lineRule="exact"/>
        <w:ind w:firstLine="640" w:firstLineChars="200"/>
        <w:rPr>
          <w:rFonts w:hint="eastAsia" w:ascii="仿宋" w:hAnsi="仿宋" w:eastAsia="仿宋" w:cs="仿宋"/>
          <w:color w:val="auto"/>
          <w:sz w:val="32"/>
          <w:szCs w:val="32"/>
        </w:rPr>
      </w:pPr>
      <w:bookmarkStart w:id="501" w:name="_Toc8690"/>
      <w:bookmarkStart w:id="502" w:name="_Toc461010155"/>
      <w:bookmarkStart w:id="503" w:name="_Toc224103378"/>
      <w:bookmarkStart w:id="504" w:name="_Toc277082613"/>
      <w:bookmarkStart w:id="505" w:name="_Toc200513192"/>
      <w:bookmarkStart w:id="506" w:name="_Toc287607806"/>
      <w:bookmarkStart w:id="507" w:name="_Toc41729318"/>
      <w:bookmarkStart w:id="508" w:name="_Toc460968292"/>
      <w:bookmarkStart w:id="509" w:name="_Toc461110744"/>
      <w:r>
        <w:rPr>
          <w:rFonts w:hint="eastAsia" w:ascii="仿宋" w:hAnsi="仿宋" w:eastAsia="仿宋" w:cs="仿宋"/>
          <w:color w:val="auto"/>
          <w:sz w:val="32"/>
          <w:szCs w:val="32"/>
        </w:rPr>
        <w:t>3.1  初步评审</w:t>
      </w:r>
      <w:bookmarkEnd w:id="501"/>
      <w:bookmarkEnd w:id="502"/>
      <w:bookmarkEnd w:id="503"/>
      <w:bookmarkEnd w:id="504"/>
      <w:bookmarkEnd w:id="505"/>
      <w:bookmarkEnd w:id="506"/>
      <w:bookmarkEnd w:id="507"/>
      <w:bookmarkEnd w:id="508"/>
      <w:bookmarkEnd w:id="509"/>
    </w:p>
    <w:p>
      <w:pPr>
        <w:autoSpaceDE w:val="0"/>
        <w:autoSpaceDN w:val="0"/>
        <w:adjustRightInd w:val="0"/>
        <w:snapToGrid w:val="0"/>
        <w:spacing w:line="360" w:lineRule="exact"/>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3.</w:t>
      </w:r>
      <w:r>
        <w:rPr>
          <w:rFonts w:hint="eastAsia" w:ascii="仿宋" w:hAnsi="仿宋" w:eastAsia="仿宋" w:cs="仿宋"/>
          <w:color w:val="auto"/>
          <w:spacing w:val="-1"/>
          <w:kern w:val="0"/>
          <w:sz w:val="32"/>
          <w:szCs w:val="32"/>
        </w:rPr>
        <w:t>1</w:t>
      </w:r>
      <w:r>
        <w:rPr>
          <w:rFonts w:hint="eastAsia" w:ascii="仿宋" w:hAnsi="仿宋" w:eastAsia="仿宋" w:cs="仿宋"/>
          <w:color w:val="auto"/>
          <w:kern w:val="0"/>
          <w:sz w:val="32"/>
          <w:szCs w:val="32"/>
        </w:rPr>
        <w:t>.1</w:t>
      </w:r>
      <w:r>
        <w:rPr>
          <w:rFonts w:hint="eastAsia" w:ascii="仿宋" w:hAnsi="仿宋" w:eastAsia="仿宋" w:cs="仿宋"/>
          <w:color w:val="auto"/>
          <w:spacing w:val="13"/>
          <w:kern w:val="0"/>
          <w:sz w:val="32"/>
          <w:szCs w:val="32"/>
        </w:rPr>
        <w:t xml:space="preserve"> </w:t>
      </w:r>
      <w:r>
        <w:rPr>
          <w:rFonts w:hint="eastAsia" w:ascii="仿宋" w:hAnsi="仿宋" w:eastAsia="仿宋" w:cs="仿宋"/>
          <w:color w:val="auto"/>
          <w:kern w:val="0"/>
          <w:sz w:val="32"/>
          <w:szCs w:val="32"/>
        </w:rPr>
        <w:t xml:space="preserve">评标委员会依据本章第 </w:t>
      </w:r>
      <w:r>
        <w:rPr>
          <w:rFonts w:hint="eastAsia" w:ascii="仿宋" w:hAnsi="仿宋" w:eastAsia="仿宋" w:cs="仿宋"/>
          <w:color w:val="auto"/>
          <w:spacing w:val="1"/>
          <w:kern w:val="0"/>
          <w:sz w:val="32"/>
          <w:szCs w:val="32"/>
        </w:rPr>
        <w:t>2</w:t>
      </w:r>
      <w:r>
        <w:rPr>
          <w:rFonts w:hint="eastAsia" w:ascii="仿宋" w:hAnsi="仿宋" w:eastAsia="仿宋" w:cs="仿宋"/>
          <w:color w:val="auto"/>
          <w:spacing w:val="-1"/>
          <w:kern w:val="0"/>
          <w:sz w:val="32"/>
          <w:szCs w:val="32"/>
        </w:rPr>
        <w:t>.</w:t>
      </w:r>
      <w:r>
        <w:rPr>
          <w:rFonts w:hint="eastAsia" w:ascii="仿宋" w:hAnsi="仿宋" w:eastAsia="仿宋" w:cs="仿宋"/>
          <w:color w:val="auto"/>
          <w:kern w:val="0"/>
          <w:sz w:val="32"/>
          <w:szCs w:val="32"/>
        </w:rPr>
        <w:t xml:space="preserve">1.1项、第 </w:t>
      </w:r>
      <w:r>
        <w:rPr>
          <w:rFonts w:hint="eastAsia" w:ascii="仿宋" w:hAnsi="仿宋" w:eastAsia="仿宋" w:cs="仿宋"/>
          <w:color w:val="auto"/>
          <w:spacing w:val="1"/>
          <w:kern w:val="0"/>
          <w:sz w:val="32"/>
          <w:szCs w:val="32"/>
        </w:rPr>
        <w:t>2</w:t>
      </w:r>
      <w:r>
        <w:rPr>
          <w:rFonts w:hint="eastAsia" w:ascii="仿宋" w:hAnsi="仿宋" w:eastAsia="仿宋" w:cs="仿宋"/>
          <w:color w:val="auto"/>
          <w:spacing w:val="-1"/>
          <w:kern w:val="0"/>
          <w:sz w:val="32"/>
          <w:szCs w:val="32"/>
        </w:rPr>
        <w:t>.</w:t>
      </w:r>
      <w:r>
        <w:rPr>
          <w:rFonts w:hint="eastAsia" w:ascii="仿宋" w:hAnsi="仿宋" w:eastAsia="仿宋" w:cs="仿宋"/>
          <w:color w:val="auto"/>
          <w:kern w:val="0"/>
          <w:sz w:val="32"/>
          <w:szCs w:val="32"/>
        </w:rPr>
        <w:t xml:space="preserve">1.2项、第 </w:t>
      </w:r>
      <w:r>
        <w:rPr>
          <w:rFonts w:hint="eastAsia" w:ascii="仿宋" w:hAnsi="仿宋" w:eastAsia="仿宋" w:cs="仿宋"/>
          <w:color w:val="auto"/>
          <w:spacing w:val="1"/>
          <w:kern w:val="0"/>
          <w:sz w:val="32"/>
          <w:szCs w:val="32"/>
        </w:rPr>
        <w:t>2</w:t>
      </w:r>
      <w:r>
        <w:rPr>
          <w:rFonts w:hint="eastAsia" w:ascii="仿宋" w:hAnsi="仿宋" w:eastAsia="仿宋" w:cs="仿宋"/>
          <w:color w:val="auto"/>
          <w:spacing w:val="-1"/>
          <w:kern w:val="0"/>
          <w:sz w:val="32"/>
          <w:szCs w:val="32"/>
        </w:rPr>
        <w:t>.</w:t>
      </w:r>
      <w:r>
        <w:rPr>
          <w:rFonts w:hint="eastAsia" w:ascii="仿宋" w:hAnsi="仿宋" w:eastAsia="仿宋" w:cs="仿宋"/>
          <w:color w:val="auto"/>
          <w:kern w:val="0"/>
          <w:sz w:val="32"/>
          <w:szCs w:val="32"/>
        </w:rPr>
        <w:t>1.3项</w:t>
      </w:r>
      <w:r>
        <w:rPr>
          <w:rFonts w:hint="eastAsia" w:ascii="仿宋" w:hAnsi="仿宋" w:eastAsia="仿宋" w:cs="仿宋"/>
          <w:color w:val="auto"/>
          <w:kern w:val="0"/>
          <w:sz w:val="32"/>
          <w:szCs w:val="32"/>
          <w:lang w:val="zh-CN"/>
        </w:rPr>
        <w:t>规</w:t>
      </w:r>
      <w:r>
        <w:rPr>
          <w:rFonts w:hint="eastAsia" w:ascii="仿宋" w:hAnsi="仿宋" w:eastAsia="仿宋" w:cs="仿宋"/>
          <w:color w:val="auto"/>
          <w:spacing w:val="-1"/>
          <w:kern w:val="0"/>
          <w:sz w:val="32"/>
          <w:szCs w:val="32"/>
        </w:rPr>
        <w:t>定的标准</w:t>
      </w:r>
      <w:r>
        <w:rPr>
          <w:rFonts w:hint="eastAsia" w:ascii="仿宋" w:hAnsi="仿宋" w:eastAsia="仿宋" w:cs="仿宋"/>
          <w:color w:val="auto"/>
          <w:kern w:val="0"/>
          <w:sz w:val="32"/>
          <w:szCs w:val="32"/>
        </w:rPr>
        <w:t>对投标文件进行评审。有一项不符合评审标准的，作废标处理。</w:t>
      </w:r>
    </w:p>
    <w:p>
      <w:pPr>
        <w:autoSpaceDE w:val="0"/>
        <w:autoSpaceDN w:val="0"/>
        <w:adjustRightInd w:val="0"/>
        <w:snapToGrid w:val="0"/>
        <w:spacing w:line="360" w:lineRule="exact"/>
        <w:ind w:firstLine="644" w:firstLineChars="200"/>
        <w:jc w:val="left"/>
        <w:rPr>
          <w:rFonts w:hint="eastAsia" w:ascii="仿宋" w:hAnsi="仿宋" w:eastAsia="仿宋" w:cs="仿宋"/>
          <w:color w:val="auto"/>
          <w:kern w:val="0"/>
          <w:sz w:val="32"/>
          <w:szCs w:val="32"/>
        </w:rPr>
      </w:pPr>
      <w:r>
        <w:rPr>
          <w:rFonts w:hint="eastAsia" w:ascii="仿宋" w:hAnsi="仿宋" w:eastAsia="仿宋" w:cs="仿宋"/>
          <w:color w:val="auto"/>
          <w:spacing w:val="1"/>
          <w:kern w:val="0"/>
          <w:sz w:val="32"/>
          <w:szCs w:val="32"/>
        </w:rPr>
        <w:t>3</w:t>
      </w:r>
      <w:r>
        <w:rPr>
          <w:rFonts w:hint="eastAsia" w:ascii="仿宋" w:hAnsi="仿宋" w:eastAsia="仿宋" w:cs="仿宋"/>
          <w:color w:val="auto"/>
          <w:kern w:val="0"/>
          <w:sz w:val="32"/>
          <w:szCs w:val="32"/>
        </w:rPr>
        <w:t>.1.2  投标</w:t>
      </w:r>
      <w:r>
        <w:rPr>
          <w:rFonts w:hint="eastAsia" w:ascii="仿宋" w:hAnsi="仿宋" w:eastAsia="仿宋" w:cs="仿宋"/>
          <w:color w:val="auto"/>
          <w:spacing w:val="-1"/>
          <w:kern w:val="0"/>
          <w:sz w:val="32"/>
          <w:szCs w:val="32"/>
        </w:rPr>
        <w:t>人</w:t>
      </w:r>
      <w:r>
        <w:rPr>
          <w:rFonts w:hint="eastAsia" w:ascii="仿宋" w:hAnsi="仿宋" w:eastAsia="仿宋" w:cs="仿宋"/>
          <w:color w:val="auto"/>
          <w:kern w:val="0"/>
          <w:sz w:val="32"/>
          <w:szCs w:val="32"/>
        </w:rPr>
        <w:t>有以下情形之一的，其投标作废标处理：</w:t>
      </w:r>
    </w:p>
    <w:p>
      <w:pPr>
        <w:autoSpaceDE w:val="0"/>
        <w:autoSpaceDN w:val="0"/>
        <w:adjustRightInd w:val="0"/>
        <w:snapToGrid w:val="0"/>
        <w:spacing w:line="360" w:lineRule="exact"/>
        <w:ind w:left="424" w:leftChars="202"/>
        <w:jc w:val="left"/>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w:t>
      </w:r>
      <w:r>
        <w:rPr>
          <w:rFonts w:hint="eastAsia" w:ascii="仿宋" w:hAnsi="仿宋" w:eastAsia="仿宋" w:cs="仿宋"/>
          <w:color w:val="auto"/>
          <w:spacing w:val="1"/>
          <w:kern w:val="0"/>
          <w:sz w:val="32"/>
          <w:szCs w:val="32"/>
        </w:rPr>
        <w:t>1</w:t>
      </w:r>
      <w:r>
        <w:rPr>
          <w:rFonts w:hint="eastAsia" w:ascii="仿宋" w:hAnsi="仿宋" w:eastAsia="仿宋" w:cs="仿宋"/>
          <w:color w:val="auto"/>
          <w:kern w:val="0"/>
          <w:sz w:val="32"/>
          <w:szCs w:val="32"/>
        </w:rPr>
        <w:t>）串通</w:t>
      </w:r>
      <w:r>
        <w:rPr>
          <w:rFonts w:hint="eastAsia" w:ascii="仿宋" w:hAnsi="仿宋" w:eastAsia="仿宋" w:cs="仿宋"/>
          <w:color w:val="auto"/>
          <w:spacing w:val="-1"/>
          <w:kern w:val="0"/>
          <w:sz w:val="32"/>
          <w:szCs w:val="32"/>
        </w:rPr>
        <w:t>投</w:t>
      </w:r>
      <w:r>
        <w:rPr>
          <w:rFonts w:hint="eastAsia" w:ascii="仿宋" w:hAnsi="仿宋" w:eastAsia="仿宋" w:cs="仿宋"/>
          <w:color w:val="auto"/>
          <w:kern w:val="0"/>
          <w:sz w:val="32"/>
          <w:szCs w:val="32"/>
        </w:rPr>
        <w:t>标或弄虚作假或有其他违法行为的；</w:t>
      </w:r>
    </w:p>
    <w:p>
      <w:pPr>
        <w:autoSpaceDE w:val="0"/>
        <w:autoSpaceDN w:val="0"/>
        <w:adjustRightInd w:val="0"/>
        <w:snapToGrid w:val="0"/>
        <w:spacing w:line="360" w:lineRule="exact"/>
        <w:ind w:left="424" w:leftChars="202"/>
        <w:jc w:val="left"/>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w:t>
      </w:r>
      <w:r>
        <w:rPr>
          <w:rFonts w:hint="eastAsia" w:ascii="仿宋" w:hAnsi="仿宋" w:eastAsia="仿宋" w:cs="仿宋"/>
          <w:color w:val="auto"/>
          <w:spacing w:val="1"/>
          <w:kern w:val="0"/>
          <w:sz w:val="32"/>
          <w:szCs w:val="32"/>
        </w:rPr>
        <w:t>2</w:t>
      </w:r>
      <w:r>
        <w:rPr>
          <w:rFonts w:hint="eastAsia" w:ascii="仿宋" w:hAnsi="仿宋" w:eastAsia="仿宋" w:cs="仿宋"/>
          <w:color w:val="auto"/>
          <w:kern w:val="0"/>
          <w:sz w:val="32"/>
          <w:szCs w:val="32"/>
        </w:rPr>
        <w:t>）不按</w:t>
      </w:r>
      <w:r>
        <w:rPr>
          <w:rFonts w:hint="eastAsia" w:ascii="仿宋" w:hAnsi="仿宋" w:eastAsia="仿宋" w:cs="仿宋"/>
          <w:color w:val="auto"/>
          <w:spacing w:val="-1"/>
          <w:kern w:val="0"/>
          <w:sz w:val="32"/>
          <w:szCs w:val="32"/>
        </w:rPr>
        <w:t>评</w:t>
      </w:r>
      <w:r>
        <w:rPr>
          <w:rFonts w:hint="eastAsia" w:ascii="仿宋" w:hAnsi="仿宋" w:eastAsia="仿宋" w:cs="仿宋"/>
          <w:color w:val="auto"/>
          <w:kern w:val="0"/>
          <w:sz w:val="32"/>
          <w:szCs w:val="32"/>
        </w:rPr>
        <w:t>标委员会要求澄清、说明或补正的。</w:t>
      </w:r>
    </w:p>
    <w:p>
      <w:pPr>
        <w:autoSpaceDE w:val="0"/>
        <w:autoSpaceDN w:val="0"/>
        <w:adjustRightInd w:val="0"/>
        <w:snapToGrid w:val="0"/>
        <w:spacing w:line="360" w:lineRule="exact"/>
        <w:ind w:firstLine="640" w:firstLineChars="200"/>
        <w:jc w:val="left"/>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3.1.3 投标报价有算术</w:t>
      </w:r>
      <w:r>
        <w:rPr>
          <w:rFonts w:hint="eastAsia" w:ascii="仿宋" w:hAnsi="仿宋" w:eastAsia="仿宋" w:cs="仿宋"/>
          <w:color w:val="auto"/>
          <w:spacing w:val="1"/>
          <w:kern w:val="0"/>
          <w:sz w:val="32"/>
          <w:szCs w:val="32"/>
        </w:rPr>
        <w:t>错</w:t>
      </w:r>
      <w:r>
        <w:rPr>
          <w:rFonts w:hint="eastAsia" w:ascii="仿宋" w:hAnsi="仿宋" w:eastAsia="仿宋" w:cs="仿宋"/>
          <w:color w:val="auto"/>
          <w:kern w:val="0"/>
          <w:sz w:val="32"/>
          <w:szCs w:val="32"/>
        </w:rPr>
        <w:t>误的，评</w:t>
      </w:r>
      <w:r>
        <w:rPr>
          <w:rFonts w:hint="eastAsia" w:ascii="仿宋" w:hAnsi="仿宋" w:eastAsia="仿宋" w:cs="仿宋"/>
          <w:color w:val="auto"/>
          <w:spacing w:val="1"/>
          <w:kern w:val="0"/>
          <w:sz w:val="32"/>
          <w:szCs w:val="32"/>
        </w:rPr>
        <w:t>标</w:t>
      </w:r>
      <w:r>
        <w:rPr>
          <w:rFonts w:hint="eastAsia" w:ascii="仿宋" w:hAnsi="仿宋" w:eastAsia="仿宋" w:cs="仿宋"/>
          <w:color w:val="auto"/>
          <w:kern w:val="0"/>
          <w:sz w:val="32"/>
          <w:szCs w:val="32"/>
        </w:rPr>
        <w:t>委员会按</w:t>
      </w:r>
      <w:r>
        <w:rPr>
          <w:rFonts w:hint="eastAsia" w:ascii="仿宋" w:hAnsi="仿宋" w:eastAsia="仿宋" w:cs="仿宋"/>
          <w:color w:val="auto"/>
          <w:spacing w:val="1"/>
          <w:kern w:val="0"/>
          <w:sz w:val="32"/>
          <w:szCs w:val="32"/>
        </w:rPr>
        <w:t>以</w:t>
      </w:r>
      <w:r>
        <w:rPr>
          <w:rFonts w:hint="eastAsia" w:ascii="仿宋" w:hAnsi="仿宋" w:eastAsia="仿宋" w:cs="仿宋"/>
          <w:color w:val="auto"/>
          <w:kern w:val="0"/>
          <w:sz w:val="32"/>
          <w:szCs w:val="32"/>
        </w:rPr>
        <w:t>下原则对</w:t>
      </w:r>
      <w:r>
        <w:rPr>
          <w:rFonts w:hint="eastAsia" w:ascii="仿宋" w:hAnsi="仿宋" w:eastAsia="仿宋" w:cs="仿宋"/>
          <w:color w:val="auto"/>
          <w:spacing w:val="1"/>
          <w:kern w:val="0"/>
          <w:sz w:val="32"/>
          <w:szCs w:val="32"/>
        </w:rPr>
        <w:t>投</w:t>
      </w:r>
      <w:r>
        <w:rPr>
          <w:rFonts w:hint="eastAsia" w:ascii="仿宋" w:hAnsi="仿宋" w:eastAsia="仿宋" w:cs="仿宋"/>
          <w:color w:val="auto"/>
          <w:kern w:val="0"/>
          <w:sz w:val="32"/>
          <w:szCs w:val="32"/>
        </w:rPr>
        <w:t>标报价进</w:t>
      </w:r>
      <w:r>
        <w:rPr>
          <w:rFonts w:hint="eastAsia" w:ascii="仿宋" w:hAnsi="仿宋" w:eastAsia="仿宋" w:cs="仿宋"/>
          <w:color w:val="auto"/>
          <w:spacing w:val="1"/>
          <w:kern w:val="0"/>
          <w:sz w:val="32"/>
          <w:szCs w:val="32"/>
        </w:rPr>
        <w:t>行</w:t>
      </w:r>
      <w:r>
        <w:rPr>
          <w:rFonts w:hint="eastAsia" w:ascii="仿宋" w:hAnsi="仿宋" w:eastAsia="仿宋" w:cs="仿宋"/>
          <w:color w:val="auto"/>
          <w:kern w:val="0"/>
          <w:sz w:val="32"/>
          <w:szCs w:val="32"/>
        </w:rPr>
        <w:t>修正，修</w:t>
      </w:r>
      <w:r>
        <w:rPr>
          <w:rFonts w:hint="eastAsia" w:ascii="仿宋" w:hAnsi="仿宋" w:eastAsia="仿宋" w:cs="仿宋"/>
          <w:color w:val="auto"/>
          <w:spacing w:val="1"/>
          <w:kern w:val="0"/>
          <w:sz w:val="32"/>
          <w:szCs w:val="32"/>
        </w:rPr>
        <w:t>正的</w:t>
      </w:r>
      <w:r>
        <w:rPr>
          <w:rFonts w:hint="eastAsia" w:ascii="仿宋" w:hAnsi="仿宋" w:eastAsia="仿宋" w:cs="仿宋"/>
          <w:color w:val="auto"/>
          <w:kern w:val="0"/>
          <w:sz w:val="32"/>
          <w:szCs w:val="32"/>
        </w:rPr>
        <w:t>价格经投标人书面确认后具有约束力。投标人不接受修正价格的，其投标作废标处理。</w:t>
      </w:r>
    </w:p>
    <w:p>
      <w:pPr>
        <w:autoSpaceDE w:val="0"/>
        <w:autoSpaceDN w:val="0"/>
        <w:adjustRightInd w:val="0"/>
        <w:snapToGrid w:val="0"/>
        <w:spacing w:line="360" w:lineRule="exact"/>
        <w:ind w:firstLine="320" w:firstLineChars="100"/>
        <w:jc w:val="left"/>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w:t>
      </w:r>
      <w:r>
        <w:rPr>
          <w:rFonts w:hint="eastAsia" w:ascii="仿宋" w:hAnsi="仿宋" w:eastAsia="仿宋" w:cs="仿宋"/>
          <w:color w:val="auto"/>
          <w:spacing w:val="1"/>
          <w:kern w:val="0"/>
          <w:sz w:val="32"/>
          <w:szCs w:val="32"/>
        </w:rPr>
        <w:t>1</w:t>
      </w:r>
      <w:r>
        <w:rPr>
          <w:rFonts w:hint="eastAsia" w:ascii="仿宋" w:hAnsi="仿宋" w:eastAsia="仿宋" w:cs="仿宋"/>
          <w:color w:val="auto"/>
          <w:kern w:val="0"/>
          <w:sz w:val="32"/>
          <w:szCs w:val="32"/>
        </w:rPr>
        <w:t>）投标</w:t>
      </w:r>
      <w:r>
        <w:rPr>
          <w:rFonts w:hint="eastAsia" w:ascii="仿宋" w:hAnsi="仿宋" w:eastAsia="仿宋" w:cs="仿宋"/>
          <w:color w:val="auto"/>
          <w:spacing w:val="-1"/>
          <w:kern w:val="0"/>
          <w:sz w:val="32"/>
          <w:szCs w:val="32"/>
        </w:rPr>
        <w:t>文</w:t>
      </w:r>
      <w:r>
        <w:rPr>
          <w:rFonts w:hint="eastAsia" w:ascii="仿宋" w:hAnsi="仿宋" w:eastAsia="仿宋" w:cs="仿宋"/>
          <w:color w:val="auto"/>
          <w:kern w:val="0"/>
          <w:sz w:val="32"/>
          <w:szCs w:val="32"/>
        </w:rPr>
        <w:t>件中的大写金额与小写金额不一致的，以大写金额为准；</w:t>
      </w:r>
    </w:p>
    <w:p>
      <w:pPr>
        <w:autoSpaceDE w:val="0"/>
        <w:autoSpaceDN w:val="0"/>
        <w:adjustRightInd w:val="0"/>
        <w:snapToGrid w:val="0"/>
        <w:spacing w:line="360" w:lineRule="exact"/>
        <w:ind w:firstLine="420"/>
        <w:jc w:val="left"/>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（2）总价金额与依据单价计算出的结果不一致的，以单价金额为准修正总价，但单价金额小数点有明显错误的除外。</w:t>
      </w:r>
    </w:p>
    <w:p>
      <w:pPr>
        <w:pStyle w:val="7"/>
        <w:numPr>
          <w:ilvl w:val="0"/>
          <w:numId w:val="0"/>
        </w:numPr>
        <w:spacing w:before="0" w:after="0" w:line="360" w:lineRule="exact"/>
        <w:ind w:firstLine="640" w:firstLineChars="200"/>
        <w:rPr>
          <w:rFonts w:hint="eastAsia" w:ascii="仿宋" w:hAnsi="仿宋" w:eastAsia="仿宋" w:cs="仿宋"/>
          <w:color w:val="auto"/>
          <w:sz w:val="32"/>
          <w:szCs w:val="32"/>
        </w:rPr>
      </w:pPr>
      <w:bookmarkStart w:id="510" w:name="_Toc41729319"/>
      <w:bookmarkStart w:id="511" w:name="_Toc200513193"/>
      <w:bookmarkStart w:id="512" w:name="_Toc277082614"/>
      <w:bookmarkStart w:id="513" w:name="_Toc461110745"/>
      <w:bookmarkStart w:id="514" w:name="_Toc461010156"/>
      <w:bookmarkStart w:id="515" w:name="_Toc64"/>
      <w:bookmarkStart w:id="516" w:name="_Toc224103379"/>
      <w:bookmarkStart w:id="517" w:name="_Toc287607807"/>
      <w:bookmarkStart w:id="518" w:name="_Toc460968293"/>
      <w:r>
        <w:rPr>
          <w:rFonts w:hint="eastAsia" w:ascii="仿宋" w:hAnsi="仿宋" w:eastAsia="仿宋" w:cs="仿宋"/>
          <w:color w:val="auto"/>
          <w:sz w:val="32"/>
          <w:szCs w:val="32"/>
        </w:rPr>
        <w:t>3.2  详细评审</w:t>
      </w:r>
      <w:bookmarkEnd w:id="510"/>
      <w:bookmarkEnd w:id="511"/>
      <w:bookmarkEnd w:id="512"/>
      <w:bookmarkEnd w:id="513"/>
      <w:bookmarkEnd w:id="514"/>
      <w:bookmarkEnd w:id="515"/>
      <w:bookmarkEnd w:id="516"/>
      <w:bookmarkEnd w:id="517"/>
      <w:bookmarkEnd w:id="518"/>
    </w:p>
    <w:p>
      <w:pPr>
        <w:autoSpaceDE w:val="0"/>
        <w:autoSpaceDN w:val="0"/>
        <w:adjustRightInd w:val="0"/>
        <w:snapToGrid w:val="0"/>
        <w:spacing w:line="360" w:lineRule="exact"/>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3.2.1 评标委员会按本章第 2.2 款规定</w:t>
      </w:r>
      <w:r>
        <w:rPr>
          <w:rFonts w:hint="eastAsia" w:ascii="仿宋" w:hAnsi="仿宋" w:eastAsia="仿宋" w:cs="仿宋"/>
          <w:color w:val="auto"/>
          <w:kern w:val="0"/>
          <w:sz w:val="32"/>
          <w:szCs w:val="32"/>
          <w:lang w:eastAsia="zh-CN"/>
        </w:rPr>
        <w:t>进行评审</w:t>
      </w:r>
      <w:r>
        <w:rPr>
          <w:rFonts w:hint="eastAsia" w:ascii="仿宋" w:hAnsi="仿宋" w:eastAsia="仿宋" w:cs="仿宋"/>
          <w:color w:val="auto"/>
          <w:kern w:val="0"/>
          <w:sz w:val="32"/>
          <w:szCs w:val="32"/>
        </w:rPr>
        <w:t>。</w:t>
      </w:r>
    </w:p>
    <w:p>
      <w:pPr>
        <w:autoSpaceDE w:val="0"/>
        <w:autoSpaceDN w:val="0"/>
        <w:adjustRightInd w:val="0"/>
        <w:snapToGrid w:val="0"/>
        <w:spacing w:line="360" w:lineRule="exact"/>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3.2.2 评标委员会发现投标人的总报价低于成本价时，经复核清单报价后认定该投标人以低于成本报价竞标，其投标作废标处理。</w:t>
      </w:r>
    </w:p>
    <w:p>
      <w:pPr>
        <w:pStyle w:val="7"/>
        <w:numPr>
          <w:ilvl w:val="0"/>
          <w:numId w:val="0"/>
        </w:numPr>
        <w:spacing w:before="0" w:after="0" w:line="360" w:lineRule="exact"/>
        <w:ind w:firstLine="640" w:firstLineChars="200"/>
        <w:rPr>
          <w:rFonts w:hint="eastAsia" w:ascii="仿宋" w:hAnsi="仿宋" w:eastAsia="仿宋" w:cs="仿宋"/>
          <w:color w:val="auto"/>
          <w:sz w:val="32"/>
          <w:szCs w:val="32"/>
        </w:rPr>
      </w:pPr>
      <w:bookmarkStart w:id="519" w:name="_Toc11300"/>
      <w:bookmarkStart w:id="520" w:name="_Toc461110746"/>
      <w:bookmarkStart w:id="521" w:name="_Toc287607808"/>
      <w:bookmarkStart w:id="522" w:name="_Toc277082615"/>
      <w:bookmarkStart w:id="523" w:name="_Toc461010157"/>
      <w:bookmarkStart w:id="524" w:name="_Toc41729320"/>
      <w:bookmarkStart w:id="525" w:name="_Toc200513194"/>
      <w:bookmarkStart w:id="526" w:name="_Toc460968294"/>
      <w:bookmarkStart w:id="527" w:name="_Toc224103380"/>
      <w:r>
        <w:rPr>
          <w:rFonts w:hint="eastAsia" w:ascii="仿宋" w:hAnsi="仿宋" w:eastAsia="仿宋" w:cs="仿宋"/>
          <w:color w:val="auto"/>
          <w:sz w:val="32"/>
          <w:szCs w:val="32"/>
        </w:rPr>
        <w:t>3.3  投标文件的澄清和补正</w:t>
      </w:r>
      <w:bookmarkEnd w:id="519"/>
      <w:bookmarkEnd w:id="520"/>
      <w:bookmarkEnd w:id="521"/>
      <w:bookmarkEnd w:id="522"/>
      <w:bookmarkEnd w:id="523"/>
      <w:bookmarkEnd w:id="524"/>
      <w:bookmarkEnd w:id="525"/>
      <w:bookmarkEnd w:id="526"/>
      <w:bookmarkEnd w:id="527"/>
    </w:p>
    <w:p>
      <w:pPr>
        <w:autoSpaceDE w:val="0"/>
        <w:autoSpaceDN w:val="0"/>
        <w:adjustRightInd w:val="0"/>
        <w:snapToGrid w:val="0"/>
        <w:spacing w:line="360" w:lineRule="exact"/>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3.3.1 在评标过程中，评标委员会可以书面形式要求投标人对所提交的投标文件中不明确的内容进行书面澄清或说明，或者对细微偏差进行补正。评标委员会不接受投标人主动提出的澄清、说明或补正。</w:t>
      </w:r>
    </w:p>
    <w:p>
      <w:pPr>
        <w:autoSpaceDE w:val="0"/>
        <w:autoSpaceDN w:val="0"/>
        <w:adjustRightInd w:val="0"/>
        <w:snapToGrid w:val="0"/>
        <w:spacing w:line="360" w:lineRule="exact"/>
        <w:ind w:firstLine="482"/>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3.3.2  澄清、说明和补正不得改变投标文件的实质性内容（算术性错误修正的除外）。投标人的书面澄清、说明和补正属于投标文件的组成部分。</w:t>
      </w:r>
    </w:p>
    <w:p>
      <w:pPr>
        <w:autoSpaceDE w:val="0"/>
        <w:autoSpaceDN w:val="0"/>
        <w:adjustRightInd w:val="0"/>
        <w:snapToGrid w:val="0"/>
        <w:spacing w:line="360" w:lineRule="exact"/>
        <w:ind w:firstLine="482"/>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3.3.3  评标委员会对投标人提交的澄清、说明或补正有疑问的，可以要求投标人进一步澄清、说明或补正，直至满足评标委员会的要求。</w:t>
      </w:r>
    </w:p>
    <w:p>
      <w:pPr>
        <w:pStyle w:val="7"/>
        <w:numPr>
          <w:ilvl w:val="0"/>
          <w:numId w:val="0"/>
        </w:numPr>
        <w:spacing w:before="0" w:after="0" w:line="360" w:lineRule="exact"/>
        <w:ind w:firstLine="640" w:firstLineChars="200"/>
        <w:rPr>
          <w:rFonts w:hint="eastAsia" w:ascii="仿宋" w:hAnsi="仿宋" w:eastAsia="仿宋" w:cs="仿宋"/>
          <w:color w:val="auto"/>
          <w:sz w:val="32"/>
          <w:szCs w:val="32"/>
        </w:rPr>
      </w:pPr>
      <w:bookmarkStart w:id="528" w:name="_Toc460968295"/>
      <w:bookmarkStart w:id="529" w:name="_Toc200513195"/>
      <w:bookmarkStart w:id="530" w:name="_Toc15804"/>
      <w:bookmarkStart w:id="531" w:name="_Toc461010158"/>
      <w:bookmarkStart w:id="532" w:name="_Toc277082616"/>
      <w:bookmarkStart w:id="533" w:name="_Toc287607809"/>
      <w:bookmarkStart w:id="534" w:name="_Toc224103381"/>
      <w:bookmarkStart w:id="535" w:name="_Toc461110747"/>
      <w:bookmarkStart w:id="536" w:name="_Toc41729321"/>
      <w:r>
        <w:rPr>
          <w:rFonts w:hint="eastAsia" w:ascii="仿宋" w:hAnsi="仿宋" w:eastAsia="仿宋" w:cs="仿宋"/>
          <w:color w:val="auto"/>
          <w:sz w:val="32"/>
          <w:szCs w:val="32"/>
        </w:rPr>
        <w:t>3.4  评标结果</w:t>
      </w:r>
      <w:bookmarkEnd w:id="528"/>
      <w:bookmarkEnd w:id="529"/>
      <w:bookmarkEnd w:id="530"/>
      <w:bookmarkEnd w:id="531"/>
      <w:bookmarkEnd w:id="532"/>
      <w:bookmarkEnd w:id="533"/>
      <w:bookmarkEnd w:id="534"/>
      <w:bookmarkEnd w:id="535"/>
      <w:bookmarkEnd w:id="536"/>
    </w:p>
    <w:p>
      <w:pPr>
        <w:autoSpaceDE w:val="0"/>
        <w:autoSpaceDN w:val="0"/>
        <w:adjustRightInd w:val="0"/>
        <w:snapToGrid w:val="0"/>
        <w:spacing w:line="360" w:lineRule="exact"/>
        <w:ind w:firstLine="482"/>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3.4.1  评标委员会按照</w:t>
      </w:r>
      <w:r>
        <w:rPr>
          <w:rFonts w:hint="eastAsia" w:ascii="仿宋" w:hAnsi="仿宋" w:eastAsia="仿宋" w:cs="仿宋"/>
          <w:color w:val="auto"/>
          <w:kern w:val="0"/>
          <w:sz w:val="32"/>
          <w:szCs w:val="32"/>
          <w:lang w:eastAsia="zh-CN"/>
        </w:rPr>
        <w:t>投标报价</w:t>
      </w:r>
      <w:r>
        <w:rPr>
          <w:rFonts w:hint="eastAsia" w:ascii="仿宋" w:hAnsi="仿宋" w:eastAsia="仿宋" w:cs="仿宋"/>
          <w:color w:val="auto"/>
          <w:kern w:val="0"/>
          <w:sz w:val="32"/>
          <w:szCs w:val="32"/>
        </w:rPr>
        <w:t>由</w:t>
      </w:r>
      <w:r>
        <w:rPr>
          <w:rFonts w:hint="eastAsia" w:ascii="仿宋" w:hAnsi="仿宋" w:eastAsia="仿宋" w:cs="仿宋"/>
          <w:color w:val="auto"/>
          <w:kern w:val="0"/>
          <w:sz w:val="32"/>
          <w:szCs w:val="32"/>
          <w:lang w:eastAsia="zh-CN"/>
        </w:rPr>
        <w:t>低</w:t>
      </w:r>
      <w:r>
        <w:rPr>
          <w:rFonts w:hint="eastAsia" w:ascii="仿宋" w:hAnsi="仿宋" w:eastAsia="仿宋" w:cs="仿宋"/>
          <w:color w:val="auto"/>
          <w:kern w:val="0"/>
          <w:sz w:val="32"/>
          <w:szCs w:val="32"/>
        </w:rPr>
        <w:t>到</w:t>
      </w:r>
      <w:r>
        <w:rPr>
          <w:rFonts w:hint="eastAsia" w:ascii="仿宋" w:hAnsi="仿宋" w:eastAsia="仿宋" w:cs="仿宋"/>
          <w:color w:val="auto"/>
          <w:kern w:val="0"/>
          <w:sz w:val="32"/>
          <w:szCs w:val="32"/>
          <w:lang w:eastAsia="zh-CN"/>
        </w:rPr>
        <w:t>高</w:t>
      </w:r>
      <w:r>
        <w:rPr>
          <w:rFonts w:hint="eastAsia" w:ascii="仿宋" w:hAnsi="仿宋" w:eastAsia="仿宋" w:cs="仿宋"/>
          <w:color w:val="auto"/>
          <w:kern w:val="0"/>
          <w:sz w:val="32"/>
          <w:szCs w:val="32"/>
        </w:rPr>
        <w:t>的顺序推荐中标候选人。</w:t>
      </w:r>
    </w:p>
    <w:p>
      <w:pPr>
        <w:autoSpaceDE w:val="0"/>
        <w:autoSpaceDN w:val="0"/>
        <w:adjustRightInd w:val="0"/>
        <w:snapToGrid w:val="0"/>
        <w:spacing w:line="360" w:lineRule="exact"/>
        <w:ind w:firstLine="482"/>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3.4.2  评标委员会完成评标后，应当向</w:t>
      </w:r>
      <w:r>
        <w:rPr>
          <w:rFonts w:hint="eastAsia" w:ascii="仿宋" w:hAnsi="仿宋" w:eastAsia="仿宋" w:cs="仿宋"/>
          <w:color w:val="auto"/>
          <w:kern w:val="0"/>
          <w:sz w:val="32"/>
          <w:szCs w:val="32"/>
          <w:lang w:eastAsia="zh-CN"/>
        </w:rPr>
        <w:t>比选</w:t>
      </w:r>
      <w:r>
        <w:rPr>
          <w:rFonts w:hint="eastAsia" w:ascii="仿宋" w:hAnsi="仿宋" w:eastAsia="仿宋" w:cs="仿宋"/>
          <w:color w:val="auto"/>
          <w:kern w:val="0"/>
          <w:sz w:val="32"/>
          <w:szCs w:val="32"/>
        </w:rPr>
        <w:t>人提交书面评标报告。</w:t>
      </w:r>
    </w:p>
    <w:p>
      <w:pPr>
        <w:spacing w:line="360" w:lineRule="exact"/>
        <w:rPr>
          <w:rFonts w:hint="eastAsia" w:ascii="仿宋" w:hAnsi="仿宋" w:eastAsia="仿宋" w:cs="仿宋"/>
          <w:color w:val="auto"/>
          <w:sz w:val="32"/>
          <w:szCs w:val="32"/>
        </w:rPr>
      </w:pPr>
    </w:p>
    <w:bookmarkEnd w:id="446"/>
    <w:bookmarkEnd w:id="449"/>
    <w:bookmarkEnd w:id="450"/>
    <w:bookmarkEnd w:id="451"/>
    <w:bookmarkEnd w:id="452"/>
    <w:bookmarkEnd w:id="453"/>
    <w:bookmarkEnd w:id="454"/>
    <w:bookmarkEnd w:id="455"/>
    <w:p>
      <w:pPr>
        <w:pStyle w:val="5"/>
        <w:jc w:val="center"/>
        <w:rPr>
          <w:rFonts w:hint="eastAsia" w:ascii="仿宋" w:hAnsi="仿宋" w:eastAsia="仿宋" w:cs="仿宋"/>
          <w:bCs w:val="0"/>
          <w:color w:val="auto"/>
          <w:sz w:val="32"/>
          <w:szCs w:val="32"/>
        </w:rPr>
      </w:pPr>
      <w:bookmarkStart w:id="537" w:name="_Toc454523165"/>
      <w:bookmarkStart w:id="538" w:name="_Toc454522104"/>
      <w:bookmarkStart w:id="539" w:name="_Toc454522401"/>
      <w:bookmarkStart w:id="540" w:name="_Toc454522551"/>
      <w:bookmarkStart w:id="541" w:name="_Toc179632627"/>
      <w:bookmarkStart w:id="542" w:name="_Toc41729322"/>
      <w:bookmarkStart w:id="543" w:name="_Toc454522179"/>
      <w:bookmarkStart w:id="544" w:name="_Toc454524852"/>
      <w:bookmarkStart w:id="545" w:name="_Toc454522632"/>
      <w:bookmarkStart w:id="546" w:name="_Toc238797615"/>
      <w:bookmarkStart w:id="547" w:name="_Toc238552260"/>
    </w:p>
    <w:p>
      <w:pPr>
        <w:rPr>
          <w:rFonts w:hint="eastAsia" w:ascii="仿宋" w:hAnsi="仿宋" w:eastAsia="仿宋" w:cs="仿宋"/>
          <w:color w:val="auto"/>
          <w:sz w:val="32"/>
          <w:szCs w:val="32"/>
        </w:rPr>
      </w:pPr>
    </w:p>
    <w:p>
      <w:pPr>
        <w:pStyle w:val="2"/>
        <w:ind w:left="0" w:leftChars="0" w:firstLine="0" w:firstLineChars="0"/>
        <w:rPr>
          <w:rFonts w:hint="eastAsia"/>
        </w:rPr>
      </w:pPr>
    </w:p>
    <w:p>
      <w:pPr>
        <w:pStyle w:val="2"/>
        <w:ind w:left="0" w:leftChars="0" w:firstLine="0" w:firstLineChars="0"/>
        <w:rPr>
          <w:rFonts w:hint="eastAsia"/>
        </w:rPr>
      </w:pPr>
    </w:p>
    <w:p>
      <w:pPr>
        <w:pStyle w:val="2"/>
        <w:ind w:left="0" w:leftChars="0" w:firstLine="0" w:firstLineChars="0"/>
        <w:rPr>
          <w:rFonts w:hint="eastAsia"/>
        </w:rPr>
      </w:pPr>
    </w:p>
    <w:p>
      <w:pPr>
        <w:pStyle w:val="2"/>
        <w:ind w:left="0" w:leftChars="0" w:firstLine="0" w:firstLineChars="0"/>
        <w:rPr>
          <w:rFonts w:hint="eastAsia"/>
        </w:rPr>
      </w:pPr>
    </w:p>
    <w:p>
      <w:pPr>
        <w:pStyle w:val="2"/>
        <w:ind w:left="0" w:leftChars="0" w:firstLine="0" w:firstLineChars="0"/>
        <w:rPr>
          <w:rFonts w:hint="eastAsia"/>
        </w:rPr>
      </w:pPr>
    </w:p>
    <w:p>
      <w:pPr>
        <w:pStyle w:val="2"/>
        <w:ind w:left="0" w:leftChars="0" w:firstLine="0" w:firstLineChars="0"/>
        <w:rPr>
          <w:rFonts w:hint="eastAsia"/>
        </w:rPr>
      </w:pPr>
    </w:p>
    <w:p>
      <w:pPr>
        <w:pStyle w:val="2"/>
        <w:ind w:left="0" w:leftChars="0" w:firstLine="0" w:firstLineChars="0"/>
        <w:rPr>
          <w:rFonts w:hint="eastAsia"/>
        </w:rPr>
      </w:pPr>
    </w:p>
    <w:p>
      <w:pPr>
        <w:pStyle w:val="2"/>
        <w:ind w:left="0" w:leftChars="0" w:firstLine="0" w:firstLineChars="0"/>
        <w:rPr>
          <w:rFonts w:hint="eastAsia"/>
        </w:rPr>
      </w:pPr>
    </w:p>
    <w:p>
      <w:pPr>
        <w:pStyle w:val="2"/>
        <w:ind w:left="0" w:leftChars="0" w:firstLine="0" w:firstLineChars="0"/>
        <w:rPr>
          <w:rFonts w:hint="eastAsia"/>
        </w:rPr>
      </w:pPr>
    </w:p>
    <w:p>
      <w:pPr>
        <w:pStyle w:val="2"/>
        <w:ind w:left="0" w:leftChars="0" w:firstLine="0" w:firstLineChars="0"/>
        <w:rPr>
          <w:rFonts w:hint="eastAsia"/>
        </w:rPr>
      </w:pPr>
    </w:p>
    <w:p>
      <w:pPr>
        <w:pStyle w:val="2"/>
        <w:ind w:left="0" w:leftChars="0" w:firstLine="0" w:firstLineChars="0"/>
        <w:rPr>
          <w:rFonts w:hint="eastAsia"/>
        </w:rPr>
      </w:pPr>
    </w:p>
    <w:p>
      <w:pPr>
        <w:pStyle w:val="2"/>
        <w:ind w:left="0" w:leftChars="0" w:firstLine="0" w:firstLineChars="0"/>
        <w:rPr>
          <w:rFonts w:hint="eastAsia"/>
        </w:rPr>
      </w:pPr>
    </w:p>
    <w:p>
      <w:pPr>
        <w:pStyle w:val="2"/>
        <w:ind w:left="0" w:leftChars="0" w:firstLine="0" w:firstLineChars="0"/>
        <w:rPr>
          <w:rFonts w:hint="eastAsia"/>
        </w:rPr>
      </w:pPr>
    </w:p>
    <w:p>
      <w:pPr>
        <w:pStyle w:val="2"/>
        <w:ind w:left="0" w:leftChars="0" w:firstLine="0" w:firstLineChars="0"/>
        <w:rPr>
          <w:rFonts w:hint="eastAsia"/>
        </w:rPr>
      </w:pPr>
    </w:p>
    <w:p>
      <w:pPr>
        <w:pStyle w:val="2"/>
        <w:ind w:left="0" w:leftChars="0" w:firstLine="0" w:firstLineChars="0"/>
        <w:rPr>
          <w:rFonts w:hint="eastAsia"/>
        </w:rPr>
      </w:pPr>
    </w:p>
    <w:p>
      <w:pPr>
        <w:pStyle w:val="2"/>
        <w:ind w:left="0" w:leftChars="0" w:firstLine="0" w:firstLineChars="0"/>
        <w:rPr>
          <w:rFonts w:hint="eastAsia"/>
        </w:rPr>
      </w:pPr>
    </w:p>
    <w:p>
      <w:pPr>
        <w:pStyle w:val="2"/>
        <w:ind w:left="0" w:leftChars="0" w:firstLine="0" w:firstLineChars="0"/>
        <w:rPr>
          <w:rFonts w:hint="eastAsia"/>
        </w:rPr>
      </w:pPr>
    </w:p>
    <w:p>
      <w:pPr>
        <w:pStyle w:val="2"/>
        <w:ind w:left="0" w:leftChars="0" w:firstLine="0" w:firstLineChars="0"/>
        <w:rPr>
          <w:rFonts w:hint="eastAsia"/>
        </w:rPr>
      </w:pPr>
    </w:p>
    <w:p>
      <w:pPr>
        <w:pStyle w:val="2"/>
        <w:rPr>
          <w:rFonts w:hint="eastAsia"/>
          <w:color w:val="auto"/>
        </w:rPr>
      </w:pPr>
    </w:p>
    <w:p>
      <w:pPr>
        <w:pStyle w:val="5"/>
        <w:jc w:val="center"/>
        <w:rPr>
          <w:rFonts w:hint="eastAsia" w:ascii="仿宋" w:hAnsi="仿宋" w:eastAsia="仿宋" w:cs="仿宋"/>
          <w:b/>
          <w:color w:val="auto"/>
          <w:sz w:val="32"/>
          <w:szCs w:val="32"/>
        </w:rPr>
      </w:pPr>
      <w:r>
        <w:rPr>
          <w:rFonts w:hint="eastAsia" w:ascii="仿宋" w:hAnsi="仿宋" w:eastAsia="仿宋" w:cs="仿宋"/>
          <w:bCs w:val="0"/>
          <w:color w:val="auto"/>
          <w:sz w:val="32"/>
          <w:szCs w:val="32"/>
        </w:rPr>
        <w:t>第四章 合同条款及格式</w:t>
      </w:r>
      <w:bookmarkEnd w:id="537"/>
      <w:bookmarkEnd w:id="538"/>
      <w:bookmarkEnd w:id="539"/>
      <w:bookmarkEnd w:id="540"/>
      <w:bookmarkEnd w:id="541"/>
      <w:bookmarkEnd w:id="542"/>
      <w:bookmarkEnd w:id="543"/>
      <w:bookmarkEnd w:id="544"/>
      <w:bookmarkEnd w:id="545"/>
      <w:bookmarkEnd w:id="546"/>
      <w:bookmarkEnd w:id="547"/>
      <w:bookmarkStart w:id="548" w:name="_Toc238552290"/>
    </w:p>
    <w:p>
      <w:pPr>
        <w:spacing w:line="420" w:lineRule="exact"/>
        <w:ind w:firstLine="3481" w:firstLineChars="1088"/>
        <w:rPr>
          <w:rFonts w:hint="eastAsia" w:ascii="仿宋" w:hAnsi="仿宋" w:eastAsia="仿宋" w:cs="仿宋"/>
          <w:b/>
          <w:bCs/>
          <w:color w:val="auto"/>
          <w:sz w:val="32"/>
          <w:szCs w:val="32"/>
        </w:rPr>
      </w:pPr>
      <w:r>
        <w:rPr>
          <w:rFonts w:hint="eastAsia" w:ascii="仿宋" w:hAnsi="仿宋" w:eastAsia="仿宋" w:cs="仿宋"/>
          <w:b/>
          <w:bCs/>
          <w:color w:val="auto"/>
          <w:sz w:val="32"/>
          <w:szCs w:val="32"/>
        </w:rPr>
        <w:t>水泥买卖合同</w:t>
      </w:r>
    </w:p>
    <w:p>
      <w:pPr>
        <w:spacing w:line="420" w:lineRule="exact"/>
        <w:ind w:firstLine="2521" w:firstLineChars="788"/>
        <w:rPr>
          <w:rFonts w:hint="eastAsia" w:ascii="仿宋" w:hAnsi="仿宋" w:eastAsia="仿宋" w:cs="仿宋"/>
          <w:b/>
          <w:bCs/>
          <w:color w:val="auto"/>
          <w:sz w:val="32"/>
          <w:szCs w:val="32"/>
        </w:rPr>
      </w:pPr>
    </w:p>
    <w:p>
      <w:pPr>
        <w:spacing w:line="380" w:lineRule="exact"/>
        <w:ind w:firstLine="160" w:firstLineChars="50"/>
        <w:rPr>
          <w:rFonts w:hint="eastAsia" w:ascii="仿宋" w:hAnsi="仿宋" w:eastAsia="仿宋" w:cs="仿宋"/>
          <w:color w:val="auto"/>
          <w:sz w:val="32"/>
          <w:szCs w:val="32"/>
        </w:rPr>
      </w:pPr>
      <w:r>
        <w:rPr>
          <w:rFonts w:hint="eastAsia" w:ascii="仿宋" w:hAnsi="仿宋" w:eastAsia="仿宋" w:cs="仿宋"/>
          <w:color w:val="auto"/>
          <w:sz w:val="32"/>
          <w:szCs w:val="32"/>
        </w:rPr>
        <w:t>买方：</w:t>
      </w:r>
      <w:r>
        <w:rPr>
          <w:rFonts w:hint="eastAsia" w:ascii="仿宋" w:hAnsi="仿宋" w:eastAsia="仿宋" w:cs="仿宋"/>
          <w:color w:val="auto"/>
          <w:sz w:val="32"/>
          <w:szCs w:val="32"/>
          <w:lang w:eastAsia="zh-CN"/>
        </w:rPr>
        <w:t>重庆市南川区易博公路工程有限责任公司</w:t>
      </w:r>
      <w:r>
        <w:rPr>
          <w:rFonts w:hint="eastAsia" w:ascii="仿宋" w:hAnsi="仿宋" w:eastAsia="仿宋" w:cs="仿宋"/>
          <w:color w:val="auto"/>
          <w:sz w:val="32"/>
          <w:szCs w:val="32"/>
        </w:rPr>
        <w:t xml:space="preserve">            </w:t>
      </w:r>
    </w:p>
    <w:p>
      <w:pPr>
        <w:spacing w:line="380" w:lineRule="exact"/>
        <w:rPr>
          <w:rFonts w:hint="eastAsia" w:ascii="仿宋" w:hAnsi="仿宋" w:eastAsia="仿宋" w:cs="仿宋"/>
          <w:color w:val="auto"/>
          <w:sz w:val="32"/>
          <w:szCs w:val="32"/>
        </w:rPr>
      </w:pPr>
      <w:r>
        <w:rPr>
          <w:rFonts w:hint="eastAsia" w:ascii="仿宋" w:hAnsi="仿宋" w:eastAsia="仿宋" w:cs="仿宋"/>
          <w:color w:val="auto"/>
          <w:sz w:val="32"/>
          <w:szCs w:val="32"/>
        </w:rPr>
        <w:t xml:space="preserve"> 卖方：</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 xml:space="preserve">          签订地点：</w:t>
      </w:r>
    </w:p>
    <w:p>
      <w:pPr>
        <w:spacing w:line="38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一、标的物：</w:t>
      </w:r>
    </w:p>
    <w:tbl>
      <w:tblPr>
        <w:tblStyle w:val="10"/>
        <w:tblW w:w="94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8"/>
        <w:gridCol w:w="930"/>
        <w:gridCol w:w="870"/>
        <w:gridCol w:w="1065"/>
        <w:gridCol w:w="930"/>
        <w:gridCol w:w="1209"/>
        <w:gridCol w:w="1266"/>
        <w:gridCol w:w="1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47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生产</w:t>
            </w:r>
          </w:p>
          <w:p>
            <w:pPr>
              <w:jc w:val="center"/>
              <w:rPr>
                <w:rFonts w:hint="eastAsia" w:ascii="仿宋" w:hAnsi="仿宋" w:eastAsia="仿宋" w:cs="仿宋"/>
                <w:color w:val="auto"/>
                <w:sz w:val="32"/>
                <w:szCs w:val="32"/>
              </w:rPr>
            </w:pPr>
            <w:r>
              <w:rPr>
                <w:rFonts w:hint="eastAsia" w:ascii="仿宋" w:hAnsi="仿宋" w:eastAsia="仿宋" w:cs="仿宋"/>
                <w:color w:val="auto"/>
                <w:kern w:val="0"/>
                <w:sz w:val="32"/>
                <w:szCs w:val="32"/>
              </w:rPr>
              <w:t>厂家</w:t>
            </w:r>
          </w:p>
        </w:tc>
        <w:tc>
          <w:tcPr>
            <w:tcW w:w="930"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auto"/>
                <w:sz w:val="32"/>
                <w:szCs w:val="32"/>
              </w:rPr>
            </w:pPr>
            <w:r>
              <w:rPr>
                <w:rFonts w:hint="eastAsia" w:ascii="仿宋" w:hAnsi="仿宋" w:eastAsia="仿宋" w:cs="仿宋"/>
                <w:color w:val="auto"/>
                <w:kern w:val="0"/>
                <w:sz w:val="32"/>
                <w:szCs w:val="32"/>
              </w:rPr>
              <w:t>商标</w:t>
            </w:r>
          </w:p>
        </w:tc>
        <w:tc>
          <w:tcPr>
            <w:tcW w:w="870"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auto"/>
                <w:sz w:val="32"/>
                <w:szCs w:val="32"/>
              </w:rPr>
            </w:pPr>
            <w:r>
              <w:rPr>
                <w:rFonts w:hint="eastAsia" w:ascii="仿宋" w:hAnsi="仿宋" w:eastAsia="仿宋" w:cs="仿宋"/>
                <w:color w:val="auto"/>
                <w:kern w:val="0"/>
                <w:sz w:val="32"/>
                <w:szCs w:val="32"/>
              </w:rPr>
              <w:t>品种</w:t>
            </w:r>
          </w:p>
        </w:tc>
        <w:tc>
          <w:tcPr>
            <w:tcW w:w="1065"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auto"/>
                <w:sz w:val="32"/>
                <w:szCs w:val="32"/>
              </w:rPr>
            </w:pPr>
            <w:r>
              <w:rPr>
                <w:rFonts w:hint="eastAsia" w:ascii="仿宋" w:hAnsi="仿宋" w:eastAsia="仿宋" w:cs="仿宋"/>
                <w:color w:val="auto"/>
                <w:kern w:val="0"/>
                <w:sz w:val="32"/>
                <w:szCs w:val="32"/>
              </w:rPr>
              <w:t>强度</w:t>
            </w:r>
          </w:p>
          <w:p>
            <w:pPr>
              <w:jc w:val="center"/>
              <w:rPr>
                <w:rFonts w:hint="eastAsia" w:ascii="仿宋" w:hAnsi="仿宋" w:eastAsia="仿宋" w:cs="仿宋"/>
                <w:color w:val="auto"/>
                <w:sz w:val="32"/>
                <w:szCs w:val="32"/>
              </w:rPr>
            </w:pPr>
            <w:r>
              <w:rPr>
                <w:rFonts w:hint="eastAsia" w:ascii="仿宋" w:hAnsi="仿宋" w:eastAsia="仿宋" w:cs="仿宋"/>
                <w:color w:val="auto"/>
                <w:kern w:val="0"/>
                <w:sz w:val="32"/>
                <w:szCs w:val="32"/>
              </w:rPr>
              <w:t>等级</w:t>
            </w:r>
          </w:p>
        </w:tc>
        <w:tc>
          <w:tcPr>
            <w:tcW w:w="930"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auto"/>
                <w:sz w:val="32"/>
                <w:szCs w:val="32"/>
              </w:rPr>
            </w:pPr>
            <w:r>
              <w:rPr>
                <w:rFonts w:hint="eastAsia" w:ascii="仿宋" w:hAnsi="仿宋" w:eastAsia="仿宋" w:cs="仿宋"/>
                <w:color w:val="auto"/>
                <w:kern w:val="0"/>
                <w:sz w:val="32"/>
                <w:szCs w:val="32"/>
              </w:rPr>
              <w:t>包装</w:t>
            </w:r>
          </w:p>
          <w:p>
            <w:pPr>
              <w:jc w:val="center"/>
              <w:rPr>
                <w:rFonts w:hint="eastAsia" w:ascii="仿宋" w:hAnsi="仿宋" w:eastAsia="仿宋" w:cs="仿宋"/>
                <w:color w:val="auto"/>
                <w:sz w:val="32"/>
                <w:szCs w:val="32"/>
              </w:rPr>
            </w:pPr>
            <w:r>
              <w:rPr>
                <w:rFonts w:hint="eastAsia" w:ascii="仿宋" w:hAnsi="仿宋" w:eastAsia="仿宋" w:cs="仿宋"/>
                <w:color w:val="auto"/>
                <w:kern w:val="0"/>
                <w:sz w:val="32"/>
                <w:szCs w:val="32"/>
              </w:rPr>
              <w:t>形式</w:t>
            </w:r>
          </w:p>
        </w:tc>
        <w:tc>
          <w:tcPr>
            <w:tcW w:w="1209"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auto"/>
                <w:sz w:val="32"/>
                <w:szCs w:val="32"/>
              </w:rPr>
            </w:pPr>
            <w:r>
              <w:rPr>
                <w:rFonts w:hint="eastAsia" w:ascii="仿宋" w:hAnsi="仿宋" w:eastAsia="仿宋" w:cs="仿宋"/>
                <w:color w:val="auto"/>
                <w:kern w:val="0"/>
                <w:sz w:val="32"/>
                <w:szCs w:val="32"/>
              </w:rPr>
              <w:t>数量</w:t>
            </w:r>
          </w:p>
          <w:p>
            <w:pPr>
              <w:jc w:val="center"/>
              <w:rPr>
                <w:rFonts w:hint="eastAsia" w:ascii="仿宋" w:hAnsi="仿宋" w:eastAsia="仿宋" w:cs="仿宋"/>
                <w:color w:val="auto"/>
                <w:sz w:val="32"/>
                <w:szCs w:val="32"/>
              </w:rPr>
            </w:pPr>
            <w:r>
              <w:rPr>
                <w:rFonts w:hint="eastAsia" w:ascii="仿宋" w:hAnsi="仿宋" w:eastAsia="仿宋" w:cs="仿宋"/>
                <w:color w:val="auto"/>
                <w:kern w:val="0"/>
                <w:sz w:val="32"/>
                <w:szCs w:val="32"/>
              </w:rPr>
              <w:t>(吨)</w:t>
            </w:r>
          </w:p>
        </w:tc>
        <w:tc>
          <w:tcPr>
            <w:tcW w:w="1266"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auto"/>
                <w:sz w:val="32"/>
                <w:szCs w:val="32"/>
                <w:lang w:eastAsia="zh-CN"/>
              </w:rPr>
            </w:pPr>
            <w:r>
              <w:rPr>
                <w:rFonts w:hint="eastAsia" w:ascii="仿宋" w:hAnsi="仿宋" w:eastAsia="仿宋" w:cs="仿宋"/>
                <w:color w:val="auto"/>
                <w:kern w:val="0"/>
                <w:sz w:val="32"/>
                <w:szCs w:val="32"/>
              </w:rPr>
              <w:t>到</w:t>
            </w:r>
            <w:r>
              <w:rPr>
                <w:rFonts w:hint="eastAsia" w:ascii="仿宋" w:hAnsi="仿宋" w:eastAsia="仿宋" w:cs="仿宋"/>
                <w:color w:val="auto"/>
                <w:kern w:val="0"/>
                <w:sz w:val="32"/>
                <w:szCs w:val="32"/>
                <w:lang w:eastAsia="zh-CN"/>
              </w:rPr>
              <w:t>场</w:t>
            </w:r>
          </w:p>
          <w:p>
            <w:pPr>
              <w:jc w:val="center"/>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合价</w:t>
            </w:r>
          </w:p>
          <w:p>
            <w:pPr>
              <w:widowControl/>
              <w:jc w:val="center"/>
              <w:rPr>
                <w:rFonts w:hint="eastAsia" w:ascii="仿宋" w:hAnsi="仿宋" w:eastAsia="仿宋" w:cs="仿宋"/>
                <w:color w:val="auto"/>
                <w:sz w:val="32"/>
                <w:szCs w:val="32"/>
              </w:rPr>
            </w:pPr>
            <w:r>
              <w:rPr>
                <w:rFonts w:hint="eastAsia" w:ascii="仿宋" w:hAnsi="仿宋" w:eastAsia="仿宋" w:cs="仿宋"/>
                <w:color w:val="auto"/>
                <w:kern w:val="0"/>
                <w:sz w:val="32"/>
                <w:szCs w:val="32"/>
              </w:rPr>
              <w:t>(元/吨)</w:t>
            </w:r>
          </w:p>
        </w:tc>
        <w:tc>
          <w:tcPr>
            <w:tcW w:w="1716"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auto"/>
                <w:sz w:val="32"/>
                <w:szCs w:val="32"/>
              </w:rPr>
            </w:pPr>
            <w:r>
              <w:rPr>
                <w:rFonts w:hint="eastAsia" w:ascii="仿宋" w:hAnsi="仿宋" w:eastAsia="仿宋" w:cs="仿宋"/>
                <w:color w:val="auto"/>
                <w:kern w:val="0"/>
                <w:sz w:val="32"/>
                <w:szCs w:val="32"/>
              </w:rPr>
              <w:t>金额</w:t>
            </w:r>
          </w:p>
          <w:p>
            <w:pPr>
              <w:jc w:val="center"/>
              <w:rPr>
                <w:rFonts w:hint="eastAsia" w:ascii="仿宋" w:hAnsi="仿宋" w:eastAsia="仿宋" w:cs="仿宋"/>
                <w:color w:val="auto"/>
                <w:sz w:val="32"/>
                <w:szCs w:val="32"/>
              </w:rPr>
            </w:pPr>
            <w:r>
              <w:rPr>
                <w:rFonts w:hint="eastAsia" w:ascii="仿宋" w:hAnsi="仿宋" w:eastAsia="仿宋" w:cs="仿宋"/>
                <w:color w:val="auto"/>
                <w:kern w:val="0"/>
                <w:sz w:val="32"/>
                <w:szCs w:val="32"/>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1478" w:type="dxa"/>
            <w:tcBorders>
              <w:top w:val="nil"/>
              <w:left w:val="single" w:color="auto" w:sz="4" w:space="0"/>
              <w:bottom w:val="single" w:color="auto" w:sz="4" w:space="0"/>
              <w:right w:val="single" w:color="auto" w:sz="4" w:space="0"/>
            </w:tcBorders>
            <w:noWrap w:val="0"/>
            <w:vAlign w:val="center"/>
          </w:tcPr>
          <w:p>
            <w:pPr>
              <w:spacing w:line="380" w:lineRule="exact"/>
              <w:jc w:val="center"/>
              <w:rPr>
                <w:rFonts w:hint="eastAsia" w:ascii="仿宋" w:hAnsi="仿宋" w:eastAsia="仿宋" w:cs="仿宋"/>
                <w:color w:val="auto"/>
                <w:sz w:val="32"/>
                <w:szCs w:val="32"/>
              </w:rPr>
            </w:pPr>
          </w:p>
          <w:p>
            <w:pPr>
              <w:spacing w:line="380" w:lineRule="exact"/>
              <w:jc w:val="center"/>
              <w:rPr>
                <w:rFonts w:hint="eastAsia" w:ascii="仿宋" w:hAnsi="仿宋" w:eastAsia="仿宋" w:cs="仿宋"/>
                <w:color w:val="auto"/>
                <w:sz w:val="32"/>
                <w:szCs w:val="32"/>
              </w:rPr>
            </w:pPr>
          </w:p>
        </w:tc>
        <w:tc>
          <w:tcPr>
            <w:tcW w:w="930" w:type="dxa"/>
            <w:tcBorders>
              <w:top w:val="nil"/>
              <w:left w:val="nil"/>
              <w:bottom w:val="single" w:color="auto" w:sz="4" w:space="0"/>
              <w:right w:val="single" w:color="auto" w:sz="4" w:space="0"/>
            </w:tcBorders>
            <w:noWrap w:val="0"/>
            <w:vAlign w:val="center"/>
          </w:tcPr>
          <w:p>
            <w:pPr>
              <w:spacing w:line="380" w:lineRule="exact"/>
              <w:jc w:val="center"/>
              <w:rPr>
                <w:rFonts w:hint="eastAsia" w:ascii="仿宋" w:hAnsi="仿宋" w:eastAsia="仿宋" w:cs="仿宋"/>
                <w:color w:val="auto"/>
                <w:sz w:val="32"/>
                <w:szCs w:val="32"/>
              </w:rPr>
            </w:pPr>
          </w:p>
        </w:tc>
        <w:tc>
          <w:tcPr>
            <w:tcW w:w="870" w:type="dxa"/>
            <w:tcBorders>
              <w:top w:val="nil"/>
              <w:left w:val="nil"/>
              <w:bottom w:val="single" w:color="auto" w:sz="4" w:space="0"/>
              <w:right w:val="single" w:color="auto" w:sz="4" w:space="0"/>
            </w:tcBorders>
            <w:noWrap w:val="0"/>
            <w:vAlign w:val="center"/>
          </w:tcPr>
          <w:p>
            <w:pPr>
              <w:spacing w:line="380" w:lineRule="exact"/>
              <w:jc w:val="center"/>
              <w:rPr>
                <w:rFonts w:hint="eastAsia" w:ascii="宋体" w:hAnsi="宋体" w:cs="宋体"/>
                <w:kern w:val="0"/>
                <w:sz w:val="20"/>
                <w:szCs w:val="20"/>
              </w:rPr>
            </w:pPr>
          </w:p>
          <w:p>
            <w:pPr>
              <w:spacing w:line="380" w:lineRule="exact"/>
              <w:jc w:val="center"/>
              <w:rPr>
                <w:rFonts w:ascii="宋体" w:hAnsi="宋体" w:cs="宋体"/>
              </w:rPr>
            </w:pPr>
            <w:r>
              <w:rPr>
                <w:rFonts w:hint="eastAsia" w:ascii="宋体" w:hAnsi="宋体" w:cs="宋体"/>
                <w:kern w:val="0"/>
                <w:sz w:val="20"/>
                <w:szCs w:val="20"/>
              </w:rPr>
              <w:t>砌筑</w:t>
            </w:r>
          </w:p>
          <w:p>
            <w:pPr>
              <w:spacing w:line="380" w:lineRule="exact"/>
              <w:jc w:val="center"/>
              <w:rPr>
                <w:rFonts w:ascii="宋体" w:hAnsi="宋体" w:eastAsia="宋体" w:cs="宋体"/>
                <w:kern w:val="2"/>
                <w:sz w:val="21"/>
                <w:szCs w:val="24"/>
                <w:lang w:val="en-US" w:eastAsia="zh-CN" w:bidi="ar-SA"/>
              </w:rPr>
            </w:pPr>
            <w:r>
              <w:rPr>
                <w:rFonts w:hint="eastAsia" w:ascii="宋体" w:hAnsi="宋体" w:cs="宋体"/>
                <w:kern w:val="0"/>
                <w:sz w:val="20"/>
                <w:szCs w:val="20"/>
              </w:rPr>
              <w:t>水泥</w:t>
            </w:r>
          </w:p>
          <w:p>
            <w:pPr>
              <w:spacing w:line="380" w:lineRule="exact"/>
              <w:jc w:val="both"/>
              <w:rPr>
                <w:rFonts w:hint="eastAsia" w:ascii="仿宋" w:hAnsi="仿宋" w:eastAsia="仿宋" w:cs="仿宋"/>
                <w:color w:val="auto"/>
                <w:sz w:val="32"/>
                <w:szCs w:val="32"/>
              </w:rPr>
            </w:pPr>
          </w:p>
        </w:tc>
        <w:tc>
          <w:tcPr>
            <w:tcW w:w="1065" w:type="dxa"/>
            <w:tcBorders>
              <w:top w:val="single" w:color="auto" w:sz="4" w:space="0"/>
              <w:left w:val="nil"/>
              <w:bottom w:val="single" w:color="auto" w:sz="4" w:space="0"/>
              <w:right w:val="single" w:color="auto" w:sz="4" w:space="0"/>
            </w:tcBorders>
            <w:noWrap w:val="0"/>
            <w:vAlign w:val="center"/>
          </w:tcPr>
          <w:p>
            <w:pPr>
              <w:spacing w:line="380" w:lineRule="exact"/>
              <w:jc w:val="center"/>
              <w:rPr>
                <w:rFonts w:hint="eastAsia" w:ascii="宋体" w:hAnsi="宋体" w:eastAsia="宋体" w:cs="宋体"/>
                <w:kern w:val="2"/>
                <w:sz w:val="21"/>
                <w:szCs w:val="24"/>
                <w:lang w:val="en-US" w:eastAsia="zh-CN" w:bidi="ar-SA"/>
              </w:rPr>
            </w:pPr>
            <w:r>
              <w:rPr>
                <w:rFonts w:hint="eastAsia" w:ascii="宋体" w:hAnsi="宋体" w:cs="宋体"/>
                <w:kern w:val="0"/>
                <w:sz w:val="20"/>
                <w:szCs w:val="20"/>
              </w:rPr>
              <w:t>M32.5</w:t>
            </w:r>
          </w:p>
        </w:tc>
        <w:tc>
          <w:tcPr>
            <w:tcW w:w="930" w:type="dxa"/>
            <w:tcBorders>
              <w:top w:val="single" w:color="auto" w:sz="4" w:space="0"/>
              <w:left w:val="nil"/>
              <w:bottom w:val="single" w:color="auto" w:sz="4" w:space="0"/>
              <w:right w:val="single" w:color="auto" w:sz="4" w:space="0"/>
            </w:tcBorders>
            <w:noWrap w:val="0"/>
            <w:vAlign w:val="center"/>
          </w:tcPr>
          <w:p>
            <w:pPr>
              <w:spacing w:line="380" w:lineRule="exact"/>
              <w:jc w:val="center"/>
              <w:rPr>
                <w:rFonts w:hint="eastAsia" w:ascii="宋体" w:hAnsi="宋体" w:eastAsia="宋体" w:cs="宋体"/>
                <w:kern w:val="2"/>
                <w:sz w:val="21"/>
                <w:szCs w:val="24"/>
                <w:lang w:val="en-US" w:eastAsia="zh-CN" w:bidi="ar-SA"/>
              </w:rPr>
            </w:pPr>
            <w:r>
              <w:rPr>
                <w:rFonts w:hint="eastAsia" w:ascii="宋体" w:hAnsi="宋体" w:cs="宋体"/>
                <w:kern w:val="0"/>
                <w:sz w:val="20"/>
                <w:szCs w:val="20"/>
              </w:rPr>
              <w:t>散装</w:t>
            </w:r>
          </w:p>
        </w:tc>
        <w:tc>
          <w:tcPr>
            <w:tcW w:w="1209" w:type="dxa"/>
            <w:tcBorders>
              <w:top w:val="single" w:color="auto" w:sz="4" w:space="0"/>
              <w:left w:val="nil"/>
              <w:bottom w:val="single" w:color="auto" w:sz="4" w:space="0"/>
              <w:right w:val="single" w:color="auto" w:sz="4" w:space="0"/>
            </w:tcBorders>
            <w:noWrap w:val="0"/>
            <w:vAlign w:val="center"/>
          </w:tcPr>
          <w:p>
            <w:pPr>
              <w:spacing w:line="380" w:lineRule="exact"/>
              <w:jc w:val="center"/>
              <w:rPr>
                <w:rFonts w:hint="eastAsia" w:ascii="宋体" w:hAnsi="宋体" w:eastAsia="宋体" w:cs="宋体"/>
                <w:kern w:val="2"/>
                <w:sz w:val="21"/>
                <w:szCs w:val="24"/>
                <w:lang w:val="en-US" w:eastAsia="zh-CN" w:bidi="ar-SA"/>
              </w:rPr>
            </w:pPr>
            <w:r>
              <w:rPr>
                <w:rFonts w:hint="eastAsia"/>
                <w:color w:val="0000FF"/>
                <w:szCs w:val="21"/>
                <w:lang w:val="en-US" w:eastAsia="zh-CN"/>
              </w:rPr>
              <w:t>340</w:t>
            </w:r>
            <w:r>
              <w:rPr>
                <w:rFonts w:hint="eastAsia" w:ascii="宋体" w:hAnsi="宋体" w:cs="宋体"/>
              </w:rPr>
              <w:t>(暂定)</w:t>
            </w:r>
          </w:p>
        </w:tc>
        <w:tc>
          <w:tcPr>
            <w:tcW w:w="1266" w:type="dxa"/>
            <w:tcBorders>
              <w:top w:val="single" w:color="auto" w:sz="4" w:space="0"/>
              <w:left w:val="nil"/>
              <w:bottom w:val="single" w:color="auto" w:sz="4" w:space="0"/>
              <w:right w:val="single" w:color="auto" w:sz="4" w:space="0"/>
            </w:tcBorders>
            <w:noWrap w:val="0"/>
            <w:vAlign w:val="center"/>
          </w:tcPr>
          <w:p>
            <w:pPr>
              <w:spacing w:line="380" w:lineRule="exact"/>
              <w:jc w:val="center"/>
              <w:rPr>
                <w:rFonts w:hint="default" w:ascii="仿宋" w:hAnsi="仿宋" w:eastAsia="仿宋" w:cs="仿宋"/>
                <w:color w:val="auto"/>
                <w:sz w:val="32"/>
                <w:szCs w:val="32"/>
                <w:lang w:val="en-US" w:eastAsia="zh-CN"/>
              </w:rPr>
            </w:pPr>
          </w:p>
        </w:tc>
        <w:tc>
          <w:tcPr>
            <w:tcW w:w="1716" w:type="dxa"/>
            <w:tcBorders>
              <w:top w:val="single" w:color="auto" w:sz="4" w:space="0"/>
              <w:left w:val="nil"/>
              <w:bottom w:val="single" w:color="auto" w:sz="4" w:space="0"/>
              <w:right w:val="single" w:color="auto" w:sz="4" w:space="0"/>
            </w:tcBorders>
            <w:noWrap w:val="0"/>
            <w:vAlign w:val="center"/>
          </w:tcPr>
          <w:p>
            <w:pPr>
              <w:spacing w:line="380" w:lineRule="exact"/>
              <w:jc w:val="center"/>
              <w:rPr>
                <w:rFonts w:hint="default" w:ascii="仿宋" w:hAnsi="仿宋" w:eastAsia="仿宋" w:cs="仿宋"/>
                <w:color w:val="auto"/>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464" w:type="dxa"/>
            <w:gridSpan w:val="8"/>
            <w:tcBorders>
              <w:top w:val="single" w:color="auto" w:sz="4" w:space="0"/>
              <w:left w:val="single" w:color="auto" w:sz="4" w:space="0"/>
              <w:bottom w:val="single" w:color="auto" w:sz="4" w:space="0"/>
              <w:right w:val="single" w:color="auto" w:sz="4" w:space="0"/>
            </w:tcBorders>
            <w:noWrap w:val="0"/>
            <w:vAlign w:val="center"/>
          </w:tcPr>
          <w:p>
            <w:pPr>
              <w:spacing w:line="380" w:lineRule="exact"/>
              <w:jc w:val="left"/>
              <w:rPr>
                <w:rFonts w:hint="eastAsia" w:ascii="仿宋" w:hAnsi="仿宋" w:eastAsia="仿宋" w:cs="仿宋"/>
                <w:color w:val="auto"/>
                <w:sz w:val="32"/>
                <w:szCs w:val="32"/>
              </w:rPr>
            </w:pPr>
            <w:r>
              <w:rPr>
                <w:rFonts w:hint="eastAsia" w:ascii="仿宋" w:hAnsi="仿宋" w:eastAsia="仿宋" w:cs="仿宋"/>
                <w:color w:val="auto"/>
                <w:kern w:val="0"/>
                <w:sz w:val="32"/>
                <w:szCs w:val="32"/>
              </w:rPr>
              <w:t>注：以上数量及金额以双方实际发生量为准，</w:t>
            </w:r>
          </w:p>
        </w:tc>
      </w:tr>
    </w:tbl>
    <w:p>
      <w:pPr>
        <w:numPr>
          <w:ilvl w:val="0"/>
          <w:numId w:val="3"/>
        </w:numPr>
        <w:spacing w:line="38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质量标准：</w:t>
      </w:r>
    </w:p>
    <w:p>
      <w:pPr>
        <w:spacing w:line="380" w:lineRule="exact"/>
        <w:ind w:firstLine="585" w:firstLineChars="183"/>
        <w:rPr>
          <w:rFonts w:hint="eastAsia" w:ascii="仿宋" w:hAnsi="仿宋" w:eastAsia="仿宋" w:cs="仿宋"/>
          <w:color w:val="auto"/>
          <w:sz w:val="32"/>
          <w:szCs w:val="32"/>
          <w:lang w:eastAsia="zh-CN"/>
        </w:rPr>
      </w:pPr>
      <w:r>
        <w:rPr>
          <w:rFonts w:hint="eastAsia" w:ascii="仿宋" w:hAnsi="仿宋" w:eastAsia="仿宋" w:cs="仿宋"/>
          <w:color w:val="auto"/>
          <w:sz w:val="32"/>
          <w:szCs w:val="32"/>
        </w:rPr>
        <w:t>1</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rPr>
        <w:t>按照水泥国标标准GB175-2007执行</w:t>
      </w:r>
      <w:r>
        <w:rPr>
          <w:rFonts w:hint="eastAsia" w:ascii="仿宋" w:hAnsi="仿宋" w:eastAsia="仿宋" w:cs="仿宋"/>
          <w:color w:val="auto"/>
          <w:sz w:val="32"/>
          <w:szCs w:val="32"/>
          <w:lang w:eastAsia="zh-CN"/>
        </w:rPr>
        <w:t>。</w:t>
      </w:r>
    </w:p>
    <w:p>
      <w:pPr>
        <w:spacing w:line="380" w:lineRule="exact"/>
        <w:ind w:firstLine="585" w:firstLineChars="183"/>
        <w:rPr>
          <w:rFonts w:hint="eastAsia" w:ascii="仿宋" w:hAnsi="仿宋" w:eastAsia="仿宋" w:cs="仿宋"/>
          <w:color w:val="auto"/>
          <w:sz w:val="32"/>
          <w:szCs w:val="32"/>
        </w:rPr>
      </w:pPr>
      <w:r>
        <w:rPr>
          <w:rFonts w:hint="eastAsia" w:ascii="仿宋" w:hAnsi="仿宋" w:eastAsia="仿宋" w:cs="仿宋"/>
          <w:color w:val="auto"/>
          <w:sz w:val="32"/>
          <w:szCs w:val="32"/>
        </w:rPr>
        <w:t>2</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rPr>
        <w:t>买方应按水泥产品的强度等级、特征妥善保管储存，避免受潮、雨淋，若因买方保管不当或其它过错造成货物变质、减少、灭失，卖方不承担任何责任。</w:t>
      </w:r>
    </w:p>
    <w:p>
      <w:pPr>
        <w:numPr>
          <w:ilvl w:val="0"/>
          <w:numId w:val="3"/>
        </w:numPr>
        <w:spacing w:line="38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合理损耗标准：</w:t>
      </w:r>
    </w:p>
    <w:p>
      <w:pPr>
        <w:spacing w:line="380" w:lineRule="exact"/>
        <w:ind w:firstLine="585" w:firstLineChars="183"/>
        <w:rPr>
          <w:rFonts w:hint="eastAsia" w:ascii="仿宋" w:hAnsi="仿宋" w:eastAsia="仿宋" w:cs="仿宋"/>
          <w:color w:val="auto"/>
          <w:sz w:val="32"/>
          <w:szCs w:val="32"/>
          <w:lang w:eastAsia="zh-CN"/>
        </w:rPr>
      </w:pPr>
      <w:r>
        <w:rPr>
          <w:rFonts w:hint="eastAsia" w:ascii="仿宋" w:hAnsi="仿宋" w:eastAsia="仿宋" w:cs="仿宋"/>
          <w:color w:val="auto"/>
          <w:sz w:val="32"/>
          <w:szCs w:val="32"/>
        </w:rPr>
        <w:t>1</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rPr>
        <w:t>散装水泥的计量误差在</w:t>
      </w:r>
      <w:r>
        <w:rPr>
          <w:rFonts w:hint="eastAsia" w:ascii="仿宋" w:hAnsi="仿宋" w:eastAsia="仿宋" w:cs="仿宋"/>
          <w:color w:val="auto"/>
          <w:sz w:val="32"/>
          <w:szCs w:val="32"/>
          <w:u w:val="single"/>
        </w:rPr>
        <w:t>+</w:t>
      </w:r>
      <w:r>
        <w:rPr>
          <w:rFonts w:hint="eastAsia" w:ascii="仿宋" w:hAnsi="仿宋" w:eastAsia="仿宋" w:cs="仿宋"/>
          <w:color w:val="auto"/>
          <w:sz w:val="32"/>
          <w:szCs w:val="32"/>
        </w:rPr>
        <w:t>0.3%以内以卖方发货单计量为准；误差在</w:t>
      </w:r>
      <w:r>
        <w:rPr>
          <w:rFonts w:hint="eastAsia" w:ascii="仿宋" w:hAnsi="仿宋" w:eastAsia="仿宋" w:cs="仿宋"/>
          <w:color w:val="auto"/>
          <w:sz w:val="32"/>
          <w:szCs w:val="32"/>
          <w:u w:val="single"/>
        </w:rPr>
        <w:t>+</w:t>
      </w:r>
      <w:r>
        <w:rPr>
          <w:rFonts w:hint="eastAsia" w:ascii="仿宋" w:hAnsi="仿宋" w:eastAsia="仿宋" w:cs="仿宋"/>
          <w:color w:val="auto"/>
          <w:sz w:val="32"/>
          <w:szCs w:val="32"/>
        </w:rPr>
        <w:t>0.3%至</w:t>
      </w:r>
      <w:r>
        <w:rPr>
          <w:rFonts w:hint="eastAsia" w:ascii="仿宋" w:hAnsi="仿宋" w:eastAsia="仿宋" w:cs="仿宋"/>
          <w:color w:val="auto"/>
          <w:sz w:val="32"/>
          <w:szCs w:val="32"/>
          <w:u w:val="single"/>
        </w:rPr>
        <w:t>+</w:t>
      </w:r>
      <w:r>
        <w:rPr>
          <w:rFonts w:hint="eastAsia" w:ascii="仿宋" w:hAnsi="仿宋" w:eastAsia="仿宋" w:cs="仿宋"/>
          <w:color w:val="auto"/>
          <w:sz w:val="32"/>
          <w:szCs w:val="32"/>
        </w:rPr>
        <w:t>0.6%之间的买方承担0.3%、卖方承担超出0.3%的部分；误差超过</w:t>
      </w:r>
      <w:r>
        <w:rPr>
          <w:rFonts w:hint="eastAsia" w:ascii="仿宋" w:hAnsi="仿宋" w:eastAsia="仿宋" w:cs="仿宋"/>
          <w:color w:val="auto"/>
          <w:sz w:val="32"/>
          <w:szCs w:val="32"/>
          <w:u w:val="single"/>
        </w:rPr>
        <w:t>+</w:t>
      </w:r>
      <w:r>
        <w:rPr>
          <w:rFonts w:hint="eastAsia" w:ascii="仿宋" w:hAnsi="仿宋" w:eastAsia="仿宋" w:cs="仿宋"/>
          <w:color w:val="auto"/>
          <w:sz w:val="32"/>
          <w:szCs w:val="32"/>
        </w:rPr>
        <w:t>0.6%时，双方查找原因，协商解决，必要时请国家法定计量部门验磅，责任方承担计量磅差</w:t>
      </w:r>
      <w:r>
        <w:rPr>
          <w:rFonts w:hint="eastAsia" w:ascii="仿宋" w:hAnsi="仿宋" w:eastAsia="仿宋" w:cs="仿宋"/>
          <w:color w:val="auto"/>
          <w:sz w:val="32"/>
          <w:szCs w:val="32"/>
          <w:lang w:eastAsia="zh-CN"/>
        </w:rPr>
        <w:t>。</w:t>
      </w:r>
    </w:p>
    <w:p>
      <w:pPr>
        <w:spacing w:line="380" w:lineRule="exact"/>
        <w:ind w:firstLine="585" w:firstLineChars="183"/>
        <w:rPr>
          <w:rFonts w:hint="eastAsia" w:ascii="仿宋" w:hAnsi="仿宋" w:eastAsia="仿宋" w:cs="仿宋"/>
          <w:color w:val="auto"/>
          <w:sz w:val="32"/>
          <w:szCs w:val="32"/>
        </w:rPr>
      </w:pPr>
      <w:r>
        <w:rPr>
          <w:rFonts w:hint="eastAsia" w:ascii="仿宋" w:hAnsi="仿宋" w:eastAsia="仿宋" w:cs="仿宋"/>
          <w:color w:val="auto"/>
          <w:sz w:val="32"/>
          <w:szCs w:val="32"/>
        </w:rPr>
        <w:t>2</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rPr>
        <w:t>袋装水泥的数量以现场实收为准。</w:t>
      </w:r>
    </w:p>
    <w:p>
      <w:pPr>
        <w:numPr>
          <w:ilvl w:val="0"/>
          <w:numId w:val="3"/>
        </w:numPr>
        <w:spacing w:line="38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交货地点</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运输方式及费用</w:t>
      </w:r>
    </w:p>
    <w:p>
      <w:pPr>
        <w:spacing w:line="38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由卖方</w:t>
      </w:r>
      <w:r>
        <w:rPr>
          <w:rFonts w:hint="eastAsia" w:ascii="仿宋" w:hAnsi="仿宋" w:eastAsia="仿宋" w:cs="仿宋"/>
          <w:color w:val="auto"/>
          <w:sz w:val="32"/>
          <w:szCs w:val="32"/>
          <w:lang w:eastAsia="zh-CN"/>
        </w:rPr>
        <w:t>自行</w:t>
      </w:r>
      <w:r>
        <w:rPr>
          <w:rFonts w:hint="eastAsia" w:ascii="仿宋" w:hAnsi="仿宋" w:eastAsia="仿宋" w:cs="仿宋"/>
          <w:color w:val="auto"/>
          <w:sz w:val="32"/>
          <w:szCs w:val="32"/>
        </w:rPr>
        <w:t>运输</w:t>
      </w:r>
      <w:r>
        <w:rPr>
          <w:rFonts w:hint="eastAsia" w:ascii="仿宋" w:hAnsi="仿宋" w:eastAsia="仿宋" w:cs="仿宋"/>
          <w:color w:val="auto"/>
          <w:sz w:val="32"/>
          <w:szCs w:val="32"/>
          <w:lang w:eastAsia="zh-CN"/>
        </w:rPr>
        <w:t>至</w:t>
      </w:r>
      <w:r>
        <w:rPr>
          <w:rFonts w:hint="eastAsia" w:ascii="仿宋" w:hAnsi="仿宋" w:eastAsia="仿宋" w:cs="仿宋"/>
          <w:color w:val="auto"/>
          <w:sz w:val="32"/>
          <w:szCs w:val="32"/>
        </w:rPr>
        <w:t>买方指定工地</w:t>
      </w:r>
      <w:r>
        <w:rPr>
          <w:rFonts w:hint="eastAsia" w:ascii="仿宋" w:hAnsi="仿宋" w:eastAsia="仿宋" w:cs="仿宋"/>
          <w:color w:val="auto"/>
          <w:sz w:val="32"/>
          <w:szCs w:val="32"/>
          <w:lang w:eastAsia="zh-CN"/>
        </w:rPr>
        <w:t>现场的</w:t>
      </w:r>
      <w:r>
        <w:rPr>
          <w:rFonts w:hint="eastAsia" w:ascii="仿宋" w:hAnsi="仿宋" w:eastAsia="仿宋" w:cs="仿宋"/>
          <w:color w:val="auto"/>
          <w:sz w:val="32"/>
          <w:szCs w:val="32"/>
        </w:rPr>
        <w:t>水泥罐内，买方根据卖方发货单验货并签字，双方以此作为结算凭据，卖方承担运输</w:t>
      </w:r>
      <w:r>
        <w:rPr>
          <w:rFonts w:hint="eastAsia" w:ascii="仿宋" w:hAnsi="仿宋" w:eastAsia="仿宋" w:cs="仿宋"/>
          <w:color w:val="auto"/>
          <w:sz w:val="32"/>
          <w:szCs w:val="32"/>
          <w:lang w:eastAsia="zh-CN"/>
        </w:rPr>
        <w:t>费用及运输</w:t>
      </w:r>
      <w:r>
        <w:rPr>
          <w:rFonts w:hint="eastAsia" w:ascii="仿宋" w:hAnsi="仿宋" w:eastAsia="仿宋" w:cs="仿宋"/>
          <w:color w:val="auto"/>
          <w:sz w:val="32"/>
          <w:szCs w:val="32"/>
        </w:rPr>
        <w:t>过程中的人身、财产等一切安全责任。</w:t>
      </w:r>
    </w:p>
    <w:p>
      <w:pPr>
        <w:spacing w:line="38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四、</w:t>
      </w:r>
      <w:r>
        <w:rPr>
          <w:rFonts w:hint="eastAsia" w:ascii="仿宋" w:hAnsi="仿宋" w:eastAsia="仿宋" w:cs="仿宋"/>
          <w:color w:val="auto"/>
          <w:sz w:val="32"/>
          <w:szCs w:val="32"/>
        </w:rPr>
        <w:t>质量验收方式：买方凭水泥质检报告为验收依据，并委托卖方抽样、签封、保存。若有质量异议，买方在收货之日起45天内以书面形式向卖方提出，并取卖方同编号水泥封存样送重庆市水泥质检中心（或国家认可的二级检验站）检验为依据。否则视为买方认可卖方的产品质量。</w:t>
      </w:r>
    </w:p>
    <w:p>
      <w:pPr>
        <w:spacing w:line="38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五、结算、支付方式及期限：</w:t>
      </w:r>
    </w:p>
    <w:p>
      <w:pPr>
        <w:spacing w:line="380" w:lineRule="exact"/>
        <w:ind w:firstLine="640" w:firstLineChars="200"/>
        <w:rPr>
          <w:rFonts w:hint="eastAsia" w:ascii="仿宋" w:hAnsi="仿宋" w:eastAsia="仿宋" w:cs="仿宋"/>
          <w:color w:val="auto"/>
          <w:sz w:val="32"/>
          <w:szCs w:val="32"/>
          <w:lang w:eastAsia="zh-CN"/>
        </w:rPr>
      </w:pPr>
      <w:r>
        <w:rPr>
          <w:rFonts w:hint="eastAsia" w:ascii="仿宋" w:hAnsi="仿宋" w:eastAsia="仿宋" w:cs="仿宋"/>
          <w:b/>
          <w:bCs/>
          <w:color w:val="auto"/>
          <w:sz w:val="32"/>
          <w:szCs w:val="32"/>
        </w:rPr>
        <w:t>1</w:t>
      </w:r>
      <w:r>
        <w:rPr>
          <w:rFonts w:hint="eastAsia" w:ascii="仿宋" w:hAnsi="仿宋" w:eastAsia="仿宋" w:cs="仿宋"/>
          <w:b/>
          <w:bCs/>
          <w:color w:val="auto"/>
          <w:sz w:val="32"/>
          <w:szCs w:val="32"/>
          <w:lang w:val="en-US" w:eastAsia="zh-CN"/>
        </w:rPr>
        <w:t>.</w:t>
      </w:r>
      <w:r>
        <w:rPr>
          <w:rFonts w:hint="eastAsia" w:ascii="仿宋" w:hAnsi="仿宋" w:eastAsia="仿宋" w:cs="仿宋"/>
          <w:color w:val="auto"/>
          <w:sz w:val="32"/>
          <w:szCs w:val="32"/>
        </w:rPr>
        <w:t>结算时间及方式：每月21日至次月20日为一个结算周期，卖方每月25日前凭买方出具的提货手续或签收的发货单，根据合同单价及数量开具等额的发票向买方结算，买方收到发票及结算凭据后给卖方完善“票据送达回执”手续</w:t>
      </w:r>
      <w:r>
        <w:rPr>
          <w:rFonts w:hint="eastAsia" w:ascii="仿宋" w:hAnsi="仿宋" w:eastAsia="仿宋" w:cs="仿宋"/>
          <w:color w:val="auto"/>
          <w:sz w:val="32"/>
          <w:szCs w:val="32"/>
          <w:lang w:eastAsia="zh-CN"/>
        </w:rPr>
        <w:t>。</w:t>
      </w:r>
    </w:p>
    <w:p>
      <w:pPr>
        <w:spacing w:line="380" w:lineRule="exact"/>
        <w:ind w:firstLine="640" w:firstLineChars="200"/>
        <w:rPr>
          <w:rFonts w:hint="eastAsia" w:ascii="仿宋" w:hAnsi="仿宋" w:eastAsia="仿宋" w:cs="仿宋"/>
          <w:color w:val="auto"/>
          <w:sz w:val="32"/>
          <w:szCs w:val="32"/>
        </w:rPr>
      </w:pPr>
      <w:r>
        <w:rPr>
          <w:rFonts w:hint="eastAsia" w:ascii="仿宋" w:hAnsi="仿宋" w:eastAsia="仿宋" w:cs="仿宋"/>
          <w:b/>
          <w:bCs/>
          <w:color w:val="auto"/>
          <w:sz w:val="32"/>
          <w:szCs w:val="32"/>
        </w:rPr>
        <w:t>2</w:t>
      </w:r>
      <w:r>
        <w:rPr>
          <w:rFonts w:hint="eastAsia" w:ascii="仿宋" w:hAnsi="仿宋" w:eastAsia="仿宋" w:cs="仿宋"/>
          <w:b/>
          <w:bCs/>
          <w:color w:val="auto"/>
          <w:sz w:val="32"/>
          <w:szCs w:val="32"/>
          <w:lang w:val="en-US" w:eastAsia="zh-CN"/>
        </w:rPr>
        <w:t>.</w:t>
      </w:r>
      <w:r>
        <w:rPr>
          <w:rFonts w:hint="eastAsia" w:ascii="仿宋" w:hAnsi="仿宋" w:eastAsia="仿宋" w:cs="仿宋"/>
          <w:color w:val="auto"/>
          <w:sz w:val="32"/>
          <w:szCs w:val="32"/>
        </w:rPr>
        <w:t>支付期限：买方每月</w:t>
      </w:r>
      <w:r>
        <w:rPr>
          <w:rFonts w:hint="eastAsia" w:ascii="仿宋" w:hAnsi="仿宋" w:eastAsia="仿宋" w:cs="仿宋"/>
          <w:color w:val="auto"/>
          <w:sz w:val="32"/>
          <w:szCs w:val="32"/>
          <w:u w:val="single"/>
        </w:rPr>
        <w:t>10</w:t>
      </w:r>
      <w:r>
        <w:rPr>
          <w:rFonts w:hint="eastAsia" w:ascii="仿宋" w:hAnsi="仿宋" w:eastAsia="仿宋" w:cs="仿宋"/>
          <w:color w:val="auto"/>
          <w:sz w:val="32"/>
          <w:szCs w:val="32"/>
        </w:rPr>
        <w:t>日前付清上月全部货款。</w:t>
      </w:r>
    </w:p>
    <w:p>
      <w:pPr>
        <w:spacing w:line="38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3</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rPr>
        <w:t>支付方式：银行转帐支付到合同约定的卖方账户。</w:t>
      </w:r>
    </w:p>
    <w:p>
      <w:pPr>
        <w:spacing w:line="38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六、解除本合同的条件：当买卖双方有其中一方未按合同约定履行其义务时，即视为违约，经另一方书面催告对方之日起15日内仍不履行合同，另一方有权解除本合同。</w:t>
      </w:r>
    </w:p>
    <w:p>
      <w:pPr>
        <w:spacing w:line="38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七、违约责任：除双方已有约定外，</w:t>
      </w:r>
      <w:r>
        <w:rPr>
          <w:rFonts w:hint="eastAsia" w:ascii="仿宋" w:hAnsi="仿宋" w:eastAsia="仿宋" w:cs="仿宋"/>
          <w:color w:val="auto"/>
          <w:sz w:val="32"/>
          <w:szCs w:val="32"/>
          <w:lang w:eastAsia="zh-CN"/>
        </w:rPr>
        <w:t>其他</w:t>
      </w:r>
      <w:r>
        <w:rPr>
          <w:rFonts w:hint="eastAsia" w:ascii="仿宋" w:hAnsi="仿宋" w:eastAsia="仿宋" w:cs="仿宋"/>
          <w:color w:val="auto"/>
          <w:sz w:val="32"/>
          <w:szCs w:val="32"/>
        </w:rPr>
        <w:t>按《合同法》执行。</w:t>
      </w:r>
    </w:p>
    <w:p>
      <w:pPr>
        <w:spacing w:line="380" w:lineRule="exact"/>
        <w:ind w:firstLine="643" w:firstLineChars="201"/>
        <w:rPr>
          <w:rFonts w:hint="eastAsia" w:ascii="仿宋" w:hAnsi="仿宋" w:eastAsia="仿宋" w:cs="仿宋"/>
          <w:color w:val="auto"/>
          <w:sz w:val="32"/>
          <w:szCs w:val="32"/>
        </w:rPr>
      </w:pPr>
      <w:r>
        <w:rPr>
          <w:rFonts w:hint="eastAsia" w:ascii="仿宋" w:hAnsi="仿宋" w:eastAsia="仿宋" w:cs="仿宋"/>
          <w:color w:val="auto"/>
          <w:sz w:val="32"/>
          <w:szCs w:val="32"/>
          <w:lang w:eastAsia="zh-CN"/>
        </w:rPr>
        <w:t>八</w:t>
      </w:r>
      <w:r>
        <w:rPr>
          <w:rFonts w:hint="eastAsia" w:ascii="仿宋" w:hAnsi="仿宋" w:eastAsia="仿宋" w:cs="仿宋"/>
          <w:color w:val="auto"/>
          <w:sz w:val="32"/>
          <w:szCs w:val="32"/>
        </w:rPr>
        <w:t>、</w:t>
      </w:r>
      <w:r>
        <w:rPr>
          <w:rFonts w:hint="eastAsia" w:ascii="仿宋" w:hAnsi="仿宋" w:eastAsia="仿宋" w:cs="仿宋"/>
          <w:b/>
          <w:bCs/>
          <w:color w:val="auto"/>
          <w:sz w:val="32"/>
          <w:szCs w:val="32"/>
        </w:rPr>
        <w:t>约定事项</w:t>
      </w:r>
      <w:r>
        <w:rPr>
          <w:rFonts w:hint="eastAsia" w:ascii="仿宋" w:hAnsi="仿宋" w:eastAsia="仿宋" w:cs="仿宋"/>
          <w:color w:val="auto"/>
          <w:sz w:val="32"/>
          <w:szCs w:val="32"/>
        </w:rPr>
        <w:t>：</w:t>
      </w:r>
    </w:p>
    <w:p>
      <w:pPr>
        <w:spacing w:line="380" w:lineRule="exact"/>
        <w:ind w:firstLine="643" w:firstLineChars="201"/>
        <w:rPr>
          <w:rFonts w:hint="eastAsia" w:ascii="仿宋" w:hAnsi="仿宋" w:eastAsia="仿宋" w:cs="仿宋"/>
          <w:color w:val="auto"/>
          <w:sz w:val="32"/>
          <w:szCs w:val="32"/>
        </w:rPr>
      </w:pPr>
      <w:r>
        <w:rPr>
          <w:rFonts w:hint="eastAsia" w:ascii="仿宋" w:hAnsi="仿宋" w:eastAsia="仿宋" w:cs="仿宋"/>
          <w:b/>
          <w:bCs/>
          <w:color w:val="auto"/>
          <w:sz w:val="32"/>
          <w:szCs w:val="32"/>
        </w:rPr>
        <w:t>1</w:t>
      </w:r>
      <w:r>
        <w:rPr>
          <w:rFonts w:hint="eastAsia" w:ascii="仿宋" w:hAnsi="仿宋" w:eastAsia="仿宋" w:cs="仿宋"/>
          <w:b/>
          <w:bCs/>
          <w:color w:val="auto"/>
          <w:sz w:val="32"/>
          <w:szCs w:val="32"/>
          <w:lang w:val="en-US" w:eastAsia="zh-CN"/>
        </w:rPr>
        <w:t>.</w:t>
      </w:r>
      <w:r>
        <w:rPr>
          <w:rFonts w:hint="eastAsia" w:ascii="仿宋" w:hAnsi="仿宋" w:eastAsia="仿宋" w:cs="仿宋"/>
          <w:color w:val="auto"/>
          <w:sz w:val="32"/>
          <w:szCs w:val="32"/>
        </w:rPr>
        <w:t>买方提前24小时以微信、短信</w:t>
      </w:r>
      <w:r>
        <w:rPr>
          <w:rFonts w:hint="eastAsia" w:ascii="仿宋" w:hAnsi="仿宋" w:eastAsia="仿宋" w:cs="仿宋"/>
          <w:color w:val="auto"/>
          <w:sz w:val="32"/>
          <w:szCs w:val="32"/>
          <w:lang w:eastAsia="zh-CN"/>
        </w:rPr>
        <w:t>等双方认可</w:t>
      </w:r>
      <w:r>
        <w:rPr>
          <w:rFonts w:hint="eastAsia" w:ascii="仿宋" w:hAnsi="仿宋" w:eastAsia="仿宋" w:cs="仿宋"/>
          <w:color w:val="auto"/>
          <w:sz w:val="32"/>
          <w:szCs w:val="32"/>
        </w:rPr>
        <w:t>方式向卖方提交水泥需求计划；</w:t>
      </w:r>
    </w:p>
    <w:p>
      <w:pPr>
        <w:spacing w:line="380" w:lineRule="exact"/>
        <w:ind w:firstLine="643" w:firstLineChars="201"/>
        <w:rPr>
          <w:rFonts w:hint="eastAsia" w:ascii="仿宋" w:hAnsi="仿宋" w:eastAsia="仿宋" w:cs="仿宋"/>
          <w:color w:val="auto"/>
          <w:sz w:val="32"/>
          <w:szCs w:val="32"/>
          <w:lang w:eastAsia="zh-CN"/>
        </w:rPr>
      </w:pPr>
      <w:r>
        <w:rPr>
          <w:rFonts w:hint="eastAsia" w:ascii="仿宋" w:hAnsi="仿宋" w:eastAsia="仿宋" w:cs="仿宋"/>
          <w:color w:val="auto"/>
          <w:sz w:val="32"/>
          <w:szCs w:val="32"/>
        </w:rPr>
        <w:t>2</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rPr>
        <w:t>卖方承担水泥质量不合格给买方造成的一切经济损失</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供货不及时给买方造成的直接经济损失</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若遇卖方至买方道路不畅、买方未按时提交计划等因素造成的供货不及时，卖方不承担责任</w:t>
      </w:r>
      <w:r>
        <w:rPr>
          <w:rFonts w:hint="eastAsia" w:ascii="仿宋" w:hAnsi="仿宋" w:eastAsia="仿宋" w:cs="仿宋"/>
          <w:color w:val="auto"/>
          <w:sz w:val="32"/>
          <w:szCs w:val="32"/>
          <w:lang w:eastAsia="zh-CN"/>
        </w:rPr>
        <w:t>。</w:t>
      </w:r>
    </w:p>
    <w:p>
      <w:pPr>
        <w:spacing w:line="380" w:lineRule="exact"/>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3</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lang w:eastAsia="zh-CN"/>
        </w:rPr>
        <w:t>合同价格</w:t>
      </w:r>
    </w:p>
    <w:p>
      <w:pPr>
        <w:spacing w:line="340" w:lineRule="exact"/>
        <w:ind w:firstLine="643" w:firstLineChars="201"/>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签约</w:t>
      </w:r>
      <w:r>
        <w:rPr>
          <w:rFonts w:hint="eastAsia" w:ascii="仿宋" w:hAnsi="仿宋" w:eastAsia="仿宋" w:cs="仿宋"/>
          <w:color w:val="auto"/>
          <w:sz w:val="32"/>
          <w:szCs w:val="32"/>
        </w:rPr>
        <w:t>水泥</w:t>
      </w:r>
      <w:r>
        <w:rPr>
          <w:rFonts w:hint="eastAsia" w:ascii="仿宋" w:hAnsi="仿宋" w:eastAsia="仿宋" w:cs="仿宋"/>
          <w:color w:val="auto"/>
          <w:sz w:val="32"/>
          <w:szCs w:val="32"/>
          <w:lang w:eastAsia="zh-CN"/>
        </w:rPr>
        <w:t>单价</w:t>
      </w:r>
      <w:r>
        <w:rPr>
          <w:rFonts w:hint="eastAsia" w:ascii="仿宋" w:hAnsi="仿宋" w:eastAsia="仿宋" w:cs="仿宋"/>
          <w:color w:val="auto"/>
          <w:sz w:val="32"/>
          <w:szCs w:val="32"/>
        </w:rPr>
        <w:t>为</w:t>
      </w:r>
      <w:r>
        <w:rPr>
          <w:rFonts w:hint="eastAsia" w:ascii="仿宋" w:hAnsi="仿宋" w:eastAsia="仿宋" w:cs="仿宋"/>
          <w:color w:val="auto"/>
          <w:sz w:val="32"/>
          <w:szCs w:val="32"/>
          <w:lang w:eastAsia="zh-CN"/>
        </w:rPr>
        <w:t>运到工地固定包干</w:t>
      </w:r>
      <w:r>
        <w:rPr>
          <w:rFonts w:hint="eastAsia" w:ascii="仿宋" w:hAnsi="仿宋" w:eastAsia="仿宋" w:cs="仿宋"/>
          <w:color w:val="auto"/>
          <w:sz w:val="32"/>
          <w:szCs w:val="32"/>
        </w:rPr>
        <w:t>价，散装水泥</w:t>
      </w:r>
      <w:r>
        <w:rPr>
          <w:rFonts w:hint="eastAsia" w:ascii="仿宋" w:hAnsi="仿宋" w:eastAsia="仿宋" w:cs="仿宋"/>
          <w:color w:val="auto"/>
          <w:sz w:val="32"/>
          <w:szCs w:val="32"/>
          <w:lang w:eastAsia="zh-CN"/>
        </w:rPr>
        <w:t>（袋装水泥）到场</w:t>
      </w:r>
      <w:r>
        <w:rPr>
          <w:rFonts w:hint="eastAsia" w:ascii="仿宋" w:hAnsi="仿宋" w:eastAsia="仿宋" w:cs="仿宋"/>
          <w:color w:val="auto"/>
          <w:sz w:val="32"/>
          <w:szCs w:val="32"/>
        </w:rPr>
        <w:t>价包含</w:t>
      </w:r>
      <w:r>
        <w:rPr>
          <w:rFonts w:hint="eastAsia" w:ascii="仿宋" w:hAnsi="仿宋" w:eastAsia="仿宋" w:cs="仿宋"/>
          <w:color w:val="auto"/>
          <w:sz w:val="32"/>
          <w:szCs w:val="32"/>
          <w:lang w:eastAsia="zh-CN"/>
        </w:rPr>
        <w:t>上下</w:t>
      </w:r>
      <w:r>
        <w:rPr>
          <w:rFonts w:hint="eastAsia" w:ascii="仿宋" w:hAnsi="仿宋" w:eastAsia="仿宋" w:cs="仿宋"/>
          <w:color w:val="auto"/>
          <w:sz w:val="32"/>
          <w:szCs w:val="32"/>
        </w:rPr>
        <w:t>车费、利润、税费和运费</w:t>
      </w:r>
      <w:r>
        <w:rPr>
          <w:rFonts w:hint="eastAsia" w:ascii="仿宋" w:hAnsi="仿宋" w:eastAsia="仿宋" w:cs="仿宋"/>
          <w:color w:val="auto"/>
          <w:sz w:val="32"/>
          <w:szCs w:val="32"/>
          <w:lang w:eastAsia="zh-CN"/>
        </w:rPr>
        <w:t>等</w:t>
      </w:r>
      <w:r>
        <w:rPr>
          <w:rFonts w:hint="eastAsia" w:ascii="仿宋" w:hAnsi="仿宋" w:eastAsia="仿宋" w:cs="仿宋"/>
          <w:color w:val="auto"/>
          <w:sz w:val="32"/>
          <w:szCs w:val="32"/>
        </w:rPr>
        <w:t>一切未知费用的总和</w:t>
      </w:r>
      <w:r>
        <w:rPr>
          <w:rFonts w:hint="eastAsia" w:ascii="仿宋" w:hAnsi="仿宋" w:eastAsia="仿宋" w:cs="仿宋"/>
          <w:color w:val="auto"/>
          <w:sz w:val="32"/>
          <w:szCs w:val="32"/>
          <w:lang w:eastAsia="zh-CN"/>
        </w:rPr>
        <w:t>。</w:t>
      </w:r>
    </w:p>
    <w:p>
      <w:pPr>
        <w:spacing w:line="340" w:lineRule="exact"/>
        <w:ind w:firstLine="643" w:firstLineChars="201"/>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卖方</w:t>
      </w:r>
      <w:r>
        <w:rPr>
          <w:rFonts w:hint="eastAsia" w:ascii="仿宋" w:hAnsi="仿宋" w:eastAsia="仿宋" w:cs="仿宋"/>
          <w:color w:val="auto"/>
          <w:sz w:val="32"/>
          <w:szCs w:val="32"/>
        </w:rPr>
        <w:t>承担运输过程中的人身、财产等一切安全责任。</w:t>
      </w:r>
      <w:r>
        <w:rPr>
          <w:rFonts w:hint="eastAsia" w:ascii="仿宋" w:hAnsi="仿宋" w:eastAsia="仿宋" w:cs="仿宋"/>
          <w:color w:val="auto"/>
          <w:sz w:val="32"/>
          <w:szCs w:val="32"/>
          <w:lang w:eastAsia="zh-CN"/>
        </w:rPr>
        <w:t>签约价即为结算价，合同执行过程中价格不作任何调整。</w:t>
      </w:r>
    </w:p>
    <w:p>
      <w:pPr>
        <w:spacing w:line="38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4</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rPr>
        <w:t>买方使用卖方产品时散装罐内不能混装其它品牌水泥，否则产生的一切质量责任由买方自行承担</w:t>
      </w:r>
      <w:r>
        <w:rPr>
          <w:rFonts w:hint="eastAsia" w:ascii="仿宋" w:hAnsi="仿宋" w:eastAsia="仿宋" w:cs="仿宋"/>
          <w:color w:val="auto"/>
          <w:sz w:val="32"/>
          <w:szCs w:val="32"/>
          <w:lang w:eastAsia="zh-CN"/>
        </w:rPr>
        <w:t>。</w:t>
      </w:r>
    </w:p>
    <w:p>
      <w:pPr>
        <w:spacing w:line="38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5</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rPr>
        <w:t>买方不得接受无卖方单位盖章确认的销售代表或委托代理人以私人名义出具的欠货、收款凭据，该凭据对卖方无任何约束力，卖方概不承担任何责任</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 xml:space="preserve">   </w:t>
      </w:r>
    </w:p>
    <w:p>
      <w:pPr>
        <w:spacing w:line="380" w:lineRule="exact"/>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6</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rPr>
        <w:t>买方未按约定时间付款，卖方可以停货催款，且买方须以未付款金额自结算之日起按</w:t>
      </w:r>
      <w:r>
        <w:rPr>
          <w:rFonts w:hint="eastAsia" w:ascii="仿宋" w:hAnsi="仿宋" w:eastAsia="仿宋" w:cs="仿宋"/>
          <w:color w:val="auto"/>
          <w:sz w:val="32"/>
          <w:szCs w:val="32"/>
          <w:lang w:eastAsia="zh-CN"/>
        </w:rPr>
        <w:t>年</w:t>
      </w: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rPr>
        <w:t>%支付利息给卖方，直至付清货款为止</w:t>
      </w:r>
      <w:r>
        <w:rPr>
          <w:rFonts w:hint="eastAsia" w:ascii="仿宋" w:hAnsi="仿宋" w:eastAsia="仿宋" w:cs="仿宋"/>
          <w:color w:val="auto"/>
          <w:sz w:val="32"/>
          <w:szCs w:val="32"/>
          <w:lang w:eastAsia="zh-CN"/>
        </w:rPr>
        <w:t>。</w:t>
      </w:r>
    </w:p>
    <w:p>
      <w:pPr>
        <w:spacing w:line="380" w:lineRule="exact"/>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7</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rPr>
        <w:t>本合同除签名以外的内容均以打印为准，手写无效</w:t>
      </w:r>
      <w:r>
        <w:rPr>
          <w:rFonts w:hint="eastAsia" w:ascii="仿宋" w:hAnsi="仿宋" w:eastAsia="仿宋" w:cs="仿宋"/>
          <w:color w:val="auto"/>
          <w:sz w:val="32"/>
          <w:szCs w:val="32"/>
          <w:lang w:eastAsia="zh-CN"/>
        </w:rPr>
        <w:t>。</w:t>
      </w:r>
    </w:p>
    <w:p>
      <w:pPr>
        <w:spacing w:line="380" w:lineRule="exact"/>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8</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lang w:eastAsia="zh-CN"/>
        </w:rPr>
        <w:t>工地现场散装水泥罐由卖方无偿提供，水泥罐进出买方指定施工现场的运输由卖方负责并承担相关费用和一切责任，买方仅承担水泥罐的安装及拆卸。</w:t>
      </w:r>
      <w:r>
        <w:rPr>
          <w:rFonts w:hint="eastAsia" w:ascii="仿宋" w:hAnsi="仿宋" w:eastAsia="仿宋" w:cs="仿宋"/>
          <w:color w:val="auto"/>
          <w:sz w:val="32"/>
          <w:szCs w:val="32"/>
        </w:rPr>
        <w:t>买卖双方</w:t>
      </w:r>
      <w:r>
        <w:rPr>
          <w:rFonts w:hint="eastAsia" w:ascii="仿宋" w:hAnsi="仿宋" w:eastAsia="仿宋" w:cs="仿宋"/>
          <w:color w:val="auto"/>
          <w:sz w:val="32"/>
          <w:szCs w:val="32"/>
          <w:lang w:eastAsia="zh-CN"/>
        </w:rPr>
        <w:t>按此原则另行签订</w:t>
      </w:r>
      <w:r>
        <w:rPr>
          <w:rFonts w:hint="eastAsia" w:ascii="仿宋" w:hAnsi="仿宋" w:eastAsia="仿宋" w:cs="仿宋"/>
          <w:color w:val="auto"/>
          <w:sz w:val="32"/>
          <w:szCs w:val="32"/>
        </w:rPr>
        <w:t>《散装水泥罐租用协议》作本合同的补充</w:t>
      </w:r>
      <w:r>
        <w:rPr>
          <w:rFonts w:hint="eastAsia" w:ascii="仿宋" w:hAnsi="仿宋" w:eastAsia="仿宋" w:cs="仿宋"/>
          <w:color w:val="auto"/>
          <w:sz w:val="32"/>
          <w:szCs w:val="32"/>
          <w:lang w:eastAsia="zh-CN"/>
        </w:rPr>
        <w:t>。</w:t>
      </w:r>
    </w:p>
    <w:p>
      <w:pPr>
        <w:spacing w:line="38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9</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rPr>
        <w:t>未尽事宜双方另行协商补充完善。</w:t>
      </w:r>
    </w:p>
    <w:p>
      <w:pPr>
        <w:spacing w:line="38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十、合同争议的解决方式：合同争议由双方先行协商解决，协商不成，双方均可向重庆市南川区人民法院起诉。</w:t>
      </w:r>
    </w:p>
    <w:p>
      <w:pPr>
        <w:spacing w:line="46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十一、本合同有效期限：自  年  月  日起至   年    月   日为止，但买卖双方并不因合同期满而影响各自继续履行在合同期内应尽的义务。</w:t>
      </w:r>
    </w:p>
    <w:p>
      <w:pPr>
        <w:spacing w:line="46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十二、当买方或人民法院按照本合同尾部写明的单位地址向卖方送达相关文书及其他资料时，无论是否真正签收，均视为收到。</w:t>
      </w:r>
    </w:p>
    <w:p>
      <w:pPr>
        <w:spacing w:line="4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十三、本合同一式肆份，双方各执相同贰份，双方代表签字且单位盖章生效均具同等法律效力。</w:t>
      </w:r>
    </w:p>
    <w:p>
      <w:pPr>
        <w:spacing w:line="400" w:lineRule="exact"/>
        <w:rPr>
          <w:rFonts w:hint="eastAsia" w:ascii="仿宋" w:hAnsi="仿宋" w:eastAsia="仿宋" w:cs="仿宋"/>
          <w:color w:val="auto"/>
          <w:sz w:val="32"/>
          <w:szCs w:val="32"/>
        </w:rPr>
      </w:pPr>
    </w:p>
    <w:p>
      <w:pPr>
        <w:spacing w:line="400" w:lineRule="exact"/>
        <w:rPr>
          <w:rFonts w:hint="eastAsia" w:ascii="仿宋" w:hAnsi="仿宋" w:eastAsia="仿宋" w:cs="仿宋"/>
          <w:color w:val="auto"/>
          <w:sz w:val="32"/>
          <w:szCs w:val="32"/>
        </w:rPr>
      </w:pPr>
      <w:r>
        <w:rPr>
          <w:rFonts w:hint="eastAsia" w:ascii="仿宋" w:hAnsi="仿宋" w:eastAsia="仿宋" w:cs="仿宋"/>
          <w:color w:val="auto"/>
          <w:sz w:val="32"/>
          <w:szCs w:val="32"/>
        </w:rPr>
        <w:t>卖     方：                           买     方：</w:t>
      </w:r>
    </w:p>
    <w:p>
      <w:pPr>
        <w:spacing w:line="400" w:lineRule="exact"/>
        <w:ind w:firstLine="8000" w:firstLineChars="2500"/>
        <w:rPr>
          <w:rFonts w:hint="eastAsia" w:ascii="仿宋" w:hAnsi="仿宋" w:eastAsia="仿宋" w:cs="仿宋"/>
          <w:color w:val="auto"/>
          <w:sz w:val="32"/>
          <w:szCs w:val="32"/>
        </w:rPr>
      </w:pPr>
    </w:p>
    <w:p>
      <w:pPr>
        <w:spacing w:line="400" w:lineRule="exact"/>
        <w:rPr>
          <w:rFonts w:hint="eastAsia" w:ascii="仿宋" w:hAnsi="仿宋" w:eastAsia="仿宋" w:cs="仿宋"/>
          <w:color w:val="auto"/>
          <w:sz w:val="32"/>
          <w:szCs w:val="32"/>
        </w:rPr>
      </w:pPr>
      <w:r>
        <w:rPr>
          <w:rFonts w:hint="eastAsia" w:ascii="仿宋" w:hAnsi="仿宋" w:eastAsia="仿宋" w:cs="仿宋"/>
          <w:color w:val="auto"/>
          <w:sz w:val="32"/>
          <w:szCs w:val="32"/>
        </w:rPr>
        <w:t xml:space="preserve">代     表：                           代     表： </w:t>
      </w:r>
    </w:p>
    <w:p>
      <w:pPr>
        <w:spacing w:line="400" w:lineRule="exact"/>
        <w:rPr>
          <w:rFonts w:hint="eastAsia" w:ascii="仿宋" w:hAnsi="仿宋" w:eastAsia="仿宋" w:cs="仿宋"/>
          <w:color w:val="auto"/>
          <w:sz w:val="32"/>
          <w:szCs w:val="32"/>
        </w:rPr>
      </w:pPr>
    </w:p>
    <w:p>
      <w:pPr>
        <w:spacing w:line="400" w:lineRule="exact"/>
        <w:rPr>
          <w:rFonts w:hint="eastAsia" w:ascii="仿宋" w:hAnsi="仿宋" w:eastAsia="仿宋" w:cs="仿宋"/>
          <w:color w:val="auto"/>
          <w:sz w:val="32"/>
          <w:szCs w:val="32"/>
        </w:rPr>
      </w:pPr>
      <w:r>
        <w:rPr>
          <w:rFonts w:hint="eastAsia" w:ascii="仿宋" w:hAnsi="仿宋" w:eastAsia="仿宋" w:cs="仿宋"/>
          <w:color w:val="auto"/>
          <w:sz w:val="32"/>
          <w:szCs w:val="32"/>
        </w:rPr>
        <w:t>开户银行：                             开户银行：</w:t>
      </w:r>
    </w:p>
    <w:p>
      <w:pPr>
        <w:spacing w:line="400" w:lineRule="exact"/>
        <w:rPr>
          <w:rFonts w:hint="eastAsia" w:ascii="仿宋" w:hAnsi="仿宋" w:eastAsia="仿宋" w:cs="仿宋"/>
          <w:color w:val="auto"/>
          <w:sz w:val="32"/>
          <w:szCs w:val="32"/>
        </w:rPr>
      </w:pPr>
      <w:r>
        <w:rPr>
          <w:rFonts w:hint="eastAsia" w:ascii="仿宋" w:hAnsi="仿宋" w:eastAsia="仿宋" w:cs="仿宋"/>
          <w:color w:val="auto"/>
          <w:sz w:val="32"/>
          <w:szCs w:val="32"/>
        </w:rPr>
        <w:t>帐    号：                             帐    号：</w:t>
      </w:r>
    </w:p>
    <w:p>
      <w:pPr>
        <w:spacing w:line="400" w:lineRule="exact"/>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eastAsia="zh-CN"/>
        </w:rPr>
        <w:t>住</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lang w:eastAsia="zh-CN"/>
        </w:rPr>
        <w:t>址：</w:t>
      </w:r>
      <w:r>
        <w:rPr>
          <w:rFonts w:hint="eastAsia" w:ascii="仿宋" w:hAnsi="仿宋" w:eastAsia="仿宋" w:cs="仿宋"/>
          <w:color w:val="auto"/>
          <w:sz w:val="32"/>
          <w:szCs w:val="32"/>
          <w:lang w:val="en-US" w:eastAsia="zh-CN"/>
        </w:rPr>
        <w:t xml:space="preserve">                             住    址：</w:t>
      </w:r>
    </w:p>
    <w:p>
      <w:pPr>
        <w:spacing w:line="400" w:lineRule="exact"/>
        <w:rPr>
          <w:rFonts w:hint="eastAsia" w:ascii="仿宋" w:hAnsi="仿宋" w:eastAsia="仿宋" w:cs="仿宋"/>
          <w:color w:val="auto"/>
          <w:sz w:val="32"/>
          <w:szCs w:val="32"/>
        </w:rPr>
      </w:pPr>
      <w:r>
        <w:rPr>
          <w:rFonts w:hint="eastAsia" w:ascii="仿宋" w:hAnsi="仿宋" w:eastAsia="仿宋" w:cs="仿宋"/>
          <w:color w:val="auto"/>
          <w:sz w:val="32"/>
          <w:szCs w:val="32"/>
        </w:rPr>
        <w:t xml:space="preserve">                               </w:t>
      </w:r>
    </w:p>
    <w:p>
      <w:pPr>
        <w:spacing w:line="400" w:lineRule="exact"/>
        <w:ind w:firstLine="320" w:firstLineChars="100"/>
        <w:rPr>
          <w:rFonts w:hint="eastAsia" w:ascii="仿宋" w:hAnsi="仿宋" w:eastAsia="仿宋" w:cs="仿宋"/>
          <w:color w:val="auto"/>
          <w:sz w:val="32"/>
          <w:szCs w:val="32"/>
        </w:rPr>
      </w:pPr>
    </w:p>
    <w:p>
      <w:pPr>
        <w:spacing w:line="400" w:lineRule="exact"/>
        <w:ind w:firstLine="960" w:firstLineChars="300"/>
        <w:rPr>
          <w:rFonts w:hint="eastAsia" w:ascii="仿宋" w:hAnsi="仿宋" w:eastAsia="仿宋" w:cs="仿宋"/>
          <w:color w:val="auto"/>
          <w:sz w:val="32"/>
          <w:szCs w:val="32"/>
        </w:rPr>
      </w:pPr>
      <w:r>
        <w:rPr>
          <w:rFonts w:hint="eastAsia" w:ascii="仿宋" w:hAnsi="仿宋" w:eastAsia="仿宋" w:cs="仿宋"/>
          <w:color w:val="auto"/>
          <w:sz w:val="32"/>
          <w:szCs w:val="32"/>
        </w:rPr>
        <w:t xml:space="preserve"> 签订日期：     年  月  日     </w:t>
      </w:r>
    </w:p>
    <w:p>
      <w:pPr>
        <w:rPr>
          <w:rFonts w:hint="eastAsia" w:ascii="仿宋" w:hAnsi="仿宋" w:eastAsia="仿宋" w:cs="仿宋"/>
          <w:b/>
          <w:color w:val="auto"/>
          <w:sz w:val="32"/>
          <w:szCs w:val="32"/>
        </w:rPr>
      </w:pPr>
    </w:p>
    <w:p>
      <w:pPr>
        <w:rPr>
          <w:rFonts w:hint="eastAsia" w:ascii="仿宋" w:hAnsi="仿宋" w:eastAsia="仿宋" w:cs="仿宋"/>
          <w:b/>
          <w:color w:val="auto"/>
          <w:sz w:val="32"/>
          <w:szCs w:val="32"/>
        </w:rPr>
      </w:pPr>
    </w:p>
    <w:p>
      <w:pPr>
        <w:rPr>
          <w:rFonts w:hint="eastAsia" w:ascii="仿宋" w:hAnsi="仿宋" w:eastAsia="仿宋" w:cs="仿宋"/>
          <w:b/>
          <w:color w:val="auto"/>
          <w:sz w:val="32"/>
          <w:szCs w:val="32"/>
        </w:rPr>
      </w:pPr>
    </w:p>
    <w:p>
      <w:pPr>
        <w:pStyle w:val="2"/>
        <w:rPr>
          <w:rFonts w:hint="eastAsia" w:ascii="仿宋" w:hAnsi="仿宋" w:eastAsia="仿宋" w:cs="仿宋"/>
          <w:b/>
          <w:color w:val="auto"/>
          <w:sz w:val="32"/>
          <w:szCs w:val="32"/>
        </w:rPr>
      </w:pPr>
    </w:p>
    <w:p>
      <w:pPr>
        <w:pStyle w:val="2"/>
        <w:rPr>
          <w:rFonts w:hint="eastAsia" w:ascii="仿宋" w:hAnsi="仿宋" w:eastAsia="仿宋" w:cs="仿宋"/>
          <w:b/>
          <w:color w:val="auto"/>
          <w:sz w:val="32"/>
          <w:szCs w:val="32"/>
        </w:rPr>
      </w:pPr>
    </w:p>
    <w:p>
      <w:pPr>
        <w:rPr>
          <w:rFonts w:hint="eastAsia" w:ascii="仿宋" w:hAnsi="仿宋" w:eastAsia="仿宋" w:cs="仿宋"/>
          <w:b/>
          <w:color w:val="auto"/>
          <w:sz w:val="32"/>
          <w:szCs w:val="32"/>
        </w:rPr>
      </w:pPr>
    </w:p>
    <w:p>
      <w:pPr>
        <w:pStyle w:val="2"/>
        <w:rPr>
          <w:rFonts w:hint="eastAsia" w:ascii="仿宋" w:hAnsi="仿宋" w:eastAsia="仿宋" w:cs="仿宋"/>
          <w:b/>
          <w:color w:val="auto"/>
          <w:sz w:val="32"/>
          <w:szCs w:val="32"/>
        </w:rPr>
      </w:pPr>
    </w:p>
    <w:p>
      <w:pPr>
        <w:pStyle w:val="2"/>
        <w:rPr>
          <w:rFonts w:hint="eastAsia" w:ascii="仿宋" w:hAnsi="仿宋" w:eastAsia="仿宋" w:cs="仿宋"/>
          <w:b/>
          <w:color w:val="auto"/>
          <w:sz w:val="32"/>
          <w:szCs w:val="32"/>
        </w:rPr>
      </w:pPr>
    </w:p>
    <w:bookmarkEnd w:id="548"/>
    <w:p>
      <w:pPr>
        <w:rPr>
          <w:rFonts w:hint="eastAsia" w:ascii="仿宋" w:hAnsi="仿宋" w:eastAsia="仿宋" w:cs="仿宋"/>
          <w:bCs/>
          <w:color w:val="auto"/>
          <w:sz w:val="32"/>
          <w:szCs w:val="32"/>
        </w:rPr>
      </w:pPr>
      <w:bookmarkStart w:id="549" w:name="_Toc152042574"/>
      <w:bookmarkStart w:id="550" w:name="_Toc144974854"/>
      <w:bookmarkStart w:id="551" w:name="_Toc152045785"/>
      <w:bookmarkStart w:id="552" w:name="_Toc454522553"/>
      <w:bookmarkStart w:id="553" w:name="_Toc454524854"/>
      <w:bookmarkStart w:id="554" w:name="_Toc454523167"/>
      <w:bookmarkStart w:id="555" w:name="_Toc454522634"/>
      <w:bookmarkStart w:id="556" w:name="_Toc454522403"/>
      <w:bookmarkStart w:id="557" w:name="_Toc454522181"/>
      <w:bookmarkStart w:id="558" w:name="_Toc238797656"/>
      <w:bookmarkStart w:id="559" w:name="_Toc238552294"/>
      <w:bookmarkStart w:id="560" w:name="_Toc454522106"/>
    </w:p>
    <w:p>
      <w:pPr>
        <w:spacing w:line="400" w:lineRule="exact"/>
        <w:jc w:val="center"/>
        <w:rPr>
          <w:sz w:val="24"/>
        </w:rPr>
      </w:pPr>
      <w:r>
        <w:rPr>
          <w:rFonts w:hint="eastAsia"/>
          <w:b/>
          <w:sz w:val="36"/>
          <w:szCs w:val="36"/>
        </w:rPr>
        <w:t>散装水泥罐租用协议</w:t>
      </w:r>
    </w:p>
    <w:p>
      <w:pPr>
        <w:spacing w:line="400" w:lineRule="exact"/>
        <w:jc w:val="center"/>
        <w:rPr>
          <w:sz w:val="28"/>
          <w:szCs w:val="28"/>
        </w:rPr>
      </w:pPr>
    </w:p>
    <w:p>
      <w:pPr>
        <w:spacing w:line="380" w:lineRule="exact"/>
        <w:ind w:firstLine="160" w:firstLineChars="50"/>
        <w:rPr>
          <w:rFonts w:hint="eastAsia" w:ascii="仿宋" w:hAnsi="仿宋" w:eastAsia="仿宋" w:cs="仿宋"/>
          <w:color w:val="auto"/>
          <w:sz w:val="32"/>
          <w:szCs w:val="32"/>
        </w:rPr>
      </w:pPr>
      <w:r>
        <w:rPr>
          <w:rFonts w:hint="eastAsia" w:ascii="仿宋" w:hAnsi="仿宋" w:eastAsia="仿宋" w:cs="仿宋"/>
          <w:color w:val="auto"/>
          <w:sz w:val="32"/>
          <w:szCs w:val="32"/>
        </w:rPr>
        <w:t>买方：</w:t>
      </w:r>
      <w:r>
        <w:rPr>
          <w:rFonts w:hint="eastAsia" w:ascii="仿宋" w:hAnsi="仿宋" w:eastAsia="仿宋" w:cs="仿宋"/>
          <w:color w:val="auto"/>
          <w:sz w:val="32"/>
          <w:szCs w:val="32"/>
          <w:lang w:eastAsia="zh-CN"/>
        </w:rPr>
        <w:t>重庆市南川区易博公路工程有限责任公司</w:t>
      </w:r>
      <w:r>
        <w:rPr>
          <w:rFonts w:hint="eastAsia" w:ascii="仿宋" w:hAnsi="仿宋" w:eastAsia="仿宋" w:cs="仿宋"/>
          <w:color w:val="auto"/>
          <w:sz w:val="32"/>
          <w:szCs w:val="32"/>
        </w:rPr>
        <w:t xml:space="preserve">            </w:t>
      </w:r>
    </w:p>
    <w:p>
      <w:pPr>
        <w:spacing w:line="360" w:lineRule="exact"/>
        <w:rPr>
          <w:sz w:val="24"/>
        </w:rPr>
      </w:pPr>
      <w:r>
        <w:rPr>
          <w:rFonts w:hint="eastAsia" w:ascii="仿宋" w:hAnsi="仿宋" w:eastAsia="仿宋" w:cs="仿宋"/>
          <w:color w:val="auto"/>
          <w:sz w:val="32"/>
          <w:szCs w:val="32"/>
        </w:rPr>
        <w:t xml:space="preserve"> 卖方：</w:t>
      </w:r>
    </w:p>
    <w:p>
      <w:pPr>
        <w:spacing w:line="360" w:lineRule="exact"/>
        <w:rPr>
          <w:sz w:val="24"/>
        </w:rPr>
      </w:pPr>
    </w:p>
    <w:p>
      <w:pPr>
        <w:spacing w:line="360" w:lineRule="exact"/>
        <w:ind w:firstLine="480" w:firstLineChars="200"/>
        <w:rPr>
          <w:sz w:val="24"/>
        </w:rPr>
      </w:pPr>
      <w:r>
        <w:rPr>
          <w:rFonts w:hint="eastAsia"/>
          <w:sz w:val="24"/>
        </w:rPr>
        <w:t>甲方在</w:t>
      </w:r>
      <w:r>
        <w:rPr>
          <w:sz w:val="24"/>
          <w:u w:val="single"/>
        </w:rPr>
        <w:t xml:space="preserve">          </w:t>
      </w:r>
      <w:r>
        <w:rPr>
          <w:rFonts w:hint="eastAsia"/>
          <w:sz w:val="24"/>
        </w:rPr>
        <w:t>工程项目施工中使用乙方</w:t>
      </w:r>
      <w:r>
        <w:rPr>
          <w:rFonts w:hint="eastAsia"/>
          <w:sz w:val="24"/>
          <w:lang w:eastAsia="zh-CN"/>
        </w:rPr>
        <w:t>提供</w:t>
      </w:r>
      <w:r>
        <w:rPr>
          <w:rFonts w:hint="eastAsia"/>
          <w:sz w:val="24"/>
        </w:rPr>
        <w:t>的“</w:t>
      </w:r>
      <w:r>
        <w:rPr>
          <w:sz w:val="24"/>
          <w:u w:val="single"/>
        </w:rPr>
        <w:t xml:space="preserve">     </w:t>
      </w:r>
      <w:r>
        <w:rPr>
          <w:rFonts w:hint="eastAsia"/>
          <w:sz w:val="24"/>
        </w:rPr>
        <w:t>牌”散装水泥，特向乙方租用</w:t>
      </w:r>
      <w:r>
        <w:rPr>
          <w:sz w:val="24"/>
        </w:rPr>
        <w:t>100</w:t>
      </w:r>
      <w:r>
        <w:rPr>
          <w:rFonts w:hint="eastAsia"/>
          <w:sz w:val="24"/>
        </w:rPr>
        <w:t>吨的水泥罐</w:t>
      </w:r>
      <w:r>
        <w:rPr>
          <w:sz w:val="24"/>
          <w:u w:val="single"/>
        </w:rPr>
        <w:t xml:space="preserve">   </w:t>
      </w:r>
      <w:r>
        <w:rPr>
          <w:rFonts w:hint="eastAsia"/>
          <w:sz w:val="24"/>
        </w:rPr>
        <w:t>个，甲乙双方经友好协商并达成如下一致协议：</w:t>
      </w:r>
    </w:p>
    <w:p>
      <w:pPr>
        <w:spacing w:line="360" w:lineRule="exact"/>
        <w:ind w:firstLine="480" w:firstLineChars="200"/>
        <w:rPr>
          <w:sz w:val="24"/>
        </w:rPr>
      </w:pPr>
      <w:r>
        <w:rPr>
          <w:rFonts w:hint="eastAsia"/>
          <w:sz w:val="24"/>
        </w:rPr>
        <w:t>一、租用条件：</w:t>
      </w:r>
    </w:p>
    <w:p>
      <w:pPr>
        <w:spacing w:line="360" w:lineRule="exact"/>
        <w:ind w:firstLine="480" w:firstLineChars="200"/>
        <w:rPr>
          <w:sz w:val="24"/>
        </w:rPr>
      </w:pPr>
      <w:r>
        <w:rPr>
          <w:rFonts w:hint="eastAsia"/>
          <w:sz w:val="24"/>
        </w:rPr>
        <w:t>甲方承诺：①该工程全部使用乙方散装水泥；②在停止使用乙方水泥之日起</w:t>
      </w:r>
      <w:r>
        <w:rPr>
          <w:sz w:val="24"/>
        </w:rPr>
        <w:t>15</w:t>
      </w:r>
      <w:r>
        <w:rPr>
          <w:rFonts w:hint="eastAsia"/>
          <w:sz w:val="24"/>
        </w:rPr>
        <w:t>日内将水泥罐完好无损</w:t>
      </w:r>
      <w:r>
        <w:rPr>
          <w:rFonts w:hint="eastAsia" w:ascii="宋体" w:hAnsi="宋体"/>
          <w:szCs w:val="21"/>
        </w:rPr>
        <w:t>在工地</w:t>
      </w:r>
      <w:r>
        <w:rPr>
          <w:rFonts w:hint="eastAsia" w:ascii="宋体" w:hAnsi="宋体"/>
          <w:szCs w:val="21"/>
          <w:lang w:eastAsia="zh-CN"/>
        </w:rPr>
        <w:t>应</w:t>
      </w:r>
      <w:r>
        <w:rPr>
          <w:rFonts w:hint="eastAsia" w:ascii="宋体" w:hAnsi="宋体"/>
          <w:szCs w:val="21"/>
        </w:rPr>
        <w:t>还给乙方，乙方可以出租水泥罐给甲方使用。</w:t>
      </w:r>
    </w:p>
    <w:p>
      <w:pPr>
        <w:numPr>
          <w:ilvl w:val="0"/>
          <w:numId w:val="4"/>
        </w:numPr>
        <w:spacing w:line="360" w:lineRule="exact"/>
        <w:ind w:firstLine="480" w:firstLineChars="200"/>
        <w:rPr>
          <w:sz w:val="24"/>
        </w:rPr>
      </w:pPr>
      <w:r>
        <w:rPr>
          <w:rFonts w:hint="eastAsia"/>
          <w:sz w:val="24"/>
        </w:rPr>
        <w:t>乙方提供质量完好、可用的水泥散装罐（裸罐），</w:t>
      </w:r>
      <w:r>
        <w:rPr>
          <w:rFonts w:hint="eastAsia" w:ascii="宋体" w:hAnsi="宋体"/>
          <w:szCs w:val="21"/>
        </w:rPr>
        <w:t>乙方负责双方之间的往返运输及费用。甲乙双方各自负责己方现场的装车、卸车及费用。</w:t>
      </w:r>
      <w:r>
        <w:rPr>
          <w:rFonts w:hint="eastAsia"/>
          <w:sz w:val="24"/>
        </w:rPr>
        <w:t>。</w:t>
      </w:r>
    </w:p>
    <w:p>
      <w:pPr>
        <w:spacing w:line="360" w:lineRule="exact"/>
        <w:ind w:firstLine="480" w:firstLineChars="200"/>
        <w:rPr>
          <w:rFonts w:ascii="宋体"/>
          <w:szCs w:val="21"/>
        </w:rPr>
      </w:pPr>
      <w:r>
        <w:rPr>
          <w:rFonts w:hint="eastAsia"/>
          <w:sz w:val="24"/>
        </w:rPr>
        <w:t>三、安全责任：</w:t>
      </w:r>
      <w:r>
        <w:rPr>
          <w:rFonts w:hint="eastAsia" w:ascii="宋体" w:hAnsi="宋体"/>
          <w:szCs w:val="21"/>
        </w:rPr>
        <w:t>①甲方认可乙方提供的散装罐符合安全要求；②甲乙双方各自负责己方现场的上卸车安全责任；乙方负责运输安全责任；甲方负责安装及使用维护过程中的安全责任。</w:t>
      </w:r>
    </w:p>
    <w:p>
      <w:pPr>
        <w:spacing w:line="360" w:lineRule="exact"/>
        <w:ind w:firstLine="420" w:firstLineChars="200"/>
        <w:rPr>
          <w:rFonts w:ascii="宋体"/>
          <w:szCs w:val="21"/>
        </w:rPr>
      </w:pPr>
      <w:r>
        <w:rPr>
          <w:rFonts w:hint="eastAsia" w:ascii="宋体" w:hAnsi="宋体"/>
          <w:szCs w:val="21"/>
        </w:rPr>
        <w:t>四、租金：</w:t>
      </w:r>
    </w:p>
    <w:p>
      <w:pPr>
        <w:spacing w:line="360" w:lineRule="exact"/>
        <w:ind w:firstLine="480" w:firstLineChars="200"/>
        <w:rPr>
          <w:sz w:val="24"/>
        </w:rPr>
      </w:pPr>
      <w:r>
        <w:rPr>
          <w:sz w:val="24"/>
        </w:rPr>
        <w:t>1</w:t>
      </w:r>
      <w:r>
        <w:rPr>
          <w:rFonts w:hint="eastAsia"/>
          <w:sz w:val="24"/>
        </w:rPr>
        <w:t>、甲方使用乙方散装水泥乙方免收租金；②甲方使用其他厂家水泥，甲方自愿向乙方按每个水泥罐交纳贰万元使用租金费。</w:t>
      </w:r>
      <w:r>
        <w:rPr>
          <w:sz w:val="24"/>
        </w:rPr>
        <w:t>2</w:t>
      </w:r>
      <w:r>
        <w:rPr>
          <w:rFonts w:hint="eastAsia"/>
          <w:sz w:val="24"/>
        </w:rPr>
        <w:t>、甲方在约定的时间内未将散装罐返还乙方，则甲方须按每个罐</w:t>
      </w:r>
      <w:r>
        <w:rPr>
          <w:sz w:val="24"/>
        </w:rPr>
        <w:t>3000</w:t>
      </w:r>
      <w:r>
        <w:rPr>
          <w:rFonts w:hint="eastAsia"/>
          <w:sz w:val="24"/>
        </w:rPr>
        <w:t>元</w:t>
      </w:r>
      <w:r>
        <w:rPr>
          <w:sz w:val="24"/>
        </w:rPr>
        <w:t>/</w:t>
      </w:r>
      <w:r>
        <w:rPr>
          <w:rFonts w:hint="eastAsia"/>
          <w:sz w:val="24"/>
        </w:rPr>
        <w:t>月向乙方缴纳继续使用租金。</w:t>
      </w:r>
    </w:p>
    <w:p>
      <w:pPr>
        <w:spacing w:line="360" w:lineRule="exact"/>
        <w:ind w:firstLine="480" w:firstLineChars="200"/>
        <w:rPr>
          <w:sz w:val="24"/>
        </w:rPr>
      </w:pPr>
      <w:r>
        <w:rPr>
          <w:rFonts w:hint="eastAsia"/>
          <w:sz w:val="24"/>
        </w:rPr>
        <w:t>五、保证金：</w:t>
      </w:r>
    </w:p>
    <w:p>
      <w:pPr>
        <w:spacing w:line="360" w:lineRule="exact"/>
        <w:ind w:left="394" w:leftChars="188"/>
        <w:rPr>
          <w:sz w:val="24"/>
        </w:rPr>
      </w:pPr>
      <w:r>
        <w:rPr>
          <w:sz w:val="24"/>
        </w:rPr>
        <w:t>1.</w:t>
      </w:r>
      <w:r>
        <w:rPr>
          <w:rFonts w:hint="eastAsia"/>
          <w:sz w:val="24"/>
        </w:rPr>
        <w:t>金额：甲方自愿向乙方按每个水泥罐</w:t>
      </w:r>
      <w:r>
        <w:rPr>
          <w:sz w:val="24"/>
        </w:rPr>
        <w:t>0</w:t>
      </w:r>
      <w:r>
        <w:rPr>
          <w:rFonts w:hint="eastAsia"/>
          <w:sz w:val="24"/>
        </w:rPr>
        <w:t>元交纳使用保证金，共</w:t>
      </w:r>
      <w:r>
        <w:rPr>
          <w:sz w:val="24"/>
        </w:rPr>
        <w:t>0</w:t>
      </w:r>
      <w:r>
        <w:rPr>
          <w:rFonts w:hint="eastAsia"/>
          <w:sz w:val="24"/>
        </w:rPr>
        <w:t>万元；</w:t>
      </w:r>
    </w:p>
    <w:p>
      <w:pPr>
        <w:spacing w:line="360" w:lineRule="exact"/>
        <w:ind w:firstLine="480" w:firstLineChars="200"/>
        <w:rPr>
          <w:sz w:val="24"/>
        </w:rPr>
      </w:pPr>
      <w:r>
        <w:rPr>
          <w:sz w:val="24"/>
        </w:rPr>
        <w:t>2.</w:t>
      </w:r>
      <w:r>
        <w:rPr>
          <w:rFonts w:hint="eastAsia"/>
          <w:sz w:val="24"/>
        </w:rPr>
        <w:t>退还：①甲方在约定时间内完好无损归还水泥罐，乙方按上述第四条的相关约定扣减租金后将保证金余额退还给甲方；②甲方在约定时间内归还的水泥罐若有坏损，则乙方扣减修复费用后将保证金余额退还给甲方；③甲方在约定时间内未完好无损归还水泥罐，乙方有权将水泥罐转让给甲方并将保证金抵作水泥罐本金，乙方不再退还甲方保证金；④甲方非因乙方质量问题擅用其他厂家水泥时，甲方自愿按每个罐伍万元向乙方购买水泥罐。</w:t>
      </w:r>
    </w:p>
    <w:p>
      <w:pPr>
        <w:spacing w:line="360" w:lineRule="exact"/>
        <w:ind w:firstLine="480" w:firstLineChars="200"/>
        <w:rPr>
          <w:sz w:val="24"/>
        </w:rPr>
      </w:pPr>
      <w:r>
        <w:rPr>
          <w:rFonts w:hint="eastAsia"/>
          <w:sz w:val="24"/>
        </w:rPr>
        <w:t>六、当甲方需要支付的水泥罐租金、坏损修理费用和逾期未归还的水泥罐转让本金等的合计金额大于甲方交纳的保证金时，乙方享有随时追收甲方差额款项的权利。</w:t>
      </w:r>
    </w:p>
    <w:p>
      <w:pPr>
        <w:spacing w:line="360" w:lineRule="exact"/>
        <w:ind w:firstLine="480" w:firstLineChars="200"/>
        <w:rPr>
          <w:sz w:val="24"/>
        </w:rPr>
      </w:pPr>
      <w:r>
        <w:rPr>
          <w:rFonts w:hint="eastAsia"/>
          <w:sz w:val="24"/>
        </w:rPr>
        <w:t>七、有效期限：自</w:t>
      </w:r>
      <w:r>
        <w:rPr>
          <w:sz w:val="24"/>
        </w:rPr>
        <w:t>2020</w:t>
      </w:r>
      <w:r>
        <w:rPr>
          <w:rFonts w:hint="eastAsia"/>
          <w:sz w:val="24"/>
        </w:rPr>
        <w:t>年</w:t>
      </w:r>
      <w:r>
        <w:rPr>
          <w:sz w:val="24"/>
        </w:rPr>
        <w:t xml:space="preserve"> </w:t>
      </w:r>
      <w:r>
        <w:rPr>
          <w:rFonts w:hint="eastAsia"/>
          <w:sz w:val="24"/>
        </w:rPr>
        <w:t>月</w:t>
      </w:r>
      <w:r>
        <w:rPr>
          <w:sz w:val="24"/>
        </w:rPr>
        <w:t xml:space="preserve">   </w:t>
      </w:r>
      <w:r>
        <w:rPr>
          <w:rFonts w:hint="eastAsia"/>
          <w:sz w:val="24"/>
        </w:rPr>
        <w:t>日起至归还水泥罐及结清费用日为止。</w:t>
      </w:r>
    </w:p>
    <w:p>
      <w:pPr>
        <w:spacing w:line="360" w:lineRule="exact"/>
        <w:ind w:firstLine="480" w:firstLineChars="200"/>
        <w:rPr>
          <w:sz w:val="24"/>
        </w:rPr>
      </w:pPr>
      <w:r>
        <w:rPr>
          <w:rFonts w:hint="eastAsia"/>
          <w:sz w:val="24"/>
        </w:rPr>
        <w:t>八、争议的解决方式：本协议若发生争议由双方友好协商解决，协商不成，双方均可向</w:t>
      </w:r>
      <w:r>
        <w:rPr>
          <w:rFonts w:hint="eastAsia"/>
          <w:sz w:val="24"/>
          <w:lang w:eastAsia="zh-CN"/>
        </w:rPr>
        <w:t>重庆市南川区</w:t>
      </w:r>
      <w:r>
        <w:rPr>
          <w:rFonts w:hint="eastAsia"/>
          <w:sz w:val="24"/>
        </w:rPr>
        <w:t>人民法院起诉。</w:t>
      </w:r>
    </w:p>
    <w:p>
      <w:pPr>
        <w:spacing w:line="360" w:lineRule="exact"/>
        <w:ind w:firstLine="480" w:firstLineChars="200"/>
        <w:rPr>
          <w:sz w:val="24"/>
        </w:rPr>
      </w:pPr>
      <w:r>
        <w:rPr>
          <w:rFonts w:hint="eastAsia"/>
          <w:sz w:val="24"/>
        </w:rPr>
        <w:t>九、此协议一式贰份，双方代表签章生效并各执壹份，具有同等法律效力。</w:t>
      </w:r>
    </w:p>
    <w:p>
      <w:pPr>
        <w:spacing w:line="360" w:lineRule="exact"/>
        <w:ind w:firstLine="480" w:firstLineChars="200"/>
        <w:rPr>
          <w:sz w:val="24"/>
        </w:rPr>
      </w:pPr>
    </w:p>
    <w:p>
      <w:pPr>
        <w:spacing w:line="360" w:lineRule="exact"/>
        <w:ind w:firstLine="480" w:firstLineChars="200"/>
        <w:rPr>
          <w:sz w:val="24"/>
        </w:rPr>
      </w:pPr>
    </w:p>
    <w:p>
      <w:pPr>
        <w:spacing w:line="360" w:lineRule="exact"/>
        <w:ind w:firstLine="240" w:firstLineChars="100"/>
      </w:pPr>
      <w:r>
        <w:rPr>
          <w:rFonts w:hint="eastAsia"/>
          <w:sz w:val="24"/>
        </w:rPr>
        <w:t>甲方：</w:t>
      </w:r>
      <w:r>
        <w:rPr>
          <w:rFonts w:hint="eastAsia"/>
          <w:sz w:val="24"/>
          <w:lang w:val="en-US" w:eastAsia="zh-CN"/>
        </w:rPr>
        <w:t xml:space="preserve">                                   </w:t>
      </w:r>
      <w:r>
        <w:rPr>
          <w:sz w:val="24"/>
        </w:rPr>
        <w:t xml:space="preserve">    </w:t>
      </w:r>
      <w:r>
        <w:rPr>
          <w:rFonts w:hint="eastAsia"/>
          <w:sz w:val="24"/>
        </w:rPr>
        <w:t>乙方：</w:t>
      </w:r>
      <w:r>
        <w:rPr>
          <w:sz w:val="24"/>
        </w:rPr>
        <w:t xml:space="preserve"> </w:t>
      </w:r>
    </w:p>
    <w:p>
      <w:pPr>
        <w:pStyle w:val="2"/>
        <w:rPr>
          <w:rFonts w:hint="eastAsia"/>
        </w:rPr>
      </w:pPr>
    </w:p>
    <w:p>
      <w:pPr>
        <w:pStyle w:val="5"/>
        <w:jc w:val="center"/>
        <w:rPr>
          <w:rFonts w:hint="eastAsia" w:ascii="仿宋" w:hAnsi="仿宋" w:eastAsia="仿宋" w:cs="仿宋"/>
          <w:bCs w:val="0"/>
          <w:color w:val="auto"/>
          <w:sz w:val="32"/>
          <w:szCs w:val="32"/>
        </w:rPr>
      </w:pPr>
      <w:bookmarkStart w:id="561" w:name="_Toc41729323"/>
      <w:r>
        <w:rPr>
          <w:rFonts w:hint="eastAsia" w:ascii="仿宋" w:hAnsi="仿宋" w:eastAsia="仿宋" w:cs="仿宋"/>
          <w:bCs w:val="0"/>
          <w:color w:val="auto"/>
          <w:sz w:val="32"/>
          <w:szCs w:val="32"/>
        </w:rPr>
        <w:t xml:space="preserve">第五章  </w:t>
      </w:r>
      <w:bookmarkEnd w:id="549"/>
      <w:bookmarkEnd w:id="550"/>
      <w:bookmarkEnd w:id="551"/>
      <w:r>
        <w:rPr>
          <w:rFonts w:hint="eastAsia" w:ascii="仿宋" w:hAnsi="仿宋" w:eastAsia="仿宋" w:cs="仿宋"/>
          <w:bCs w:val="0"/>
          <w:color w:val="auto"/>
          <w:sz w:val="32"/>
          <w:szCs w:val="32"/>
        </w:rPr>
        <w:t>水泥需求一览</w:t>
      </w:r>
      <w:bookmarkEnd w:id="552"/>
      <w:bookmarkEnd w:id="553"/>
      <w:bookmarkEnd w:id="554"/>
      <w:bookmarkEnd w:id="555"/>
      <w:bookmarkEnd w:id="556"/>
      <w:bookmarkEnd w:id="557"/>
      <w:bookmarkEnd w:id="558"/>
      <w:bookmarkEnd w:id="559"/>
      <w:bookmarkEnd w:id="560"/>
      <w:r>
        <w:rPr>
          <w:rFonts w:hint="eastAsia" w:ascii="仿宋" w:hAnsi="仿宋" w:eastAsia="仿宋" w:cs="仿宋"/>
          <w:bCs w:val="0"/>
          <w:color w:val="auto"/>
          <w:sz w:val="32"/>
          <w:szCs w:val="32"/>
        </w:rPr>
        <w:t>表</w:t>
      </w:r>
      <w:bookmarkEnd w:id="561"/>
    </w:p>
    <w:p>
      <w:pPr>
        <w:rPr>
          <w:rFonts w:hint="eastAsia" w:ascii="仿宋" w:hAnsi="仿宋" w:eastAsia="仿宋" w:cs="仿宋"/>
          <w:color w:val="auto"/>
          <w:sz w:val="32"/>
          <w:szCs w:val="32"/>
        </w:rPr>
      </w:pPr>
      <w:r>
        <w:rPr>
          <w:rFonts w:hint="eastAsia" w:ascii="仿宋" w:hAnsi="仿宋" w:eastAsia="仿宋" w:cs="仿宋"/>
          <w:color w:val="auto"/>
          <w:sz w:val="32"/>
          <w:szCs w:val="32"/>
          <w:lang w:eastAsia="zh-CN"/>
        </w:rPr>
        <w:t>比选人</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重庆市南川区易博公路工程有限责任公司</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 xml:space="preserve">     </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6"/>
        <w:gridCol w:w="1275"/>
        <w:gridCol w:w="1560"/>
        <w:gridCol w:w="850"/>
        <w:gridCol w:w="1064"/>
        <w:gridCol w:w="1346"/>
        <w:gridCol w:w="1687"/>
        <w:gridCol w:w="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766" w:type="dxa"/>
            <w:noWrap w:val="0"/>
            <w:vAlign w:val="center"/>
          </w:tcPr>
          <w:p>
            <w:pPr>
              <w:spacing w:line="360" w:lineRule="auto"/>
              <w:jc w:val="center"/>
              <w:rPr>
                <w:rFonts w:hint="eastAsia" w:ascii="仿宋" w:hAnsi="仿宋" w:eastAsia="仿宋" w:cs="仿宋"/>
                <w:color w:val="auto"/>
                <w:sz w:val="32"/>
                <w:szCs w:val="32"/>
              </w:rPr>
            </w:pPr>
            <w:r>
              <w:rPr>
                <w:rFonts w:hint="eastAsia" w:ascii="仿宋" w:hAnsi="仿宋" w:eastAsia="仿宋" w:cs="仿宋"/>
                <w:color w:val="auto"/>
                <w:sz w:val="32"/>
                <w:szCs w:val="32"/>
              </w:rPr>
              <w:t>序号</w:t>
            </w:r>
          </w:p>
        </w:tc>
        <w:tc>
          <w:tcPr>
            <w:tcW w:w="1275" w:type="dxa"/>
            <w:noWrap w:val="0"/>
            <w:vAlign w:val="center"/>
          </w:tcPr>
          <w:p>
            <w:pPr>
              <w:spacing w:line="360" w:lineRule="auto"/>
              <w:rPr>
                <w:rFonts w:hint="eastAsia" w:ascii="仿宋" w:hAnsi="仿宋" w:eastAsia="仿宋" w:cs="仿宋"/>
                <w:color w:val="auto"/>
                <w:sz w:val="32"/>
                <w:szCs w:val="32"/>
              </w:rPr>
            </w:pPr>
            <w:r>
              <w:rPr>
                <w:rFonts w:hint="eastAsia" w:ascii="仿宋" w:hAnsi="仿宋" w:eastAsia="仿宋" w:cs="仿宋"/>
                <w:color w:val="auto"/>
                <w:sz w:val="32"/>
                <w:szCs w:val="32"/>
              </w:rPr>
              <w:t>物资</w:t>
            </w:r>
          </w:p>
          <w:p>
            <w:pPr>
              <w:spacing w:line="360" w:lineRule="auto"/>
              <w:rPr>
                <w:rFonts w:hint="eastAsia" w:ascii="仿宋" w:hAnsi="仿宋" w:eastAsia="仿宋" w:cs="仿宋"/>
                <w:color w:val="auto"/>
                <w:sz w:val="32"/>
                <w:szCs w:val="32"/>
              </w:rPr>
            </w:pPr>
            <w:r>
              <w:rPr>
                <w:rFonts w:hint="eastAsia" w:ascii="仿宋" w:hAnsi="仿宋" w:eastAsia="仿宋" w:cs="仿宋"/>
                <w:color w:val="auto"/>
                <w:sz w:val="32"/>
                <w:szCs w:val="32"/>
              </w:rPr>
              <w:t>名称</w:t>
            </w:r>
          </w:p>
        </w:tc>
        <w:tc>
          <w:tcPr>
            <w:tcW w:w="1560" w:type="dxa"/>
            <w:noWrap w:val="0"/>
            <w:vAlign w:val="center"/>
          </w:tcPr>
          <w:p>
            <w:pPr>
              <w:spacing w:line="360" w:lineRule="auto"/>
              <w:rPr>
                <w:rFonts w:hint="eastAsia" w:ascii="仿宋" w:hAnsi="仿宋" w:eastAsia="仿宋" w:cs="仿宋"/>
                <w:color w:val="auto"/>
                <w:sz w:val="32"/>
                <w:szCs w:val="32"/>
              </w:rPr>
            </w:pPr>
            <w:r>
              <w:rPr>
                <w:rFonts w:hint="eastAsia" w:ascii="仿宋" w:hAnsi="仿宋" w:eastAsia="仿宋" w:cs="仿宋"/>
                <w:color w:val="auto"/>
                <w:sz w:val="32"/>
                <w:szCs w:val="32"/>
              </w:rPr>
              <w:t>规格型号</w:t>
            </w:r>
          </w:p>
        </w:tc>
        <w:tc>
          <w:tcPr>
            <w:tcW w:w="850" w:type="dxa"/>
            <w:noWrap w:val="0"/>
            <w:vAlign w:val="center"/>
          </w:tcPr>
          <w:p>
            <w:pPr>
              <w:spacing w:line="360" w:lineRule="auto"/>
              <w:rPr>
                <w:rFonts w:hint="eastAsia" w:ascii="仿宋" w:hAnsi="仿宋" w:eastAsia="仿宋" w:cs="仿宋"/>
                <w:color w:val="auto"/>
                <w:sz w:val="32"/>
                <w:szCs w:val="32"/>
              </w:rPr>
            </w:pPr>
            <w:r>
              <w:rPr>
                <w:rFonts w:hint="eastAsia" w:ascii="仿宋" w:hAnsi="仿宋" w:eastAsia="仿宋" w:cs="仿宋"/>
                <w:color w:val="auto"/>
                <w:sz w:val="32"/>
                <w:szCs w:val="32"/>
              </w:rPr>
              <w:t>单位</w:t>
            </w:r>
          </w:p>
        </w:tc>
        <w:tc>
          <w:tcPr>
            <w:tcW w:w="1064" w:type="dxa"/>
            <w:noWrap w:val="0"/>
            <w:vAlign w:val="center"/>
          </w:tcPr>
          <w:p>
            <w:pPr>
              <w:spacing w:line="360" w:lineRule="auto"/>
              <w:jc w:val="center"/>
              <w:rPr>
                <w:rFonts w:hint="eastAsia" w:ascii="仿宋" w:hAnsi="仿宋" w:eastAsia="仿宋" w:cs="仿宋"/>
                <w:color w:val="auto"/>
                <w:sz w:val="32"/>
                <w:szCs w:val="32"/>
              </w:rPr>
            </w:pPr>
            <w:r>
              <w:rPr>
                <w:rFonts w:hint="eastAsia" w:ascii="仿宋" w:hAnsi="仿宋" w:eastAsia="仿宋" w:cs="仿宋"/>
                <w:color w:val="auto"/>
                <w:sz w:val="32"/>
                <w:szCs w:val="32"/>
              </w:rPr>
              <w:t>数量</w:t>
            </w:r>
          </w:p>
        </w:tc>
        <w:tc>
          <w:tcPr>
            <w:tcW w:w="1346" w:type="dxa"/>
            <w:noWrap w:val="0"/>
            <w:vAlign w:val="center"/>
          </w:tcPr>
          <w:p>
            <w:pPr>
              <w:rPr>
                <w:rFonts w:hint="eastAsia" w:ascii="仿宋" w:hAnsi="仿宋" w:eastAsia="仿宋" w:cs="仿宋"/>
                <w:color w:val="auto"/>
                <w:sz w:val="32"/>
                <w:szCs w:val="32"/>
              </w:rPr>
            </w:pPr>
            <w:r>
              <w:rPr>
                <w:rFonts w:hint="eastAsia" w:ascii="仿宋" w:hAnsi="仿宋" w:eastAsia="仿宋" w:cs="仿宋"/>
                <w:color w:val="auto"/>
                <w:sz w:val="32"/>
                <w:szCs w:val="32"/>
              </w:rPr>
              <w:t>技术质量标准及要求</w:t>
            </w:r>
          </w:p>
        </w:tc>
        <w:tc>
          <w:tcPr>
            <w:tcW w:w="1687" w:type="dxa"/>
            <w:noWrap w:val="0"/>
            <w:vAlign w:val="center"/>
          </w:tcPr>
          <w:p>
            <w:pPr>
              <w:jc w:val="center"/>
              <w:rPr>
                <w:rFonts w:hint="eastAsia" w:ascii="仿宋" w:hAnsi="仿宋" w:eastAsia="仿宋" w:cs="仿宋"/>
                <w:color w:val="auto"/>
                <w:sz w:val="32"/>
                <w:szCs w:val="32"/>
              </w:rPr>
            </w:pPr>
            <w:r>
              <w:rPr>
                <w:rFonts w:hint="eastAsia" w:ascii="仿宋" w:hAnsi="仿宋" w:eastAsia="仿宋" w:cs="仿宋"/>
                <w:color w:val="auto"/>
                <w:sz w:val="32"/>
                <w:szCs w:val="32"/>
              </w:rPr>
              <w:t>交货地点</w:t>
            </w:r>
          </w:p>
        </w:tc>
        <w:tc>
          <w:tcPr>
            <w:tcW w:w="581" w:type="dxa"/>
            <w:noWrap w:val="0"/>
            <w:vAlign w:val="center"/>
          </w:tcPr>
          <w:p>
            <w:pPr>
              <w:jc w:val="center"/>
              <w:rPr>
                <w:rFonts w:hint="eastAsia" w:ascii="仿宋" w:hAnsi="仿宋" w:eastAsia="仿宋" w:cs="仿宋"/>
                <w:color w:val="auto"/>
                <w:sz w:val="32"/>
                <w:szCs w:val="32"/>
              </w:rPr>
            </w:pPr>
            <w:r>
              <w:rPr>
                <w:rFonts w:hint="eastAsia" w:ascii="仿宋" w:hAnsi="仿宋" w:eastAsia="仿宋" w:cs="仿宋"/>
                <w:color w:val="auto"/>
                <w:sz w:val="32"/>
                <w:szCs w:val="32"/>
              </w:rPr>
              <w:t>计划交货时间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4" w:hRule="atLeast"/>
          <w:jc w:val="center"/>
        </w:trPr>
        <w:tc>
          <w:tcPr>
            <w:tcW w:w="766" w:type="dxa"/>
            <w:noWrap w:val="0"/>
            <w:vAlign w:val="center"/>
          </w:tcPr>
          <w:p>
            <w:pPr>
              <w:spacing w:line="360" w:lineRule="auto"/>
              <w:jc w:val="center"/>
              <w:rPr>
                <w:rFonts w:hint="eastAsia" w:ascii="仿宋" w:hAnsi="仿宋" w:eastAsia="仿宋" w:cs="仿宋"/>
                <w:color w:val="auto"/>
                <w:sz w:val="32"/>
                <w:szCs w:val="32"/>
              </w:rPr>
            </w:pPr>
            <w:r>
              <w:rPr>
                <w:rFonts w:hint="eastAsia" w:ascii="仿宋" w:hAnsi="仿宋" w:eastAsia="仿宋" w:cs="仿宋"/>
                <w:color w:val="auto"/>
                <w:sz w:val="32"/>
                <w:szCs w:val="32"/>
              </w:rPr>
              <w:t>1</w:t>
            </w:r>
          </w:p>
        </w:tc>
        <w:tc>
          <w:tcPr>
            <w:tcW w:w="1275" w:type="dxa"/>
            <w:noWrap w:val="0"/>
            <w:vAlign w:val="center"/>
          </w:tcPr>
          <w:p>
            <w:pPr>
              <w:spacing w:line="360" w:lineRule="auto"/>
              <w:rPr>
                <w:rFonts w:hint="eastAsia" w:ascii="仿宋" w:hAnsi="仿宋" w:eastAsia="仿宋" w:cs="仿宋"/>
                <w:color w:val="auto"/>
                <w:sz w:val="32"/>
                <w:szCs w:val="32"/>
              </w:rPr>
            </w:pPr>
            <w:r>
              <w:rPr>
                <w:rFonts w:hint="eastAsia" w:ascii="宋体" w:hAnsi="宋体" w:cs="宋体"/>
                <w:color w:val="000000"/>
                <w:sz w:val="24"/>
              </w:rPr>
              <w:t>砌筑水泥M32.5</w:t>
            </w:r>
          </w:p>
        </w:tc>
        <w:tc>
          <w:tcPr>
            <w:tcW w:w="1560" w:type="dxa"/>
            <w:noWrap w:val="0"/>
            <w:vAlign w:val="center"/>
          </w:tcPr>
          <w:p>
            <w:pPr>
              <w:spacing w:line="360" w:lineRule="auto"/>
              <w:jc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rPr>
              <w:t>散装</w:t>
            </w:r>
          </w:p>
        </w:tc>
        <w:tc>
          <w:tcPr>
            <w:tcW w:w="850" w:type="dxa"/>
            <w:noWrap w:val="0"/>
            <w:vAlign w:val="center"/>
          </w:tcPr>
          <w:p>
            <w:pPr>
              <w:spacing w:line="360" w:lineRule="auto"/>
              <w:jc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rPr>
              <w:t>吨</w:t>
            </w:r>
          </w:p>
        </w:tc>
        <w:tc>
          <w:tcPr>
            <w:tcW w:w="1064" w:type="dxa"/>
            <w:noWrap w:val="0"/>
            <w:vAlign w:val="center"/>
          </w:tcPr>
          <w:p>
            <w:pPr>
              <w:tabs>
                <w:tab w:val="left" w:pos="511"/>
              </w:tabs>
              <w:spacing w:line="360" w:lineRule="auto"/>
              <w:jc w:val="center"/>
              <w:rPr>
                <w:rFonts w:hint="eastAsia" w:ascii="仿宋" w:hAnsi="仿宋" w:eastAsia="仿宋" w:cs="仿宋"/>
                <w:color w:val="auto"/>
                <w:kern w:val="2"/>
                <w:sz w:val="32"/>
                <w:szCs w:val="32"/>
                <w:lang w:val="en-US" w:eastAsia="zh-CN" w:bidi="ar-SA"/>
              </w:rPr>
            </w:pPr>
            <w:r>
              <w:rPr>
                <w:rFonts w:hint="eastAsia"/>
                <w:color w:val="0000FF"/>
                <w:szCs w:val="21"/>
                <w:lang w:val="en-US" w:eastAsia="zh-CN"/>
              </w:rPr>
              <w:t>340</w:t>
            </w:r>
            <w:r>
              <w:rPr>
                <w:rFonts w:hint="eastAsia" w:ascii="宋体" w:hAnsi="宋体" w:cs="宋体"/>
                <w:color w:val="000000"/>
                <w:sz w:val="24"/>
              </w:rPr>
              <w:t>(暂定)</w:t>
            </w:r>
          </w:p>
        </w:tc>
        <w:tc>
          <w:tcPr>
            <w:tcW w:w="1346" w:type="dxa"/>
            <w:noWrap w:val="0"/>
            <w:vAlign w:val="center"/>
          </w:tcPr>
          <w:p>
            <w:pPr>
              <w:tabs>
                <w:tab w:val="left" w:pos="511"/>
              </w:tabs>
              <w:spacing w:line="360" w:lineRule="auto"/>
              <w:jc w:val="center"/>
              <w:rPr>
                <w:rFonts w:hint="eastAsia" w:ascii="仿宋" w:hAnsi="仿宋" w:eastAsia="仿宋" w:cs="仿宋"/>
                <w:color w:val="auto"/>
                <w:sz w:val="32"/>
                <w:szCs w:val="32"/>
              </w:rPr>
            </w:pPr>
            <w:r>
              <w:rPr>
                <w:rFonts w:hint="eastAsia" w:ascii="仿宋" w:hAnsi="仿宋" w:eastAsia="仿宋" w:cs="仿宋"/>
                <w:color w:val="auto"/>
                <w:sz w:val="32"/>
                <w:szCs w:val="32"/>
              </w:rPr>
              <w:t>符合第六章技术规格及质量要求</w:t>
            </w:r>
          </w:p>
        </w:tc>
        <w:tc>
          <w:tcPr>
            <w:tcW w:w="1687" w:type="dxa"/>
            <w:noWrap w:val="0"/>
            <w:vAlign w:val="center"/>
          </w:tcPr>
          <w:p>
            <w:pPr>
              <w:tabs>
                <w:tab w:val="left" w:pos="511"/>
              </w:tabs>
              <w:spacing w:line="360" w:lineRule="auto"/>
              <w:jc w:val="center"/>
              <w:rPr>
                <w:rFonts w:hint="eastAsia" w:ascii="仿宋" w:hAnsi="仿宋" w:eastAsia="仿宋" w:cs="仿宋"/>
                <w:color w:val="auto"/>
                <w:sz w:val="32"/>
                <w:szCs w:val="32"/>
                <w:lang w:eastAsia="zh-CN"/>
              </w:rPr>
            </w:pPr>
            <w:r>
              <w:rPr>
                <w:rFonts w:hint="eastAsia" w:ascii="宋体" w:hAnsi="宋体" w:eastAsia="仿宋" w:cs="宋体"/>
                <w:color w:val="0000FF"/>
                <w:szCs w:val="21"/>
                <w:lang w:eastAsia="zh-CN"/>
              </w:rPr>
              <w:t>南川区金佛山北坡</w:t>
            </w:r>
          </w:p>
        </w:tc>
        <w:tc>
          <w:tcPr>
            <w:tcW w:w="581" w:type="dxa"/>
            <w:noWrap w:val="0"/>
            <w:vAlign w:val="center"/>
          </w:tcPr>
          <w:p>
            <w:pPr>
              <w:tabs>
                <w:tab w:val="left" w:pos="511"/>
              </w:tabs>
              <w:spacing w:line="360" w:lineRule="auto"/>
              <w:jc w:val="center"/>
              <w:rPr>
                <w:rFonts w:hint="eastAsia" w:ascii="仿宋" w:hAnsi="仿宋" w:eastAsia="仿宋" w:cs="仿宋"/>
                <w:color w:val="auto"/>
                <w:sz w:val="32"/>
                <w:szCs w:val="32"/>
              </w:rPr>
            </w:pPr>
          </w:p>
        </w:tc>
      </w:tr>
    </w:tbl>
    <w:p>
      <w:pPr>
        <w:rPr>
          <w:rFonts w:hint="eastAsia" w:ascii="仿宋" w:hAnsi="仿宋" w:eastAsia="仿宋" w:cs="仿宋"/>
          <w:color w:val="auto"/>
          <w:sz w:val="32"/>
          <w:szCs w:val="32"/>
        </w:rPr>
        <w:sectPr>
          <w:footerReference r:id="rId7" w:type="default"/>
          <w:footnotePr>
            <w:numRestart w:val="eachSect"/>
          </w:footnotePr>
          <w:pgSz w:w="11905" w:h="16838"/>
          <w:pgMar w:top="935" w:right="1191" w:bottom="1134" w:left="1474" w:header="851" w:footer="1417" w:gutter="0"/>
          <w:pgNumType w:fmt="decimal"/>
          <w:cols w:space="720" w:num="1"/>
          <w:docGrid w:type="linesAndChars" w:linePitch="314" w:charSpace="0"/>
        </w:sectPr>
      </w:pPr>
    </w:p>
    <w:p>
      <w:pPr>
        <w:pStyle w:val="5"/>
        <w:jc w:val="center"/>
        <w:rPr>
          <w:rFonts w:hint="eastAsia" w:ascii="仿宋" w:hAnsi="仿宋" w:eastAsia="仿宋" w:cs="仿宋"/>
          <w:bCs w:val="0"/>
          <w:color w:val="auto"/>
          <w:sz w:val="32"/>
          <w:szCs w:val="32"/>
        </w:rPr>
      </w:pPr>
      <w:bookmarkStart w:id="562" w:name="_Toc238797658"/>
      <w:bookmarkStart w:id="563" w:name="_Toc454522182"/>
      <w:bookmarkStart w:id="564" w:name="_Toc454522107"/>
      <w:bookmarkStart w:id="565" w:name="_Toc454522554"/>
      <w:bookmarkStart w:id="566" w:name="_Toc454524855"/>
      <w:bookmarkStart w:id="567" w:name="_Toc41729324"/>
      <w:bookmarkStart w:id="568" w:name="_Toc454523168"/>
      <w:bookmarkStart w:id="569" w:name="_Toc238552296"/>
      <w:bookmarkStart w:id="570" w:name="_Toc454522635"/>
      <w:bookmarkStart w:id="571" w:name="_Toc454522404"/>
      <w:r>
        <w:rPr>
          <w:rFonts w:hint="eastAsia" w:ascii="仿宋" w:hAnsi="仿宋" w:eastAsia="仿宋" w:cs="仿宋"/>
          <w:bCs w:val="0"/>
          <w:color w:val="auto"/>
          <w:sz w:val="32"/>
          <w:szCs w:val="32"/>
        </w:rPr>
        <w:t>第六章  技术规格书</w:t>
      </w:r>
      <w:bookmarkEnd w:id="562"/>
      <w:bookmarkEnd w:id="563"/>
      <w:bookmarkEnd w:id="564"/>
      <w:bookmarkEnd w:id="565"/>
      <w:bookmarkEnd w:id="566"/>
      <w:bookmarkEnd w:id="567"/>
      <w:bookmarkEnd w:id="568"/>
      <w:bookmarkEnd w:id="569"/>
      <w:bookmarkEnd w:id="570"/>
      <w:bookmarkEnd w:id="571"/>
    </w:p>
    <w:p>
      <w:pPr>
        <w:jc w:val="center"/>
        <w:rPr>
          <w:rFonts w:hint="eastAsia" w:ascii="仿宋" w:hAnsi="仿宋" w:eastAsia="仿宋" w:cs="仿宋"/>
          <w:bCs/>
          <w:color w:val="auto"/>
          <w:sz w:val="32"/>
          <w:szCs w:val="32"/>
        </w:rPr>
      </w:pPr>
      <w:r>
        <w:rPr>
          <w:rFonts w:hint="eastAsia" w:ascii="仿宋" w:hAnsi="仿宋" w:eastAsia="仿宋" w:cs="仿宋"/>
          <w:b/>
          <w:color w:val="auto"/>
          <w:sz w:val="32"/>
          <w:szCs w:val="32"/>
        </w:rPr>
        <w:t>水泥技术规格书</w:t>
      </w:r>
    </w:p>
    <w:p>
      <w:pPr>
        <w:spacing w:line="420" w:lineRule="exact"/>
        <w:ind w:firstLine="646" w:firstLineChars="201"/>
        <w:rPr>
          <w:rFonts w:hint="eastAsia" w:ascii="仿宋" w:hAnsi="仿宋" w:eastAsia="仿宋" w:cs="仿宋"/>
          <w:b/>
          <w:color w:val="auto"/>
          <w:sz w:val="32"/>
          <w:szCs w:val="32"/>
        </w:rPr>
      </w:pPr>
      <w:bookmarkStart w:id="572" w:name="_Toc152042575"/>
      <w:bookmarkStart w:id="573" w:name="_Toc238797660"/>
      <w:bookmarkStart w:id="574" w:name="_Toc144974855"/>
      <w:bookmarkStart w:id="575" w:name="_Toc152045786"/>
      <w:bookmarkStart w:id="576" w:name="_Toc238552298"/>
      <w:r>
        <w:rPr>
          <w:rFonts w:hint="eastAsia" w:ascii="仿宋" w:hAnsi="仿宋" w:eastAsia="仿宋" w:cs="仿宋"/>
          <w:b/>
          <w:color w:val="auto"/>
          <w:sz w:val="32"/>
          <w:szCs w:val="32"/>
        </w:rPr>
        <w:t>1.总则</w:t>
      </w:r>
    </w:p>
    <w:p>
      <w:pPr>
        <w:spacing w:line="420" w:lineRule="exact"/>
        <w:ind w:firstLine="643" w:firstLineChars="201"/>
        <w:rPr>
          <w:rFonts w:hint="eastAsia" w:ascii="仿宋" w:hAnsi="仿宋" w:eastAsia="仿宋" w:cs="仿宋"/>
          <w:color w:val="auto"/>
          <w:sz w:val="32"/>
          <w:szCs w:val="32"/>
        </w:rPr>
      </w:pPr>
      <w:r>
        <w:rPr>
          <w:rFonts w:hint="eastAsia" w:ascii="仿宋" w:hAnsi="仿宋" w:eastAsia="仿宋" w:cs="仿宋"/>
          <w:color w:val="auto"/>
          <w:sz w:val="32"/>
          <w:szCs w:val="32"/>
        </w:rPr>
        <w:t>本章所描述的技术说明是投标人在编制报价文件时依据的标准，投标人在满足本次</w:t>
      </w:r>
      <w:r>
        <w:rPr>
          <w:rFonts w:hint="eastAsia" w:ascii="仿宋" w:hAnsi="仿宋" w:eastAsia="仿宋" w:cs="仿宋"/>
          <w:color w:val="auto"/>
          <w:sz w:val="32"/>
          <w:szCs w:val="32"/>
          <w:lang w:eastAsia="zh-CN"/>
        </w:rPr>
        <w:t>比选</w:t>
      </w:r>
      <w:r>
        <w:rPr>
          <w:rFonts w:hint="eastAsia" w:ascii="仿宋" w:hAnsi="仿宋" w:eastAsia="仿宋" w:cs="仿宋"/>
          <w:color w:val="auto"/>
          <w:sz w:val="32"/>
          <w:szCs w:val="32"/>
        </w:rPr>
        <w:t>的有关资质的前提下，必须执行有关国家法规、行规及有关水泥的专业技术设计与施工规范，以便能够更好地做好成交后的售后服务工作。</w:t>
      </w:r>
    </w:p>
    <w:p>
      <w:pPr>
        <w:spacing w:line="420" w:lineRule="exact"/>
        <w:ind w:firstLine="646" w:firstLineChars="201"/>
        <w:rPr>
          <w:rFonts w:hint="eastAsia" w:ascii="仿宋" w:hAnsi="仿宋" w:eastAsia="仿宋" w:cs="仿宋"/>
          <w:b/>
          <w:color w:val="auto"/>
          <w:sz w:val="32"/>
          <w:szCs w:val="32"/>
        </w:rPr>
      </w:pPr>
      <w:bookmarkStart w:id="577" w:name="_Toc10315"/>
      <w:bookmarkStart w:id="578" w:name="_Toc438397343"/>
      <w:bookmarkStart w:id="579" w:name="_Toc345614239"/>
      <w:r>
        <w:rPr>
          <w:rFonts w:hint="eastAsia" w:ascii="仿宋" w:hAnsi="仿宋" w:eastAsia="仿宋" w:cs="仿宋"/>
          <w:b/>
          <w:color w:val="auto"/>
          <w:sz w:val="32"/>
          <w:szCs w:val="32"/>
        </w:rPr>
        <w:t>2.采购物资名称及技术要求：</w:t>
      </w:r>
      <w:bookmarkEnd w:id="577"/>
      <w:bookmarkEnd w:id="578"/>
      <w:bookmarkEnd w:id="579"/>
    </w:p>
    <w:p>
      <w:pPr>
        <w:spacing w:line="420" w:lineRule="exact"/>
        <w:ind w:firstLine="643" w:firstLineChars="201"/>
        <w:rPr>
          <w:rFonts w:hint="eastAsia" w:ascii="仿宋" w:hAnsi="仿宋" w:eastAsia="仿宋" w:cs="仿宋"/>
          <w:color w:val="auto"/>
          <w:sz w:val="32"/>
          <w:szCs w:val="32"/>
        </w:rPr>
      </w:pPr>
      <w:bookmarkStart w:id="580" w:name="_Toc438397344"/>
      <w:bookmarkStart w:id="581" w:name="_Toc345614240"/>
      <w:r>
        <w:rPr>
          <w:rFonts w:hint="eastAsia" w:ascii="仿宋" w:hAnsi="仿宋" w:eastAsia="仿宋" w:cs="仿宋"/>
          <w:color w:val="auto"/>
          <w:sz w:val="32"/>
          <w:szCs w:val="32"/>
        </w:rPr>
        <w:t>复合水泥P.C32.5； 达到GB175一2007水泥国家标准。</w:t>
      </w:r>
    </w:p>
    <w:p>
      <w:pPr>
        <w:spacing w:line="420" w:lineRule="exact"/>
        <w:ind w:firstLine="646" w:firstLineChars="201"/>
        <w:rPr>
          <w:rFonts w:hint="eastAsia" w:ascii="仿宋" w:hAnsi="仿宋" w:eastAsia="仿宋" w:cs="仿宋"/>
          <w:b/>
          <w:color w:val="auto"/>
          <w:sz w:val="32"/>
          <w:szCs w:val="32"/>
        </w:rPr>
      </w:pPr>
      <w:bookmarkStart w:id="582" w:name="_Toc14078"/>
      <w:r>
        <w:rPr>
          <w:rFonts w:hint="eastAsia" w:ascii="仿宋" w:hAnsi="仿宋" w:eastAsia="仿宋" w:cs="仿宋"/>
          <w:b/>
          <w:color w:val="auto"/>
          <w:sz w:val="32"/>
          <w:szCs w:val="32"/>
        </w:rPr>
        <w:t>3.检验与验收</w:t>
      </w:r>
      <w:bookmarkEnd w:id="580"/>
      <w:bookmarkEnd w:id="581"/>
      <w:bookmarkEnd w:id="582"/>
    </w:p>
    <w:p>
      <w:pPr>
        <w:spacing w:line="420" w:lineRule="exact"/>
        <w:ind w:firstLine="643" w:firstLineChars="201"/>
        <w:rPr>
          <w:rFonts w:hint="eastAsia" w:ascii="仿宋" w:hAnsi="仿宋" w:eastAsia="仿宋" w:cs="仿宋"/>
          <w:color w:val="auto"/>
          <w:sz w:val="32"/>
          <w:szCs w:val="32"/>
        </w:rPr>
      </w:pPr>
      <w:r>
        <w:rPr>
          <w:rFonts w:hint="eastAsia" w:ascii="仿宋" w:hAnsi="仿宋" w:eastAsia="仿宋" w:cs="仿宋"/>
          <w:color w:val="auto"/>
          <w:sz w:val="32"/>
          <w:szCs w:val="32"/>
        </w:rPr>
        <w:t>水泥检验方法按标准《通用硅酸盐水泥》GB 175—2007及《公路工程水泥及水泥混凝土试验规程》JTG E30-2005的规定执行。</w:t>
      </w:r>
    </w:p>
    <w:p>
      <w:pPr>
        <w:spacing w:line="420" w:lineRule="exact"/>
        <w:ind w:firstLine="646" w:firstLineChars="201"/>
        <w:rPr>
          <w:rFonts w:hint="eastAsia" w:ascii="仿宋" w:hAnsi="仿宋" w:eastAsia="仿宋" w:cs="仿宋"/>
          <w:color w:val="auto"/>
          <w:kern w:val="0"/>
          <w:sz w:val="32"/>
          <w:szCs w:val="32"/>
        </w:rPr>
      </w:pPr>
      <w:bookmarkStart w:id="583" w:name="_Toc22449"/>
      <w:bookmarkStart w:id="584" w:name="_Toc438397345"/>
      <w:bookmarkStart w:id="585" w:name="_Toc345614241"/>
      <w:r>
        <w:rPr>
          <w:rFonts w:hint="eastAsia" w:ascii="仿宋" w:hAnsi="仿宋" w:eastAsia="仿宋" w:cs="仿宋"/>
          <w:b/>
          <w:color w:val="auto"/>
          <w:sz w:val="32"/>
          <w:szCs w:val="32"/>
        </w:rPr>
        <w:t>4.质量保证</w:t>
      </w:r>
      <w:bookmarkEnd w:id="583"/>
      <w:bookmarkEnd w:id="584"/>
      <w:bookmarkEnd w:id="585"/>
      <w:bookmarkStart w:id="586" w:name="_Toc345614242"/>
      <w:r>
        <w:rPr>
          <w:rFonts w:hint="eastAsia" w:ascii="仿宋" w:hAnsi="仿宋" w:eastAsia="仿宋" w:cs="仿宋"/>
          <w:b/>
          <w:color w:val="auto"/>
          <w:sz w:val="32"/>
          <w:szCs w:val="32"/>
        </w:rPr>
        <w:t xml:space="preserve"> </w:t>
      </w:r>
      <w:r>
        <w:rPr>
          <w:rFonts w:hint="eastAsia" w:ascii="仿宋" w:hAnsi="仿宋" w:eastAsia="仿宋" w:cs="仿宋"/>
          <w:color w:val="auto"/>
          <w:sz w:val="32"/>
          <w:szCs w:val="32"/>
          <w:lang w:eastAsia="zh-CN"/>
        </w:rPr>
        <w:t>中标人签订合同时</w:t>
      </w:r>
      <w:r>
        <w:rPr>
          <w:rFonts w:hint="eastAsia" w:ascii="仿宋" w:hAnsi="仿宋" w:eastAsia="仿宋" w:cs="仿宋"/>
          <w:color w:val="auto"/>
          <w:sz w:val="32"/>
          <w:szCs w:val="32"/>
        </w:rPr>
        <w:t xml:space="preserve">应提供的技术资料： </w:t>
      </w:r>
      <w:r>
        <w:rPr>
          <w:rFonts w:hint="eastAsia" w:ascii="仿宋" w:hAnsi="仿宋" w:eastAsia="仿宋" w:cs="仿宋"/>
          <w:color w:val="auto"/>
          <w:kern w:val="0"/>
          <w:sz w:val="32"/>
          <w:szCs w:val="32"/>
        </w:rPr>
        <w:t>(1)水泥生产许可证；(2) 获ISO9000系列质量管理体系认证证书；(3)制造工厂的产品质量认证证书；(4)国家质检部门近1年出具的产品有效质检报告。</w:t>
      </w:r>
    </w:p>
    <w:p>
      <w:pPr>
        <w:spacing w:line="420" w:lineRule="exact"/>
        <w:ind w:firstLine="643" w:firstLineChars="201"/>
        <w:rPr>
          <w:rFonts w:hint="eastAsia" w:ascii="仿宋" w:hAnsi="仿宋" w:eastAsia="仿宋" w:cs="仿宋"/>
          <w:b/>
          <w:color w:val="auto"/>
          <w:sz w:val="32"/>
          <w:szCs w:val="32"/>
        </w:rPr>
      </w:pPr>
      <w:r>
        <w:rPr>
          <w:rFonts w:hint="eastAsia" w:ascii="仿宋" w:hAnsi="仿宋" w:eastAsia="仿宋" w:cs="仿宋"/>
          <w:color w:val="auto"/>
          <w:kern w:val="0"/>
          <w:sz w:val="32"/>
          <w:szCs w:val="32"/>
        </w:rPr>
        <w:t xml:space="preserve"> </w:t>
      </w:r>
      <w:bookmarkEnd w:id="586"/>
      <w:bookmarkStart w:id="587" w:name="_Toc12882"/>
      <w:bookmarkStart w:id="588" w:name="_Toc438397347"/>
      <w:bookmarkStart w:id="589" w:name="_Toc345614243"/>
      <w:r>
        <w:rPr>
          <w:rFonts w:hint="eastAsia" w:ascii="仿宋" w:hAnsi="仿宋" w:eastAsia="仿宋" w:cs="仿宋"/>
          <w:b/>
          <w:color w:val="auto"/>
          <w:sz w:val="32"/>
          <w:szCs w:val="32"/>
        </w:rPr>
        <w:t>5.运输</w:t>
      </w:r>
      <w:bookmarkEnd w:id="587"/>
      <w:bookmarkEnd w:id="588"/>
      <w:bookmarkEnd w:id="589"/>
    </w:p>
    <w:p>
      <w:pPr>
        <w:spacing w:line="42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投标人应充分考虑和了解施工地点的地理位置和运输条件，采用合适有效的运输和货物交付方式，制定保证工程所需物资按时、按量供应的具体措施</w:t>
      </w:r>
      <w:bookmarkEnd w:id="572"/>
      <w:bookmarkEnd w:id="573"/>
      <w:bookmarkEnd w:id="574"/>
      <w:bookmarkEnd w:id="575"/>
      <w:bookmarkEnd w:id="576"/>
      <w:bookmarkStart w:id="590" w:name="_Toc454522636"/>
      <w:bookmarkStart w:id="591" w:name="_Toc454522183"/>
      <w:bookmarkStart w:id="592" w:name="_Toc454523169"/>
      <w:bookmarkStart w:id="593" w:name="_Toc454522405"/>
      <w:bookmarkStart w:id="594" w:name="_Toc454524856"/>
      <w:bookmarkStart w:id="595" w:name="_Toc454522555"/>
      <w:bookmarkStart w:id="596" w:name="_Toc454522108"/>
      <w:r>
        <w:rPr>
          <w:rFonts w:hint="eastAsia" w:ascii="仿宋" w:hAnsi="仿宋" w:eastAsia="仿宋" w:cs="仿宋"/>
          <w:color w:val="auto"/>
          <w:sz w:val="32"/>
          <w:szCs w:val="32"/>
        </w:rPr>
        <w:t>。</w:t>
      </w:r>
    </w:p>
    <w:p>
      <w:pPr>
        <w:spacing w:line="420" w:lineRule="exact"/>
        <w:ind w:firstLine="960" w:firstLineChars="300"/>
        <w:rPr>
          <w:rFonts w:hint="eastAsia" w:ascii="仿宋" w:hAnsi="仿宋" w:eastAsia="仿宋" w:cs="仿宋"/>
          <w:color w:val="auto"/>
          <w:sz w:val="32"/>
          <w:szCs w:val="32"/>
        </w:rPr>
      </w:pPr>
    </w:p>
    <w:p>
      <w:pPr>
        <w:spacing w:line="420" w:lineRule="exact"/>
        <w:ind w:firstLine="960" w:firstLineChars="300"/>
        <w:rPr>
          <w:rFonts w:hint="eastAsia" w:ascii="仿宋" w:hAnsi="仿宋" w:eastAsia="仿宋" w:cs="仿宋"/>
          <w:color w:val="auto"/>
          <w:sz w:val="32"/>
          <w:szCs w:val="32"/>
        </w:rPr>
      </w:pPr>
    </w:p>
    <w:p>
      <w:pPr>
        <w:spacing w:line="360" w:lineRule="auto"/>
        <w:ind w:firstLine="960" w:firstLineChars="300"/>
        <w:rPr>
          <w:rFonts w:hint="eastAsia" w:ascii="仿宋" w:hAnsi="仿宋" w:eastAsia="仿宋" w:cs="仿宋"/>
          <w:color w:val="auto"/>
          <w:sz w:val="32"/>
          <w:szCs w:val="32"/>
        </w:rPr>
      </w:pPr>
    </w:p>
    <w:p>
      <w:pPr>
        <w:spacing w:line="360" w:lineRule="auto"/>
        <w:ind w:firstLine="960" w:firstLineChars="300"/>
        <w:rPr>
          <w:rFonts w:hint="eastAsia" w:ascii="仿宋" w:hAnsi="仿宋" w:eastAsia="仿宋" w:cs="仿宋"/>
          <w:color w:val="auto"/>
          <w:sz w:val="32"/>
          <w:szCs w:val="32"/>
        </w:rPr>
      </w:pPr>
    </w:p>
    <w:p>
      <w:pPr>
        <w:spacing w:line="360" w:lineRule="auto"/>
        <w:ind w:firstLine="960" w:firstLineChars="300"/>
        <w:rPr>
          <w:rFonts w:hint="eastAsia" w:ascii="仿宋" w:hAnsi="仿宋" w:eastAsia="仿宋" w:cs="仿宋"/>
          <w:color w:val="auto"/>
          <w:sz w:val="32"/>
          <w:szCs w:val="32"/>
        </w:rPr>
      </w:pPr>
    </w:p>
    <w:p>
      <w:pPr>
        <w:spacing w:line="360" w:lineRule="auto"/>
        <w:ind w:firstLine="960" w:firstLineChars="300"/>
        <w:rPr>
          <w:rFonts w:hint="eastAsia" w:ascii="仿宋" w:hAnsi="仿宋" w:eastAsia="仿宋" w:cs="仿宋"/>
          <w:color w:val="auto"/>
          <w:sz w:val="32"/>
          <w:szCs w:val="32"/>
        </w:rPr>
      </w:pPr>
    </w:p>
    <w:p>
      <w:pPr>
        <w:spacing w:line="360" w:lineRule="auto"/>
        <w:ind w:firstLine="960" w:firstLineChars="300"/>
        <w:rPr>
          <w:rFonts w:hint="eastAsia" w:ascii="仿宋" w:hAnsi="仿宋" w:eastAsia="仿宋" w:cs="仿宋"/>
          <w:color w:val="auto"/>
          <w:sz w:val="32"/>
          <w:szCs w:val="32"/>
        </w:rPr>
      </w:pPr>
    </w:p>
    <w:p>
      <w:pPr>
        <w:numPr>
          <w:ilvl w:val="0"/>
          <w:numId w:val="0"/>
        </w:numPr>
        <w:spacing w:line="360" w:lineRule="auto"/>
        <w:jc w:val="center"/>
        <w:rPr>
          <w:rFonts w:hint="eastAsia" w:ascii="仿宋" w:hAnsi="仿宋" w:eastAsia="仿宋" w:cs="仿宋"/>
          <w:b/>
          <w:color w:val="auto"/>
          <w:sz w:val="32"/>
          <w:szCs w:val="32"/>
        </w:rPr>
      </w:pPr>
      <w:r>
        <w:rPr>
          <w:rFonts w:hint="eastAsia" w:ascii="仿宋" w:hAnsi="仿宋" w:eastAsia="仿宋" w:cs="仿宋"/>
          <w:b/>
          <w:color w:val="auto"/>
          <w:sz w:val="32"/>
          <w:szCs w:val="32"/>
          <w:lang w:eastAsia="zh-CN"/>
        </w:rPr>
        <w:t>第七章</w:t>
      </w:r>
      <w:r>
        <w:rPr>
          <w:rFonts w:hint="eastAsia" w:ascii="仿宋" w:hAnsi="仿宋" w:eastAsia="仿宋" w:cs="仿宋"/>
          <w:b/>
          <w:color w:val="auto"/>
          <w:sz w:val="32"/>
          <w:szCs w:val="32"/>
        </w:rPr>
        <w:t xml:space="preserve">   投标文件格式</w:t>
      </w:r>
      <w:bookmarkEnd w:id="590"/>
      <w:bookmarkEnd w:id="591"/>
      <w:bookmarkEnd w:id="592"/>
      <w:bookmarkEnd w:id="593"/>
      <w:bookmarkEnd w:id="594"/>
      <w:bookmarkEnd w:id="595"/>
      <w:bookmarkEnd w:id="596"/>
    </w:p>
    <w:p>
      <w:pPr>
        <w:spacing w:line="360" w:lineRule="auto"/>
        <w:jc w:val="center"/>
        <w:rPr>
          <w:rFonts w:hint="eastAsia" w:ascii="仿宋" w:hAnsi="仿宋" w:eastAsia="仿宋" w:cs="仿宋"/>
          <w:b/>
          <w:color w:val="auto"/>
          <w:sz w:val="32"/>
          <w:szCs w:val="32"/>
        </w:rPr>
      </w:pPr>
    </w:p>
    <w:p>
      <w:pPr>
        <w:spacing w:line="360" w:lineRule="auto"/>
        <w:jc w:val="center"/>
        <w:rPr>
          <w:rFonts w:hint="eastAsia" w:ascii="仿宋" w:hAnsi="仿宋" w:eastAsia="仿宋" w:cs="仿宋"/>
          <w:b/>
          <w:color w:val="auto"/>
          <w:sz w:val="32"/>
          <w:szCs w:val="32"/>
        </w:rPr>
      </w:pPr>
    </w:p>
    <w:p>
      <w:pPr>
        <w:spacing w:line="360" w:lineRule="auto"/>
        <w:jc w:val="center"/>
        <w:rPr>
          <w:rFonts w:hint="eastAsia" w:ascii="仿宋" w:hAnsi="仿宋" w:eastAsia="仿宋" w:cs="仿宋"/>
          <w:b/>
          <w:color w:val="auto"/>
          <w:sz w:val="32"/>
          <w:szCs w:val="32"/>
        </w:rPr>
      </w:pPr>
    </w:p>
    <w:p>
      <w:pPr>
        <w:spacing w:line="360" w:lineRule="auto"/>
        <w:jc w:val="center"/>
        <w:rPr>
          <w:rFonts w:hint="eastAsia" w:ascii="仿宋" w:hAnsi="仿宋" w:eastAsia="仿宋" w:cs="仿宋"/>
          <w:b/>
          <w:color w:val="auto"/>
          <w:sz w:val="32"/>
          <w:szCs w:val="32"/>
        </w:rPr>
      </w:pPr>
    </w:p>
    <w:p>
      <w:pPr>
        <w:spacing w:line="360" w:lineRule="auto"/>
        <w:jc w:val="center"/>
        <w:rPr>
          <w:rFonts w:hint="eastAsia" w:ascii="仿宋" w:hAnsi="仿宋" w:eastAsia="仿宋" w:cs="仿宋"/>
          <w:b/>
          <w:color w:val="auto"/>
          <w:sz w:val="32"/>
          <w:szCs w:val="32"/>
        </w:rPr>
      </w:pPr>
    </w:p>
    <w:p>
      <w:pPr>
        <w:spacing w:line="360" w:lineRule="auto"/>
        <w:jc w:val="center"/>
        <w:rPr>
          <w:rFonts w:hint="eastAsia" w:ascii="仿宋" w:hAnsi="仿宋" w:eastAsia="仿宋" w:cs="仿宋"/>
          <w:b/>
          <w:color w:val="auto"/>
          <w:sz w:val="32"/>
          <w:szCs w:val="32"/>
        </w:rPr>
      </w:pPr>
    </w:p>
    <w:p>
      <w:pPr>
        <w:spacing w:line="360" w:lineRule="auto"/>
        <w:jc w:val="center"/>
        <w:rPr>
          <w:rFonts w:hint="eastAsia" w:ascii="仿宋" w:hAnsi="仿宋" w:eastAsia="仿宋" w:cs="仿宋"/>
          <w:b/>
          <w:color w:val="auto"/>
          <w:sz w:val="32"/>
          <w:szCs w:val="32"/>
        </w:rPr>
      </w:pPr>
    </w:p>
    <w:p>
      <w:pPr>
        <w:spacing w:line="360" w:lineRule="auto"/>
        <w:jc w:val="center"/>
        <w:rPr>
          <w:rFonts w:hint="eastAsia" w:ascii="仿宋" w:hAnsi="仿宋" w:eastAsia="仿宋" w:cs="仿宋"/>
          <w:b/>
          <w:color w:val="auto"/>
          <w:sz w:val="32"/>
          <w:szCs w:val="32"/>
        </w:rPr>
      </w:pPr>
    </w:p>
    <w:p>
      <w:pPr>
        <w:spacing w:line="360" w:lineRule="auto"/>
        <w:jc w:val="center"/>
        <w:rPr>
          <w:rFonts w:hint="eastAsia" w:ascii="仿宋" w:hAnsi="仿宋" w:eastAsia="仿宋" w:cs="仿宋"/>
          <w:b/>
          <w:color w:val="auto"/>
          <w:sz w:val="32"/>
          <w:szCs w:val="32"/>
        </w:rPr>
      </w:pPr>
    </w:p>
    <w:p>
      <w:pPr>
        <w:spacing w:line="360" w:lineRule="auto"/>
        <w:jc w:val="center"/>
        <w:rPr>
          <w:rFonts w:hint="eastAsia" w:ascii="仿宋" w:hAnsi="仿宋" w:eastAsia="仿宋" w:cs="仿宋"/>
          <w:b/>
          <w:color w:val="auto"/>
          <w:sz w:val="32"/>
          <w:szCs w:val="32"/>
        </w:rPr>
      </w:pPr>
    </w:p>
    <w:p>
      <w:pPr>
        <w:spacing w:line="360" w:lineRule="auto"/>
        <w:jc w:val="center"/>
        <w:rPr>
          <w:rFonts w:hint="eastAsia" w:ascii="仿宋" w:hAnsi="仿宋" w:eastAsia="仿宋" w:cs="仿宋"/>
          <w:b/>
          <w:color w:val="auto"/>
          <w:sz w:val="32"/>
          <w:szCs w:val="32"/>
        </w:rPr>
      </w:pPr>
    </w:p>
    <w:p>
      <w:pPr>
        <w:spacing w:line="360" w:lineRule="auto"/>
        <w:jc w:val="center"/>
        <w:rPr>
          <w:rFonts w:hint="eastAsia" w:ascii="仿宋" w:hAnsi="仿宋" w:eastAsia="仿宋" w:cs="仿宋"/>
          <w:b/>
          <w:color w:val="auto"/>
          <w:sz w:val="32"/>
          <w:szCs w:val="32"/>
        </w:rPr>
      </w:pPr>
    </w:p>
    <w:p>
      <w:pPr>
        <w:spacing w:line="360" w:lineRule="auto"/>
        <w:jc w:val="center"/>
        <w:rPr>
          <w:rFonts w:hint="eastAsia" w:ascii="仿宋" w:hAnsi="仿宋" w:eastAsia="仿宋" w:cs="仿宋"/>
          <w:b/>
          <w:color w:val="auto"/>
          <w:sz w:val="32"/>
          <w:szCs w:val="32"/>
        </w:rPr>
      </w:pPr>
    </w:p>
    <w:p>
      <w:pPr>
        <w:spacing w:line="360" w:lineRule="auto"/>
        <w:jc w:val="center"/>
        <w:rPr>
          <w:rFonts w:hint="eastAsia" w:ascii="仿宋" w:hAnsi="仿宋" w:eastAsia="仿宋" w:cs="仿宋"/>
          <w:b/>
          <w:color w:val="auto"/>
          <w:sz w:val="32"/>
          <w:szCs w:val="32"/>
        </w:rPr>
      </w:pPr>
    </w:p>
    <w:p>
      <w:pPr>
        <w:spacing w:line="360" w:lineRule="auto"/>
        <w:jc w:val="center"/>
        <w:rPr>
          <w:rFonts w:hint="eastAsia" w:ascii="仿宋" w:hAnsi="仿宋" w:eastAsia="仿宋" w:cs="仿宋"/>
          <w:b/>
          <w:color w:val="auto"/>
          <w:sz w:val="32"/>
          <w:szCs w:val="32"/>
        </w:rPr>
      </w:pPr>
    </w:p>
    <w:p>
      <w:pPr>
        <w:spacing w:line="360" w:lineRule="auto"/>
        <w:jc w:val="center"/>
        <w:rPr>
          <w:rFonts w:hint="eastAsia" w:ascii="仿宋" w:hAnsi="仿宋" w:eastAsia="仿宋" w:cs="仿宋"/>
          <w:b/>
          <w:color w:val="auto"/>
          <w:sz w:val="32"/>
          <w:szCs w:val="32"/>
        </w:rPr>
      </w:pPr>
    </w:p>
    <w:p>
      <w:pPr>
        <w:spacing w:line="360" w:lineRule="auto"/>
        <w:jc w:val="center"/>
        <w:rPr>
          <w:rFonts w:hint="eastAsia" w:ascii="宋体" w:hAnsi="宋体" w:cs="宋体"/>
          <w:b/>
          <w:color w:val="auto"/>
          <w:sz w:val="32"/>
        </w:rPr>
      </w:pPr>
    </w:p>
    <w:p>
      <w:pPr>
        <w:spacing w:line="360" w:lineRule="auto"/>
        <w:jc w:val="center"/>
        <w:rPr>
          <w:rFonts w:hint="eastAsia" w:ascii="宋体" w:hAnsi="宋体" w:cs="宋体"/>
          <w:b/>
          <w:color w:val="auto"/>
          <w:sz w:val="32"/>
        </w:rPr>
      </w:pPr>
    </w:p>
    <w:p>
      <w:pPr>
        <w:spacing w:line="360" w:lineRule="auto"/>
        <w:jc w:val="center"/>
        <w:rPr>
          <w:rFonts w:hint="eastAsia" w:ascii="宋体" w:hAnsi="宋体" w:cs="宋体"/>
          <w:b/>
          <w:color w:val="auto"/>
          <w:sz w:val="32"/>
        </w:rPr>
      </w:pPr>
    </w:p>
    <w:p>
      <w:pPr>
        <w:pStyle w:val="6"/>
        <w:spacing w:line="360" w:lineRule="auto"/>
        <w:jc w:val="left"/>
        <w:rPr>
          <w:rFonts w:hint="eastAsia" w:ascii="宋体" w:hAnsi="宋体" w:eastAsia="宋体" w:cs="宋体"/>
          <w:bCs w:val="0"/>
          <w:color w:val="auto"/>
        </w:rPr>
      </w:pPr>
    </w:p>
    <w:p>
      <w:pPr>
        <w:pStyle w:val="6"/>
        <w:spacing w:line="360" w:lineRule="auto"/>
        <w:jc w:val="center"/>
        <w:rPr>
          <w:rFonts w:hint="eastAsia" w:ascii="宋体" w:hAnsi="宋体" w:cs="宋体"/>
          <w:color w:val="auto"/>
          <w:sz w:val="36"/>
          <w:szCs w:val="36"/>
        </w:rPr>
      </w:pPr>
      <w:bookmarkStart w:id="597" w:name="_Toc41729325"/>
      <w:r>
        <w:rPr>
          <w:rFonts w:hint="eastAsia" w:ascii="宋体" w:hAnsi="宋体" w:eastAsia="宋体" w:cs="宋体"/>
          <w:bCs w:val="0"/>
          <w:color w:val="auto"/>
          <w:sz w:val="36"/>
          <w:szCs w:val="36"/>
        </w:rPr>
        <w:t>一、投标函部分</w:t>
      </w:r>
      <w:bookmarkEnd w:id="597"/>
    </w:p>
    <w:p>
      <w:pPr>
        <w:spacing w:line="360" w:lineRule="auto"/>
        <w:rPr>
          <w:rFonts w:hint="eastAsia" w:ascii="宋体" w:hAnsi="宋体" w:cs="宋体"/>
          <w:b/>
          <w:bCs/>
          <w:color w:val="auto"/>
          <w:sz w:val="36"/>
          <w:szCs w:val="36"/>
        </w:rPr>
      </w:pPr>
    </w:p>
    <w:p>
      <w:pPr>
        <w:tabs>
          <w:tab w:val="left" w:pos="5420"/>
          <w:tab w:val="left" w:pos="5940"/>
        </w:tabs>
        <w:autoSpaceDE w:val="0"/>
        <w:autoSpaceDN w:val="0"/>
        <w:adjustRightInd w:val="0"/>
        <w:snapToGrid w:val="0"/>
        <w:spacing w:line="360" w:lineRule="auto"/>
        <w:jc w:val="center"/>
        <w:rPr>
          <w:rFonts w:hint="eastAsia" w:ascii="宋体" w:hAnsi="宋体" w:eastAsia="宋体" w:cs="宋体"/>
          <w:b/>
          <w:color w:val="auto"/>
          <w:kern w:val="0"/>
          <w:sz w:val="36"/>
          <w:szCs w:val="36"/>
          <w:lang w:eastAsia="zh-CN"/>
        </w:rPr>
      </w:pPr>
      <w:r>
        <w:rPr>
          <w:rFonts w:hint="eastAsia" w:ascii="宋体" w:hAnsi="宋体" w:cs="宋体"/>
          <w:b/>
          <w:color w:val="auto"/>
          <w:w w:val="99"/>
          <w:kern w:val="0"/>
          <w:sz w:val="36"/>
          <w:szCs w:val="36"/>
          <w:u w:val="single"/>
          <w:lang w:val="en-US" w:eastAsia="zh-CN"/>
        </w:rPr>
        <w:t>XX</w:t>
      </w:r>
      <w:r>
        <w:rPr>
          <w:rFonts w:hint="eastAsia" w:ascii="宋体" w:hAnsi="宋体" w:cs="宋体"/>
          <w:b/>
          <w:color w:val="auto"/>
          <w:w w:val="99"/>
          <w:kern w:val="0"/>
          <w:sz w:val="36"/>
          <w:szCs w:val="36"/>
        </w:rPr>
        <w:t>（项目名称</w:t>
      </w:r>
      <w:r>
        <w:rPr>
          <w:rFonts w:hint="eastAsia" w:ascii="宋体" w:hAnsi="宋体" w:cs="宋体"/>
          <w:b/>
          <w:color w:val="auto"/>
          <w:spacing w:val="1"/>
          <w:w w:val="99"/>
          <w:kern w:val="0"/>
          <w:sz w:val="36"/>
          <w:szCs w:val="36"/>
        </w:rPr>
        <w:t>）</w:t>
      </w:r>
      <w:r>
        <w:rPr>
          <w:rFonts w:hint="eastAsia" w:ascii="宋体" w:hAnsi="宋体" w:cs="宋体"/>
          <w:b/>
          <w:color w:val="auto"/>
          <w:w w:val="99"/>
          <w:kern w:val="0"/>
          <w:sz w:val="36"/>
          <w:szCs w:val="36"/>
          <w:lang w:eastAsia="zh-CN"/>
        </w:rPr>
        <w:t>比选</w:t>
      </w:r>
    </w:p>
    <w:p>
      <w:pPr>
        <w:tabs>
          <w:tab w:val="left" w:pos="3600"/>
          <w:tab w:val="left" w:pos="4480"/>
          <w:tab w:val="left" w:pos="5360"/>
        </w:tabs>
        <w:autoSpaceDE w:val="0"/>
        <w:autoSpaceDN w:val="0"/>
        <w:adjustRightInd w:val="0"/>
        <w:snapToGrid w:val="0"/>
        <w:spacing w:line="360" w:lineRule="auto"/>
        <w:jc w:val="left"/>
        <w:rPr>
          <w:rFonts w:hint="eastAsia" w:ascii="宋体" w:hAnsi="宋体" w:cs="宋体"/>
          <w:color w:val="auto"/>
          <w:kern w:val="0"/>
          <w:sz w:val="44"/>
          <w:szCs w:val="44"/>
        </w:rPr>
      </w:pPr>
      <w:r>
        <w:rPr>
          <w:rFonts w:hint="eastAsia" w:ascii="宋体" w:hAnsi="宋体" w:cs="宋体"/>
          <w:color w:val="auto"/>
          <w:kern w:val="0"/>
          <w:sz w:val="44"/>
          <w:szCs w:val="44"/>
        </w:rPr>
        <w:t xml:space="preserve">          </w:t>
      </w:r>
    </w:p>
    <w:p>
      <w:pPr>
        <w:tabs>
          <w:tab w:val="left" w:pos="3600"/>
          <w:tab w:val="left" w:pos="4480"/>
          <w:tab w:val="left" w:pos="5360"/>
        </w:tabs>
        <w:autoSpaceDE w:val="0"/>
        <w:autoSpaceDN w:val="0"/>
        <w:adjustRightInd w:val="0"/>
        <w:snapToGrid w:val="0"/>
        <w:spacing w:line="360" w:lineRule="auto"/>
        <w:jc w:val="left"/>
        <w:rPr>
          <w:rFonts w:hint="eastAsia" w:ascii="宋体" w:hAnsi="宋体" w:cs="宋体"/>
          <w:color w:val="auto"/>
          <w:kern w:val="0"/>
          <w:sz w:val="44"/>
          <w:szCs w:val="44"/>
        </w:rPr>
      </w:pPr>
    </w:p>
    <w:p>
      <w:pPr>
        <w:pStyle w:val="2"/>
        <w:rPr>
          <w:rFonts w:hint="eastAsia"/>
          <w:color w:val="auto"/>
        </w:rPr>
      </w:pPr>
    </w:p>
    <w:p>
      <w:pPr>
        <w:tabs>
          <w:tab w:val="left" w:pos="3600"/>
          <w:tab w:val="left" w:pos="4480"/>
          <w:tab w:val="left" w:pos="5360"/>
        </w:tabs>
        <w:autoSpaceDE w:val="0"/>
        <w:autoSpaceDN w:val="0"/>
        <w:adjustRightInd w:val="0"/>
        <w:snapToGrid w:val="0"/>
        <w:spacing w:line="360" w:lineRule="auto"/>
        <w:jc w:val="center"/>
        <w:rPr>
          <w:rFonts w:hint="eastAsia" w:ascii="宋体" w:hAnsi="宋体" w:cs="宋体"/>
          <w:b/>
          <w:color w:val="auto"/>
          <w:kern w:val="0"/>
          <w:sz w:val="84"/>
          <w:szCs w:val="84"/>
        </w:rPr>
      </w:pPr>
      <w:r>
        <w:rPr>
          <w:rFonts w:hint="eastAsia" w:ascii="宋体" w:hAnsi="宋体" w:cs="宋体"/>
          <w:b/>
          <w:color w:val="auto"/>
          <w:kern w:val="0"/>
          <w:sz w:val="84"/>
          <w:szCs w:val="84"/>
        </w:rPr>
        <w:t>投  标  文  件</w:t>
      </w:r>
    </w:p>
    <w:p>
      <w:pPr>
        <w:autoSpaceDE w:val="0"/>
        <w:autoSpaceDN w:val="0"/>
        <w:adjustRightInd w:val="0"/>
        <w:snapToGrid w:val="0"/>
        <w:spacing w:line="360" w:lineRule="auto"/>
        <w:jc w:val="left"/>
        <w:rPr>
          <w:rFonts w:hint="eastAsia" w:ascii="宋体" w:hAnsi="宋体" w:cs="宋体"/>
          <w:color w:val="auto"/>
          <w:kern w:val="0"/>
          <w:sz w:val="16"/>
          <w:szCs w:val="16"/>
        </w:rPr>
      </w:pPr>
    </w:p>
    <w:p>
      <w:pPr>
        <w:autoSpaceDE w:val="0"/>
        <w:autoSpaceDN w:val="0"/>
        <w:adjustRightInd w:val="0"/>
        <w:snapToGrid w:val="0"/>
        <w:spacing w:line="360" w:lineRule="auto"/>
        <w:jc w:val="center"/>
        <w:rPr>
          <w:rFonts w:hint="eastAsia" w:ascii="宋体" w:hAnsi="宋体" w:cs="宋体"/>
          <w:b/>
          <w:color w:val="auto"/>
          <w:kern w:val="0"/>
          <w:sz w:val="36"/>
          <w:szCs w:val="36"/>
        </w:rPr>
      </w:pPr>
      <w:r>
        <w:rPr>
          <w:rFonts w:hint="eastAsia" w:ascii="宋体" w:hAnsi="宋体" w:cs="宋体"/>
          <w:b/>
          <w:color w:val="auto"/>
          <w:kern w:val="0"/>
          <w:sz w:val="36"/>
          <w:szCs w:val="36"/>
        </w:rPr>
        <w:t>投标函部分</w:t>
      </w:r>
    </w:p>
    <w:p>
      <w:pPr>
        <w:autoSpaceDE w:val="0"/>
        <w:autoSpaceDN w:val="0"/>
        <w:adjustRightInd w:val="0"/>
        <w:snapToGrid w:val="0"/>
        <w:spacing w:line="360" w:lineRule="auto"/>
        <w:jc w:val="left"/>
        <w:rPr>
          <w:rFonts w:hint="eastAsia" w:ascii="宋体" w:hAnsi="宋体" w:cs="宋体"/>
          <w:b/>
          <w:color w:val="auto"/>
          <w:kern w:val="0"/>
          <w:sz w:val="20"/>
          <w:szCs w:val="20"/>
        </w:rPr>
      </w:pPr>
    </w:p>
    <w:p>
      <w:pPr>
        <w:autoSpaceDE w:val="0"/>
        <w:autoSpaceDN w:val="0"/>
        <w:adjustRightInd w:val="0"/>
        <w:snapToGrid w:val="0"/>
        <w:spacing w:line="360" w:lineRule="auto"/>
        <w:jc w:val="left"/>
        <w:rPr>
          <w:rFonts w:hint="eastAsia" w:ascii="宋体" w:hAnsi="宋体" w:cs="宋体"/>
          <w:b/>
          <w:color w:val="auto"/>
          <w:kern w:val="0"/>
          <w:sz w:val="20"/>
          <w:szCs w:val="20"/>
        </w:rPr>
      </w:pPr>
    </w:p>
    <w:p>
      <w:pPr>
        <w:autoSpaceDE w:val="0"/>
        <w:autoSpaceDN w:val="0"/>
        <w:adjustRightInd w:val="0"/>
        <w:snapToGrid w:val="0"/>
        <w:spacing w:line="360" w:lineRule="auto"/>
        <w:jc w:val="left"/>
        <w:rPr>
          <w:rFonts w:hint="eastAsia" w:ascii="宋体" w:hAnsi="宋体" w:cs="宋体"/>
          <w:b/>
          <w:color w:val="auto"/>
          <w:kern w:val="0"/>
          <w:sz w:val="20"/>
          <w:szCs w:val="20"/>
        </w:rPr>
      </w:pPr>
    </w:p>
    <w:p>
      <w:pPr>
        <w:autoSpaceDE w:val="0"/>
        <w:autoSpaceDN w:val="0"/>
        <w:adjustRightInd w:val="0"/>
        <w:snapToGrid w:val="0"/>
        <w:spacing w:line="360" w:lineRule="auto"/>
        <w:jc w:val="left"/>
        <w:rPr>
          <w:rFonts w:hint="eastAsia" w:ascii="宋体" w:hAnsi="宋体" w:cs="宋体"/>
          <w:b/>
          <w:color w:val="auto"/>
          <w:kern w:val="0"/>
          <w:sz w:val="20"/>
          <w:szCs w:val="20"/>
        </w:rPr>
      </w:pPr>
    </w:p>
    <w:p>
      <w:pPr>
        <w:autoSpaceDE w:val="0"/>
        <w:autoSpaceDN w:val="0"/>
        <w:adjustRightInd w:val="0"/>
        <w:snapToGrid w:val="0"/>
        <w:spacing w:line="360" w:lineRule="auto"/>
        <w:jc w:val="left"/>
        <w:rPr>
          <w:rFonts w:hint="eastAsia" w:ascii="宋体" w:hAnsi="宋体" w:cs="宋体"/>
          <w:b/>
          <w:color w:val="auto"/>
          <w:kern w:val="0"/>
          <w:sz w:val="20"/>
          <w:szCs w:val="20"/>
        </w:rPr>
      </w:pPr>
    </w:p>
    <w:p>
      <w:pPr>
        <w:autoSpaceDE w:val="0"/>
        <w:autoSpaceDN w:val="0"/>
        <w:adjustRightInd w:val="0"/>
        <w:snapToGrid w:val="0"/>
        <w:spacing w:line="360" w:lineRule="auto"/>
        <w:jc w:val="left"/>
        <w:rPr>
          <w:rFonts w:hint="eastAsia" w:ascii="宋体" w:hAnsi="宋体" w:cs="宋体"/>
          <w:b/>
          <w:color w:val="auto"/>
          <w:kern w:val="0"/>
          <w:sz w:val="20"/>
          <w:szCs w:val="20"/>
        </w:rPr>
      </w:pPr>
    </w:p>
    <w:p>
      <w:pPr>
        <w:autoSpaceDE w:val="0"/>
        <w:autoSpaceDN w:val="0"/>
        <w:adjustRightInd w:val="0"/>
        <w:snapToGrid w:val="0"/>
        <w:spacing w:line="360" w:lineRule="auto"/>
        <w:jc w:val="left"/>
        <w:rPr>
          <w:rFonts w:hint="eastAsia" w:ascii="宋体" w:hAnsi="宋体" w:cs="宋体"/>
          <w:b/>
          <w:color w:val="auto"/>
          <w:kern w:val="0"/>
          <w:sz w:val="20"/>
          <w:szCs w:val="20"/>
        </w:rPr>
      </w:pPr>
    </w:p>
    <w:p>
      <w:pPr>
        <w:tabs>
          <w:tab w:val="left" w:pos="6080"/>
          <w:tab w:val="left" w:pos="6640"/>
        </w:tabs>
        <w:autoSpaceDE w:val="0"/>
        <w:autoSpaceDN w:val="0"/>
        <w:adjustRightInd w:val="0"/>
        <w:snapToGrid w:val="0"/>
        <w:spacing w:line="360" w:lineRule="auto"/>
        <w:jc w:val="center"/>
        <w:rPr>
          <w:rFonts w:hint="eastAsia" w:ascii="宋体" w:hAnsi="宋体" w:cs="宋体"/>
          <w:b/>
          <w:color w:val="auto"/>
          <w:w w:val="99"/>
          <w:kern w:val="0"/>
          <w:sz w:val="28"/>
          <w:szCs w:val="28"/>
        </w:rPr>
      </w:pPr>
      <w:r>
        <w:rPr>
          <w:rFonts w:hint="eastAsia" w:ascii="宋体" w:hAnsi="宋体" w:cs="宋体"/>
          <w:b/>
          <w:color w:val="auto"/>
          <w:w w:val="99"/>
          <w:kern w:val="0"/>
          <w:sz w:val="28"/>
          <w:szCs w:val="28"/>
        </w:rPr>
        <w:t>投标人</w:t>
      </w:r>
      <w:r>
        <w:rPr>
          <w:rFonts w:hint="eastAsia" w:ascii="宋体" w:hAnsi="宋体" w:cs="宋体"/>
          <w:b/>
          <w:color w:val="auto"/>
          <w:spacing w:val="1"/>
          <w:w w:val="99"/>
          <w:kern w:val="0"/>
          <w:sz w:val="28"/>
          <w:szCs w:val="28"/>
        </w:rPr>
        <w:t>：</w:t>
      </w:r>
      <w:r>
        <w:rPr>
          <w:rFonts w:hint="eastAsia" w:ascii="宋体" w:hAnsi="宋体" w:cs="宋体"/>
          <w:b/>
          <w:color w:val="auto"/>
          <w:w w:val="198"/>
          <w:kern w:val="0"/>
          <w:sz w:val="28"/>
          <w:szCs w:val="28"/>
          <w:u w:val="single"/>
        </w:rPr>
        <w:t xml:space="preserve"> 　　　　 　　</w:t>
      </w:r>
      <w:r>
        <w:rPr>
          <w:rFonts w:hint="eastAsia" w:ascii="宋体" w:hAnsi="宋体" w:cs="宋体"/>
          <w:b/>
          <w:color w:val="auto"/>
          <w:w w:val="99"/>
          <w:kern w:val="0"/>
          <w:sz w:val="28"/>
          <w:szCs w:val="28"/>
        </w:rPr>
        <w:t>（盖单位章）</w:t>
      </w:r>
    </w:p>
    <w:p>
      <w:pPr>
        <w:tabs>
          <w:tab w:val="left" w:pos="6080"/>
          <w:tab w:val="left" w:pos="6640"/>
        </w:tabs>
        <w:autoSpaceDE w:val="0"/>
        <w:autoSpaceDN w:val="0"/>
        <w:adjustRightInd w:val="0"/>
        <w:snapToGrid w:val="0"/>
        <w:spacing w:line="360" w:lineRule="auto"/>
        <w:jc w:val="center"/>
        <w:rPr>
          <w:rFonts w:hint="eastAsia" w:ascii="宋体" w:hAnsi="宋体" w:cs="宋体"/>
          <w:b/>
          <w:color w:val="auto"/>
          <w:kern w:val="0"/>
          <w:sz w:val="28"/>
          <w:szCs w:val="28"/>
        </w:rPr>
      </w:pPr>
      <w:r>
        <w:rPr>
          <w:rFonts w:hint="eastAsia" w:ascii="宋体" w:hAnsi="宋体" w:cs="宋体"/>
          <w:b/>
          <w:color w:val="auto"/>
          <w:w w:val="99"/>
          <w:kern w:val="0"/>
          <w:sz w:val="28"/>
          <w:szCs w:val="28"/>
        </w:rPr>
        <w:t>法定代表人或其委托代理人：</w:t>
      </w:r>
      <w:r>
        <w:rPr>
          <w:rFonts w:hint="eastAsia" w:ascii="宋体" w:hAnsi="宋体" w:cs="宋体"/>
          <w:b/>
          <w:color w:val="auto"/>
          <w:w w:val="198"/>
          <w:kern w:val="0"/>
          <w:sz w:val="28"/>
          <w:szCs w:val="28"/>
          <w:u w:val="single"/>
        </w:rPr>
        <w:t xml:space="preserve"> 　　 　</w:t>
      </w:r>
      <w:r>
        <w:rPr>
          <w:rFonts w:hint="eastAsia" w:ascii="宋体" w:hAnsi="宋体" w:cs="宋体"/>
          <w:b/>
          <w:color w:val="auto"/>
          <w:w w:val="99"/>
          <w:kern w:val="0"/>
          <w:sz w:val="28"/>
          <w:szCs w:val="28"/>
        </w:rPr>
        <w:t>（签字或盖章）</w:t>
      </w:r>
    </w:p>
    <w:p>
      <w:pPr>
        <w:tabs>
          <w:tab w:val="left" w:pos="3280"/>
          <w:tab w:val="left" w:pos="4680"/>
          <w:tab w:val="left" w:pos="6080"/>
        </w:tabs>
        <w:autoSpaceDE w:val="0"/>
        <w:autoSpaceDN w:val="0"/>
        <w:adjustRightInd w:val="0"/>
        <w:snapToGrid w:val="0"/>
        <w:spacing w:line="360" w:lineRule="auto"/>
        <w:jc w:val="center"/>
        <w:rPr>
          <w:rFonts w:hint="eastAsia" w:ascii="宋体" w:hAnsi="宋体" w:cs="宋体"/>
          <w:b/>
          <w:color w:val="auto"/>
          <w:w w:val="99"/>
          <w:kern w:val="0"/>
          <w:sz w:val="28"/>
          <w:szCs w:val="28"/>
        </w:rPr>
      </w:pPr>
      <w:r>
        <w:rPr>
          <w:rFonts w:hint="eastAsia" w:ascii="宋体" w:hAnsi="宋体" w:cs="宋体"/>
          <w:b/>
          <w:color w:val="auto"/>
          <w:w w:val="99"/>
          <w:kern w:val="0"/>
          <w:sz w:val="28"/>
          <w:szCs w:val="28"/>
        </w:rPr>
        <w:t xml:space="preserve">     　年</w:t>
      </w:r>
      <w:r>
        <w:rPr>
          <w:rFonts w:hint="eastAsia" w:ascii="宋体" w:hAnsi="宋体" w:cs="宋体"/>
          <w:b/>
          <w:color w:val="auto"/>
          <w:w w:val="198"/>
          <w:kern w:val="0"/>
          <w:sz w:val="28"/>
          <w:szCs w:val="28"/>
        </w:rPr>
        <w:t xml:space="preserve">  </w:t>
      </w:r>
      <w:r>
        <w:rPr>
          <w:rFonts w:hint="eastAsia" w:ascii="宋体" w:hAnsi="宋体" w:cs="宋体"/>
          <w:b/>
          <w:color w:val="auto"/>
          <w:w w:val="99"/>
          <w:kern w:val="0"/>
          <w:sz w:val="28"/>
          <w:szCs w:val="28"/>
        </w:rPr>
        <w:t>月</w:t>
      </w:r>
      <w:r>
        <w:rPr>
          <w:rFonts w:hint="eastAsia" w:ascii="宋体" w:hAnsi="宋体" w:cs="宋体"/>
          <w:b/>
          <w:color w:val="auto"/>
          <w:w w:val="198"/>
          <w:kern w:val="0"/>
          <w:sz w:val="28"/>
          <w:szCs w:val="28"/>
        </w:rPr>
        <w:t xml:space="preserve">  </w:t>
      </w:r>
      <w:r>
        <w:rPr>
          <w:rFonts w:hint="eastAsia" w:ascii="宋体" w:hAnsi="宋体" w:cs="宋体"/>
          <w:b/>
          <w:color w:val="auto"/>
          <w:w w:val="99"/>
          <w:kern w:val="0"/>
          <w:sz w:val="28"/>
          <w:szCs w:val="28"/>
        </w:rPr>
        <w:t>日</w:t>
      </w:r>
    </w:p>
    <w:p>
      <w:pPr>
        <w:tabs>
          <w:tab w:val="left" w:pos="3280"/>
          <w:tab w:val="left" w:pos="4680"/>
          <w:tab w:val="left" w:pos="6080"/>
        </w:tabs>
        <w:autoSpaceDE w:val="0"/>
        <w:autoSpaceDN w:val="0"/>
        <w:adjustRightInd w:val="0"/>
        <w:snapToGrid w:val="0"/>
        <w:spacing w:line="360" w:lineRule="auto"/>
        <w:jc w:val="center"/>
        <w:rPr>
          <w:rFonts w:hint="eastAsia" w:ascii="宋体" w:hAnsi="宋体" w:cs="宋体"/>
          <w:b/>
          <w:color w:val="auto"/>
          <w:w w:val="99"/>
          <w:kern w:val="0"/>
          <w:sz w:val="28"/>
          <w:szCs w:val="28"/>
        </w:rPr>
      </w:pPr>
    </w:p>
    <w:p>
      <w:pPr>
        <w:autoSpaceDE w:val="0"/>
        <w:autoSpaceDN w:val="0"/>
        <w:adjustRightInd w:val="0"/>
        <w:snapToGrid w:val="0"/>
        <w:spacing w:line="360" w:lineRule="auto"/>
        <w:jc w:val="left"/>
        <w:rPr>
          <w:rFonts w:hint="eastAsia" w:ascii="宋体" w:hAnsi="宋体" w:cs="宋体"/>
          <w:color w:val="auto"/>
          <w:kern w:val="0"/>
          <w:sz w:val="24"/>
          <w:szCs w:val="21"/>
        </w:rPr>
      </w:pPr>
    </w:p>
    <w:p>
      <w:pPr>
        <w:pStyle w:val="2"/>
        <w:rPr>
          <w:rFonts w:hint="eastAsia"/>
          <w:color w:val="auto"/>
        </w:rPr>
      </w:pPr>
    </w:p>
    <w:p>
      <w:pPr>
        <w:spacing w:line="480" w:lineRule="auto"/>
        <w:jc w:val="center"/>
        <w:rPr>
          <w:rFonts w:hint="eastAsia" w:ascii="仿宋" w:hAnsi="仿宋" w:eastAsia="仿宋" w:cs="仿宋"/>
          <w:b/>
          <w:bCs/>
          <w:color w:val="auto"/>
          <w:sz w:val="36"/>
          <w:szCs w:val="36"/>
        </w:rPr>
      </w:pPr>
      <w:r>
        <w:rPr>
          <w:rFonts w:hint="eastAsia" w:ascii="仿宋" w:hAnsi="仿宋" w:eastAsia="仿宋" w:cs="仿宋"/>
          <w:b/>
          <w:bCs/>
          <w:color w:val="auto"/>
          <w:sz w:val="36"/>
          <w:szCs w:val="36"/>
        </w:rPr>
        <w:t>目 录</w:t>
      </w:r>
    </w:p>
    <w:p>
      <w:pPr>
        <w:spacing w:line="480" w:lineRule="auto"/>
        <w:jc w:val="center"/>
        <w:rPr>
          <w:rFonts w:hint="eastAsia" w:ascii="宋体" w:hAnsi="宋体" w:cs="宋体"/>
          <w:color w:val="auto"/>
          <w:sz w:val="32"/>
          <w:szCs w:val="32"/>
        </w:rPr>
      </w:pPr>
    </w:p>
    <w:p>
      <w:pPr>
        <w:spacing w:line="360" w:lineRule="auto"/>
        <w:ind w:firstLine="640" w:firstLineChars="200"/>
        <w:jc w:val="left"/>
        <w:rPr>
          <w:rFonts w:hint="eastAsia" w:ascii="仿宋" w:hAnsi="仿宋" w:eastAsia="仿宋" w:cs="仿宋"/>
          <w:color w:val="auto"/>
          <w:sz w:val="32"/>
          <w:szCs w:val="32"/>
          <w:lang w:val="zh-CN"/>
        </w:rPr>
      </w:pPr>
      <w:r>
        <w:rPr>
          <w:rFonts w:hint="eastAsia" w:ascii="仿宋" w:hAnsi="仿宋" w:eastAsia="仿宋" w:cs="仿宋"/>
          <w:color w:val="auto"/>
          <w:sz w:val="32"/>
          <w:szCs w:val="32"/>
        </w:rPr>
        <w:t>1.</w:t>
      </w:r>
      <w:r>
        <w:rPr>
          <w:rFonts w:hint="eastAsia" w:ascii="仿宋" w:hAnsi="仿宋" w:eastAsia="仿宋" w:cs="仿宋"/>
          <w:color w:val="auto"/>
          <w:sz w:val="32"/>
          <w:szCs w:val="32"/>
          <w:lang w:val="zh-CN"/>
        </w:rPr>
        <w:t>投标函</w:t>
      </w:r>
    </w:p>
    <w:p>
      <w:pPr>
        <w:spacing w:line="360" w:lineRule="auto"/>
        <w:ind w:firstLine="640" w:firstLineChars="200"/>
        <w:rPr>
          <w:rFonts w:hint="eastAsia" w:ascii="仿宋" w:hAnsi="仿宋" w:eastAsia="仿宋" w:cs="仿宋"/>
          <w:color w:val="auto"/>
          <w:sz w:val="32"/>
          <w:szCs w:val="32"/>
          <w:lang w:val="zh-CN"/>
        </w:rPr>
      </w:pPr>
      <w:r>
        <w:rPr>
          <w:rFonts w:hint="eastAsia" w:ascii="仿宋" w:hAnsi="仿宋" w:eastAsia="仿宋" w:cs="仿宋"/>
          <w:color w:val="auto"/>
          <w:sz w:val="32"/>
          <w:szCs w:val="32"/>
        </w:rPr>
        <w:t>2.</w:t>
      </w:r>
      <w:r>
        <w:rPr>
          <w:rFonts w:hint="eastAsia" w:ascii="仿宋" w:hAnsi="仿宋" w:eastAsia="仿宋" w:cs="仿宋"/>
          <w:color w:val="auto"/>
          <w:sz w:val="32"/>
          <w:szCs w:val="32"/>
          <w:lang w:val="zh-CN"/>
        </w:rPr>
        <w:t>授权委托书</w:t>
      </w:r>
    </w:p>
    <w:p>
      <w:pPr>
        <w:spacing w:line="360" w:lineRule="auto"/>
        <w:ind w:firstLine="640" w:firstLineChars="200"/>
        <w:rPr>
          <w:rFonts w:hint="eastAsia" w:ascii="仿宋" w:hAnsi="仿宋" w:eastAsia="仿宋" w:cs="仿宋"/>
          <w:color w:val="auto"/>
          <w:sz w:val="32"/>
          <w:szCs w:val="32"/>
          <w:lang w:val="zh-CN"/>
        </w:rPr>
      </w:pPr>
      <w:r>
        <w:rPr>
          <w:rFonts w:hint="eastAsia" w:ascii="仿宋" w:hAnsi="仿宋" w:eastAsia="仿宋" w:cs="仿宋"/>
          <w:color w:val="auto"/>
          <w:sz w:val="32"/>
          <w:szCs w:val="32"/>
        </w:rPr>
        <w:t>3.投标人承诺</w:t>
      </w:r>
    </w:p>
    <w:p>
      <w:pPr>
        <w:rPr>
          <w:rFonts w:hint="eastAsia" w:ascii="宋体" w:hAnsi="宋体" w:cs="宋体"/>
          <w:color w:val="auto"/>
          <w:sz w:val="20"/>
          <w:szCs w:val="20"/>
        </w:rPr>
      </w:pPr>
    </w:p>
    <w:p>
      <w:pPr>
        <w:rPr>
          <w:rFonts w:hint="eastAsia" w:ascii="宋体" w:hAnsi="宋体" w:cs="宋体"/>
          <w:color w:val="auto"/>
          <w:sz w:val="20"/>
          <w:szCs w:val="20"/>
        </w:rPr>
      </w:pPr>
    </w:p>
    <w:p>
      <w:pPr>
        <w:rPr>
          <w:rFonts w:hint="eastAsia" w:ascii="宋体" w:hAnsi="宋体" w:cs="宋体"/>
          <w:color w:val="auto"/>
          <w:sz w:val="20"/>
          <w:szCs w:val="20"/>
        </w:rPr>
      </w:pPr>
    </w:p>
    <w:p>
      <w:pPr>
        <w:jc w:val="center"/>
        <w:rPr>
          <w:rFonts w:hint="eastAsia" w:ascii="宋体" w:hAnsi="宋体" w:cs="宋体"/>
          <w:color w:val="auto"/>
          <w:sz w:val="20"/>
          <w:szCs w:val="20"/>
        </w:rPr>
      </w:pPr>
    </w:p>
    <w:p>
      <w:pPr>
        <w:rPr>
          <w:rFonts w:hint="eastAsia" w:ascii="宋体" w:hAnsi="宋体" w:cs="宋体"/>
          <w:color w:val="auto"/>
          <w:sz w:val="20"/>
          <w:szCs w:val="20"/>
        </w:rPr>
      </w:pPr>
    </w:p>
    <w:p>
      <w:pPr>
        <w:pStyle w:val="2"/>
        <w:rPr>
          <w:rFonts w:hint="eastAsia" w:hAnsi="宋体" w:cs="宋体"/>
          <w:color w:val="auto"/>
          <w:sz w:val="20"/>
        </w:rPr>
      </w:pPr>
    </w:p>
    <w:p>
      <w:pPr>
        <w:pStyle w:val="2"/>
        <w:rPr>
          <w:rFonts w:hint="eastAsia" w:hAnsi="宋体" w:cs="宋体"/>
          <w:color w:val="auto"/>
          <w:sz w:val="20"/>
        </w:rPr>
      </w:pPr>
    </w:p>
    <w:p>
      <w:pPr>
        <w:pStyle w:val="2"/>
        <w:rPr>
          <w:rFonts w:hint="eastAsia" w:hAnsi="宋体" w:cs="宋体"/>
          <w:color w:val="auto"/>
          <w:sz w:val="20"/>
        </w:rPr>
      </w:pPr>
    </w:p>
    <w:p>
      <w:pPr>
        <w:pStyle w:val="2"/>
        <w:rPr>
          <w:rFonts w:hint="eastAsia" w:hAnsi="宋体" w:cs="宋体"/>
          <w:color w:val="auto"/>
          <w:sz w:val="20"/>
        </w:rPr>
      </w:pPr>
    </w:p>
    <w:p>
      <w:pPr>
        <w:pStyle w:val="2"/>
        <w:rPr>
          <w:rFonts w:hint="eastAsia" w:hAnsi="宋体" w:cs="宋体"/>
          <w:color w:val="auto"/>
          <w:sz w:val="20"/>
        </w:rPr>
      </w:pPr>
    </w:p>
    <w:p>
      <w:pPr>
        <w:pStyle w:val="2"/>
        <w:rPr>
          <w:rFonts w:hint="eastAsia" w:hAnsi="宋体" w:cs="宋体"/>
          <w:color w:val="auto"/>
          <w:sz w:val="20"/>
        </w:rPr>
      </w:pPr>
    </w:p>
    <w:p>
      <w:pPr>
        <w:pStyle w:val="2"/>
        <w:rPr>
          <w:rFonts w:hint="eastAsia" w:hAnsi="宋体" w:cs="宋体"/>
          <w:color w:val="auto"/>
          <w:sz w:val="20"/>
        </w:rPr>
      </w:pPr>
    </w:p>
    <w:p>
      <w:pPr>
        <w:pStyle w:val="2"/>
        <w:rPr>
          <w:rFonts w:hint="eastAsia" w:hAnsi="宋体" w:cs="宋体"/>
          <w:color w:val="auto"/>
          <w:sz w:val="20"/>
        </w:rPr>
      </w:pPr>
    </w:p>
    <w:p>
      <w:pPr>
        <w:pStyle w:val="2"/>
        <w:rPr>
          <w:rFonts w:hint="eastAsia" w:hAnsi="宋体" w:cs="宋体"/>
          <w:color w:val="auto"/>
          <w:sz w:val="20"/>
        </w:rPr>
      </w:pPr>
    </w:p>
    <w:p>
      <w:pPr>
        <w:pStyle w:val="2"/>
        <w:rPr>
          <w:rFonts w:hint="eastAsia" w:hAnsi="宋体" w:cs="宋体"/>
          <w:color w:val="auto"/>
          <w:sz w:val="20"/>
        </w:rPr>
      </w:pPr>
    </w:p>
    <w:p>
      <w:pPr>
        <w:pStyle w:val="2"/>
        <w:rPr>
          <w:rFonts w:hint="eastAsia" w:hAnsi="宋体" w:cs="宋体"/>
          <w:color w:val="auto"/>
          <w:sz w:val="20"/>
        </w:rPr>
      </w:pPr>
    </w:p>
    <w:p>
      <w:pPr>
        <w:pStyle w:val="2"/>
        <w:rPr>
          <w:rFonts w:hint="eastAsia" w:hAnsi="宋体" w:cs="宋体"/>
          <w:color w:val="auto"/>
          <w:sz w:val="20"/>
        </w:rPr>
      </w:pPr>
    </w:p>
    <w:p>
      <w:pPr>
        <w:pStyle w:val="2"/>
        <w:rPr>
          <w:rFonts w:hint="eastAsia" w:hAnsi="宋体" w:cs="宋体"/>
          <w:color w:val="auto"/>
          <w:sz w:val="20"/>
        </w:rPr>
      </w:pPr>
    </w:p>
    <w:p>
      <w:pPr>
        <w:pStyle w:val="2"/>
        <w:rPr>
          <w:rFonts w:hint="eastAsia" w:hAnsi="宋体" w:cs="宋体"/>
          <w:color w:val="auto"/>
          <w:sz w:val="20"/>
        </w:rPr>
      </w:pPr>
    </w:p>
    <w:p>
      <w:pPr>
        <w:pStyle w:val="2"/>
        <w:rPr>
          <w:rFonts w:hint="eastAsia" w:hAnsi="宋体" w:cs="宋体"/>
          <w:color w:val="auto"/>
          <w:sz w:val="20"/>
        </w:rPr>
      </w:pPr>
    </w:p>
    <w:p>
      <w:pPr>
        <w:pStyle w:val="2"/>
        <w:rPr>
          <w:rFonts w:hint="eastAsia" w:hAnsi="宋体" w:cs="宋体"/>
          <w:color w:val="auto"/>
          <w:sz w:val="20"/>
        </w:rPr>
      </w:pPr>
    </w:p>
    <w:p>
      <w:pPr>
        <w:pStyle w:val="2"/>
        <w:rPr>
          <w:rFonts w:hint="eastAsia" w:hAnsi="宋体" w:cs="宋体"/>
          <w:color w:val="auto"/>
          <w:sz w:val="20"/>
        </w:rPr>
      </w:pPr>
    </w:p>
    <w:p>
      <w:pPr>
        <w:pStyle w:val="2"/>
        <w:rPr>
          <w:rFonts w:hint="eastAsia" w:hAnsi="宋体" w:cs="宋体"/>
          <w:color w:val="auto"/>
          <w:sz w:val="20"/>
        </w:rPr>
      </w:pPr>
    </w:p>
    <w:p>
      <w:pPr>
        <w:pStyle w:val="2"/>
        <w:rPr>
          <w:rFonts w:hint="eastAsia" w:hAnsi="宋体" w:cs="宋体"/>
          <w:color w:val="auto"/>
          <w:sz w:val="20"/>
        </w:rPr>
      </w:pPr>
    </w:p>
    <w:p>
      <w:pPr>
        <w:pStyle w:val="6"/>
        <w:spacing w:line="360" w:lineRule="auto"/>
        <w:ind w:firstLine="427" w:firstLineChars="133"/>
        <w:jc w:val="center"/>
        <w:rPr>
          <w:rFonts w:ascii="Times New Roman" w:hAnsi="Times New Roman" w:eastAsia="宋体"/>
          <w:bCs w:val="0"/>
          <w:color w:val="auto"/>
        </w:rPr>
      </w:pPr>
      <w:bookmarkStart w:id="598" w:name="_Toc152045788"/>
      <w:bookmarkStart w:id="599" w:name="_Toc152042577"/>
      <w:bookmarkStart w:id="600" w:name="_Toc144974857"/>
      <w:bookmarkStart w:id="601" w:name="_Toc238797662"/>
      <w:bookmarkStart w:id="602" w:name="_Toc454522185"/>
      <w:bookmarkStart w:id="603" w:name="_Toc454524857"/>
      <w:bookmarkStart w:id="604" w:name="_Toc454523171"/>
      <w:bookmarkStart w:id="605" w:name="_Toc41729326"/>
      <w:bookmarkStart w:id="606" w:name="_Toc454522557"/>
      <w:bookmarkStart w:id="607" w:name="_Toc454522110"/>
      <w:bookmarkStart w:id="608" w:name="_Toc454522638"/>
      <w:bookmarkStart w:id="609" w:name="_Toc454522407"/>
      <w:bookmarkStart w:id="610" w:name="_Toc238552300"/>
      <w:r>
        <w:rPr>
          <w:rFonts w:ascii="Times New Roman" w:hAnsi="Times New Roman" w:eastAsia="宋体"/>
          <w:bCs w:val="0"/>
          <w:color w:val="auto"/>
        </w:rPr>
        <w:t>1</w:t>
      </w:r>
      <w:r>
        <w:rPr>
          <w:rFonts w:ascii="Times New Roman" w:hAnsi="宋体" w:eastAsia="宋体"/>
          <w:bCs w:val="0"/>
          <w:color w:val="auto"/>
        </w:rPr>
        <w:t>．投标函</w:t>
      </w:r>
      <w:bookmarkEnd w:id="598"/>
      <w:bookmarkEnd w:id="599"/>
      <w:bookmarkEnd w:id="600"/>
      <w:bookmarkEnd w:id="601"/>
      <w:bookmarkEnd w:id="602"/>
      <w:bookmarkEnd w:id="603"/>
      <w:bookmarkEnd w:id="604"/>
      <w:bookmarkEnd w:id="605"/>
      <w:bookmarkEnd w:id="606"/>
      <w:bookmarkEnd w:id="607"/>
      <w:bookmarkEnd w:id="608"/>
      <w:bookmarkEnd w:id="609"/>
      <w:bookmarkEnd w:id="610"/>
    </w:p>
    <w:p>
      <w:pPr>
        <w:spacing w:line="360" w:lineRule="auto"/>
        <w:rPr>
          <w:rFonts w:hint="eastAsia" w:eastAsia="宋体"/>
          <w:color w:val="auto"/>
          <w:sz w:val="24"/>
          <w:lang w:eastAsia="zh-CN"/>
        </w:rPr>
      </w:pPr>
      <w:r>
        <w:rPr>
          <w:rFonts w:hAnsi="宋体"/>
          <w:color w:val="auto"/>
          <w:sz w:val="24"/>
        </w:rPr>
        <w:t>致：</w:t>
      </w:r>
      <w:r>
        <w:rPr>
          <w:color w:val="auto"/>
          <w:sz w:val="24"/>
          <w:u w:val="single"/>
        </w:rPr>
        <w:t xml:space="preserve"> </w:t>
      </w:r>
      <w:r>
        <w:rPr>
          <w:rFonts w:hint="eastAsia"/>
          <w:color w:val="auto"/>
          <w:sz w:val="24"/>
          <w:u w:val="single"/>
          <w:lang w:eastAsia="zh-CN"/>
        </w:rPr>
        <w:t>重庆市南川区易博公路工程有限责任公司</w:t>
      </w:r>
    </w:p>
    <w:p>
      <w:pPr>
        <w:spacing w:line="360" w:lineRule="auto"/>
        <w:rPr>
          <w:rFonts w:hint="eastAsia" w:hAnsi="宋体"/>
          <w:color w:val="auto"/>
          <w:sz w:val="24"/>
          <w:lang w:eastAsia="zh-CN"/>
        </w:rPr>
      </w:pPr>
      <w:r>
        <w:rPr>
          <w:color w:val="auto"/>
          <w:sz w:val="24"/>
        </w:rPr>
        <w:t xml:space="preserve">    </w:t>
      </w:r>
      <w:r>
        <w:rPr>
          <w:rFonts w:hAnsi="宋体"/>
          <w:color w:val="auto"/>
          <w:sz w:val="24"/>
        </w:rPr>
        <w:t>我方已经仔细阅读贵司</w:t>
      </w:r>
      <w:r>
        <w:rPr>
          <w:rFonts w:hint="eastAsia" w:hAnsi="宋体"/>
          <w:color w:val="auto"/>
          <w:sz w:val="24"/>
          <w:lang w:eastAsia="zh-CN"/>
        </w:rPr>
        <w:t>双河口至兰花农村公路建设工程（K15+150-K17+400）水泥采购</w:t>
      </w:r>
    </w:p>
    <w:p>
      <w:pPr>
        <w:spacing w:line="360" w:lineRule="auto"/>
        <w:rPr>
          <w:color w:val="auto"/>
          <w:sz w:val="24"/>
        </w:rPr>
      </w:pPr>
      <w:r>
        <w:rPr>
          <w:rFonts w:hint="eastAsia" w:hAnsi="宋体"/>
          <w:color w:val="auto"/>
          <w:sz w:val="24"/>
          <w:lang w:eastAsia="zh-CN"/>
        </w:rPr>
        <w:t>比选</w:t>
      </w:r>
      <w:r>
        <w:rPr>
          <w:rFonts w:hAnsi="宋体"/>
          <w:color w:val="auto"/>
          <w:sz w:val="24"/>
        </w:rPr>
        <w:t>文件，我方同意</w:t>
      </w:r>
      <w:r>
        <w:rPr>
          <w:rFonts w:hint="eastAsia" w:hAnsi="宋体"/>
          <w:color w:val="auto"/>
          <w:sz w:val="24"/>
          <w:lang w:eastAsia="zh-CN"/>
        </w:rPr>
        <w:t>比选</w:t>
      </w:r>
      <w:r>
        <w:rPr>
          <w:rFonts w:hAnsi="宋体"/>
          <w:color w:val="auto"/>
          <w:sz w:val="24"/>
        </w:rPr>
        <w:t>人在</w:t>
      </w:r>
      <w:r>
        <w:rPr>
          <w:rFonts w:hint="eastAsia" w:hAnsi="宋体"/>
          <w:color w:val="auto"/>
          <w:sz w:val="24"/>
          <w:lang w:eastAsia="zh-CN"/>
        </w:rPr>
        <w:t>比选</w:t>
      </w:r>
      <w:r>
        <w:rPr>
          <w:rFonts w:hAnsi="宋体"/>
          <w:color w:val="auto"/>
          <w:sz w:val="24"/>
        </w:rPr>
        <w:t>文件中对投标方的约束。我方愿意参加投标，并已按照</w:t>
      </w:r>
      <w:r>
        <w:rPr>
          <w:rFonts w:hint="eastAsia" w:hAnsi="宋体"/>
          <w:color w:val="auto"/>
          <w:sz w:val="24"/>
          <w:lang w:eastAsia="zh-CN"/>
        </w:rPr>
        <w:t>比选</w:t>
      </w:r>
      <w:r>
        <w:rPr>
          <w:rFonts w:hAnsi="宋体"/>
          <w:color w:val="auto"/>
          <w:sz w:val="24"/>
        </w:rPr>
        <w:t>文件中要求的内容和格式充分、如实、准确地向贵方递交投标文件（正本一份，副本一份），报价如下：</w:t>
      </w:r>
    </w:p>
    <w:tbl>
      <w:tblPr>
        <w:tblStyle w:val="10"/>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708"/>
        <w:gridCol w:w="709"/>
        <w:gridCol w:w="851"/>
        <w:gridCol w:w="1134"/>
        <w:gridCol w:w="1417"/>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1668"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rPr>
            </w:pPr>
            <w:r>
              <w:rPr>
                <w:rFonts w:hAnsi="宋体"/>
                <w:color w:val="auto"/>
                <w:kern w:val="0"/>
                <w:sz w:val="20"/>
                <w:szCs w:val="20"/>
              </w:rPr>
              <w:t>生产厂家</w:t>
            </w:r>
          </w:p>
        </w:tc>
        <w:tc>
          <w:tcPr>
            <w:tcW w:w="708" w:type="dxa"/>
            <w:tcBorders>
              <w:top w:val="single" w:color="auto" w:sz="4" w:space="0"/>
              <w:left w:val="nil"/>
              <w:bottom w:val="single" w:color="auto" w:sz="4" w:space="0"/>
              <w:right w:val="single" w:color="auto" w:sz="4" w:space="0"/>
            </w:tcBorders>
            <w:noWrap w:val="0"/>
            <w:vAlign w:val="center"/>
          </w:tcPr>
          <w:p>
            <w:pPr>
              <w:jc w:val="center"/>
              <w:rPr>
                <w:color w:val="auto"/>
              </w:rPr>
            </w:pPr>
            <w:r>
              <w:rPr>
                <w:rFonts w:hAnsi="宋体"/>
                <w:color w:val="auto"/>
                <w:kern w:val="0"/>
                <w:sz w:val="20"/>
                <w:szCs w:val="20"/>
              </w:rPr>
              <w:t>商标</w:t>
            </w:r>
          </w:p>
        </w:tc>
        <w:tc>
          <w:tcPr>
            <w:tcW w:w="709" w:type="dxa"/>
            <w:tcBorders>
              <w:top w:val="single" w:color="auto" w:sz="4" w:space="0"/>
              <w:left w:val="nil"/>
              <w:bottom w:val="single" w:color="auto" w:sz="4" w:space="0"/>
              <w:right w:val="single" w:color="auto" w:sz="4" w:space="0"/>
            </w:tcBorders>
            <w:noWrap w:val="0"/>
            <w:vAlign w:val="center"/>
          </w:tcPr>
          <w:p>
            <w:pPr>
              <w:jc w:val="center"/>
              <w:rPr>
                <w:color w:val="auto"/>
              </w:rPr>
            </w:pPr>
            <w:r>
              <w:rPr>
                <w:rFonts w:hAnsi="宋体"/>
                <w:color w:val="auto"/>
                <w:kern w:val="0"/>
                <w:sz w:val="20"/>
                <w:szCs w:val="20"/>
              </w:rPr>
              <w:t>品种</w:t>
            </w:r>
          </w:p>
        </w:tc>
        <w:tc>
          <w:tcPr>
            <w:tcW w:w="851" w:type="dxa"/>
            <w:tcBorders>
              <w:top w:val="single" w:color="auto" w:sz="4" w:space="0"/>
              <w:left w:val="nil"/>
              <w:bottom w:val="single" w:color="auto" w:sz="4" w:space="0"/>
              <w:right w:val="single" w:color="auto" w:sz="4" w:space="0"/>
            </w:tcBorders>
            <w:noWrap w:val="0"/>
            <w:vAlign w:val="center"/>
          </w:tcPr>
          <w:p>
            <w:pPr>
              <w:jc w:val="center"/>
              <w:rPr>
                <w:color w:val="auto"/>
              </w:rPr>
            </w:pPr>
            <w:r>
              <w:rPr>
                <w:rFonts w:hAnsi="宋体"/>
                <w:color w:val="auto"/>
                <w:kern w:val="0"/>
                <w:sz w:val="20"/>
                <w:szCs w:val="20"/>
              </w:rPr>
              <w:t>强度</w:t>
            </w:r>
          </w:p>
          <w:p>
            <w:pPr>
              <w:jc w:val="center"/>
              <w:rPr>
                <w:color w:val="auto"/>
              </w:rPr>
            </w:pPr>
            <w:r>
              <w:rPr>
                <w:rFonts w:hAnsi="宋体"/>
                <w:color w:val="auto"/>
                <w:kern w:val="0"/>
                <w:sz w:val="20"/>
                <w:szCs w:val="20"/>
              </w:rPr>
              <w:t>等级</w:t>
            </w:r>
          </w:p>
        </w:tc>
        <w:tc>
          <w:tcPr>
            <w:tcW w:w="1134" w:type="dxa"/>
            <w:tcBorders>
              <w:top w:val="single" w:color="auto" w:sz="4" w:space="0"/>
              <w:left w:val="nil"/>
              <w:bottom w:val="single" w:color="auto" w:sz="4" w:space="0"/>
              <w:right w:val="single" w:color="auto" w:sz="4" w:space="0"/>
            </w:tcBorders>
            <w:noWrap w:val="0"/>
            <w:vAlign w:val="center"/>
          </w:tcPr>
          <w:p>
            <w:pPr>
              <w:jc w:val="center"/>
              <w:rPr>
                <w:color w:val="auto"/>
              </w:rPr>
            </w:pPr>
            <w:r>
              <w:rPr>
                <w:rFonts w:hAnsi="宋体"/>
                <w:color w:val="auto"/>
                <w:kern w:val="0"/>
                <w:sz w:val="20"/>
                <w:szCs w:val="20"/>
              </w:rPr>
              <w:t>包装</w:t>
            </w:r>
          </w:p>
          <w:p>
            <w:pPr>
              <w:jc w:val="center"/>
              <w:rPr>
                <w:color w:val="auto"/>
              </w:rPr>
            </w:pPr>
            <w:r>
              <w:rPr>
                <w:rFonts w:hAnsi="宋体"/>
                <w:color w:val="auto"/>
                <w:kern w:val="0"/>
                <w:sz w:val="20"/>
                <w:szCs w:val="20"/>
              </w:rPr>
              <w:t>形式</w:t>
            </w:r>
          </w:p>
        </w:tc>
        <w:tc>
          <w:tcPr>
            <w:tcW w:w="1417" w:type="dxa"/>
            <w:tcBorders>
              <w:top w:val="single" w:color="auto" w:sz="4" w:space="0"/>
              <w:left w:val="nil"/>
              <w:bottom w:val="single" w:color="auto" w:sz="4" w:space="0"/>
              <w:right w:val="single" w:color="auto" w:sz="4" w:space="0"/>
            </w:tcBorders>
            <w:noWrap w:val="0"/>
            <w:vAlign w:val="center"/>
          </w:tcPr>
          <w:p>
            <w:pPr>
              <w:jc w:val="center"/>
              <w:rPr>
                <w:color w:val="auto"/>
              </w:rPr>
            </w:pPr>
            <w:r>
              <w:rPr>
                <w:rFonts w:hAnsi="宋体"/>
                <w:color w:val="auto"/>
                <w:kern w:val="0"/>
                <w:sz w:val="20"/>
                <w:szCs w:val="20"/>
              </w:rPr>
              <w:t>暂估数量</w:t>
            </w:r>
          </w:p>
          <w:p>
            <w:pPr>
              <w:jc w:val="center"/>
              <w:rPr>
                <w:color w:val="auto"/>
              </w:rPr>
            </w:pPr>
            <w:r>
              <w:rPr>
                <w:color w:val="auto"/>
                <w:kern w:val="0"/>
                <w:sz w:val="20"/>
                <w:szCs w:val="20"/>
              </w:rPr>
              <w:t>(</w:t>
            </w:r>
            <w:r>
              <w:rPr>
                <w:rFonts w:hAnsi="宋体"/>
                <w:color w:val="auto"/>
                <w:kern w:val="0"/>
                <w:sz w:val="20"/>
                <w:szCs w:val="20"/>
              </w:rPr>
              <w:t>吨</w:t>
            </w:r>
            <w:r>
              <w:rPr>
                <w:color w:val="auto"/>
                <w:kern w:val="0"/>
                <w:sz w:val="20"/>
                <w:szCs w:val="20"/>
              </w:rPr>
              <w:t>)</w:t>
            </w:r>
          </w:p>
        </w:tc>
        <w:tc>
          <w:tcPr>
            <w:tcW w:w="2693" w:type="dxa"/>
            <w:tcBorders>
              <w:top w:val="single" w:color="auto" w:sz="4" w:space="0"/>
              <w:left w:val="nil"/>
              <w:bottom w:val="single" w:color="auto" w:sz="4" w:space="0"/>
              <w:right w:val="single" w:color="auto" w:sz="4" w:space="0"/>
            </w:tcBorders>
            <w:noWrap w:val="0"/>
            <w:vAlign w:val="center"/>
          </w:tcPr>
          <w:p>
            <w:pPr>
              <w:jc w:val="center"/>
              <w:rPr>
                <w:color w:val="auto"/>
              </w:rPr>
            </w:pPr>
            <w:r>
              <w:rPr>
                <w:rFonts w:hint="eastAsia"/>
                <w:color w:val="auto"/>
                <w:kern w:val="0"/>
                <w:sz w:val="20"/>
                <w:szCs w:val="20"/>
                <w:lang w:val="en-US" w:eastAsia="zh-CN"/>
              </w:rPr>
              <w:t>到场</w:t>
            </w:r>
            <w:r>
              <w:rPr>
                <w:rFonts w:hAnsi="宋体"/>
                <w:color w:val="auto"/>
                <w:kern w:val="0"/>
                <w:sz w:val="20"/>
                <w:szCs w:val="20"/>
              </w:rPr>
              <w:t>单价</w:t>
            </w:r>
          </w:p>
          <w:p>
            <w:pPr>
              <w:jc w:val="center"/>
              <w:rPr>
                <w:color w:val="auto"/>
              </w:rPr>
            </w:pPr>
            <w:r>
              <w:rPr>
                <w:color w:val="auto"/>
                <w:kern w:val="0"/>
                <w:sz w:val="20"/>
                <w:szCs w:val="20"/>
              </w:rPr>
              <w:t>(</w:t>
            </w:r>
            <w:r>
              <w:rPr>
                <w:rFonts w:hint="eastAsia"/>
                <w:color w:val="auto"/>
                <w:kern w:val="0"/>
                <w:sz w:val="20"/>
                <w:szCs w:val="20"/>
                <w:lang w:val="en-US" w:eastAsia="zh-CN"/>
              </w:rPr>
              <w:t xml:space="preserve"> </w:t>
            </w:r>
            <w:r>
              <w:rPr>
                <w:rFonts w:hAnsi="宋体"/>
                <w:color w:val="auto"/>
                <w:kern w:val="0"/>
                <w:sz w:val="20"/>
                <w:szCs w:val="20"/>
              </w:rPr>
              <w:t>元</w:t>
            </w:r>
            <w:r>
              <w:rPr>
                <w:color w:val="auto"/>
                <w:kern w:val="0"/>
                <w:sz w:val="20"/>
                <w:szCs w:val="20"/>
              </w:rPr>
              <w:t>/</w:t>
            </w:r>
            <w:r>
              <w:rPr>
                <w:rFonts w:hAnsi="宋体"/>
                <w:color w:val="auto"/>
                <w:kern w:val="0"/>
                <w:sz w:val="20"/>
                <w:szCs w:val="20"/>
              </w:rPr>
              <w:t>吨</w:t>
            </w:r>
            <w:r>
              <w:rPr>
                <w:color w:val="auto"/>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668" w:type="dxa"/>
            <w:tcBorders>
              <w:top w:val="nil"/>
              <w:left w:val="single" w:color="auto" w:sz="4" w:space="0"/>
              <w:bottom w:val="single" w:color="auto" w:sz="4" w:space="0"/>
              <w:right w:val="single" w:color="auto" w:sz="4" w:space="0"/>
            </w:tcBorders>
            <w:noWrap w:val="0"/>
            <w:vAlign w:val="center"/>
          </w:tcPr>
          <w:p>
            <w:pPr>
              <w:jc w:val="center"/>
              <w:rPr>
                <w:color w:val="auto"/>
              </w:rPr>
            </w:pPr>
          </w:p>
          <w:p>
            <w:pPr>
              <w:jc w:val="center"/>
              <w:rPr>
                <w:color w:val="auto"/>
              </w:rPr>
            </w:pPr>
          </w:p>
        </w:tc>
        <w:tc>
          <w:tcPr>
            <w:tcW w:w="708" w:type="dxa"/>
            <w:tcBorders>
              <w:top w:val="nil"/>
              <w:left w:val="nil"/>
              <w:bottom w:val="single" w:color="auto" w:sz="4" w:space="0"/>
              <w:right w:val="single" w:color="auto" w:sz="4" w:space="0"/>
            </w:tcBorders>
            <w:noWrap w:val="0"/>
            <w:vAlign w:val="center"/>
          </w:tcPr>
          <w:p>
            <w:pPr>
              <w:jc w:val="center"/>
              <w:rPr>
                <w:color w:val="auto"/>
              </w:rPr>
            </w:pPr>
          </w:p>
        </w:tc>
        <w:tc>
          <w:tcPr>
            <w:tcW w:w="709" w:type="dxa"/>
            <w:tcBorders>
              <w:top w:val="nil"/>
              <w:left w:val="nil"/>
              <w:bottom w:val="single" w:color="auto" w:sz="4" w:space="0"/>
              <w:right w:val="single" w:color="auto" w:sz="4" w:space="0"/>
            </w:tcBorders>
            <w:noWrap w:val="0"/>
            <w:vAlign w:val="center"/>
          </w:tcPr>
          <w:p>
            <w:pPr>
              <w:bidi w:val="0"/>
            </w:pPr>
            <w:r>
              <w:rPr>
                <w:rFonts w:hint="eastAsia"/>
              </w:rPr>
              <w:t>砌筑</w:t>
            </w:r>
          </w:p>
          <w:p>
            <w:pPr>
              <w:bidi w:val="0"/>
              <w:rPr>
                <w:color w:val="auto"/>
              </w:rPr>
            </w:pPr>
            <w:r>
              <w:rPr>
                <w:rFonts w:hint="eastAsia"/>
              </w:rPr>
              <w:t>水泥</w:t>
            </w:r>
          </w:p>
        </w:tc>
        <w:tc>
          <w:tcPr>
            <w:tcW w:w="851" w:type="dxa"/>
            <w:tcBorders>
              <w:top w:val="single" w:color="auto" w:sz="4" w:space="0"/>
              <w:left w:val="nil"/>
              <w:bottom w:val="single" w:color="auto" w:sz="4" w:space="0"/>
              <w:right w:val="single" w:color="auto" w:sz="4" w:space="0"/>
            </w:tcBorders>
            <w:noWrap w:val="0"/>
            <w:vAlign w:val="center"/>
          </w:tcPr>
          <w:p>
            <w:pPr>
              <w:bidi w:val="0"/>
              <w:rPr>
                <w:rFonts w:ascii="Times New Roman" w:hAnsi="Times New Roman" w:eastAsia="宋体" w:cs="Times New Roman"/>
                <w:kern w:val="2"/>
                <w:sz w:val="21"/>
                <w:szCs w:val="24"/>
                <w:lang w:val="en-US" w:eastAsia="zh-CN" w:bidi="ar-SA"/>
              </w:rPr>
            </w:pPr>
            <w:r>
              <w:rPr>
                <w:rFonts w:hint="eastAsia"/>
              </w:rPr>
              <w:t>M32.5</w:t>
            </w:r>
          </w:p>
        </w:tc>
        <w:tc>
          <w:tcPr>
            <w:tcW w:w="1134" w:type="dxa"/>
            <w:tcBorders>
              <w:top w:val="single" w:color="auto" w:sz="4" w:space="0"/>
              <w:left w:val="nil"/>
              <w:bottom w:val="single" w:color="auto" w:sz="4" w:space="0"/>
              <w:right w:val="single" w:color="auto" w:sz="4" w:space="0"/>
            </w:tcBorders>
            <w:noWrap w:val="0"/>
            <w:vAlign w:val="center"/>
          </w:tcPr>
          <w:p>
            <w:pPr>
              <w:bidi w:val="0"/>
              <w:jc w:val="center"/>
              <w:rPr>
                <w:rFonts w:ascii="Times New Roman" w:hAnsi="Times New Roman" w:eastAsia="宋体" w:cs="Times New Roman"/>
                <w:kern w:val="2"/>
                <w:sz w:val="21"/>
                <w:szCs w:val="24"/>
                <w:lang w:val="en-US" w:eastAsia="zh-CN" w:bidi="ar-SA"/>
              </w:rPr>
            </w:pPr>
            <w:r>
              <w:rPr>
                <w:rFonts w:hint="eastAsia"/>
              </w:rPr>
              <w:t>散装</w:t>
            </w:r>
          </w:p>
        </w:tc>
        <w:tc>
          <w:tcPr>
            <w:tcW w:w="1417" w:type="dxa"/>
            <w:tcBorders>
              <w:top w:val="single" w:color="auto" w:sz="4" w:space="0"/>
              <w:left w:val="nil"/>
              <w:bottom w:val="single" w:color="auto" w:sz="4" w:space="0"/>
              <w:right w:val="single" w:color="auto" w:sz="4" w:space="0"/>
            </w:tcBorders>
            <w:noWrap w:val="0"/>
            <w:vAlign w:val="center"/>
          </w:tcPr>
          <w:p>
            <w:pPr>
              <w:jc w:val="center"/>
              <w:rPr>
                <w:color w:val="auto"/>
              </w:rPr>
            </w:pPr>
            <w:r>
              <w:rPr>
                <w:rFonts w:hint="eastAsia"/>
                <w:color w:val="0000FF"/>
                <w:szCs w:val="21"/>
                <w:lang w:val="en-US" w:eastAsia="zh-CN"/>
              </w:rPr>
              <w:t>340</w:t>
            </w:r>
            <w:r>
              <w:rPr>
                <w:rFonts w:hint="eastAsia" w:ascii="宋体" w:hAnsi="宋体" w:cs="宋体"/>
              </w:rPr>
              <w:t>(暂定)</w:t>
            </w:r>
          </w:p>
        </w:tc>
        <w:tc>
          <w:tcPr>
            <w:tcW w:w="2693" w:type="dxa"/>
            <w:tcBorders>
              <w:top w:val="single" w:color="auto" w:sz="4" w:space="0"/>
              <w:left w:val="nil"/>
              <w:bottom w:val="single" w:color="auto" w:sz="4" w:space="0"/>
              <w:right w:val="single" w:color="auto" w:sz="4" w:space="0"/>
            </w:tcBorders>
            <w:noWrap w:val="0"/>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07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color w:val="auto"/>
                <w:sz w:val="24"/>
              </w:rPr>
            </w:pPr>
            <w:r>
              <w:rPr>
                <w:rFonts w:hAnsi="宋体"/>
                <w:color w:val="auto"/>
                <w:sz w:val="24"/>
              </w:rPr>
              <w:t>合</w:t>
            </w:r>
            <w:r>
              <w:rPr>
                <w:color w:val="auto"/>
                <w:sz w:val="24"/>
              </w:rPr>
              <w:t xml:space="preserve">   </w:t>
            </w:r>
            <w:r>
              <w:rPr>
                <w:rFonts w:hAnsi="宋体"/>
                <w:color w:val="auto"/>
                <w:sz w:val="24"/>
              </w:rPr>
              <w:t>计</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sz w:val="24"/>
              </w:rPr>
            </w:pPr>
          </w:p>
        </w:tc>
        <w:tc>
          <w:tcPr>
            <w:tcW w:w="2693"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sz w:val="24"/>
              </w:rPr>
            </w:pPr>
          </w:p>
        </w:tc>
      </w:tr>
    </w:tbl>
    <w:p>
      <w:pPr>
        <w:ind w:firstLine="480" w:firstLineChars="200"/>
        <w:rPr>
          <w:color w:val="auto"/>
          <w:sz w:val="24"/>
        </w:rPr>
      </w:pPr>
      <w:r>
        <w:rPr>
          <w:color w:val="auto"/>
          <w:sz w:val="24"/>
        </w:rPr>
        <w:t>1</w:t>
      </w:r>
      <w:r>
        <w:rPr>
          <w:rFonts w:hint="eastAsia"/>
          <w:color w:val="auto"/>
          <w:sz w:val="24"/>
          <w:lang w:val="en-US" w:eastAsia="zh-CN"/>
        </w:rPr>
        <w:t>.</w:t>
      </w:r>
      <w:r>
        <w:rPr>
          <w:rFonts w:hAnsi="宋体"/>
          <w:color w:val="auto"/>
          <w:sz w:val="24"/>
        </w:rPr>
        <w:t>投标报价</w:t>
      </w:r>
    </w:p>
    <w:p>
      <w:pPr>
        <w:spacing w:line="340" w:lineRule="exact"/>
        <w:ind w:firstLine="482" w:firstLineChars="201"/>
        <w:rPr>
          <w:rFonts w:hint="eastAsia" w:eastAsia="宋体"/>
          <w:color w:val="auto"/>
          <w:sz w:val="24"/>
          <w:lang w:eastAsia="zh-CN"/>
        </w:rPr>
      </w:pPr>
      <w:r>
        <w:rPr>
          <w:rFonts w:hAnsi="宋体"/>
          <w:color w:val="auto"/>
          <w:sz w:val="24"/>
        </w:rPr>
        <w:t>水泥</w:t>
      </w:r>
      <w:r>
        <w:rPr>
          <w:rFonts w:hint="eastAsia" w:hAnsi="宋体"/>
          <w:color w:val="auto"/>
          <w:sz w:val="24"/>
          <w:lang w:eastAsia="zh-CN"/>
        </w:rPr>
        <w:t>投标报价</w:t>
      </w:r>
      <w:r>
        <w:rPr>
          <w:rFonts w:hAnsi="宋体"/>
          <w:color w:val="auto"/>
          <w:sz w:val="24"/>
        </w:rPr>
        <w:t>为</w:t>
      </w:r>
      <w:r>
        <w:rPr>
          <w:rFonts w:hint="eastAsia" w:hAnsi="宋体"/>
          <w:color w:val="auto"/>
          <w:sz w:val="24"/>
          <w:lang w:eastAsia="zh-CN"/>
        </w:rPr>
        <w:t>运到工地固定包干</w:t>
      </w:r>
      <w:r>
        <w:rPr>
          <w:rFonts w:hAnsi="宋体"/>
          <w:color w:val="auto"/>
          <w:sz w:val="24"/>
        </w:rPr>
        <w:t>价</w:t>
      </w:r>
      <w:r>
        <w:rPr>
          <w:color w:val="auto"/>
          <w:sz w:val="24"/>
        </w:rPr>
        <w:t>，</w:t>
      </w:r>
      <w:r>
        <w:rPr>
          <w:rFonts w:hAnsi="宋体"/>
          <w:color w:val="auto"/>
          <w:sz w:val="24"/>
        </w:rPr>
        <w:t>散装水泥</w:t>
      </w:r>
      <w:r>
        <w:rPr>
          <w:rFonts w:hint="eastAsia" w:hAnsi="宋体"/>
          <w:color w:val="auto"/>
          <w:sz w:val="24"/>
          <w:lang w:eastAsia="zh-CN"/>
        </w:rPr>
        <w:t>（袋装水泥）到场</w:t>
      </w:r>
      <w:r>
        <w:rPr>
          <w:rFonts w:hAnsi="宋体"/>
          <w:color w:val="auto"/>
          <w:sz w:val="24"/>
        </w:rPr>
        <w:t>价包含</w:t>
      </w:r>
      <w:r>
        <w:rPr>
          <w:rFonts w:hint="eastAsia" w:hAnsi="宋体"/>
          <w:color w:val="auto"/>
          <w:sz w:val="24"/>
          <w:lang w:eastAsia="zh-CN"/>
        </w:rPr>
        <w:t>上下</w:t>
      </w:r>
      <w:r>
        <w:rPr>
          <w:rFonts w:hAnsi="宋体"/>
          <w:color w:val="auto"/>
          <w:sz w:val="24"/>
        </w:rPr>
        <w:t>车费、利润、税费和运费</w:t>
      </w:r>
      <w:r>
        <w:rPr>
          <w:rFonts w:hint="eastAsia" w:hAnsi="宋体"/>
          <w:color w:val="auto"/>
          <w:sz w:val="24"/>
          <w:lang w:eastAsia="zh-CN"/>
        </w:rPr>
        <w:t>等</w:t>
      </w:r>
      <w:r>
        <w:rPr>
          <w:rFonts w:hAnsi="宋体"/>
          <w:color w:val="auto"/>
          <w:sz w:val="24"/>
        </w:rPr>
        <w:t>一切未知费用的总和</w:t>
      </w:r>
      <w:r>
        <w:rPr>
          <w:rFonts w:hint="eastAsia" w:hAnsi="宋体"/>
          <w:color w:val="auto"/>
          <w:sz w:val="24"/>
          <w:lang w:eastAsia="zh-CN"/>
        </w:rPr>
        <w:t>。</w:t>
      </w:r>
    </w:p>
    <w:p>
      <w:pPr>
        <w:spacing w:line="340" w:lineRule="exact"/>
        <w:ind w:firstLine="482" w:firstLineChars="201"/>
        <w:rPr>
          <w:rFonts w:hint="eastAsia" w:eastAsia="宋体"/>
          <w:color w:val="auto"/>
          <w:sz w:val="24"/>
          <w:lang w:eastAsia="zh-CN"/>
        </w:rPr>
      </w:pPr>
      <w:r>
        <w:rPr>
          <w:rFonts w:hAnsi="宋体"/>
          <w:color w:val="auto"/>
          <w:sz w:val="24"/>
        </w:rPr>
        <w:t>中标人承担运输过程中的人身、财产等一切安全责任。</w:t>
      </w:r>
      <w:r>
        <w:rPr>
          <w:rFonts w:hint="eastAsia" w:hAnsi="宋体"/>
          <w:color w:val="auto"/>
          <w:sz w:val="24"/>
          <w:lang w:eastAsia="zh-CN"/>
        </w:rPr>
        <w:t>签约价即为结算价，合同执行过程中价格不作任何调整。</w:t>
      </w:r>
    </w:p>
    <w:p>
      <w:pPr>
        <w:ind w:firstLine="480" w:firstLineChars="200"/>
        <w:rPr>
          <w:color w:val="auto"/>
          <w:sz w:val="24"/>
        </w:rPr>
      </w:pPr>
      <w:r>
        <w:rPr>
          <w:rFonts w:hint="eastAsia" w:hAnsi="宋体"/>
          <w:color w:val="auto"/>
          <w:sz w:val="24"/>
          <w:lang w:val="en-US" w:eastAsia="zh-CN"/>
        </w:rPr>
        <w:t>2.</w:t>
      </w:r>
      <w:r>
        <w:rPr>
          <w:rFonts w:hAnsi="宋体"/>
          <w:color w:val="auto"/>
          <w:sz w:val="24"/>
        </w:rPr>
        <w:t>我方将按照</w:t>
      </w:r>
      <w:r>
        <w:rPr>
          <w:rFonts w:hint="eastAsia" w:hAnsi="宋体"/>
          <w:color w:val="auto"/>
          <w:sz w:val="24"/>
          <w:lang w:eastAsia="zh-CN"/>
        </w:rPr>
        <w:t>比选</w:t>
      </w:r>
      <w:r>
        <w:rPr>
          <w:rFonts w:hAnsi="宋体"/>
          <w:color w:val="auto"/>
          <w:sz w:val="24"/>
        </w:rPr>
        <w:t>文件的要求，提供并交付与其相一致的水泥和服务。</w:t>
      </w:r>
    </w:p>
    <w:p>
      <w:pPr>
        <w:spacing w:line="360" w:lineRule="auto"/>
        <w:ind w:firstLine="484" w:firstLineChars="202"/>
        <w:rPr>
          <w:color w:val="auto"/>
          <w:sz w:val="24"/>
        </w:rPr>
      </w:pPr>
      <w:r>
        <w:rPr>
          <w:rFonts w:hAnsi="宋体"/>
          <w:color w:val="auto"/>
          <w:sz w:val="24"/>
        </w:rPr>
        <w:t>我方保证，如果我方的投标被接受，将严格执行</w:t>
      </w:r>
      <w:r>
        <w:rPr>
          <w:rFonts w:hint="eastAsia" w:hAnsi="宋体"/>
          <w:color w:val="auto"/>
          <w:sz w:val="24"/>
          <w:lang w:eastAsia="zh-CN"/>
        </w:rPr>
        <w:t>比选</w:t>
      </w:r>
      <w:r>
        <w:rPr>
          <w:rFonts w:hAnsi="宋体"/>
          <w:color w:val="auto"/>
          <w:sz w:val="24"/>
        </w:rPr>
        <w:t>文件中的各项条款，认真履行卖方的责任及义务，兑现我方投标文件中提出的各项承诺。</w:t>
      </w:r>
    </w:p>
    <w:p>
      <w:pPr>
        <w:spacing w:line="360" w:lineRule="auto"/>
        <w:ind w:firstLine="484" w:firstLineChars="202"/>
        <w:rPr>
          <w:color w:val="auto"/>
          <w:sz w:val="24"/>
        </w:rPr>
      </w:pPr>
      <w:r>
        <w:rPr>
          <w:rFonts w:hAnsi="宋体"/>
          <w:color w:val="auto"/>
          <w:sz w:val="24"/>
        </w:rPr>
        <w:t>我方同意投标文件在投标人须知规定的递标截止日期起</w:t>
      </w:r>
      <w:r>
        <w:rPr>
          <w:color w:val="auto"/>
          <w:sz w:val="24"/>
          <w:u w:val="single"/>
        </w:rPr>
        <w:t>30</w:t>
      </w:r>
      <w:r>
        <w:rPr>
          <w:rFonts w:hAnsi="宋体"/>
          <w:color w:val="auto"/>
          <w:sz w:val="24"/>
        </w:rPr>
        <w:t>天内有效，对我方具有约束力，并可随时接受中标。我方保证，投标文件的所有内容及提供给</w:t>
      </w:r>
      <w:r>
        <w:rPr>
          <w:rFonts w:hint="eastAsia" w:hAnsi="宋体"/>
          <w:color w:val="auto"/>
          <w:sz w:val="24"/>
          <w:lang w:eastAsia="zh-CN"/>
        </w:rPr>
        <w:t>比选</w:t>
      </w:r>
      <w:r>
        <w:rPr>
          <w:rFonts w:hAnsi="宋体"/>
          <w:color w:val="auto"/>
          <w:sz w:val="24"/>
        </w:rPr>
        <w:t>人的所有证明文件和资料是真实的、准确的，一旦发现上述资料和信息的失实和错误，贵方将有权宣布本单位投标作废。</w:t>
      </w:r>
    </w:p>
    <w:p>
      <w:pPr>
        <w:spacing w:line="360" w:lineRule="auto"/>
        <w:ind w:firstLine="484" w:firstLineChars="202"/>
        <w:rPr>
          <w:color w:val="auto"/>
          <w:sz w:val="24"/>
        </w:rPr>
      </w:pPr>
      <w:r>
        <w:rPr>
          <w:rFonts w:hAnsi="宋体"/>
          <w:color w:val="auto"/>
          <w:sz w:val="24"/>
        </w:rPr>
        <w:t>在正式合同准备签订或执行之前，本投标函、</w:t>
      </w:r>
      <w:r>
        <w:rPr>
          <w:rFonts w:hint="eastAsia" w:hAnsi="宋体"/>
          <w:color w:val="auto"/>
          <w:sz w:val="24"/>
          <w:lang w:eastAsia="zh-CN"/>
        </w:rPr>
        <w:t>比选</w:t>
      </w:r>
      <w:r>
        <w:rPr>
          <w:rFonts w:hAnsi="宋体"/>
          <w:color w:val="auto"/>
          <w:sz w:val="24"/>
        </w:rPr>
        <w:t>人的书面通知及中标通知书将构成约束我们双方的合同。</w:t>
      </w:r>
    </w:p>
    <w:p>
      <w:pPr>
        <w:spacing w:line="360" w:lineRule="auto"/>
        <w:ind w:firstLine="2644" w:firstLineChars="1102"/>
        <w:jc w:val="center"/>
        <w:rPr>
          <w:color w:val="auto"/>
          <w:sz w:val="24"/>
        </w:rPr>
      </w:pPr>
      <w:r>
        <w:rPr>
          <w:rFonts w:hAnsi="宋体"/>
          <w:color w:val="auto"/>
          <w:sz w:val="24"/>
        </w:rPr>
        <w:t>投标人名称（公章）：</w:t>
      </w:r>
    </w:p>
    <w:p>
      <w:pPr>
        <w:spacing w:line="360" w:lineRule="auto"/>
        <w:ind w:firstLine="2644" w:firstLineChars="1102"/>
        <w:jc w:val="center"/>
        <w:rPr>
          <w:color w:val="auto"/>
          <w:sz w:val="24"/>
        </w:rPr>
      </w:pPr>
      <w:r>
        <w:rPr>
          <w:color w:val="auto"/>
          <w:sz w:val="24"/>
        </w:rPr>
        <w:t xml:space="preserve">         </w:t>
      </w:r>
      <w:r>
        <w:rPr>
          <w:rFonts w:hAnsi="宋体"/>
          <w:color w:val="auto"/>
          <w:sz w:val="24"/>
        </w:rPr>
        <w:t>法定代表人或其授权代理人签字：</w:t>
      </w:r>
    </w:p>
    <w:p>
      <w:pPr>
        <w:spacing w:line="360" w:lineRule="auto"/>
        <w:ind w:firstLine="2644" w:firstLineChars="1102"/>
        <w:jc w:val="center"/>
        <w:rPr>
          <w:rFonts w:hAnsi="宋体"/>
          <w:color w:val="auto"/>
          <w:sz w:val="24"/>
        </w:rPr>
      </w:pPr>
      <w:r>
        <w:rPr>
          <w:rFonts w:hAnsi="宋体"/>
          <w:color w:val="auto"/>
          <w:sz w:val="24"/>
        </w:rPr>
        <w:t>年</w:t>
      </w:r>
      <w:r>
        <w:rPr>
          <w:color w:val="auto"/>
          <w:sz w:val="24"/>
          <w:u w:val="single"/>
        </w:rPr>
        <w:t xml:space="preserve">    </w:t>
      </w:r>
      <w:r>
        <w:rPr>
          <w:rFonts w:hAnsi="宋体"/>
          <w:color w:val="auto"/>
          <w:sz w:val="24"/>
        </w:rPr>
        <w:t>月</w:t>
      </w:r>
      <w:r>
        <w:rPr>
          <w:color w:val="auto"/>
          <w:sz w:val="24"/>
          <w:u w:val="single"/>
        </w:rPr>
        <w:t xml:space="preserve">    </w:t>
      </w:r>
      <w:r>
        <w:rPr>
          <w:rFonts w:hAnsi="宋体"/>
          <w:color w:val="auto"/>
          <w:sz w:val="24"/>
        </w:rPr>
        <w:t>日</w:t>
      </w:r>
    </w:p>
    <w:p>
      <w:pPr>
        <w:pStyle w:val="2"/>
        <w:rPr>
          <w:rFonts w:hAnsi="宋体"/>
          <w:color w:val="auto"/>
          <w:sz w:val="24"/>
        </w:rPr>
      </w:pPr>
    </w:p>
    <w:p>
      <w:pPr>
        <w:pStyle w:val="2"/>
        <w:rPr>
          <w:rFonts w:hAnsi="宋体"/>
          <w:color w:val="auto"/>
          <w:sz w:val="24"/>
        </w:rPr>
      </w:pPr>
    </w:p>
    <w:p>
      <w:pPr>
        <w:pStyle w:val="6"/>
        <w:spacing w:line="360" w:lineRule="auto"/>
        <w:ind w:firstLine="1928" w:firstLineChars="600"/>
        <w:jc w:val="left"/>
        <w:rPr>
          <w:rFonts w:hint="eastAsia" w:ascii="仿宋" w:hAnsi="仿宋" w:eastAsia="仿宋" w:cs="仿宋"/>
          <w:color w:val="auto"/>
          <w:sz w:val="32"/>
          <w:szCs w:val="32"/>
        </w:rPr>
      </w:pPr>
      <w:bookmarkStart w:id="611" w:name="_Toc238552301"/>
      <w:bookmarkStart w:id="612" w:name="_Toc152045791"/>
      <w:bookmarkStart w:id="613" w:name="_Toc152042580"/>
      <w:bookmarkStart w:id="614" w:name="_Toc144974860"/>
      <w:bookmarkStart w:id="615" w:name="_Toc238797663"/>
      <w:bookmarkStart w:id="616" w:name="_Toc454522111"/>
      <w:bookmarkStart w:id="617" w:name="_Toc454522558"/>
      <w:bookmarkStart w:id="618" w:name="_Toc41729327"/>
      <w:bookmarkStart w:id="619" w:name="_Toc454522186"/>
      <w:bookmarkStart w:id="620" w:name="_Toc454523172"/>
      <w:bookmarkStart w:id="621" w:name="_Toc454522639"/>
      <w:bookmarkStart w:id="622" w:name="_Toc454522408"/>
      <w:bookmarkStart w:id="623" w:name="_Toc454524858"/>
      <w:r>
        <w:rPr>
          <w:rFonts w:hint="eastAsia" w:ascii="宋体" w:hAnsi="宋体" w:eastAsia="宋体" w:cs="宋体"/>
          <w:bCs w:val="0"/>
          <w:color w:val="auto"/>
        </w:rPr>
        <w:t>2．</w:t>
      </w:r>
      <w:bookmarkEnd w:id="611"/>
      <w:bookmarkEnd w:id="612"/>
      <w:bookmarkEnd w:id="613"/>
      <w:bookmarkEnd w:id="614"/>
      <w:bookmarkEnd w:id="615"/>
      <w:bookmarkStart w:id="624" w:name="_Toc144974861"/>
      <w:bookmarkStart w:id="625" w:name="_Toc238552302"/>
      <w:bookmarkStart w:id="626" w:name="_Toc152042581"/>
      <w:bookmarkStart w:id="627" w:name="_Toc152045792"/>
      <w:bookmarkStart w:id="628" w:name="_Toc238797664"/>
      <w:r>
        <w:rPr>
          <w:rFonts w:hint="eastAsia" w:ascii="仿宋" w:hAnsi="仿宋" w:eastAsia="仿宋" w:cs="仿宋"/>
          <w:color w:val="auto"/>
          <w:sz w:val="32"/>
          <w:szCs w:val="32"/>
        </w:rPr>
        <w:t>法定代表人授权委托书</w:t>
      </w:r>
      <w:bookmarkEnd w:id="616"/>
      <w:bookmarkEnd w:id="617"/>
      <w:bookmarkEnd w:id="618"/>
      <w:bookmarkEnd w:id="619"/>
      <w:bookmarkEnd w:id="620"/>
      <w:bookmarkEnd w:id="621"/>
      <w:bookmarkEnd w:id="622"/>
      <w:bookmarkEnd w:id="623"/>
      <w:bookmarkEnd w:id="624"/>
      <w:bookmarkEnd w:id="625"/>
      <w:bookmarkEnd w:id="626"/>
      <w:bookmarkEnd w:id="627"/>
      <w:bookmarkEnd w:id="628"/>
    </w:p>
    <w:p>
      <w:pPr>
        <w:tabs>
          <w:tab w:val="left" w:pos="1580"/>
          <w:tab w:val="left" w:pos="3260"/>
          <w:tab w:val="left" w:pos="4840"/>
          <w:tab w:val="left" w:pos="6300"/>
        </w:tabs>
        <w:autoSpaceDE w:val="0"/>
        <w:autoSpaceDN w:val="0"/>
        <w:adjustRightInd w:val="0"/>
        <w:snapToGrid w:val="0"/>
        <w:spacing w:line="300" w:lineRule="exact"/>
        <w:ind w:firstLine="440" w:firstLineChars="200"/>
        <w:rPr>
          <w:rFonts w:hint="eastAsia" w:ascii="宋体" w:hAnsi="宋体" w:cs="宋体"/>
          <w:color w:val="auto"/>
          <w:sz w:val="22"/>
          <w:szCs w:val="22"/>
        </w:rPr>
      </w:pPr>
      <w:r>
        <w:rPr>
          <w:rFonts w:hint="eastAsia" w:ascii="宋体" w:hAnsi="宋体" w:cs="宋体"/>
          <w:color w:val="auto"/>
          <w:sz w:val="22"/>
          <w:szCs w:val="22"/>
        </w:rPr>
        <w:t>本人</w:t>
      </w:r>
      <w:r>
        <w:rPr>
          <w:rFonts w:hint="eastAsia" w:ascii="宋体" w:hAnsi="宋体" w:cs="宋体"/>
          <w:color w:val="auto"/>
          <w:sz w:val="22"/>
          <w:szCs w:val="22"/>
          <w:u w:val="single"/>
        </w:rPr>
        <w:t xml:space="preserve">   （姓名）</w:t>
      </w:r>
      <w:r>
        <w:rPr>
          <w:rFonts w:hint="eastAsia" w:ascii="宋体" w:hAnsi="宋体" w:cs="宋体"/>
          <w:color w:val="auto"/>
          <w:sz w:val="22"/>
          <w:szCs w:val="22"/>
        </w:rPr>
        <w:t>系</w:t>
      </w:r>
      <w:r>
        <w:rPr>
          <w:rFonts w:hint="eastAsia" w:ascii="宋体" w:hAnsi="宋体" w:cs="宋体"/>
          <w:color w:val="auto"/>
          <w:sz w:val="22"/>
          <w:szCs w:val="22"/>
          <w:u w:val="single"/>
        </w:rPr>
        <w:t xml:space="preserve">    </w:t>
      </w:r>
      <w:r>
        <w:rPr>
          <w:rFonts w:hint="eastAsia" w:cs="宋体"/>
          <w:color w:val="auto"/>
          <w:sz w:val="22"/>
          <w:szCs w:val="22"/>
          <w:u w:val="single"/>
        </w:rPr>
        <w:t>公司</w:t>
      </w:r>
      <w:r>
        <w:rPr>
          <w:rFonts w:hint="eastAsia" w:ascii="宋体" w:hAnsi="宋体" w:cs="宋体"/>
          <w:color w:val="auto"/>
          <w:sz w:val="22"/>
          <w:szCs w:val="22"/>
          <w:u w:val="single"/>
        </w:rPr>
        <w:t>（</w:t>
      </w:r>
      <w:r>
        <w:rPr>
          <w:rFonts w:hint="eastAsia" w:ascii="宋体" w:hAnsi="宋体" w:cs="宋体"/>
          <w:color w:val="auto"/>
          <w:spacing w:val="-1"/>
          <w:sz w:val="22"/>
          <w:szCs w:val="22"/>
          <w:u w:val="single"/>
        </w:rPr>
        <w:t>投</w:t>
      </w:r>
      <w:r>
        <w:rPr>
          <w:rFonts w:hint="eastAsia" w:ascii="宋体" w:hAnsi="宋体" w:cs="宋体"/>
          <w:color w:val="auto"/>
          <w:sz w:val="22"/>
          <w:szCs w:val="22"/>
          <w:u w:val="single"/>
        </w:rPr>
        <w:t>标人名称</w:t>
      </w:r>
      <w:r>
        <w:rPr>
          <w:rFonts w:hint="eastAsia" w:ascii="宋体" w:hAnsi="宋体" w:cs="宋体"/>
          <w:color w:val="auto"/>
          <w:spacing w:val="1"/>
          <w:sz w:val="22"/>
          <w:szCs w:val="22"/>
          <w:u w:val="single"/>
        </w:rPr>
        <w:t>）</w:t>
      </w:r>
      <w:r>
        <w:rPr>
          <w:rFonts w:hint="eastAsia" w:ascii="宋体" w:hAnsi="宋体" w:cs="宋体"/>
          <w:color w:val="auto"/>
          <w:sz w:val="22"/>
          <w:szCs w:val="22"/>
        </w:rPr>
        <w:t>的法定代</w:t>
      </w:r>
      <w:r>
        <w:rPr>
          <w:rFonts w:hint="eastAsia" w:ascii="宋体" w:hAnsi="宋体" w:cs="宋体"/>
          <w:color w:val="auto"/>
          <w:spacing w:val="1"/>
          <w:sz w:val="22"/>
          <w:szCs w:val="22"/>
        </w:rPr>
        <w:t>表</w:t>
      </w:r>
      <w:r>
        <w:rPr>
          <w:rFonts w:hint="eastAsia" w:ascii="宋体" w:hAnsi="宋体" w:cs="宋体"/>
          <w:color w:val="auto"/>
          <w:sz w:val="22"/>
          <w:szCs w:val="22"/>
        </w:rPr>
        <w:t>人，现委托</w:t>
      </w:r>
      <w:r>
        <w:rPr>
          <w:rFonts w:hint="eastAsia" w:cs="宋体"/>
          <w:color w:val="auto"/>
          <w:sz w:val="22"/>
          <w:szCs w:val="22"/>
          <w:u w:val="single"/>
        </w:rPr>
        <w:t xml:space="preserve">   </w:t>
      </w:r>
      <w:r>
        <w:rPr>
          <w:rFonts w:hint="eastAsia" w:ascii="宋体" w:hAnsi="宋体" w:cs="宋体"/>
          <w:color w:val="auto"/>
          <w:w w:val="200"/>
          <w:sz w:val="22"/>
          <w:szCs w:val="22"/>
          <w:u w:val="single"/>
        </w:rPr>
        <w:t xml:space="preserve"> </w:t>
      </w:r>
      <w:r>
        <w:rPr>
          <w:rFonts w:hint="eastAsia" w:ascii="宋体" w:hAnsi="宋体" w:cs="宋体"/>
          <w:color w:val="auto"/>
          <w:sz w:val="22"/>
          <w:szCs w:val="22"/>
        </w:rPr>
        <w:t>（姓 名）为我方代理人。代理人根据授权，以我方名义签署、澄清、说明、补正、递交、撤回、 修改</w:t>
      </w:r>
      <w:r>
        <w:rPr>
          <w:rFonts w:hint="eastAsia" w:ascii="宋体" w:hAnsi="宋体" w:cs="宋体"/>
          <w:color w:val="auto"/>
          <w:sz w:val="22"/>
          <w:szCs w:val="22"/>
          <w:lang w:eastAsia="zh-CN"/>
        </w:rPr>
        <w:t>金佛山西坡至北坡旅游环线公路升级改造工程</w:t>
      </w:r>
      <w:r>
        <w:rPr>
          <w:rFonts w:hint="eastAsia" w:ascii="宋体" w:hAnsi="宋体" w:cs="宋体"/>
          <w:color w:val="auto"/>
          <w:sz w:val="22"/>
          <w:szCs w:val="22"/>
          <w:u w:val="single"/>
        </w:rPr>
        <w:t xml:space="preserve"> </w:t>
      </w:r>
      <w:r>
        <w:rPr>
          <w:rFonts w:hint="eastAsia" w:ascii="宋体" w:hAnsi="宋体" w:cs="宋体"/>
          <w:color w:val="auto"/>
          <w:sz w:val="22"/>
          <w:szCs w:val="22"/>
          <w:u w:val="single"/>
          <w:lang w:eastAsia="zh-CN"/>
        </w:rPr>
        <w:t>水泥采购</w:t>
      </w:r>
      <w:r>
        <w:rPr>
          <w:rFonts w:hint="eastAsia" w:ascii="宋体" w:hAnsi="宋体" w:cs="宋体"/>
          <w:color w:val="auto"/>
          <w:sz w:val="22"/>
          <w:szCs w:val="22"/>
        </w:rPr>
        <w:t>投标文件、签订合同和处理有关事宜， 其法律后果由我方承担。</w:t>
      </w:r>
    </w:p>
    <w:p>
      <w:pPr>
        <w:tabs>
          <w:tab w:val="left" w:pos="1680"/>
          <w:tab w:val="left" w:pos="4215"/>
          <w:tab w:val="left" w:pos="4305"/>
          <w:tab w:val="left" w:pos="8000"/>
        </w:tabs>
        <w:autoSpaceDE w:val="0"/>
        <w:autoSpaceDN w:val="0"/>
        <w:adjustRightInd w:val="0"/>
        <w:snapToGrid w:val="0"/>
        <w:spacing w:line="300" w:lineRule="exact"/>
        <w:ind w:firstLine="420"/>
        <w:rPr>
          <w:rFonts w:hint="eastAsia" w:ascii="宋体" w:hAnsi="宋体" w:cs="宋体"/>
          <w:color w:val="auto"/>
          <w:sz w:val="22"/>
          <w:szCs w:val="22"/>
        </w:rPr>
      </w:pPr>
      <w:r>
        <w:rPr>
          <w:rFonts w:hint="eastAsia" w:ascii="宋体" w:hAnsi="宋体" w:cs="宋体"/>
          <w:color w:val="auto"/>
          <w:sz w:val="22"/>
          <w:szCs w:val="22"/>
        </w:rPr>
        <w:t>委托</w:t>
      </w:r>
      <w:r>
        <w:rPr>
          <w:rFonts w:hint="eastAsia" w:ascii="宋体" w:hAnsi="宋体" w:cs="宋体"/>
          <w:color w:val="auto"/>
          <w:spacing w:val="-1"/>
          <w:sz w:val="22"/>
          <w:szCs w:val="22"/>
        </w:rPr>
        <w:t>期</w:t>
      </w:r>
      <w:r>
        <w:rPr>
          <w:rFonts w:hint="eastAsia" w:ascii="宋体" w:hAnsi="宋体" w:cs="宋体"/>
          <w:color w:val="auto"/>
          <w:sz w:val="22"/>
          <w:szCs w:val="22"/>
        </w:rPr>
        <w:t>限：</w:t>
      </w:r>
      <w:r>
        <w:rPr>
          <w:rFonts w:hint="eastAsia" w:ascii="宋体" w:hAnsi="宋体" w:cs="宋体"/>
          <w:color w:val="auto"/>
          <w:sz w:val="22"/>
          <w:szCs w:val="22"/>
          <w:u w:val="single"/>
        </w:rPr>
        <w:t xml:space="preserve">  </w:t>
      </w:r>
      <w:r>
        <w:rPr>
          <w:rFonts w:hint="eastAsia" w:ascii="宋体" w:hAnsi="宋体" w:cs="宋体"/>
          <w:color w:val="auto"/>
          <w:sz w:val="22"/>
          <w:szCs w:val="22"/>
          <w:u w:val="single"/>
          <w:lang w:val="en-US" w:eastAsia="zh-CN"/>
        </w:rPr>
        <w:t xml:space="preserve">  </w:t>
      </w:r>
      <w:r>
        <w:rPr>
          <w:rFonts w:hint="eastAsia" w:ascii="宋体" w:hAnsi="宋体" w:cs="宋体"/>
          <w:color w:val="auto"/>
          <w:sz w:val="22"/>
          <w:szCs w:val="22"/>
          <w:u w:val="single"/>
        </w:rPr>
        <w:t xml:space="preserve"> </w:t>
      </w:r>
      <w:r>
        <w:rPr>
          <w:rFonts w:hint="eastAsia" w:ascii="宋体" w:hAnsi="宋体" w:cs="宋体"/>
          <w:color w:val="auto"/>
          <w:sz w:val="22"/>
          <w:szCs w:val="22"/>
          <w:u w:val="none"/>
        </w:rPr>
        <w:t>日历天（从提交投标文件截止日起计算）</w:t>
      </w:r>
      <w:r>
        <w:rPr>
          <w:rFonts w:hint="eastAsia" w:ascii="宋体" w:hAnsi="宋体" w:cs="宋体"/>
          <w:color w:val="auto"/>
          <w:sz w:val="22"/>
          <w:szCs w:val="22"/>
        </w:rPr>
        <w:t xml:space="preserve">。 </w:t>
      </w:r>
    </w:p>
    <w:p>
      <w:pPr>
        <w:tabs>
          <w:tab w:val="left" w:pos="1680"/>
          <w:tab w:val="left" w:pos="4215"/>
          <w:tab w:val="left" w:pos="4305"/>
          <w:tab w:val="left" w:pos="8000"/>
        </w:tabs>
        <w:autoSpaceDE w:val="0"/>
        <w:autoSpaceDN w:val="0"/>
        <w:adjustRightInd w:val="0"/>
        <w:snapToGrid w:val="0"/>
        <w:spacing w:line="300" w:lineRule="exact"/>
        <w:ind w:firstLine="420"/>
        <w:rPr>
          <w:rFonts w:hint="eastAsia" w:ascii="宋体" w:hAnsi="宋体" w:cs="宋体"/>
          <w:color w:val="auto"/>
          <w:sz w:val="22"/>
          <w:szCs w:val="22"/>
        </w:rPr>
      </w:pPr>
      <w:r>
        <w:rPr>
          <w:rFonts w:hint="eastAsia" w:ascii="宋体" w:hAnsi="宋体" w:cs="宋体"/>
          <w:color w:val="auto"/>
          <w:sz w:val="22"/>
          <w:szCs w:val="22"/>
        </w:rPr>
        <w:t>代理人无转委托权。</w:t>
      </w:r>
    </w:p>
    <w:p>
      <w:pPr>
        <w:tabs>
          <w:tab w:val="left" w:pos="4005"/>
          <w:tab w:val="left" w:pos="4100"/>
          <w:tab w:val="left" w:pos="5040"/>
        </w:tabs>
        <w:autoSpaceDE w:val="0"/>
        <w:autoSpaceDN w:val="0"/>
        <w:adjustRightInd w:val="0"/>
        <w:snapToGrid w:val="0"/>
        <w:spacing w:line="300" w:lineRule="exact"/>
        <w:rPr>
          <w:rFonts w:hint="eastAsia" w:ascii="宋体" w:hAnsi="宋体" w:cs="宋体"/>
          <w:color w:val="auto"/>
          <w:szCs w:val="21"/>
        </w:rPr>
      </w:pPr>
      <w:r>
        <w:rPr>
          <w:rFonts w:hint="eastAsia" w:ascii="宋体" w:hAnsi="宋体" w:cs="宋体"/>
          <w:color w:val="auto"/>
          <w:sz w:val="22"/>
          <w:szCs w:val="22"/>
        </w:rPr>
        <w:t>附：法定代表人身份证明</w:t>
      </w:r>
    </w:p>
    <w:tbl>
      <w:tblPr>
        <w:tblStyle w:val="10"/>
        <w:tblW w:w="8299" w:type="dxa"/>
        <w:jc w:val="center"/>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030"/>
        <w:gridCol w:w="4269"/>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PrEx>
        <w:trPr>
          <w:trHeight w:val="3146" w:hRule="atLeast"/>
          <w:jc w:val="center"/>
        </w:trPr>
        <w:tc>
          <w:tcPr>
            <w:tcW w:w="4030" w:type="dxa"/>
            <w:tcBorders>
              <w:top w:val="dashed" w:color="auto" w:sz="4" w:space="0"/>
              <w:left w:val="dashed" w:color="auto" w:sz="4" w:space="0"/>
              <w:bottom w:val="dashed" w:color="auto" w:sz="4" w:space="0"/>
              <w:right w:val="dashed" w:color="auto" w:sz="4" w:space="0"/>
            </w:tcBorders>
            <w:noWrap w:val="0"/>
            <w:vAlign w:val="top"/>
          </w:tcPr>
          <w:p>
            <w:pPr>
              <w:rPr>
                <w:rFonts w:hint="eastAsia" w:ascii="宋体" w:hAnsi="宋体" w:cs="宋体"/>
                <w:color w:val="auto"/>
                <w:sz w:val="22"/>
                <w:szCs w:val="22"/>
              </w:rPr>
            </w:pPr>
            <w:r>
              <w:rPr>
                <w:rFonts w:hint="eastAsia" w:ascii="宋体" w:hAnsi="宋体" w:cs="宋体"/>
                <w:color w:val="auto"/>
                <w:sz w:val="22"/>
                <w:szCs w:val="22"/>
              </w:rPr>
              <w:t>附：法定代表人</w:t>
            </w:r>
          </w:p>
          <w:p>
            <w:pPr>
              <w:rPr>
                <w:rFonts w:hint="eastAsia" w:ascii="宋体" w:hAnsi="宋体" w:cs="宋体"/>
                <w:color w:val="auto"/>
                <w:sz w:val="22"/>
                <w:szCs w:val="22"/>
              </w:rPr>
            </w:pPr>
            <w:r>
              <w:rPr>
                <w:rFonts w:hint="eastAsia" w:ascii="宋体" w:hAnsi="宋体" w:cs="宋体"/>
                <w:color w:val="auto"/>
                <w:sz w:val="22"/>
                <w:szCs w:val="22"/>
              </w:rPr>
              <w:t>有效第二代身份证复印件国徽面</w:t>
            </w:r>
          </w:p>
        </w:tc>
        <w:tc>
          <w:tcPr>
            <w:tcW w:w="4269" w:type="dxa"/>
            <w:tcBorders>
              <w:top w:val="dashed" w:color="auto" w:sz="4" w:space="0"/>
              <w:left w:val="dashed" w:color="auto" w:sz="4" w:space="0"/>
              <w:bottom w:val="dashed" w:color="auto" w:sz="4" w:space="0"/>
              <w:right w:val="dashed" w:color="auto" w:sz="4" w:space="0"/>
            </w:tcBorders>
            <w:noWrap w:val="0"/>
            <w:vAlign w:val="top"/>
          </w:tcPr>
          <w:p>
            <w:pPr>
              <w:rPr>
                <w:rFonts w:hint="eastAsia" w:ascii="宋体" w:hAnsi="宋体" w:cs="宋体"/>
                <w:color w:val="auto"/>
                <w:sz w:val="22"/>
                <w:szCs w:val="22"/>
              </w:rPr>
            </w:pPr>
            <w:r>
              <w:rPr>
                <w:rFonts w:hint="eastAsia" w:ascii="宋体" w:hAnsi="宋体" w:cs="宋体"/>
                <w:color w:val="auto"/>
                <w:sz w:val="22"/>
                <w:szCs w:val="22"/>
              </w:rPr>
              <w:t>附：被授权人</w:t>
            </w:r>
          </w:p>
          <w:p>
            <w:pPr>
              <w:rPr>
                <w:rFonts w:hint="eastAsia" w:ascii="宋体" w:hAnsi="宋体" w:cs="宋体"/>
                <w:color w:val="auto"/>
                <w:sz w:val="22"/>
                <w:szCs w:val="22"/>
              </w:rPr>
            </w:pPr>
            <w:r>
              <w:rPr>
                <w:rFonts w:hint="eastAsia" w:ascii="宋体" w:hAnsi="宋体" w:cs="宋体"/>
                <w:color w:val="auto"/>
                <w:sz w:val="22"/>
                <w:szCs w:val="22"/>
              </w:rPr>
              <w:t>有效第二代身份证复印件国徽面</w:t>
            </w:r>
          </w:p>
        </w:tc>
      </w:tr>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3165" w:hRule="atLeast"/>
          <w:jc w:val="center"/>
        </w:trPr>
        <w:tc>
          <w:tcPr>
            <w:tcW w:w="4030" w:type="dxa"/>
            <w:tcBorders>
              <w:top w:val="dashed" w:color="auto" w:sz="4" w:space="0"/>
              <w:left w:val="dashed" w:color="auto" w:sz="4" w:space="0"/>
              <w:bottom w:val="dashed" w:color="auto" w:sz="4" w:space="0"/>
              <w:right w:val="dashed" w:color="auto" w:sz="4" w:space="0"/>
            </w:tcBorders>
            <w:noWrap w:val="0"/>
            <w:vAlign w:val="top"/>
          </w:tcPr>
          <w:p>
            <w:pPr>
              <w:rPr>
                <w:rFonts w:hint="eastAsia" w:ascii="宋体" w:hAnsi="宋体" w:cs="宋体"/>
                <w:color w:val="auto"/>
                <w:sz w:val="22"/>
                <w:szCs w:val="22"/>
              </w:rPr>
            </w:pPr>
            <w:r>
              <w:rPr>
                <w:rFonts w:hint="eastAsia" w:ascii="宋体" w:hAnsi="宋体" w:cs="宋体"/>
                <w:color w:val="auto"/>
                <w:sz w:val="22"/>
                <w:szCs w:val="22"/>
              </w:rPr>
              <w:t>附：法定代表人</w:t>
            </w:r>
          </w:p>
          <w:p>
            <w:pPr>
              <w:rPr>
                <w:rFonts w:hint="eastAsia" w:ascii="宋体" w:hAnsi="宋体" w:cs="宋体"/>
                <w:color w:val="auto"/>
                <w:sz w:val="22"/>
                <w:szCs w:val="22"/>
              </w:rPr>
            </w:pPr>
            <w:r>
              <w:rPr>
                <w:rFonts w:hint="eastAsia" w:ascii="宋体" w:hAnsi="宋体" w:cs="宋体"/>
                <w:color w:val="auto"/>
                <w:sz w:val="22"/>
                <w:szCs w:val="22"/>
              </w:rPr>
              <w:t>有效第二代身份证复印件个人信息面</w:t>
            </w:r>
          </w:p>
        </w:tc>
        <w:tc>
          <w:tcPr>
            <w:tcW w:w="4269" w:type="dxa"/>
            <w:tcBorders>
              <w:top w:val="dashed" w:color="auto" w:sz="4" w:space="0"/>
              <w:left w:val="dashed" w:color="auto" w:sz="4" w:space="0"/>
              <w:bottom w:val="dashed" w:color="auto" w:sz="4" w:space="0"/>
              <w:right w:val="dashed" w:color="auto" w:sz="4" w:space="0"/>
            </w:tcBorders>
            <w:noWrap w:val="0"/>
            <w:vAlign w:val="top"/>
          </w:tcPr>
          <w:p>
            <w:pPr>
              <w:rPr>
                <w:rFonts w:hint="eastAsia" w:ascii="宋体" w:hAnsi="宋体" w:cs="宋体"/>
                <w:color w:val="auto"/>
                <w:sz w:val="22"/>
                <w:szCs w:val="22"/>
              </w:rPr>
            </w:pPr>
            <w:r>
              <w:rPr>
                <w:rFonts w:hint="eastAsia" w:ascii="宋体" w:hAnsi="宋体" w:cs="宋体"/>
                <w:color w:val="auto"/>
                <w:sz w:val="22"/>
                <w:szCs w:val="22"/>
              </w:rPr>
              <w:t>附：被授权人</w:t>
            </w:r>
          </w:p>
          <w:p>
            <w:pPr>
              <w:rPr>
                <w:rFonts w:hint="eastAsia" w:ascii="宋体" w:hAnsi="宋体" w:cs="宋体"/>
                <w:color w:val="auto"/>
                <w:sz w:val="22"/>
                <w:szCs w:val="22"/>
              </w:rPr>
            </w:pPr>
            <w:r>
              <w:rPr>
                <w:rFonts w:hint="eastAsia" w:ascii="宋体" w:hAnsi="宋体" w:cs="宋体"/>
                <w:color w:val="auto"/>
                <w:sz w:val="22"/>
                <w:szCs w:val="22"/>
              </w:rPr>
              <w:t>有效第二代身份证复印件个人信息面</w:t>
            </w:r>
          </w:p>
        </w:tc>
      </w:tr>
    </w:tbl>
    <w:p>
      <w:pPr>
        <w:autoSpaceDE w:val="0"/>
        <w:autoSpaceDN w:val="0"/>
        <w:adjustRightInd w:val="0"/>
        <w:snapToGrid w:val="0"/>
        <w:spacing w:line="300" w:lineRule="exact"/>
        <w:rPr>
          <w:rFonts w:hint="eastAsia" w:ascii="宋体" w:hAnsi="宋体" w:cs="宋体"/>
          <w:color w:val="auto"/>
          <w:sz w:val="20"/>
        </w:rPr>
      </w:pPr>
    </w:p>
    <w:p>
      <w:pPr>
        <w:tabs>
          <w:tab w:val="left" w:pos="4200"/>
          <w:tab w:val="left" w:pos="4620"/>
        </w:tabs>
        <w:autoSpaceDE w:val="0"/>
        <w:autoSpaceDN w:val="0"/>
        <w:adjustRightInd w:val="0"/>
        <w:snapToGrid w:val="0"/>
        <w:spacing w:line="300" w:lineRule="exact"/>
        <w:ind w:firstLine="1694"/>
        <w:rPr>
          <w:rFonts w:hint="eastAsia" w:ascii="宋体" w:hAnsi="宋体" w:cs="宋体"/>
          <w:color w:val="auto"/>
        </w:rPr>
      </w:pPr>
      <w:r>
        <w:rPr>
          <w:rFonts w:hint="eastAsia" w:ascii="宋体" w:hAnsi="宋体" w:cs="宋体"/>
          <w:color w:val="auto"/>
        </w:rPr>
        <w:t>投  标  人：</w:t>
      </w:r>
      <w:r>
        <w:rPr>
          <w:rFonts w:hint="eastAsia" w:ascii="宋体" w:hAnsi="宋体" w:cs="宋体"/>
          <w:color w:val="auto"/>
          <w:u w:val="single"/>
        </w:rPr>
        <w:t xml:space="preserve">   </w:t>
      </w:r>
      <w:r>
        <w:rPr>
          <w:rFonts w:hint="eastAsia" w:ascii="宋体" w:hAnsi="宋体" w:cs="宋体"/>
          <w:color w:val="auto"/>
          <w:u w:val="single"/>
          <w:lang w:val="en-US" w:eastAsia="zh-CN"/>
        </w:rPr>
        <w:t xml:space="preserve">                     </w:t>
      </w:r>
      <w:r>
        <w:rPr>
          <w:rFonts w:hint="eastAsia" w:ascii="宋体" w:hAnsi="宋体" w:cs="宋体"/>
          <w:color w:val="auto"/>
          <w:u w:val="single"/>
        </w:rPr>
        <w:t xml:space="preserve"> </w:t>
      </w:r>
      <w:r>
        <w:rPr>
          <w:rFonts w:hint="eastAsia" w:ascii="宋体" w:hAnsi="宋体" w:cs="宋体"/>
          <w:color w:val="auto"/>
        </w:rPr>
        <w:t>（加</w:t>
      </w:r>
      <w:r>
        <w:rPr>
          <w:rFonts w:hint="eastAsia" w:ascii="宋体" w:hAnsi="宋体" w:cs="宋体"/>
          <w:color w:val="auto"/>
          <w:spacing w:val="-1"/>
        </w:rPr>
        <w:t>盖</w:t>
      </w:r>
      <w:r>
        <w:rPr>
          <w:rFonts w:hint="eastAsia" w:ascii="宋体" w:hAnsi="宋体" w:cs="宋体"/>
          <w:color w:val="auto"/>
        </w:rPr>
        <w:t xml:space="preserve">单位公章） </w:t>
      </w:r>
    </w:p>
    <w:p>
      <w:pPr>
        <w:tabs>
          <w:tab w:val="left" w:pos="6300"/>
        </w:tabs>
        <w:autoSpaceDE w:val="0"/>
        <w:autoSpaceDN w:val="0"/>
        <w:adjustRightInd w:val="0"/>
        <w:snapToGrid w:val="0"/>
        <w:spacing w:line="300" w:lineRule="exact"/>
        <w:ind w:firstLine="1680"/>
        <w:rPr>
          <w:rFonts w:hint="eastAsia" w:ascii="宋体" w:hAnsi="宋体" w:cs="宋体"/>
          <w:color w:val="auto"/>
        </w:rPr>
      </w:pPr>
      <w:r>
        <w:rPr>
          <w:rFonts w:hint="eastAsia" w:ascii="宋体" w:hAnsi="宋体" w:cs="宋体"/>
          <w:color w:val="auto"/>
        </w:rPr>
        <w:t>法定代表人：</w:t>
      </w:r>
      <w:r>
        <w:rPr>
          <w:rFonts w:hint="eastAsia" w:ascii="宋体" w:hAnsi="宋体" w:cs="宋体"/>
          <w:color w:val="auto"/>
          <w:u w:val="single"/>
          <w:lang w:val="en-US" w:eastAsia="zh-CN"/>
        </w:rPr>
        <w:t xml:space="preserve">                         </w:t>
      </w:r>
      <w:r>
        <w:rPr>
          <w:rFonts w:hint="eastAsia" w:ascii="宋体" w:hAnsi="宋体" w:cs="宋体"/>
          <w:color w:val="auto"/>
        </w:rPr>
        <w:t>（签字）</w:t>
      </w:r>
    </w:p>
    <w:p>
      <w:pPr>
        <w:tabs>
          <w:tab w:val="left" w:pos="5260"/>
        </w:tabs>
        <w:autoSpaceDE w:val="0"/>
        <w:autoSpaceDN w:val="0"/>
        <w:adjustRightInd w:val="0"/>
        <w:snapToGrid w:val="0"/>
        <w:spacing w:line="300" w:lineRule="exact"/>
        <w:ind w:firstLine="1680"/>
        <w:rPr>
          <w:rFonts w:hint="default" w:ascii="宋体" w:hAnsi="宋体" w:eastAsia="宋体" w:cs="宋体"/>
          <w:color w:val="auto"/>
          <w:lang w:val="en-US" w:eastAsia="zh-CN"/>
        </w:rPr>
      </w:pPr>
      <w:r>
        <w:rPr>
          <w:rFonts w:hint="eastAsia" w:ascii="宋体" w:hAnsi="宋体" w:cs="宋体"/>
          <w:color w:val="auto"/>
        </w:rPr>
        <w:t>身份证号码：</w:t>
      </w:r>
      <w:r>
        <w:rPr>
          <w:rFonts w:hint="eastAsia" w:ascii="宋体" w:hAnsi="宋体" w:cs="宋体"/>
          <w:color w:val="auto"/>
          <w:w w:val="200"/>
          <w:u w:val="single"/>
        </w:rPr>
        <w:t xml:space="preserve">      </w:t>
      </w:r>
      <w:r>
        <w:rPr>
          <w:rFonts w:hint="eastAsia" w:ascii="宋体" w:hAnsi="宋体" w:cs="宋体"/>
          <w:color w:val="auto"/>
          <w:w w:val="200"/>
          <w:u w:val="single"/>
          <w:lang w:val="en-US" w:eastAsia="zh-CN"/>
        </w:rPr>
        <w:t xml:space="preserve">            </w:t>
      </w:r>
    </w:p>
    <w:p>
      <w:pPr>
        <w:tabs>
          <w:tab w:val="left" w:pos="6720"/>
        </w:tabs>
        <w:autoSpaceDE w:val="0"/>
        <w:autoSpaceDN w:val="0"/>
        <w:adjustRightInd w:val="0"/>
        <w:snapToGrid w:val="0"/>
        <w:spacing w:line="300" w:lineRule="exact"/>
        <w:ind w:firstLine="1680"/>
        <w:rPr>
          <w:rFonts w:hint="eastAsia" w:ascii="宋体" w:hAnsi="宋体" w:cs="宋体"/>
          <w:color w:val="auto"/>
        </w:rPr>
      </w:pPr>
      <w:r>
        <w:rPr>
          <w:rFonts w:hint="eastAsia" w:ascii="宋体" w:hAnsi="宋体" w:cs="宋体"/>
          <w:color w:val="auto"/>
        </w:rPr>
        <w:t>委托代理人：</w:t>
      </w:r>
      <w:r>
        <w:rPr>
          <w:rFonts w:hint="eastAsia" w:ascii="宋体" w:hAnsi="宋体" w:cs="宋体"/>
          <w:color w:val="auto"/>
          <w:w w:val="200"/>
          <w:u w:val="single"/>
        </w:rPr>
        <w:t xml:space="preserve"> </w:t>
      </w:r>
      <w:r>
        <w:rPr>
          <w:rFonts w:hint="eastAsia" w:ascii="宋体" w:hAnsi="宋体" w:cs="宋体"/>
          <w:color w:val="auto"/>
          <w:w w:val="200"/>
          <w:u w:val="single"/>
          <w:lang w:val="en-US" w:eastAsia="zh-CN"/>
        </w:rPr>
        <w:t xml:space="preserve">           </w:t>
      </w:r>
      <w:r>
        <w:rPr>
          <w:rFonts w:hint="eastAsia" w:ascii="宋体" w:hAnsi="宋体" w:cs="宋体"/>
          <w:color w:val="auto"/>
        </w:rPr>
        <w:t>（签</w:t>
      </w:r>
      <w:r>
        <w:rPr>
          <w:rFonts w:hint="eastAsia" w:ascii="宋体" w:hAnsi="宋体" w:cs="宋体"/>
          <w:color w:val="auto"/>
          <w:spacing w:val="-1"/>
        </w:rPr>
        <w:t>字</w:t>
      </w:r>
      <w:r>
        <w:rPr>
          <w:rFonts w:hint="eastAsia" w:ascii="宋体" w:hAnsi="宋体" w:cs="宋体"/>
          <w:color w:val="auto"/>
        </w:rPr>
        <w:t>）</w:t>
      </w:r>
    </w:p>
    <w:p>
      <w:pPr>
        <w:tabs>
          <w:tab w:val="left" w:pos="6825"/>
        </w:tabs>
        <w:autoSpaceDE w:val="0"/>
        <w:autoSpaceDN w:val="0"/>
        <w:adjustRightInd w:val="0"/>
        <w:snapToGrid w:val="0"/>
        <w:spacing w:line="300" w:lineRule="exact"/>
        <w:ind w:firstLine="1680"/>
        <w:rPr>
          <w:rFonts w:hint="eastAsia" w:ascii="宋体" w:hAnsi="宋体" w:cs="宋体"/>
          <w:color w:val="auto"/>
          <w:w w:val="200"/>
          <w:u w:val="single"/>
        </w:rPr>
      </w:pPr>
      <w:r>
        <w:rPr>
          <w:rFonts w:hint="eastAsia" w:ascii="宋体" w:hAnsi="宋体" w:cs="宋体"/>
          <w:color w:val="auto"/>
        </w:rPr>
        <w:t>身份证号码：</w:t>
      </w:r>
      <w:r>
        <w:rPr>
          <w:rFonts w:hint="eastAsia" w:ascii="宋体" w:hAnsi="宋体" w:cs="宋体"/>
          <w:color w:val="auto"/>
          <w:w w:val="200"/>
          <w:u w:val="single"/>
        </w:rPr>
        <w:t xml:space="preserve"> </w:t>
      </w:r>
      <w:r>
        <w:rPr>
          <w:rFonts w:hint="eastAsia" w:ascii="宋体" w:hAnsi="宋体" w:cs="宋体"/>
          <w:color w:val="auto"/>
          <w:kern w:val="0"/>
          <w:szCs w:val="21"/>
          <w:u w:val="single"/>
        </w:rPr>
        <w:tab/>
      </w:r>
    </w:p>
    <w:p>
      <w:pPr>
        <w:tabs>
          <w:tab w:val="left" w:pos="4005"/>
          <w:tab w:val="left" w:pos="4100"/>
          <w:tab w:val="left" w:pos="5040"/>
        </w:tabs>
        <w:autoSpaceDE w:val="0"/>
        <w:autoSpaceDN w:val="0"/>
        <w:adjustRightInd w:val="0"/>
        <w:snapToGrid w:val="0"/>
        <w:spacing w:line="300" w:lineRule="exact"/>
        <w:ind w:firstLine="3780"/>
        <w:rPr>
          <w:rFonts w:hint="eastAsia" w:ascii="宋体" w:hAnsi="宋体" w:cs="宋体"/>
          <w:color w:val="auto"/>
        </w:rPr>
      </w:pPr>
      <w:r>
        <w:rPr>
          <w:rFonts w:hint="eastAsia" w:ascii="宋体" w:hAnsi="宋体" w:cs="宋体"/>
          <w:color w:val="auto"/>
          <w:w w:val="200"/>
        </w:rPr>
        <w:t xml:space="preserve">     </w:t>
      </w:r>
      <w:r>
        <w:rPr>
          <w:rFonts w:hint="eastAsia" w:ascii="宋体" w:hAnsi="宋体" w:cs="宋体"/>
          <w:color w:val="auto"/>
        </w:rPr>
        <w:tab/>
      </w:r>
      <w:r>
        <w:rPr>
          <w:rFonts w:hint="eastAsia" w:ascii="宋体" w:hAnsi="宋体" w:cs="宋体"/>
          <w:color w:val="auto"/>
        </w:rPr>
        <w:t>年</w:t>
      </w:r>
      <w:r>
        <w:rPr>
          <w:rFonts w:hint="eastAsia" w:ascii="宋体" w:hAnsi="宋体" w:cs="宋体"/>
          <w:color w:val="auto"/>
        </w:rPr>
        <w:tab/>
      </w:r>
      <w:r>
        <w:rPr>
          <w:rFonts w:hint="eastAsia" w:ascii="宋体" w:hAnsi="宋体" w:cs="宋体"/>
          <w:color w:val="auto"/>
        </w:rPr>
        <w:t>月</w:t>
      </w:r>
      <w:r>
        <w:rPr>
          <w:rFonts w:hint="eastAsia" w:ascii="宋体" w:hAnsi="宋体" w:cs="宋体"/>
          <w:color w:val="auto"/>
          <w:w w:val="200"/>
        </w:rPr>
        <w:t xml:space="preserve"> </w:t>
      </w:r>
      <w:r>
        <w:rPr>
          <w:rFonts w:hint="eastAsia" w:ascii="宋体" w:hAnsi="宋体" w:cs="宋体"/>
          <w:color w:val="auto"/>
        </w:rPr>
        <w:t>日</w:t>
      </w:r>
    </w:p>
    <w:p>
      <w:pPr>
        <w:rPr>
          <w:color w:val="auto"/>
        </w:rPr>
      </w:pPr>
    </w:p>
    <w:p>
      <w:pPr>
        <w:tabs>
          <w:tab w:val="left" w:pos="5760"/>
        </w:tabs>
        <w:adjustRightInd w:val="0"/>
        <w:spacing w:line="300" w:lineRule="exact"/>
        <w:ind w:right="11"/>
        <w:rPr>
          <w:rFonts w:hint="eastAsia" w:ascii="宋体" w:hAnsi="宋体" w:cs="宋体"/>
          <w:color w:val="auto"/>
          <w:szCs w:val="21"/>
        </w:rPr>
      </w:pPr>
      <w:r>
        <w:rPr>
          <w:rFonts w:hint="eastAsia" w:ascii="宋体" w:hAnsi="宋体" w:cs="宋体"/>
          <w:color w:val="auto"/>
          <w:szCs w:val="21"/>
        </w:rPr>
        <w:t>注：1.法定代表人参加投标活动并签署文件的不需要授权委托书，只需提供法定代表人身份证明；非法定代表人参加投标活动及签署文件的除提供法定代表人身份证明外还须提供授权委托书。</w:t>
      </w:r>
    </w:p>
    <w:p>
      <w:pPr>
        <w:tabs>
          <w:tab w:val="left" w:pos="5760"/>
        </w:tabs>
        <w:adjustRightInd w:val="0"/>
        <w:spacing w:line="300" w:lineRule="exact"/>
        <w:ind w:right="11" w:firstLine="420" w:firstLineChars="200"/>
        <w:rPr>
          <w:color w:val="auto"/>
        </w:rPr>
      </w:pPr>
      <w:r>
        <w:rPr>
          <w:rFonts w:hint="eastAsia" w:ascii="宋体" w:hAnsi="宋体" w:cs="宋体"/>
          <w:color w:val="auto"/>
          <w:szCs w:val="21"/>
        </w:rPr>
        <w:t>2.法定代表人身份证明及授权委托书原件装入投标文件一并递交。另外须准备一份在开标现场出具。</w:t>
      </w:r>
    </w:p>
    <w:p>
      <w:pPr>
        <w:spacing w:line="560" w:lineRule="exact"/>
        <w:rPr>
          <w:rFonts w:hint="eastAsia" w:ascii="仿宋" w:hAnsi="仿宋" w:eastAsia="仿宋" w:cs="仿宋"/>
          <w:color w:val="auto"/>
          <w:sz w:val="32"/>
          <w:szCs w:val="32"/>
        </w:rPr>
      </w:pPr>
      <w:r>
        <w:rPr>
          <w:rFonts w:hint="eastAsia" w:ascii="仿宋" w:hAnsi="仿宋" w:eastAsia="仿宋" w:cs="仿宋"/>
          <w:color w:val="auto"/>
          <w:sz w:val="32"/>
          <w:szCs w:val="32"/>
        </w:rPr>
        <w:t xml:space="preserve">   </w:t>
      </w:r>
    </w:p>
    <w:p>
      <w:pPr>
        <w:spacing w:line="360" w:lineRule="auto"/>
        <w:ind w:firstLine="425" w:firstLineChars="133"/>
        <w:rPr>
          <w:rFonts w:hint="eastAsia" w:ascii="仿宋" w:hAnsi="仿宋" w:eastAsia="仿宋" w:cs="仿宋"/>
          <w:color w:val="auto"/>
          <w:sz w:val="32"/>
          <w:szCs w:val="32"/>
        </w:rPr>
      </w:pPr>
    </w:p>
    <w:p>
      <w:pPr>
        <w:jc w:val="center"/>
        <w:rPr>
          <w:rFonts w:hint="eastAsia" w:ascii="仿宋" w:hAnsi="仿宋" w:eastAsia="仿宋" w:cs="仿宋"/>
          <w:b/>
          <w:bCs/>
          <w:color w:val="auto"/>
          <w:sz w:val="30"/>
          <w:szCs w:val="30"/>
        </w:rPr>
      </w:pPr>
      <w:bookmarkStart w:id="629" w:name="_Toc238797683"/>
      <w:bookmarkStart w:id="630" w:name="_Toc238552321"/>
      <w:bookmarkStart w:id="631" w:name="_Toc454524860"/>
      <w:bookmarkStart w:id="632" w:name="_Toc238797667"/>
      <w:bookmarkStart w:id="633" w:name="_Toc238552305"/>
      <w:bookmarkStart w:id="634" w:name="_Toc454522410"/>
      <w:bookmarkStart w:id="635" w:name="_Toc454522113"/>
      <w:bookmarkStart w:id="636" w:name="_Toc454523174"/>
      <w:bookmarkStart w:id="637" w:name="_Toc454522560"/>
      <w:bookmarkStart w:id="638" w:name="_Toc454522188"/>
      <w:bookmarkStart w:id="639" w:name="_Toc454522641"/>
      <w:r>
        <w:rPr>
          <w:rFonts w:hint="eastAsia" w:ascii="仿宋" w:hAnsi="仿宋" w:eastAsia="仿宋" w:cs="仿宋"/>
          <w:b/>
          <w:bCs/>
          <w:color w:val="auto"/>
          <w:sz w:val="30"/>
          <w:szCs w:val="30"/>
        </w:rPr>
        <w:t>3.投标人承诺</w:t>
      </w:r>
    </w:p>
    <w:bookmarkEnd w:id="629"/>
    <w:bookmarkEnd w:id="630"/>
    <w:p>
      <w:pPr>
        <w:jc w:val="center"/>
        <w:rPr>
          <w:rFonts w:hint="eastAsia" w:ascii="仿宋" w:hAnsi="仿宋" w:eastAsia="仿宋" w:cs="仿宋"/>
          <w:b/>
          <w:color w:val="auto"/>
          <w:sz w:val="24"/>
        </w:rPr>
      </w:pPr>
    </w:p>
    <w:p>
      <w:pPr>
        <w:jc w:val="center"/>
        <w:rPr>
          <w:rFonts w:hint="eastAsia" w:ascii="仿宋" w:hAnsi="仿宋" w:eastAsia="仿宋" w:cs="仿宋"/>
          <w:b/>
          <w:color w:val="auto"/>
          <w:sz w:val="32"/>
          <w:szCs w:val="32"/>
        </w:rPr>
      </w:pPr>
      <w:r>
        <w:rPr>
          <w:rFonts w:hint="eastAsia" w:ascii="仿宋" w:hAnsi="仿宋" w:eastAsia="仿宋" w:cs="仿宋"/>
          <w:b/>
          <w:color w:val="auto"/>
          <w:sz w:val="32"/>
          <w:szCs w:val="32"/>
        </w:rPr>
        <w:t>（由投标人</w:t>
      </w:r>
      <w:r>
        <w:rPr>
          <w:rFonts w:hint="eastAsia" w:ascii="仿宋" w:hAnsi="仿宋" w:eastAsia="仿宋" w:cs="仿宋"/>
          <w:b/>
          <w:color w:val="auto"/>
          <w:sz w:val="32"/>
          <w:szCs w:val="32"/>
          <w:lang w:eastAsia="zh-CN"/>
        </w:rPr>
        <w:t>对质量保证能力要求进行书面承诺</w:t>
      </w:r>
      <w:r>
        <w:rPr>
          <w:rFonts w:hint="eastAsia" w:ascii="仿宋" w:hAnsi="仿宋" w:eastAsia="仿宋" w:cs="仿宋"/>
          <w:b/>
          <w:color w:val="auto"/>
          <w:sz w:val="32"/>
          <w:szCs w:val="32"/>
        </w:rPr>
        <w:t>）</w:t>
      </w:r>
    </w:p>
    <w:p>
      <w:pPr>
        <w:rPr>
          <w:color w:val="auto"/>
          <w:sz w:val="32"/>
          <w:szCs w:val="32"/>
        </w:rPr>
      </w:pPr>
    </w:p>
    <w:p>
      <w:pPr>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格式如下：</w:t>
      </w:r>
    </w:p>
    <w:p>
      <w:pPr>
        <w:pStyle w:val="2"/>
        <w:rPr>
          <w:rFonts w:hint="eastAsia" w:ascii="宋体" w:hAnsi="宋体" w:eastAsia="宋体" w:cs="宋体"/>
          <w:color w:val="auto"/>
          <w:sz w:val="28"/>
          <w:szCs w:val="28"/>
          <w:lang w:eastAsia="zh-CN"/>
        </w:rPr>
      </w:pPr>
    </w:p>
    <w:p>
      <w:pPr>
        <w:pStyle w:val="2"/>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 xml:space="preserve"> 如我方中标按照比选文件要求，提供通过ISO9000质量管理体系认证，提交上一年由国家认可检验、检测机构出具的水泥产品质量检测报告</w:t>
      </w:r>
      <w:r>
        <w:rPr>
          <w:rFonts w:hint="eastAsia" w:hAnsi="宋体" w:eastAsia="宋体" w:cs="宋体"/>
          <w:color w:val="auto"/>
          <w:sz w:val="28"/>
          <w:szCs w:val="28"/>
          <w:lang w:val="en-US" w:eastAsia="zh-CN"/>
        </w:rPr>
        <w:t>。</w:t>
      </w:r>
    </w:p>
    <w:p>
      <w:pPr>
        <w:pStyle w:val="2"/>
        <w:rPr>
          <w:rFonts w:hint="eastAsia" w:ascii="宋体" w:hAnsi="宋体" w:eastAsia="宋体" w:cs="宋体"/>
          <w:color w:val="auto"/>
          <w:sz w:val="28"/>
          <w:szCs w:val="28"/>
          <w:lang w:val="en-US" w:eastAsia="zh-CN"/>
        </w:rPr>
      </w:pPr>
    </w:p>
    <w:p>
      <w:pPr>
        <w:pStyle w:val="2"/>
        <w:rPr>
          <w:rFonts w:hint="eastAsia" w:ascii="宋体" w:hAnsi="宋体" w:eastAsia="宋体" w:cs="宋体"/>
          <w:color w:val="auto"/>
          <w:sz w:val="28"/>
          <w:szCs w:val="28"/>
          <w:lang w:val="en-US" w:eastAsia="zh-CN"/>
        </w:rPr>
      </w:pPr>
    </w:p>
    <w:p>
      <w:pPr>
        <w:pStyle w:val="2"/>
        <w:rPr>
          <w:rFonts w:hint="eastAsia" w:ascii="宋体" w:hAnsi="宋体" w:eastAsia="宋体" w:cs="宋体"/>
          <w:color w:val="auto"/>
          <w:sz w:val="28"/>
          <w:szCs w:val="28"/>
          <w:lang w:val="en-US" w:eastAsia="zh-CN"/>
        </w:rPr>
      </w:pPr>
    </w:p>
    <w:p>
      <w:pPr>
        <w:pStyle w:val="2"/>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 xml:space="preserve">                                           承诺人：</w:t>
      </w:r>
    </w:p>
    <w:p>
      <w:pPr>
        <w:rPr>
          <w:rFonts w:hint="eastAsia" w:ascii="宋体" w:hAnsi="宋体" w:cs="宋体"/>
          <w:color w:val="auto"/>
        </w:rPr>
      </w:pPr>
    </w:p>
    <w:p>
      <w:pPr>
        <w:rPr>
          <w:rFonts w:hint="eastAsia" w:ascii="宋体" w:hAnsi="宋体" w:cs="宋体"/>
          <w:color w:val="auto"/>
        </w:rPr>
      </w:pPr>
    </w:p>
    <w:p>
      <w:pPr>
        <w:rPr>
          <w:rFonts w:hint="eastAsia" w:ascii="宋体" w:hAnsi="宋体" w:cs="宋体"/>
          <w:color w:val="auto"/>
        </w:rPr>
      </w:pPr>
    </w:p>
    <w:p>
      <w:pPr>
        <w:rPr>
          <w:rFonts w:hint="eastAsia" w:ascii="宋体" w:hAnsi="宋体" w:cs="宋体"/>
          <w:color w:val="auto"/>
        </w:rPr>
      </w:pPr>
    </w:p>
    <w:p>
      <w:pPr>
        <w:rPr>
          <w:rFonts w:hint="eastAsia" w:ascii="宋体" w:hAnsi="宋体" w:cs="宋体"/>
          <w:color w:val="auto"/>
        </w:rPr>
      </w:pPr>
    </w:p>
    <w:p>
      <w:pPr>
        <w:rPr>
          <w:rFonts w:hint="eastAsia" w:ascii="宋体" w:hAnsi="宋体" w:cs="宋体"/>
          <w:color w:val="auto"/>
        </w:rPr>
      </w:pPr>
    </w:p>
    <w:p>
      <w:pPr>
        <w:rPr>
          <w:rFonts w:hint="eastAsia" w:ascii="宋体" w:hAnsi="宋体" w:cs="宋体"/>
          <w:color w:val="auto"/>
        </w:rPr>
      </w:pPr>
    </w:p>
    <w:p>
      <w:pPr>
        <w:rPr>
          <w:rFonts w:hint="eastAsia" w:ascii="宋体" w:hAnsi="宋体" w:cs="宋体"/>
          <w:color w:val="auto"/>
        </w:rPr>
      </w:pPr>
    </w:p>
    <w:p>
      <w:pPr>
        <w:rPr>
          <w:rFonts w:hint="eastAsia" w:ascii="宋体" w:hAnsi="宋体" w:cs="宋体"/>
          <w:color w:val="auto"/>
        </w:rPr>
      </w:pPr>
    </w:p>
    <w:p>
      <w:pPr>
        <w:rPr>
          <w:rFonts w:hint="eastAsia" w:ascii="宋体" w:hAnsi="宋体" w:cs="宋体"/>
          <w:color w:val="auto"/>
        </w:rPr>
      </w:pPr>
    </w:p>
    <w:p>
      <w:pPr>
        <w:rPr>
          <w:rFonts w:hint="eastAsia" w:ascii="宋体" w:hAnsi="宋体" w:cs="宋体"/>
          <w:color w:val="auto"/>
        </w:rPr>
      </w:pPr>
    </w:p>
    <w:p>
      <w:pPr>
        <w:rPr>
          <w:rFonts w:hint="eastAsia" w:ascii="宋体" w:hAnsi="宋体" w:cs="宋体"/>
          <w:color w:val="auto"/>
        </w:rPr>
      </w:pPr>
    </w:p>
    <w:p>
      <w:pPr>
        <w:rPr>
          <w:rFonts w:hint="eastAsia" w:ascii="宋体" w:hAnsi="宋体" w:cs="宋体"/>
          <w:color w:val="auto"/>
        </w:rPr>
      </w:pPr>
    </w:p>
    <w:p>
      <w:pPr>
        <w:rPr>
          <w:rFonts w:hint="eastAsia" w:ascii="宋体" w:hAnsi="宋体" w:cs="宋体"/>
          <w:color w:val="auto"/>
        </w:rPr>
      </w:pPr>
    </w:p>
    <w:p>
      <w:pPr>
        <w:rPr>
          <w:rFonts w:hint="eastAsia" w:ascii="宋体" w:hAnsi="宋体" w:cs="宋体"/>
          <w:color w:val="auto"/>
        </w:rPr>
      </w:pPr>
    </w:p>
    <w:p>
      <w:pPr>
        <w:pStyle w:val="6"/>
        <w:rPr>
          <w:rFonts w:hint="eastAsia" w:ascii="仿宋" w:hAnsi="仿宋" w:eastAsia="仿宋" w:cs="仿宋"/>
          <w:b w:val="0"/>
          <w:color w:val="auto"/>
        </w:rPr>
      </w:pPr>
      <w:r>
        <w:rPr>
          <w:rFonts w:hint="eastAsia" w:ascii="仿宋" w:hAnsi="仿宋" w:eastAsia="仿宋" w:cs="仿宋"/>
          <w:bCs w:val="0"/>
          <w:color w:val="auto"/>
        </w:rPr>
        <w:t xml:space="preserve"> </w:t>
      </w:r>
      <w:bookmarkStart w:id="640" w:name="_Toc468809616"/>
      <w:bookmarkStart w:id="641" w:name="_Toc41729328"/>
      <w:r>
        <w:rPr>
          <w:rFonts w:hint="eastAsia" w:ascii="仿宋" w:hAnsi="仿宋" w:eastAsia="仿宋" w:cs="仿宋"/>
          <w:bCs w:val="0"/>
          <w:color w:val="auto"/>
        </w:rPr>
        <w:t>二、资格审查</w:t>
      </w:r>
      <w:bookmarkEnd w:id="640"/>
      <w:r>
        <w:rPr>
          <w:rFonts w:hint="eastAsia" w:ascii="仿宋" w:hAnsi="仿宋" w:eastAsia="仿宋" w:cs="仿宋"/>
          <w:bCs w:val="0"/>
          <w:color w:val="auto"/>
        </w:rPr>
        <w:t>部分</w:t>
      </w:r>
      <w:bookmarkEnd w:id="641"/>
    </w:p>
    <w:p>
      <w:pPr>
        <w:pStyle w:val="6"/>
        <w:jc w:val="center"/>
        <w:rPr>
          <w:rFonts w:ascii="Times New Roman" w:hAnsi="Times New Roman" w:eastAsia="宋体"/>
          <w:b w:val="0"/>
          <w:color w:val="auto"/>
        </w:rPr>
      </w:pPr>
    </w:p>
    <w:p>
      <w:pPr>
        <w:pStyle w:val="6"/>
        <w:jc w:val="center"/>
        <w:rPr>
          <w:rFonts w:ascii="Times New Roman" w:hAnsi="Times New Roman" w:eastAsia="宋体"/>
          <w:b w:val="0"/>
          <w:color w:val="auto"/>
        </w:rPr>
      </w:pPr>
    </w:p>
    <w:p>
      <w:pPr>
        <w:pStyle w:val="6"/>
        <w:jc w:val="center"/>
        <w:rPr>
          <w:rFonts w:ascii="Times New Roman" w:hAnsi="Times New Roman" w:eastAsia="宋体"/>
          <w:b w:val="0"/>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autoSpaceDE w:val="0"/>
        <w:autoSpaceDN w:val="0"/>
        <w:adjustRightInd w:val="0"/>
        <w:snapToGrid w:val="0"/>
        <w:spacing w:line="340" w:lineRule="exact"/>
        <w:rPr>
          <w:color w:val="auto"/>
          <w:kern w:val="0"/>
          <w:sz w:val="24"/>
          <w:lang w:val="zh-CN"/>
        </w:rPr>
      </w:pPr>
    </w:p>
    <w:p>
      <w:pPr>
        <w:autoSpaceDE w:val="0"/>
        <w:autoSpaceDN w:val="0"/>
        <w:adjustRightInd w:val="0"/>
        <w:snapToGrid w:val="0"/>
        <w:spacing w:line="340" w:lineRule="exact"/>
        <w:ind w:firstLine="420"/>
        <w:rPr>
          <w:color w:val="auto"/>
          <w:kern w:val="0"/>
          <w:sz w:val="24"/>
          <w:lang w:val="zh-CN"/>
        </w:rPr>
      </w:pPr>
    </w:p>
    <w:p>
      <w:pPr>
        <w:pStyle w:val="2"/>
        <w:rPr>
          <w:rFonts w:ascii="Times New Roman"/>
          <w:color w:val="auto"/>
          <w:kern w:val="0"/>
          <w:lang w:val="zh-CN"/>
        </w:rPr>
      </w:pPr>
    </w:p>
    <w:p>
      <w:pPr>
        <w:pStyle w:val="2"/>
        <w:rPr>
          <w:rFonts w:ascii="Times New Roman"/>
          <w:color w:val="auto"/>
          <w:kern w:val="0"/>
          <w:lang w:val="zh-CN"/>
        </w:rPr>
      </w:pPr>
    </w:p>
    <w:p>
      <w:pPr>
        <w:pStyle w:val="2"/>
        <w:rPr>
          <w:rFonts w:ascii="Times New Roman"/>
          <w:color w:val="auto"/>
          <w:kern w:val="0"/>
          <w:lang w:val="zh-CN"/>
        </w:rPr>
      </w:pPr>
    </w:p>
    <w:p>
      <w:pPr>
        <w:pStyle w:val="2"/>
        <w:rPr>
          <w:rFonts w:ascii="Times New Roman"/>
          <w:color w:val="auto"/>
          <w:kern w:val="0"/>
          <w:lang w:val="zh-CN"/>
        </w:rPr>
      </w:pPr>
    </w:p>
    <w:p>
      <w:pPr>
        <w:pStyle w:val="2"/>
        <w:rPr>
          <w:rFonts w:ascii="Times New Roman"/>
          <w:color w:val="auto"/>
          <w:kern w:val="0"/>
          <w:lang w:val="zh-CN"/>
        </w:rPr>
      </w:pPr>
    </w:p>
    <w:p>
      <w:pPr>
        <w:pStyle w:val="2"/>
        <w:rPr>
          <w:rFonts w:ascii="Times New Roman"/>
          <w:color w:val="auto"/>
          <w:kern w:val="0"/>
          <w:lang w:val="zh-CN"/>
        </w:rPr>
      </w:pPr>
    </w:p>
    <w:p>
      <w:pPr>
        <w:pStyle w:val="2"/>
        <w:rPr>
          <w:rFonts w:ascii="Times New Roman"/>
          <w:color w:val="auto"/>
          <w:kern w:val="0"/>
          <w:lang w:val="zh-CN"/>
        </w:rPr>
      </w:pPr>
    </w:p>
    <w:p>
      <w:pPr>
        <w:tabs>
          <w:tab w:val="left" w:pos="5420"/>
          <w:tab w:val="left" w:pos="5940"/>
        </w:tabs>
        <w:autoSpaceDE w:val="0"/>
        <w:autoSpaceDN w:val="0"/>
        <w:adjustRightInd w:val="0"/>
        <w:snapToGrid w:val="0"/>
        <w:spacing w:line="360" w:lineRule="auto"/>
        <w:jc w:val="center"/>
        <w:rPr>
          <w:rFonts w:hint="eastAsia" w:eastAsia="宋体"/>
          <w:b/>
          <w:color w:val="auto"/>
          <w:kern w:val="0"/>
          <w:sz w:val="28"/>
          <w:szCs w:val="28"/>
          <w:lang w:eastAsia="zh-CN"/>
        </w:rPr>
      </w:pPr>
      <w:r>
        <w:rPr>
          <w:b/>
          <w:color w:val="auto"/>
          <w:w w:val="99"/>
          <w:kern w:val="0"/>
          <w:sz w:val="28"/>
          <w:szCs w:val="28"/>
          <w:u w:val="single"/>
        </w:rPr>
        <w:t xml:space="preserve">                                    </w:t>
      </w:r>
      <w:r>
        <w:rPr>
          <w:rFonts w:hAnsi="宋体"/>
          <w:b/>
          <w:color w:val="auto"/>
          <w:w w:val="99"/>
          <w:kern w:val="0"/>
          <w:sz w:val="28"/>
          <w:szCs w:val="28"/>
        </w:rPr>
        <w:t>（项目名称</w:t>
      </w:r>
      <w:r>
        <w:rPr>
          <w:rFonts w:hAnsi="宋体"/>
          <w:b/>
          <w:color w:val="auto"/>
          <w:spacing w:val="1"/>
          <w:w w:val="99"/>
          <w:kern w:val="0"/>
          <w:sz w:val="28"/>
          <w:szCs w:val="28"/>
        </w:rPr>
        <w:t>）</w:t>
      </w:r>
      <w:r>
        <w:rPr>
          <w:rFonts w:hint="eastAsia" w:hAnsi="宋体"/>
          <w:b/>
          <w:color w:val="auto"/>
          <w:w w:val="99"/>
          <w:kern w:val="0"/>
          <w:sz w:val="28"/>
          <w:szCs w:val="28"/>
          <w:lang w:eastAsia="zh-CN"/>
        </w:rPr>
        <w:t>比选</w:t>
      </w:r>
    </w:p>
    <w:p>
      <w:pPr>
        <w:tabs>
          <w:tab w:val="left" w:pos="3600"/>
          <w:tab w:val="left" w:pos="4480"/>
          <w:tab w:val="left" w:pos="5360"/>
        </w:tabs>
        <w:autoSpaceDE w:val="0"/>
        <w:autoSpaceDN w:val="0"/>
        <w:adjustRightInd w:val="0"/>
        <w:snapToGrid w:val="0"/>
        <w:spacing w:line="360" w:lineRule="auto"/>
        <w:jc w:val="left"/>
        <w:rPr>
          <w:color w:val="auto"/>
          <w:kern w:val="0"/>
          <w:sz w:val="44"/>
          <w:szCs w:val="44"/>
        </w:rPr>
      </w:pPr>
      <w:r>
        <w:rPr>
          <w:color w:val="auto"/>
          <w:kern w:val="0"/>
          <w:sz w:val="44"/>
          <w:szCs w:val="44"/>
        </w:rPr>
        <w:t xml:space="preserve">          </w:t>
      </w:r>
    </w:p>
    <w:p>
      <w:pPr>
        <w:tabs>
          <w:tab w:val="left" w:pos="3600"/>
          <w:tab w:val="left" w:pos="4480"/>
          <w:tab w:val="left" w:pos="5360"/>
        </w:tabs>
        <w:autoSpaceDE w:val="0"/>
        <w:autoSpaceDN w:val="0"/>
        <w:adjustRightInd w:val="0"/>
        <w:snapToGrid w:val="0"/>
        <w:spacing w:line="360" w:lineRule="auto"/>
        <w:jc w:val="left"/>
        <w:rPr>
          <w:color w:val="auto"/>
          <w:kern w:val="0"/>
          <w:sz w:val="44"/>
          <w:szCs w:val="44"/>
        </w:rPr>
      </w:pPr>
    </w:p>
    <w:p>
      <w:pPr>
        <w:tabs>
          <w:tab w:val="left" w:pos="3600"/>
          <w:tab w:val="left" w:pos="4480"/>
          <w:tab w:val="left" w:pos="5360"/>
        </w:tabs>
        <w:autoSpaceDE w:val="0"/>
        <w:autoSpaceDN w:val="0"/>
        <w:adjustRightInd w:val="0"/>
        <w:snapToGrid w:val="0"/>
        <w:spacing w:line="360" w:lineRule="auto"/>
        <w:jc w:val="left"/>
        <w:rPr>
          <w:color w:val="auto"/>
          <w:kern w:val="0"/>
          <w:sz w:val="44"/>
          <w:szCs w:val="44"/>
        </w:rPr>
      </w:pPr>
    </w:p>
    <w:p>
      <w:pPr>
        <w:tabs>
          <w:tab w:val="left" w:pos="3600"/>
          <w:tab w:val="left" w:pos="4480"/>
          <w:tab w:val="left" w:pos="5360"/>
        </w:tabs>
        <w:autoSpaceDE w:val="0"/>
        <w:autoSpaceDN w:val="0"/>
        <w:adjustRightInd w:val="0"/>
        <w:snapToGrid w:val="0"/>
        <w:spacing w:line="360" w:lineRule="auto"/>
        <w:jc w:val="left"/>
        <w:rPr>
          <w:color w:val="auto"/>
          <w:kern w:val="0"/>
          <w:sz w:val="44"/>
          <w:szCs w:val="44"/>
        </w:rPr>
      </w:pPr>
    </w:p>
    <w:p>
      <w:pPr>
        <w:tabs>
          <w:tab w:val="left" w:pos="3600"/>
          <w:tab w:val="left" w:pos="4480"/>
          <w:tab w:val="left" w:pos="5360"/>
        </w:tabs>
        <w:autoSpaceDE w:val="0"/>
        <w:autoSpaceDN w:val="0"/>
        <w:adjustRightInd w:val="0"/>
        <w:snapToGrid w:val="0"/>
        <w:spacing w:line="360" w:lineRule="auto"/>
        <w:jc w:val="left"/>
        <w:rPr>
          <w:color w:val="auto"/>
          <w:kern w:val="0"/>
          <w:sz w:val="44"/>
          <w:szCs w:val="44"/>
        </w:rPr>
      </w:pPr>
    </w:p>
    <w:p>
      <w:pPr>
        <w:tabs>
          <w:tab w:val="left" w:pos="3600"/>
          <w:tab w:val="left" w:pos="4480"/>
          <w:tab w:val="left" w:pos="5360"/>
        </w:tabs>
        <w:autoSpaceDE w:val="0"/>
        <w:autoSpaceDN w:val="0"/>
        <w:adjustRightInd w:val="0"/>
        <w:snapToGrid w:val="0"/>
        <w:spacing w:line="360" w:lineRule="auto"/>
        <w:jc w:val="center"/>
        <w:rPr>
          <w:b/>
          <w:color w:val="auto"/>
          <w:kern w:val="0"/>
          <w:sz w:val="84"/>
          <w:szCs w:val="84"/>
        </w:rPr>
      </w:pPr>
      <w:r>
        <w:rPr>
          <w:rFonts w:hAnsi="宋体"/>
          <w:b/>
          <w:color w:val="auto"/>
          <w:kern w:val="0"/>
          <w:sz w:val="84"/>
          <w:szCs w:val="84"/>
        </w:rPr>
        <w:t>投</w:t>
      </w:r>
      <w:r>
        <w:rPr>
          <w:b/>
          <w:color w:val="auto"/>
          <w:kern w:val="0"/>
          <w:sz w:val="84"/>
          <w:szCs w:val="84"/>
        </w:rPr>
        <w:t xml:space="preserve">  </w:t>
      </w:r>
      <w:r>
        <w:rPr>
          <w:rFonts w:hAnsi="宋体"/>
          <w:b/>
          <w:color w:val="auto"/>
          <w:kern w:val="0"/>
          <w:sz w:val="84"/>
          <w:szCs w:val="84"/>
        </w:rPr>
        <w:t>标</w:t>
      </w:r>
      <w:r>
        <w:rPr>
          <w:b/>
          <w:color w:val="auto"/>
          <w:kern w:val="0"/>
          <w:sz w:val="84"/>
          <w:szCs w:val="84"/>
        </w:rPr>
        <w:t xml:space="preserve">  </w:t>
      </w:r>
      <w:r>
        <w:rPr>
          <w:rFonts w:hAnsi="宋体"/>
          <w:b/>
          <w:color w:val="auto"/>
          <w:kern w:val="0"/>
          <w:sz w:val="84"/>
          <w:szCs w:val="84"/>
        </w:rPr>
        <w:t>文</w:t>
      </w:r>
      <w:r>
        <w:rPr>
          <w:b/>
          <w:color w:val="auto"/>
          <w:kern w:val="0"/>
          <w:sz w:val="84"/>
          <w:szCs w:val="84"/>
        </w:rPr>
        <w:t xml:space="preserve">  </w:t>
      </w:r>
      <w:r>
        <w:rPr>
          <w:rFonts w:hAnsi="宋体"/>
          <w:b/>
          <w:color w:val="auto"/>
          <w:kern w:val="0"/>
          <w:sz w:val="84"/>
          <w:szCs w:val="84"/>
        </w:rPr>
        <w:t>件</w:t>
      </w:r>
    </w:p>
    <w:p>
      <w:pPr>
        <w:autoSpaceDE w:val="0"/>
        <w:autoSpaceDN w:val="0"/>
        <w:adjustRightInd w:val="0"/>
        <w:snapToGrid w:val="0"/>
        <w:spacing w:line="360" w:lineRule="auto"/>
        <w:jc w:val="left"/>
        <w:rPr>
          <w:color w:val="auto"/>
          <w:kern w:val="0"/>
          <w:sz w:val="16"/>
          <w:szCs w:val="16"/>
        </w:rPr>
      </w:pPr>
    </w:p>
    <w:p>
      <w:pPr>
        <w:autoSpaceDE w:val="0"/>
        <w:autoSpaceDN w:val="0"/>
        <w:adjustRightInd w:val="0"/>
        <w:snapToGrid w:val="0"/>
        <w:spacing w:line="360" w:lineRule="auto"/>
        <w:jc w:val="center"/>
        <w:rPr>
          <w:b/>
          <w:color w:val="auto"/>
          <w:kern w:val="0"/>
          <w:sz w:val="36"/>
          <w:szCs w:val="36"/>
        </w:rPr>
      </w:pPr>
      <w:r>
        <w:rPr>
          <w:rFonts w:hAnsi="宋体"/>
          <w:b/>
          <w:color w:val="auto"/>
          <w:kern w:val="0"/>
          <w:sz w:val="36"/>
          <w:szCs w:val="36"/>
        </w:rPr>
        <w:t>资格审查部分</w:t>
      </w:r>
    </w:p>
    <w:p>
      <w:pPr>
        <w:autoSpaceDE w:val="0"/>
        <w:autoSpaceDN w:val="0"/>
        <w:adjustRightInd w:val="0"/>
        <w:snapToGrid w:val="0"/>
        <w:spacing w:line="360" w:lineRule="auto"/>
        <w:jc w:val="left"/>
        <w:rPr>
          <w:color w:val="auto"/>
          <w:kern w:val="0"/>
          <w:sz w:val="20"/>
          <w:szCs w:val="20"/>
        </w:rPr>
      </w:pPr>
    </w:p>
    <w:p>
      <w:pPr>
        <w:adjustRightInd w:val="0"/>
        <w:snapToGrid w:val="0"/>
        <w:spacing w:line="360" w:lineRule="auto"/>
        <w:ind w:firstLine="630" w:firstLineChars="300"/>
        <w:rPr>
          <w:color w:val="auto"/>
          <w:szCs w:val="21"/>
        </w:rPr>
      </w:pPr>
    </w:p>
    <w:p>
      <w:pPr>
        <w:autoSpaceDE w:val="0"/>
        <w:autoSpaceDN w:val="0"/>
        <w:adjustRightInd w:val="0"/>
        <w:snapToGrid w:val="0"/>
        <w:spacing w:line="360" w:lineRule="auto"/>
        <w:jc w:val="left"/>
        <w:rPr>
          <w:color w:val="auto"/>
          <w:kern w:val="0"/>
          <w:sz w:val="20"/>
          <w:szCs w:val="20"/>
        </w:rPr>
      </w:pPr>
    </w:p>
    <w:p>
      <w:pPr>
        <w:autoSpaceDE w:val="0"/>
        <w:autoSpaceDN w:val="0"/>
        <w:adjustRightInd w:val="0"/>
        <w:snapToGrid w:val="0"/>
        <w:spacing w:line="360" w:lineRule="auto"/>
        <w:jc w:val="left"/>
        <w:rPr>
          <w:color w:val="auto"/>
          <w:kern w:val="0"/>
          <w:sz w:val="20"/>
          <w:szCs w:val="20"/>
        </w:rPr>
      </w:pPr>
    </w:p>
    <w:p>
      <w:pPr>
        <w:autoSpaceDE w:val="0"/>
        <w:autoSpaceDN w:val="0"/>
        <w:adjustRightInd w:val="0"/>
        <w:snapToGrid w:val="0"/>
        <w:spacing w:line="360" w:lineRule="auto"/>
        <w:jc w:val="left"/>
        <w:rPr>
          <w:color w:val="auto"/>
          <w:kern w:val="0"/>
          <w:sz w:val="20"/>
          <w:szCs w:val="20"/>
        </w:rPr>
      </w:pPr>
    </w:p>
    <w:p>
      <w:pPr>
        <w:autoSpaceDE w:val="0"/>
        <w:autoSpaceDN w:val="0"/>
        <w:adjustRightInd w:val="0"/>
        <w:snapToGrid w:val="0"/>
        <w:spacing w:line="360" w:lineRule="auto"/>
        <w:jc w:val="left"/>
        <w:rPr>
          <w:color w:val="auto"/>
          <w:kern w:val="0"/>
          <w:sz w:val="20"/>
          <w:szCs w:val="20"/>
        </w:rPr>
      </w:pPr>
    </w:p>
    <w:p>
      <w:pPr>
        <w:autoSpaceDE w:val="0"/>
        <w:autoSpaceDN w:val="0"/>
        <w:adjustRightInd w:val="0"/>
        <w:snapToGrid w:val="0"/>
        <w:spacing w:line="360" w:lineRule="auto"/>
        <w:jc w:val="left"/>
        <w:rPr>
          <w:color w:val="auto"/>
          <w:kern w:val="0"/>
          <w:sz w:val="20"/>
          <w:szCs w:val="20"/>
        </w:rPr>
      </w:pPr>
    </w:p>
    <w:p>
      <w:pPr>
        <w:autoSpaceDE w:val="0"/>
        <w:autoSpaceDN w:val="0"/>
        <w:adjustRightInd w:val="0"/>
        <w:snapToGrid w:val="0"/>
        <w:spacing w:line="360" w:lineRule="auto"/>
        <w:jc w:val="left"/>
        <w:rPr>
          <w:color w:val="auto"/>
          <w:kern w:val="0"/>
          <w:sz w:val="20"/>
          <w:szCs w:val="20"/>
        </w:rPr>
      </w:pPr>
    </w:p>
    <w:p>
      <w:pPr>
        <w:autoSpaceDE w:val="0"/>
        <w:autoSpaceDN w:val="0"/>
        <w:adjustRightInd w:val="0"/>
        <w:snapToGrid w:val="0"/>
        <w:spacing w:line="360" w:lineRule="auto"/>
        <w:jc w:val="left"/>
        <w:rPr>
          <w:color w:val="auto"/>
          <w:kern w:val="0"/>
          <w:sz w:val="20"/>
          <w:szCs w:val="20"/>
        </w:rPr>
      </w:pPr>
    </w:p>
    <w:p>
      <w:pPr>
        <w:autoSpaceDE w:val="0"/>
        <w:autoSpaceDN w:val="0"/>
        <w:adjustRightInd w:val="0"/>
        <w:snapToGrid w:val="0"/>
        <w:spacing w:line="360" w:lineRule="auto"/>
        <w:jc w:val="left"/>
        <w:rPr>
          <w:color w:val="auto"/>
          <w:kern w:val="0"/>
          <w:sz w:val="20"/>
          <w:szCs w:val="20"/>
        </w:rPr>
      </w:pPr>
    </w:p>
    <w:p>
      <w:pPr>
        <w:autoSpaceDE w:val="0"/>
        <w:autoSpaceDN w:val="0"/>
        <w:adjustRightInd w:val="0"/>
        <w:snapToGrid w:val="0"/>
        <w:spacing w:line="360" w:lineRule="auto"/>
        <w:jc w:val="left"/>
        <w:rPr>
          <w:color w:val="auto"/>
          <w:kern w:val="0"/>
          <w:sz w:val="20"/>
          <w:szCs w:val="20"/>
        </w:rPr>
      </w:pPr>
    </w:p>
    <w:p>
      <w:pPr>
        <w:tabs>
          <w:tab w:val="left" w:pos="6080"/>
          <w:tab w:val="left" w:pos="6640"/>
        </w:tabs>
        <w:autoSpaceDE w:val="0"/>
        <w:autoSpaceDN w:val="0"/>
        <w:adjustRightInd w:val="0"/>
        <w:snapToGrid w:val="0"/>
        <w:spacing w:line="360" w:lineRule="auto"/>
        <w:jc w:val="center"/>
        <w:rPr>
          <w:b/>
          <w:color w:val="auto"/>
          <w:w w:val="99"/>
          <w:kern w:val="0"/>
          <w:sz w:val="28"/>
          <w:szCs w:val="28"/>
        </w:rPr>
      </w:pPr>
      <w:r>
        <w:rPr>
          <w:rFonts w:hAnsi="宋体"/>
          <w:b/>
          <w:color w:val="auto"/>
          <w:w w:val="99"/>
          <w:kern w:val="0"/>
          <w:sz w:val="28"/>
          <w:szCs w:val="28"/>
        </w:rPr>
        <w:t>投标人</w:t>
      </w:r>
      <w:r>
        <w:rPr>
          <w:rFonts w:hAnsi="宋体"/>
          <w:b/>
          <w:color w:val="auto"/>
          <w:spacing w:val="1"/>
          <w:w w:val="99"/>
          <w:kern w:val="0"/>
          <w:sz w:val="28"/>
          <w:szCs w:val="28"/>
        </w:rPr>
        <w:t>：</w:t>
      </w:r>
      <w:r>
        <w:rPr>
          <w:b/>
          <w:color w:val="auto"/>
          <w:w w:val="198"/>
          <w:kern w:val="0"/>
          <w:sz w:val="28"/>
          <w:szCs w:val="28"/>
          <w:u w:val="single"/>
        </w:rPr>
        <w:t xml:space="preserve"> </w:t>
      </w:r>
      <w:r>
        <w:rPr>
          <w:rFonts w:hAnsi="宋体"/>
          <w:b/>
          <w:color w:val="auto"/>
          <w:w w:val="198"/>
          <w:kern w:val="0"/>
          <w:sz w:val="28"/>
          <w:szCs w:val="28"/>
          <w:u w:val="single"/>
        </w:rPr>
        <w:t>　　　　</w:t>
      </w:r>
      <w:r>
        <w:rPr>
          <w:b/>
          <w:color w:val="auto"/>
          <w:w w:val="198"/>
          <w:kern w:val="0"/>
          <w:sz w:val="28"/>
          <w:szCs w:val="28"/>
          <w:u w:val="single"/>
        </w:rPr>
        <w:t xml:space="preserve"> </w:t>
      </w:r>
      <w:r>
        <w:rPr>
          <w:rFonts w:hAnsi="宋体"/>
          <w:b/>
          <w:color w:val="auto"/>
          <w:w w:val="198"/>
          <w:kern w:val="0"/>
          <w:sz w:val="28"/>
          <w:szCs w:val="28"/>
          <w:u w:val="single"/>
        </w:rPr>
        <w:t>　　</w:t>
      </w:r>
      <w:r>
        <w:rPr>
          <w:rFonts w:hAnsi="宋体"/>
          <w:b/>
          <w:color w:val="auto"/>
          <w:w w:val="99"/>
          <w:kern w:val="0"/>
          <w:sz w:val="28"/>
          <w:szCs w:val="28"/>
        </w:rPr>
        <w:t>（盖单位章）</w:t>
      </w:r>
    </w:p>
    <w:p>
      <w:pPr>
        <w:tabs>
          <w:tab w:val="left" w:pos="6080"/>
          <w:tab w:val="left" w:pos="6640"/>
        </w:tabs>
        <w:autoSpaceDE w:val="0"/>
        <w:autoSpaceDN w:val="0"/>
        <w:adjustRightInd w:val="0"/>
        <w:snapToGrid w:val="0"/>
        <w:spacing w:line="360" w:lineRule="auto"/>
        <w:jc w:val="center"/>
        <w:rPr>
          <w:b/>
          <w:color w:val="auto"/>
          <w:kern w:val="0"/>
          <w:sz w:val="28"/>
          <w:szCs w:val="28"/>
        </w:rPr>
      </w:pPr>
      <w:r>
        <w:rPr>
          <w:rFonts w:hAnsi="宋体"/>
          <w:b/>
          <w:color w:val="auto"/>
          <w:w w:val="99"/>
          <w:kern w:val="0"/>
          <w:sz w:val="28"/>
          <w:szCs w:val="28"/>
        </w:rPr>
        <w:t>法定代表人或其委托代理人：</w:t>
      </w:r>
      <w:r>
        <w:rPr>
          <w:b/>
          <w:color w:val="auto"/>
          <w:w w:val="198"/>
          <w:kern w:val="0"/>
          <w:sz w:val="28"/>
          <w:szCs w:val="28"/>
          <w:u w:val="single"/>
        </w:rPr>
        <w:t xml:space="preserve"> </w:t>
      </w:r>
      <w:r>
        <w:rPr>
          <w:rFonts w:hAnsi="宋体"/>
          <w:b/>
          <w:color w:val="auto"/>
          <w:w w:val="198"/>
          <w:kern w:val="0"/>
          <w:sz w:val="28"/>
          <w:szCs w:val="28"/>
          <w:u w:val="single"/>
        </w:rPr>
        <w:t>　</w:t>
      </w:r>
      <w:r>
        <w:rPr>
          <w:b/>
          <w:color w:val="auto"/>
          <w:w w:val="198"/>
          <w:kern w:val="0"/>
          <w:sz w:val="28"/>
          <w:szCs w:val="28"/>
          <w:u w:val="single"/>
        </w:rPr>
        <w:t xml:space="preserve"> </w:t>
      </w:r>
      <w:r>
        <w:rPr>
          <w:rFonts w:hAnsi="宋体"/>
          <w:b/>
          <w:color w:val="auto"/>
          <w:w w:val="198"/>
          <w:kern w:val="0"/>
          <w:sz w:val="28"/>
          <w:szCs w:val="28"/>
          <w:u w:val="single"/>
        </w:rPr>
        <w:t>　　</w:t>
      </w:r>
      <w:r>
        <w:rPr>
          <w:rFonts w:hAnsi="宋体"/>
          <w:b/>
          <w:color w:val="auto"/>
          <w:w w:val="99"/>
          <w:kern w:val="0"/>
          <w:sz w:val="28"/>
          <w:szCs w:val="28"/>
        </w:rPr>
        <w:t>（签字或盖章）</w:t>
      </w:r>
    </w:p>
    <w:p>
      <w:pPr>
        <w:tabs>
          <w:tab w:val="left" w:pos="3280"/>
          <w:tab w:val="left" w:pos="4680"/>
          <w:tab w:val="left" w:pos="6080"/>
        </w:tabs>
        <w:autoSpaceDE w:val="0"/>
        <w:autoSpaceDN w:val="0"/>
        <w:adjustRightInd w:val="0"/>
        <w:snapToGrid w:val="0"/>
        <w:spacing w:line="360" w:lineRule="auto"/>
        <w:jc w:val="center"/>
        <w:rPr>
          <w:b/>
          <w:color w:val="auto"/>
          <w:kern w:val="0"/>
          <w:sz w:val="28"/>
          <w:szCs w:val="28"/>
        </w:rPr>
      </w:pPr>
      <w:r>
        <w:rPr>
          <w:b/>
          <w:color w:val="auto"/>
          <w:w w:val="99"/>
          <w:kern w:val="0"/>
          <w:sz w:val="28"/>
          <w:szCs w:val="28"/>
        </w:rPr>
        <w:t xml:space="preserve">       </w:t>
      </w:r>
      <w:r>
        <w:rPr>
          <w:rFonts w:hAnsi="宋体"/>
          <w:b/>
          <w:color w:val="auto"/>
          <w:w w:val="99"/>
          <w:kern w:val="0"/>
          <w:sz w:val="28"/>
          <w:szCs w:val="28"/>
        </w:rPr>
        <w:t>年</w:t>
      </w:r>
      <w:r>
        <w:rPr>
          <w:b/>
          <w:color w:val="auto"/>
          <w:w w:val="198"/>
          <w:kern w:val="0"/>
          <w:sz w:val="28"/>
          <w:szCs w:val="28"/>
        </w:rPr>
        <w:t xml:space="preserve">  </w:t>
      </w:r>
      <w:r>
        <w:rPr>
          <w:rFonts w:hAnsi="宋体"/>
          <w:b/>
          <w:color w:val="auto"/>
          <w:w w:val="99"/>
          <w:kern w:val="0"/>
          <w:sz w:val="28"/>
          <w:szCs w:val="28"/>
        </w:rPr>
        <w:t>月</w:t>
      </w:r>
      <w:r>
        <w:rPr>
          <w:b/>
          <w:color w:val="auto"/>
          <w:w w:val="198"/>
          <w:kern w:val="0"/>
          <w:sz w:val="28"/>
          <w:szCs w:val="28"/>
        </w:rPr>
        <w:t xml:space="preserve">  </w:t>
      </w:r>
      <w:r>
        <w:rPr>
          <w:rFonts w:hAnsi="宋体"/>
          <w:b/>
          <w:color w:val="auto"/>
          <w:w w:val="99"/>
          <w:kern w:val="0"/>
          <w:sz w:val="28"/>
          <w:szCs w:val="28"/>
        </w:rPr>
        <w:t>日</w:t>
      </w:r>
    </w:p>
    <w:p>
      <w:pPr>
        <w:spacing w:line="360" w:lineRule="auto"/>
        <w:rPr>
          <w:color w:val="auto"/>
          <w:kern w:val="0"/>
          <w:sz w:val="24"/>
          <w:szCs w:val="21"/>
        </w:rPr>
      </w:pPr>
    </w:p>
    <w:p>
      <w:pPr>
        <w:autoSpaceDE w:val="0"/>
        <w:autoSpaceDN w:val="0"/>
        <w:adjustRightInd w:val="0"/>
        <w:snapToGrid w:val="0"/>
        <w:spacing w:line="340" w:lineRule="exact"/>
        <w:rPr>
          <w:color w:val="auto"/>
          <w:kern w:val="0"/>
          <w:sz w:val="24"/>
          <w:lang w:val="zh-CN"/>
        </w:rPr>
      </w:pPr>
    </w:p>
    <w:p>
      <w:pPr>
        <w:autoSpaceDE w:val="0"/>
        <w:autoSpaceDN w:val="0"/>
        <w:adjustRightInd w:val="0"/>
        <w:snapToGrid w:val="0"/>
        <w:ind w:firstLine="720" w:firstLineChars="200"/>
        <w:jc w:val="center"/>
        <w:rPr>
          <w:rFonts w:hint="eastAsia" w:hAnsi="方正小标宋简体" w:eastAsia="方正小标宋简体"/>
          <w:color w:val="auto"/>
          <w:kern w:val="0"/>
          <w:sz w:val="36"/>
          <w:szCs w:val="36"/>
          <w:lang w:val="zh-CN"/>
        </w:rPr>
      </w:pPr>
    </w:p>
    <w:p>
      <w:pPr>
        <w:autoSpaceDE w:val="0"/>
        <w:autoSpaceDN w:val="0"/>
        <w:adjustRightInd w:val="0"/>
        <w:snapToGrid w:val="0"/>
        <w:jc w:val="center"/>
        <w:rPr>
          <w:rFonts w:eastAsia="方正小标宋简体"/>
          <w:color w:val="auto"/>
          <w:kern w:val="0"/>
          <w:sz w:val="36"/>
          <w:szCs w:val="36"/>
          <w:lang w:val="zh-CN"/>
        </w:rPr>
      </w:pPr>
      <w:r>
        <w:rPr>
          <w:rFonts w:hAnsi="方正小标宋简体" w:eastAsia="方正小标宋简体"/>
          <w:color w:val="auto"/>
          <w:kern w:val="0"/>
          <w:sz w:val="36"/>
          <w:szCs w:val="36"/>
          <w:lang w:val="zh-CN"/>
        </w:rPr>
        <w:t>目</w:t>
      </w:r>
      <w:r>
        <w:rPr>
          <w:rFonts w:eastAsia="方正小标宋简体"/>
          <w:color w:val="auto"/>
          <w:kern w:val="0"/>
          <w:sz w:val="36"/>
          <w:szCs w:val="36"/>
        </w:rPr>
        <w:t xml:space="preserve"> </w:t>
      </w:r>
      <w:r>
        <w:rPr>
          <w:rFonts w:hAnsi="方正小标宋简体" w:eastAsia="方正小标宋简体"/>
          <w:color w:val="auto"/>
          <w:kern w:val="0"/>
          <w:sz w:val="36"/>
          <w:szCs w:val="36"/>
          <w:lang w:val="zh-CN"/>
        </w:rPr>
        <w:t>录</w:t>
      </w:r>
    </w:p>
    <w:p>
      <w:pPr>
        <w:autoSpaceDE w:val="0"/>
        <w:autoSpaceDN w:val="0"/>
        <w:adjustRightInd w:val="0"/>
        <w:snapToGrid w:val="0"/>
        <w:spacing w:line="340" w:lineRule="exact"/>
        <w:ind w:firstLine="420"/>
        <w:jc w:val="center"/>
        <w:rPr>
          <w:color w:val="auto"/>
          <w:kern w:val="0"/>
          <w:sz w:val="32"/>
          <w:szCs w:val="32"/>
          <w:lang w:val="zh-CN"/>
        </w:rPr>
      </w:pPr>
    </w:p>
    <w:p>
      <w:pPr>
        <w:autoSpaceDE w:val="0"/>
        <w:autoSpaceDN w:val="0"/>
        <w:adjustRightInd w:val="0"/>
        <w:snapToGrid w:val="0"/>
        <w:spacing w:line="340" w:lineRule="exact"/>
        <w:ind w:firstLine="420"/>
        <w:rPr>
          <w:rFonts w:eastAsia="仿宋"/>
          <w:color w:val="auto"/>
          <w:kern w:val="0"/>
          <w:sz w:val="32"/>
          <w:szCs w:val="32"/>
          <w:lang w:val="zh-CN"/>
        </w:rPr>
      </w:pPr>
    </w:p>
    <w:p>
      <w:pPr>
        <w:autoSpaceDE w:val="0"/>
        <w:autoSpaceDN w:val="0"/>
        <w:adjustRightInd w:val="0"/>
        <w:snapToGrid w:val="0"/>
        <w:ind w:firstLine="640" w:firstLineChars="200"/>
        <w:jc w:val="left"/>
        <w:rPr>
          <w:rFonts w:hint="eastAsia" w:ascii="仿宋" w:hAnsi="仿宋" w:eastAsia="仿宋" w:cs="仿宋"/>
          <w:color w:val="auto"/>
          <w:kern w:val="0"/>
          <w:sz w:val="32"/>
          <w:szCs w:val="32"/>
          <w:lang w:val="zh-CN"/>
        </w:rPr>
      </w:pPr>
      <w:r>
        <w:rPr>
          <w:rFonts w:hint="eastAsia" w:ascii="仿宋" w:hAnsi="仿宋" w:eastAsia="仿宋" w:cs="仿宋"/>
          <w:color w:val="auto"/>
          <w:kern w:val="0"/>
          <w:sz w:val="32"/>
          <w:szCs w:val="32"/>
        </w:rPr>
        <w:t>1.</w:t>
      </w:r>
      <w:r>
        <w:rPr>
          <w:rFonts w:hint="eastAsia" w:ascii="仿宋" w:hAnsi="仿宋" w:eastAsia="仿宋" w:cs="仿宋"/>
          <w:color w:val="auto"/>
          <w:kern w:val="0"/>
          <w:sz w:val="32"/>
          <w:szCs w:val="32"/>
          <w:lang w:val="zh-CN"/>
        </w:rPr>
        <w:t>授权委托书</w:t>
      </w:r>
    </w:p>
    <w:p>
      <w:pPr>
        <w:autoSpaceDE w:val="0"/>
        <w:autoSpaceDN w:val="0"/>
        <w:adjustRightInd w:val="0"/>
        <w:snapToGrid w:val="0"/>
        <w:ind w:firstLine="640" w:firstLineChars="200"/>
        <w:jc w:val="left"/>
        <w:rPr>
          <w:rFonts w:hint="eastAsia" w:ascii="仿宋" w:hAnsi="仿宋" w:eastAsia="仿宋" w:cs="仿宋"/>
          <w:color w:val="auto"/>
          <w:kern w:val="0"/>
          <w:sz w:val="32"/>
          <w:szCs w:val="32"/>
          <w:lang w:val="zh-CN"/>
        </w:rPr>
      </w:pPr>
      <w:r>
        <w:rPr>
          <w:rFonts w:hint="eastAsia" w:ascii="仿宋" w:hAnsi="仿宋" w:eastAsia="仿宋" w:cs="仿宋"/>
          <w:color w:val="auto"/>
          <w:kern w:val="0"/>
          <w:sz w:val="32"/>
          <w:szCs w:val="32"/>
        </w:rPr>
        <w:t>2.</w:t>
      </w:r>
      <w:r>
        <w:rPr>
          <w:rFonts w:hint="eastAsia" w:ascii="仿宋" w:hAnsi="仿宋" w:eastAsia="仿宋" w:cs="仿宋"/>
          <w:color w:val="auto"/>
          <w:kern w:val="0"/>
          <w:sz w:val="32"/>
          <w:szCs w:val="32"/>
          <w:lang w:val="zh-CN"/>
        </w:rPr>
        <w:t>投标人基本情况表</w:t>
      </w:r>
    </w:p>
    <w:p>
      <w:pPr>
        <w:pStyle w:val="2"/>
        <w:rPr>
          <w:color w:val="auto"/>
          <w:lang w:val="zh-CN"/>
        </w:rPr>
      </w:pPr>
    </w:p>
    <w:p>
      <w:pPr>
        <w:pStyle w:val="6"/>
        <w:spacing w:line="480" w:lineRule="auto"/>
        <w:jc w:val="left"/>
        <w:rPr>
          <w:rFonts w:ascii="Times New Roman" w:hAnsi="Times New Roman" w:eastAsia="宋体"/>
          <w:b w:val="0"/>
          <w:color w:val="auto"/>
        </w:rPr>
      </w:pPr>
    </w:p>
    <w:p>
      <w:pPr>
        <w:pStyle w:val="6"/>
        <w:jc w:val="center"/>
        <w:rPr>
          <w:rFonts w:ascii="Times New Roman" w:hAnsi="Times New Roman" w:eastAsia="宋体"/>
          <w:b w:val="0"/>
          <w:color w:val="auto"/>
        </w:rPr>
      </w:pPr>
    </w:p>
    <w:p>
      <w:pPr>
        <w:pStyle w:val="6"/>
        <w:jc w:val="center"/>
        <w:rPr>
          <w:rFonts w:ascii="Times New Roman" w:hAnsi="Times New Roman" w:eastAsia="宋体"/>
          <w:b w:val="0"/>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pStyle w:val="2"/>
        <w:rPr>
          <w:color w:val="auto"/>
        </w:rPr>
      </w:pPr>
    </w:p>
    <w:p>
      <w:pPr>
        <w:pStyle w:val="2"/>
        <w:rPr>
          <w:color w:val="auto"/>
        </w:rPr>
      </w:pPr>
    </w:p>
    <w:p>
      <w:pPr>
        <w:rPr>
          <w:color w:val="auto"/>
        </w:rPr>
      </w:pPr>
    </w:p>
    <w:p>
      <w:pPr>
        <w:rPr>
          <w:color w:val="auto"/>
        </w:rPr>
      </w:pPr>
    </w:p>
    <w:bookmarkEnd w:id="631"/>
    <w:bookmarkEnd w:id="632"/>
    <w:bookmarkEnd w:id="633"/>
    <w:bookmarkEnd w:id="634"/>
    <w:bookmarkEnd w:id="635"/>
    <w:bookmarkEnd w:id="636"/>
    <w:bookmarkEnd w:id="637"/>
    <w:bookmarkEnd w:id="638"/>
    <w:bookmarkEnd w:id="639"/>
    <w:p>
      <w:pPr>
        <w:pStyle w:val="6"/>
        <w:spacing w:line="360" w:lineRule="auto"/>
        <w:jc w:val="center"/>
        <w:rPr>
          <w:rFonts w:ascii="Times New Roman" w:hAnsi="Times New Roman" w:eastAsia="宋体"/>
          <w:bCs w:val="0"/>
          <w:color w:val="auto"/>
          <w:sz w:val="20"/>
        </w:rPr>
      </w:pPr>
      <w:bookmarkStart w:id="642" w:name="_Toc41729329"/>
      <w:r>
        <w:rPr>
          <w:rFonts w:ascii="Times New Roman" w:hAnsi="Times New Roman" w:eastAsia="宋体"/>
          <w:bCs w:val="0"/>
          <w:color w:val="auto"/>
        </w:rPr>
        <w:t>1</w:t>
      </w:r>
      <w:r>
        <w:rPr>
          <w:rFonts w:ascii="Times New Roman" w:hAnsi="宋体" w:eastAsia="宋体"/>
          <w:bCs w:val="0"/>
          <w:color w:val="auto"/>
        </w:rPr>
        <w:t>．</w:t>
      </w:r>
      <w:r>
        <w:rPr>
          <w:rFonts w:hint="eastAsia" w:ascii="仿宋" w:hAnsi="仿宋" w:eastAsia="仿宋" w:cs="仿宋"/>
          <w:color w:val="auto"/>
          <w:sz w:val="32"/>
          <w:szCs w:val="32"/>
        </w:rPr>
        <w:t>法定代表人授权委托书</w:t>
      </w:r>
      <w:bookmarkEnd w:id="642"/>
    </w:p>
    <w:p>
      <w:pPr>
        <w:tabs>
          <w:tab w:val="left" w:pos="1580"/>
          <w:tab w:val="left" w:pos="3260"/>
          <w:tab w:val="left" w:pos="4840"/>
          <w:tab w:val="left" w:pos="6300"/>
        </w:tabs>
        <w:autoSpaceDE w:val="0"/>
        <w:autoSpaceDN w:val="0"/>
        <w:adjustRightInd w:val="0"/>
        <w:snapToGrid w:val="0"/>
        <w:spacing w:line="300" w:lineRule="exact"/>
        <w:ind w:firstLine="2880" w:firstLineChars="900"/>
        <w:rPr>
          <w:rFonts w:hint="eastAsia" w:ascii="仿宋" w:hAnsi="仿宋" w:eastAsia="仿宋" w:cs="仿宋"/>
          <w:color w:val="auto"/>
          <w:sz w:val="32"/>
          <w:szCs w:val="32"/>
        </w:rPr>
      </w:pPr>
      <w:r>
        <w:rPr>
          <w:rFonts w:hint="eastAsia" w:ascii="仿宋" w:hAnsi="仿宋" w:eastAsia="仿宋" w:cs="仿宋"/>
          <w:color w:val="auto"/>
          <w:sz w:val="32"/>
          <w:szCs w:val="32"/>
        </w:rPr>
        <w:t xml:space="preserve"> </w:t>
      </w:r>
    </w:p>
    <w:p>
      <w:pPr>
        <w:tabs>
          <w:tab w:val="left" w:pos="1580"/>
          <w:tab w:val="left" w:pos="3260"/>
          <w:tab w:val="left" w:pos="4840"/>
          <w:tab w:val="left" w:pos="6300"/>
        </w:tabs>
        <w:autoSpaceDE w:val="0"/>
        <w:autoSpaceDN w:val="0"/>
        <w:adjustRightInd w:val="0"/>
        <w:snapToGrid w:val="0"/>
        <w:spacing w:line="300" w:lineRule="exact"/>
        <w:ind w:firstLine="440" w:firstLineChars="200"/>
        <w:rPr>
          <w:rFonts w:hint="eastAsia" w:ascii="宋体" w:hAnsi="宋体" w:cs="宋体"/>
          <w:color w:val="auto"/>
          <w:sz w:val="22"/>
          <w:szCs w:val="22"/>
        </w:rPr>
      </w:pPr>
      <w:r>
        <w:rPr>
          <w:rFonts w:hint="eastAsia" w:ascii="宋体" w:hAnsi="宋体" w:cs="宋体"/>
          <w:color w:val="auto"/>
          <w:sz w:val="22"/>
          <w:szCs w:val="22"/>
        </w:rPr>
        <w:t>本人</w:t>
      </w:r>
      <w:r>
        <w:rPr>
          <w:rFonts w:hint="eastAsia" w:ascii="宋体" w:hAnsi="宋体" w:cs="宋体"/>
          <w:color w:val="auto"/>
          <w:sz w:val="22"/>
          <w:szCs w:val="22"/>
          <w:u w:val="single"/>
        </w:rPr>
        <w:t xml:space="preserve">   （姓名）</w:t>
      </w:r>
      <w:r>
        <w:rPr>
          <w:rFonts w:hint="eastAsia" w:ascii="宋体" w:hAnsi="宋体" w:cs="宋体"/>
          <w:color w:val="auto"/>
          <w:sz w:val="22"/>
          <w:szCs w:val="22"/>
        </w:rPr>
        <w:t>系</w:t>
      </w:r>
      <w:r>
        <w:rPr>
          <w:rFonts w:hint="eastAsia" w:ascii="宋体" w:hAnsi="宋体" w:cs="宋体"/>
          <w:color w:val="auto"/>
          <w:sz w:val="22"/>
          <w:szCs w:val="22"/>
          <w:u w:val="single"/>
        </w:rPr>
        <w:t xml:space="preserve">    </w:t>
      </w:r>
      <w:r>
        <w:rPr>
          <w:rFonts w:hint="eastAsia" w:cs="宋体"/>
          <w:color w:val="auto"/>
          <w:sz w:val="22"/>
          <w:szCs w:val="22"/>
          <w:u w:val="single"/>
        </w:rPr>
        <w:t>公司</w:t>
      </w:r>
      <w:r>
        <w:rPr>
          <w:rFonts w:hint="eastAsia" w:ascii="宋体" w:hAnsi="宋体" w:cs="宋体"/>
          <w:color w:val="auto"/>
          <w:sz w:val="22"/>
          <w:szCs w:val="22"/>
          <w:u w:val="single"/>
        </w:rPr>
        <w:t>（</w:t>
      </w:r>
      <w:r>
        <w:rPr>
          <w:rFonts w:hint="eastAsia" w:ascii="宋体" w:hAnsi="宋体" w:cs="宋体"/>
          <w:color w:val="auto"/>
          <w:spacing w:val="-1"/>
          <w:sz w:val="22"/>
          <w:szCs w:val="22"/>
          <w:u w:val="single"/>
        </w:rPr>
        <w:t>投</w:t>
      </w:r>
      <w:r>
        <w:rPr>
          <w:rFonts w:hint="eastAsia" w:ascii="宋体" w:hAnsi="宋体" w:cs="宋体"/>
          <w:color w:val="auto"/>
          <w:sz w:val="22"/>
          <w:szCs w:val="22"/>
          <w:u w:val="single"/>
        </w:rPr>
        <w:t>标人名称</w:t>
      </w:r>
      <w:r>
        <w:rPr>
          <w:rFonts w:hint="eastAsia" w:ascii="宋体" w:hAnsi="宋体" w:cs="宋体"/>
          <w:color w:val="auto"/>
          <w:spacing w:val="1"/>
          <w:sz w:val="22"/>
          <w:szCs w:val="22"/>
          <w:u w:val="single"/>
        </w:rPr>
        <w:t>）</w:t>
      </w:r>
      <w:r>
        <w:rPr>
          <w:rFonts w:hint="eastAsia" w:ascii="宋体" w:hAnsi="宋体" w:cs="宋体"/>
          <w:color w:val="auto"/>
          <w:sz w:val="22"/>
          <w:szCs w:val="22"/>
        </w:rPr>
        <w:t>的法定代</w:t>
      </w:r>
      <w:r>
        <w:rPr>
          <w:rFonts w:hint="eastAsia" w:ascii="宋体" w:hAnsi="宋体" w:cs="宋体"/>
          <w:color w:val="auto"/>
          <w:spacing w:val="1"/>
          <w:sz w:val="22"/>
          <w:szCs w:val="22"/>
        </w:rPr>
        <w:t>表</w:t>
      </w:r>
      <w:r>
        <w:rPr>
          <w:rFonts w:hint="eastAsia" w:ascii="宋体" w:hAnsi="宋体" w:cs="宋体"/>
          <w:color w:val="auto"/>
          <w:sz w:val="22"/>
          <w:szCs w:val="22"/>
        </w:rPr>
        <w:t>人，现委托</w:t>
      </w:r>
      <w:r>
        <w:rPr>
          <w:rFonts w:hint="eastAsia" w:cs="宋体"/>
          <w:color w:val="auto"/>
          <w:sz w:val="22"/>
          <w:szCs w:val="22"/>
          <w:u w:val="single"/>
        </w:rPr>
        <w:t xml:space="preserve">   </w:t>
      </w:r>
      <w:r>
        <w:rPr>
          <w:rFonts w:hint="eastAsia" w:ascii="宋体" w:hAnsi="宋体" w:cs="宋体"/>
          <w:color w:val="auto"/>
          <w:w w:val="200"/>
          <w:sz w:val="22"/>
          <w:szCs w:val="22"/>
          <w:u w:val="single"/>
        </w:rPr>
        <w:t xml:space="preserve"> </w:t>
      </w:r>
      <w:r>
        <w:rPr>
          <w:rFonts w:hint="eastAsia" w:ascii="宋体" w:hAnsi="宋体" w:cs="宋体"/>
          <w:color w:val="auto"/>
          <w:sz w:val="22"/>
          <w:szCs w:val="22"/>
        </w:rPr>
        <w:t>（姓 名）为我方代理人。代理人根据授权，以我方名义签署、澄清、说明、补正、递交、撤回、 修改</w:t>
      </w:r>
      <w:r>
        <w:rPr>
          <w:rFonts w:hint="eastAsia" w:ascii="宋体" w:hAnsi="宋体" w:cs="宋体"/>
          <w:color w:val="auto"/>
          <w:sz w:val="22"/>
          <w:szCs w:val="22"/>
          <w:lang w:eastAsia="zh-CN"/>
        </w:rPr>
        <w:t>金佛山西坡至北坡旅游环线公路升级改造工程</w:t>
      </w:r>
      <w:r>
        <w:rPr>
          <w:rFonts w:hint="eastAsia" w:ascii="宋体" w:hAnsi="宋体" w:cs="宋体"/>
          <w:color w:val="auto"/>
          <w:sz w:val="22"/>
          <w:szCs w:val="22"/>
          <w:u w:val="single"/>
        </w:rPr>
        <w:t xml:space="preserve"> </w:t>
      </w:r>
      <w:r>
        <w:rPr>
          <w:rFonts w:hint="eastAsia" w:ascii="宋体" w:hAnsi="宋体" w:cs="宋体"/>
          <w:color w:val="auto"/>
          <w:sz w:val="22"/>
          <w:szCs w:val="22"/>
          <w:lang w:eastAsia="zh-CN"/>
        </w:rPr>
        <w:t>水泥采购</w:t>
      </w:r>
      <w:r>
        <w:rPr>
          <w:rFonts w:hint="eastAsia" w:ascii="宋体" w:hAnsi="宋体" w:cs="宋体"/>
          <w:color w:val="auto"/>
          <w:sz w:val="22"/>
          <w:szCs w:val="22"/>
        </w:rPr>
        <w:t>投标文件、签订合同和处理有关事宜， 其法律后果由我方承担。</w:t>
      </w:r>
    </w:p>
    <w:p>
      <w:pPr>
        <w:tabs>
          <w:tab w:val="left" w:pos="1680"/>
          <w:tab w:val="left" w:pos="4215"/>
          <w:tab w:val="left" w:pos="4305"/>
          <w:tab w:val="left" w:pos="8000"/>
        </w:tabs>
        <w:autoSpaceDE w:val="0"/>
        <w:autoSpaceDN w:val="0"/>
        <w:adjustRightInd w:val="0"/>
        <w:snapToGrid w:val="0"/>
        <w:spacing w:line="300" w:lineRule="exact"/>
        <w:ind w:firstLine="420"/>
        <w:rPr>
          <w:rFonts w:hint="eastAsia" w:ascii="宋体" w:hAnsi="宋体" w:cs="宋体"/>
          <w:color w:val="auto"/>
          <w:sz w:val="22"/>
          <w:szCs w:val="22"/>
        </w:rPr>
      </w:pPr>
      <w:r>
        <w:rPr>
          <w:rFonts w:hint="eastAsia" w:ascii="宋体" w:hAnsi="宋体" w:cs="宋体"/>
          <w:color w:val="auto"/>
          <w:sz w:val="22"/>
          <w:szCs w:val="22"/>
        </w:rPr>
        <w:t>委托</w:t>
      </w:r>
      <w:r>
        <w:rPr>
          <w:rFonts w:hint="eastAsia" w:ascii="宋体" w:hAnsi="宋体" w:cs="宋体"/>
          <w:color w:val="auto"/>
          <w:spacing w:val="-1"/>
          <w:sz w:val="22"/>
          <w:szCs w:val="22"/>
        </w:rPr>
        <w:t>期</w:t>
      </w:r>
      <w:r>
        <w:rPr>
          <w:rFonts w:hint="eastAsia" w:ascii="宋体" w:hAnsi="宋体" w:cs="宋体"/>
          <w:color w:val="auto"/>
          <w:sz w:val="22"/>
          <w:szCs w:val="22"/>
        </w:rPr>
        <w:t xml:space="preserve">限： </w:t>
      </w:r>
      <w:r>
        <w:rPr>
          <w:rFonts w:hint="eastAsia" w:ascii="宋体" w:hAnsi="宋体" w:cs="宋体"/>
          <w:color w:val="auto"/>
          <w:sz w:val="22"/>
          <w:szCs w:val="22"/>
          <w:u w:val="single"/>
        </w:rPr>
        <w:t xml:space="preserve">  </w:t>
      </w:r>
      <w:r>
        <w:rPr>
          <w:rFonts w:hint="eastAsia" w:ascii="宋体" w:hAnsi="宋体" w:cs="宋体"/>
          <w:color w:val="auto"/>
          <w:sz w:val="22"/>
          <w:szCs w:val="22"/>
          <w:u w:val="none"/>
        </w:rPr>
        <w:t>日历天（从提交投标文件截止日起计算）</w:t>
      </w:r>
      <w:r>
        <w:rPr>
          <w:rFonts w:hint="eastAsia" w:ascii="宋体" w:hAnsi="宋体" w:cs="宋体"/>
          <w:color w:val="auto"/>
          <w:sz w:val="22"/>
          <w:szCs w:val="22"/>
        </w:rPr>
        <w:t xml:space="preserve">。 </w:t>
      </w:r>
    </w:p>
    <w:p>
      <w:pPr>
        <w:tabs>
          <w:tab w:val="left" w:pos="1680"/>
          <w:tab w:val="left" w:pos="4215"/>
          <w:tab w:val="left" w:pos="4305"/>
          <w:tab w:val="left" w:pos="8000"/>
        </w:tabs>
        <w:autoSpaceDE w:val="0"/>
        <w:autoSpaceDN w:val="0"/>
        <w:adjustRightInd w:val="0"/>
        <w:snapToGrid w:val="0"/>
        <w:spacing w:line="300" w:lineRule="exact"/>
        <w:ind w:firstLine="420"/>
        <w:rPr>
          <w:rFonts w:hint="eastAsia" w:ascii="宋体" w:hAnsi="宋体" w:cs="宋体"/>
          <w:color w:val="auto"/>
          <w:sz w:val="22"/>
          <w:szCs w:val="22"/>
        </w:rPr>
      </w:pPr>
      <w:r>
        <w:rPr>
          <w:rFonts w:hint="eastAsia" w:ascii="宋体" w:hAnsi="宋体" w:cs="宋体"/>
          <w:color w:val="auto"/>
          <w:sz w:val="22"/>
          <w:szCs w:val="22"/>
        </w:rPr>
        <w:t>代理人无转委托权。</w:t>
      </w:r>
    </w:p>
    <w:p>
      <w:pPr>
        <w:tabs>
          <w:tab w:val="left" w:pos="4005"/>
          <w:tab w:val="left" w:pos="4100"/>
          <w:tab w:val="left" w:pos="5040"/>
        </w:tabs>
        <w:autoSpaceDE w:val="0"/>
        <w:autoSpaceDN w:val="0"/>
        <w:adjustRightInd w:val="0"/>
        <w:snapToGrid w:val="0"/>
        <w:spacing w:line="300" w:lineRule="exact"/>
        <w:rPr>
          <w:rFonts w:hint="eastAsia" w:ascii="宋体" w:hAnsi="宋体" w:cs="宋体"/>
          <w:color w:val="auto"/>
          <w:szCs w:val="21"/>
        </w:rPr>
      </w:pPr>
      <w:r>
        <w:rPr>
          <w:rFonts w:hint="eastAsia" w:ascii="宋体" w:hAnsi="宋体" w:cs="宋体"/>
          <w:color w:val="auto"/>
          <w:sz w:val="22"/>
          <w:szCs w:val="22"/>
        </w:rPr>
        <w:t>附：法定代表人身份证明</w:t>
      </w:r>
    </w:p>
    <w:tbl>
      <w:tblPr>
        <w:tblStyle w:val="10"/>
        <w:tblW w:w="8299" w:type="dxa"/>
        <w:jc w:val="center"/>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030"/>
        <w:gridCol w:w="4269"/>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PrEx>
        <w:trPr>
          <w:trHeight w:val="3146" w:hRule="atLeast"/>
          <w:jc w:val="center"/>
        </w:trPr>
        <w:tc>
          <w:tcPr>
            <w:tcW w:w="4030" w:type="dxa"/>
            <w:tcBorders>
              <w:top w:val="dashed" w:color="auto" w:sz="4" w:space="0"/>
              <w:left w:val="dashed" w:color="auto" w:sz="4" w:space="0"/>
              <w:bottom w:val="dashed" w:color="auto" w:sz="4" w:space="0"/>
              <w:right w:val="dashed" w:color="auto" w:sz="4" w:space="0"/>
            </w:tcBorders>
            <w:noWrap w:val="0"/>
            <w:vAlign w:val="top"/>
          </w:tcPr>
          <w:p>
            <w:pPr>
              <w:rPr>
                <w:rFonts w:hint="eastAsia" w:ascii="宋体" w:hAnsi="宋体" w:cs="宋体"/>
                <w:color w:val="auto"/>
                <w:sz w:val="22"/>
                <w:szCs w:val="22"/>
              </w:rPr>
            </w:pPr>
            <w:r>
              <w:rPr>
                <w:rFonts w:hint="eastAsia" w:ascii="宋体" w:hAnsi="宋体" w:cs="宋体"/>
                <w:color w:val="auto"/>
                <w:sz w:val="22"/>
                <w:szCs w:val="22"/>
              </w:rPr>
              <w:t>附：法定代表人</w:t>
            </w:r>
          </w:p>
          <w:p>
            <w:pPr>
              <w:rPr>
                <w:rFonts w:hint="eastAsia" w:ascii="宋体" w:hAnsi="宋体" w:cs="宋体"/>
                <w:color w:val="auto"/>
                <w:sz w:val="22"/>
                <w:szCs w:val="22"/>
              </w:rPr>
            </w:pPr>
            <w:r>
              <w:rPr>
                <w:rFonts w:hint="eastAsia" w:ascii="宋体" w:hAnsi="宋体" w:cs="宋体"/>
                <w:color w:val="auto"/>
                <w:sz w:val="22"/>
                <w:szCs w:val="22"/>
              </w:rPr>
              <w:t>有效第二代身份证复印件国徽面</w:t>
            </w:r>
          </w:p>
        </w:tc>
        <w:tc>
          <w:tcPr>
            <w:tcW w:w="4269" w:type="dxa"/>
            <w:tcBorders>
              <w:top w:val="dashed" w:color="auto" w:sz="4" w:space="0"/>
              <w:left w:val="dashed" w:color="auto" w:sz="4" w:space="0"/>
              <w:bottom w:val="dashed" w:color="auto" w:sz="4" w:space="0"/>
              <w:right w:val="dashed" w:color="auto" w:sz="4" w:space="0"/>
            </w:tcBorders>
            <w:noWrap w:val="0"/>
            <w:vAlign w:val="top"/>
          </w:tcPr>
          <w:p>
            <w:pPr>
              <w:rPr>
                <w:rFonts w:hint="eastAsia" w:ascii="宋体" w:hAnsi="宋体" w:cs="宋体"/>
                <w:color w:val="auto"/>
                <w:sz w:val="22"/>
                <w:szCs w:val="22"/>
              </w:rPr>
            </w:pPr>
            <w:r>
              <w:rPr>
                <w:rFonts w:hint="eastAsia" w:ascii="宋体" w:hAnsi="宋体" w:cs="宋体"/>
                <w:color w:val="auto"/>
                <w:sz w:val="22"/>
                <w:szCs w:val="22"/>
              </w:rPr>
              <w:t>附：被授权人</w:t>
            </w:r>
          </w:p>
          <w:p>
            <w:pPr>
              <w:rPr>
                <w:rFonts w:hint="eastAsia" w:ascii="宋体" w:hAnsi="宋体" w:cs="宋体"/>
                <w:color w:val="auto"/>
                <w:sz w:val="22"/>
                <w:szCs w:val="22"/>
              </w:rPr>
            </w:pPr>
            <w:r>
              <w:rPr>
                <w:rFonts w:hint="eastAsia" w:ascii="宋体" w:hAnsi="宋体" w:cs="宋体"/>
                <w:color w:val="auto"/>
                <w:sz w:val="22"/>
                <w:szCs w:val="22"/>
              </w:rPr>
              <w:t>有效第二代身份证复印件国徽面</w:t>
            </w:r>
          </w:p>
        </w:tc>
      </w:tr>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3165" w:hRule="atLeast"/>
          <w:jc w:val="center"/>
        </w:trPr>
        <w:tc>
          <w:tcPr>
            <w:tcW w:w="4030" w:type="dxa"/>
            <w:tcBorders>
              <w:top w:val="dashed" w:color="auto" w:sz="4" w:space="0"/>
              <w:left w:val="dashed" w:color="auto" w:sz="4" w:space="0"/>
              <w:bottom w:val="dashed" w:color="auto" w:sz="4" w:space="0"/>
              <w:right w:val="dashed" w:color="auto" w:sz="4" w:space="0"/>
            </w:tcBorders>
            <w:noWrap w:val="0"/>
            <w:vAlign w:val="top"/>
          </w:tcPr>
          <w:p>
            <w:pPr>
              <w:rPr>
                <w:rFonts w:hint="eastAsia" w:ascii="宋体" w:hAnsi="宋体" w:cs="宋体"/>
                <w:color w:val="auto"/>
                <w:sz w:val="22"/>
                <w:szCs w:val="22"/>
              </w:rPr>
            </w:pPr>
            <w:r>
              <w:rPr>
                <w:rFonts w:hint="eastAsia" w:ascii="宋体" w:hAnsi="宋体" w:cs="宋体"/>
                <w:color w:val="auto"/>
                <w:sz w:val="22"/>
                <w:szCs w:val="22"/>
              </w:rPr>
              <w:t>附：法定代表人</w:t>
            </w:r>
          </w:p>
          <w:p>
            <w:pPr>
              <w:rPr>
                <w:rFonts w:hint="eastAsia" w:ascii="宋体" w:hAnsi="宋体" w:cs="宋体"/>
                <w:color w:val="auto"/>
                <w:sz w:val="22"/>
                <w:szCs w:val="22"/>
              </w:rPr>
            </w:pPr>
            <w:r>
              <w:rPr>
                <w:rFonts w:hint="eastAsia" w:ascii="宋体" w:hAnsi="宋体" w:cs="宋体"/>
                <w:color w:val="auto"/>
                <w:sz w:val="22"/>
                <w:szCs w:val="22"/>
              </w:rPr>
              <w:t>有效第二代身份证复印件个人信息面</w:t>
            </w:r>
          </w:p>
        </w:tc>
        <w:tc>
          <w:tcPr>
            <w:tcW w:w="4269" w:type="dxa"/>
            <w:tcBorders>
              <w:top w:val="dashed" w:color="auto" w:sz="4" w:space="0"/>
              <w:left w:val="dashed" w:color="auto" w:sz="4" w:space="0"/>
              <w:bottom w:val="dashed" w:color="auto" w:sz="4" w:space="0"/>
              <w:right w:val="dashed" w:color="auto" w:sz="4" w:space="0"/>
            </w:tcBorders>
            <w:noWrap w:val="0"/>
            <w:vAlign w:val="top"/>
          </w:tcPr>
          <w:p>
            <w:pPr>
              <w:rPr>
                <w:rFonts w:hint="eastAsia" w:ascii="宋体" w:hAnsi="宋体" w:cs="宋体"/>
                <w:color w:val="auto"/>
                <w:sz w:val="22"/>
                <w:szCs w:val="22"/>
              </w:rPr>
            </w:pPr>
            <w:r>
              <w:rPr>
                <w:rFonts w:hint="eastAsia" w:ascii="宋体" w:hAnsi="宋体" w:cs="宋体"/>
                <w:color w:val="auto"/>
                <w:sz w:val="22"/>
                <w:szCs w:val="22"/>
              </w:rPr>
              <w:t>附：被授权人</w:t>
            </w:r>
          </w:p>
          <w:p>
            <w:pPr>
              <w:rPr>
                <w:rFonts w:hint="eastAsia" w:ascii="宋体" w:hAnsi="宋体" w:cs="宋体"/>
                <w:color w:val="auto"/>
                <w:sz w:val="22"/>
                <w:szCs w:val="22"/>
              </w:rPr>
            </w:pPr>
            <w:r>
              <w:rPr>
                <w:rFonts w:hint="eastAsia" w:ascii="宋体" w:hAnsi="宋体" w:cs="宋体"/>
                <w:color w:val="auto"/>
                <w:sz w:val="22"/>
                <w:szCs w:val="22"/>
              </w:rPr>
              <w:t>有效第二代身份证复印件个人信息面</w:t>
            </w:r>
          </w:p>
        </w:tc>
      </w:tr>
    </w:tbl>
    <w:p>
      <w:pPr>
        <w:autoSpaceDE w:val="0"/>
        <w:autoSpaceDN w:val="0"/>
        <w:adjustRightInd w:val="0"/>
        <w:snapToGrid w:val="0"/>
        <w:spacing w:line="300" w:lineRule="exact"/>
        <w:rPr>
          <w:rFonts w:hint="eastAsia" w:ascii="宋体" w:hAnsi="宋体" w:cs="宋体"/>
          <w:color w:val="auto"/>
          <w:sz w:val="20"/>
        </w:rPr>
      </w:pPr>
    </w:p>
    <w:p>
      <w:pPr>
        <w:tabs>
          <w:tab w:val="left" w:pos="4200"/>
          <w:tab w:val="left" w:pos="4620"/>
        </w:tabs>
        <w:autoSpaceDE w:val="0"/>
        <w:autoSpaceDN w:val="0"/>
        <w:adjustRightInd w:val="0"/>
        <w:snapToGrid w:val="0"/>
        <w:spacing w:line="300" w:lineRule="exact"/>
        <w:ind w:firstLine="1694"/>
        <w:rPr>
          <w:rFonts w:hint="eastAsia" w:ascii="宋体" w:hAnsi="宋体" w:cs="宋体"/>
          <w:color w:val="auto"/>
        </w:rPr>
      </w:pPr>
      <w:r>
        <w:rPr>
          <w:rFonts w:hint="eastAsia" w:ascii="宋体" w:hAnsi="宋体" w:cs="宋体"/>
          <w:color w:val="auto"/>
        </w:rPr>
        <w:t>投  标  人：</w:t>
      </w:r>
      <w:r>
        <w:rPr>
          <w:rFonts w:hint="eastAsia" w:ascii="宋体" w:hAnsi="宋体" w:cs="宋体"/>
          <w:color w:val="auto"/>
          <w:u w:val="single"/>
        </w:rPr>
        <w:t xml:space="preserve">    </w:t>
      </w:r>
      <w:r>
        <w:rPr>
          <w:rFonts w:hint="eastAsia" w:ascii="宋体" w:hAnsi="宋体" w:cs="宋体"/>
          <w:color w:val="auto"/>
        </w:rPr>
        <w:t>（加</w:t>
      </w:r>
      <w:r>
        <w:rPr>
          <w:rFonts w:hint="eastAsia" w:ascii="宋体" w:hAnsi="宋体" w:cs="宋体"/>
          <w:color w:val="auto"/>
          <w:spacing w:val="-1"/>
        </w:rPr>
        <w:t>盖</w:t>
      </w:r>
      <w:r>
        <w:rPr>
          <w:rFonts w:hint="eastAsia" w:ascii="宋体" w:hAnsi="宋体" w:cs="宋体"/>
          <w:color w:val="auto"/>
        </w:rPr>
        <w:t xml:space="preserve">单位公章） </w:t>
      </w:r>
    </w:p>
    <w:p>
      <w:pPr>
        <w:tabs>
          <w:tab w:val="left" w:pos="6300"/>
        </w:tabs>
        <w:autoSpaceDE w:val="0"/>
        <w:autoSpaceDN w:val="0"/>
        <w:adjustRightInd w:val="0"/>
        <w:snapToGrid w:val="0"/>
        <w:spacing w:line="300" w:lineRule="exact"/>
        <w:ind w:firstLine="1680"/>
        <w:rPr>
          <w:rFonts w:hint="eastAsia" w:ascii="宋体" w:hAnsi="宋体" w:cs="宋体"/>
          <w:color w:val="auto"/>
        </w:rPr>
      </w:pPr>
      <w:r>
        <w:rPr>
          <w:rFonts w:hint="eastAsia" w:ascii="宋体" w:hAnsi="宋体" w:cs="宋体"/>
          <w:color w:val="auto"/>
        </w:rPr>
        <w:t>法定代表人：</w:t>
      </w:r>
      <w:r>
        <w:rPr>
          <w:rFonts w:hint="eastAsia" w:ascii="宋体" w:hAnsi="宋体" w:cs="宋体"/>
          <w:color w:val="auto"/>
          <w:w w:val="200"/>
          <w:u w:val="single"/>
        </w:rPr>
        <w:t xml:space="preserve"> </w:t>
      </w:r>
      <w:r>
        <w:rPr>
          <w:rFonts w:hint="eastAsia" w:ascii="宋体" w:hAnsi="宋体" w:cs="宋体"/>
          <w:color w:val="auto"/>
          <w:u w:val="single"/>
        </w:rPr>
        <w:tab/>
      </w:r>
      <w:r>
        <w:rPr>
          <w:rFonts w:hint="eastAsia" w:ascii="宋体" w:hAnsi="宋体" w:cs="宋体"/>
          <w:color w:val="auto"/>
          <w:u w:val="single"/>
        </w:rPr>
        <w:t xml:space="preserve">  </w:t>
      </w:r>
      <w:r>
        <w:rPr>
          <w:rFonts w:hint="eastAsia" w:ascii="宋体" w:hAnsi="宋体" w:cs="宋体"/>
          <w:color w:val="auto"/>
        </w:rPr>
        <w:t>（签字）</w:t>
      </w:r>
    </w:p>
    <w:p>
      <w:pPr>
        <w:tabs>
          <w:tab w:val="left" w:pos="5260"/>
        </w:tabs>
        <w:autoSpaceDE w:val="0"/>
        <w:autoSpaceDN w:val="0"/>
        <w:adjustRightInd w:val="0"/>
        <w:snapToGrid w:val="0"/>
        <w:spacing w:line="300" w:lineRule="exact"/>
        <w:ind w:firstLine="1680"/>
        <w:rPr>
          <w:rFonts w:hint="eastAsia" w:ascii="宋体" w:hAnsi="宋体" w:cs="宋体"/>
          <w:color w:val="auto"/>
        </w:rPr>
      </w:pPr>
      <w:r>
        <w:rPr>
          <w:rFonts w:hint="eastAsia" w:ascii="宋体" w:hAnsi="宋体" w:cs="宋体"/>
          <w:color w:val="auto"/>
        </w:rPr>
        <w:t>身份证号码：</w:t>
      </w:r>
      <w:r>
        <w:rPr>
          <w:rFonts w:hint="eastAsia" w:ascii="宋体" w:hAnsi="宋体" w:cs="宋体"/>
          <w:color w:val="auto"/>
          <w:w w:val="200"/>
          <w:u w:val="single"/>
        </w:rPr>
        <w:t xml:space="preserve">      </w:t>
      </w:r>
    </w:p>
    <w:p>
      <w:pPr>
        <w:tabs>
          <w:tab w:val="left" w:pos="6720"/>
        </w:tabs>
        <w:autoSpaceDE w:val="0"/>
        <w:autoSpaceDN w:val="0"/>
        <w:adjustRightInd w:val="0"/>
        <w:snapToGrid w:val="0"/>
        <w:spacing w:line="300" w:lineRule="exact"/>
        <w:ind w:firstLine="1680"/>
        <w:rPr>
          <w:rFonts w:hint="eastAsia" w:ascii="宋体" w:hAnsi="宋体" w:cs="宋体"/>
          <w:color w:val="auto"/>
        </w:rPr>
      </w:pPr>
      <w:r>
        <w:rPr>
          <w:rFonts w:hint="eastAsia" w:ascii="宋体" w:hAnsi="宋体" w:cs="宋体"/>
          <w:color w:val="auto"/>
        </w:rPr>
        <w:t>委托代理人：</w:t>
      </w:r>
      <w:r>
        <w:rPr>
          <w:rFonts w:hint="eastAsia" w:ascii="宋体" w:hAnsi="宋体" w:cs="宋体"/>
          <w:color w:val="auto"/>
          <w:w w:val="200"/>
          <w:u w:val="single"/>
        </w:rPr>
        <w:t xml:space="preserve"> </w:t>
      </w:r>
      <w:r>
        <w:rPr>
          <w:rFonts w:hint="eastAsia" w:ascii="宋体" w:hAnsi="宋体" w:cs="宋体"/>
          <w:color w:val="auto"/>
          <w:u w:val="single"/>
        </w:rPr>
        <w:tab/>
      </w:r>
      <w:r>
        <w:rPr>
          <w:rFonts w:hint="eastAsia" w:ascii="宋体" w:hAnsi="宋体" w:cs="宋体"/>
          <w:color w:val="auto"/>
        </w:rPr>
        <w:t>（签</w:t>
      </w:r>
      <w:r>
        <w:rPr>
          <w:rFonts w:hint="eastAsia" w:ascii="宋体" w:hAnsi="宋体" w:cs="宋体"/>
          <w:color w:val="auto"/>
          <w:spacing w:val="-1"/>
        </w:rPr>
        <w:t>字</w:t>
      </w:r>
      <w:r>
        <w:rPr>
          <w:rFonts w:hint="eastAsia" w:ascii="宋体" w:hAnsi="宋体" w:cs="宋体"/>
          <w:color w:val="auto"/>
        </w:rPr>
        <w:t>）</w:t>
      </w:r>
    </w:p>
    <w:p>
      <w:pPr>
        <w:tabs>
          <w:tab w:val="left" w:pos="6825"/>
        </w:tabs>
        <w:autoSpaceDE w:val="0"/>
        <w:autoSpaceDN w:val="0"/>
        <w:adjustRightInd w:val="0"/>
        <w:snapToGrid w:val="0"/>
        <w:spacing w:line="300" w:lineRule="exact"/>
        <w:ind w:firstLine="1680"/>
        <w:rPr>
          <w:rFonts w:hint="eastAsia" w:ascii="宋体" w:hAnsi="宋体" w:cs="宋体"/>
          <w:color w:val="auto"/>
          <w:w w:val="200"/>
          <w:u w:val="single"/>
        </w:rPr>
      </w:pPr>
      <w:r>
        <w:rPr>
          <w:rFonts w:hint="eastAsia" w:ascii="宋体" w:hAnsi="宋体" w:cs="宋体"/>
          <w:color w:val="auto"/>
        </w:rPr>
        <w:t>身份证号码：</w:t>
      </w:r>
      <w:r>
        <w:rPr>
          <w:rFonts w:hint="eastAsia" w:ascii="宋体" w:hAnsi="宋体" w:cs="宋体"/>
          <w:color w:val="auto"/>
          <w:w w:val="200"/>
          <w:u w:val="single"/>
        </w:rPr>
        <w:t xml:space="preserve"> </w:t>
      </w:r>
      <w:r>
        <w:rPr>
          <w:rFonts w:hint="eastAsia" w:ascii="宋体" w:hAnsi="宋体" w:cs="宋体"/>
          <w:color w:val="auto"/>
          <w:kern w:val="0"/>
          <w:szCs w:val="21"/>
          <w:u w:val="single"/>
        </w:rPr>
        <w:tab/>
      </w:r>
    </w:p>
    <w:p>
      <w:pPr>
        <w:tabs>
          <w:tab w:val="left" w:pos="4005"/>
          <w:tab w:val="left" w:pos="4100"/>
          <w:tab w:val="left" w:pos="5040"/>
        </w:tabs>
        <w:autoSpaceDE w:val="0"/>
        <w:autoSpaceDN w:val="0"/>
        <w:adjustRightInd w:val="0"/>
        <w:snapToGrid w:val="0"/>
        <w:spacing w:line="300" w:lineRule="exact"/>
        <w:ind w:firstLine="3780"/>
        <w:rPr>
          <w:rFonts w:hint="eastAsia" w:ascii="宋体" w:hAnsi="宋体" w:cs="宋体"/>
          <w:color w:val="auto"/>
        </w:rPr>
      </w:pPr>
      <w:r>
        <w:rPr>
          <w:rFonts w:hint="eastAsia" w:ascii="宋体" w:hAnsi="宋体" w:cs="宋体"/>
          <w:color w:val="auto"/>
          <w:w w:val="200"/>
        </w:rPr>
        <w:t xml:space="preserve">     </w:t>
      </w:r>
      <w:r>
        <w:rPr>
          <w:rFonts w:hint="eastAsia" w:ascii="宋体" w:hAnsi="宋体" w:cs="宋体"/>
          <w:color w:val="auto"/>
        </w:rPr>
        <w:tab/>
      </w:r>
      <w:r>
        <w:rPr>
          <w:rFonts w:hint="eastAsia" w:ascii="宋体" w:hAnsi="宋体" w:cs="宋体"/>
          <w:color w:val="auto"/>
        </w:rPr>
        <w:t>年</w:t>
      </w:r>
      <w:r>
        <w:rPr>
          <w:rFonts w:hint="eastAsia" w:ascii="宋体" w:hAnsi="宋体" w:cs="宋体"/>
          <w:color w:val="auto"/>
        </w:rPr>
        <w:tab/>
      </w:r>
      <w:r>
        <w:rPr>
          <w:rFonts w:hint="eastAsia" w:ascii="宋体" w:hAnsi="宋体" w:cs="宋体"/>
          <w:color w:val="auto"/>
        </w:rPr>
        <w:t>月</w:t>
      </w:r>
      <w:r>
        <w:rPr>
          <w:rFonts w:hint="eastAsia" w:ascii="宋体" w:hAnsi="宋体" w:cs="宋体"/>
          <w:color w:val="auto"/>
          <w:w w:val="200"/>
        </w:rPr>
        <w:t xml:space="preserve"> </w:t>
      </w:r>
      <w:r>
        <w:rPr>
          <w:rFonts w:hint="eastAsia" w:ascii="宋体" w:hAnsi="宋体" w:cs="宋体"/>
          <w:color w:val="auto"/>
        </w:rPr>
        <w:t>日</w:t>
      </w:r>
    </w:p>
    <w:p>
      <w:pPr>
        <w:rPr>
          <w:color w:val="auto"/>
        </w:rPr>
      </w:pPr>
    </w:p>
    <w:p>
      <w:pPr>
        <w:tabs>
          <w:tab w:val="left" w:pos="5760"/>
        </w:tabs>
        <w:adjustRightInd w:val="0"/>
        <w:spacing w:line="300" w:lineRule="exact"/>
        <w:ind w:right="11"/>
        <w:rPr>
          <w:rFonts w:hint="eastAsia" w:ascii="宋体" w:hAnsi="宋体" w:cs="宋体"/>
          <w:color w:val="auto"/>
          <w:szCs w:val="21"/>
        </w:rPr>
      </w:pPr>
      <w:r>
        <w:rPr>
          <w:rFonts w:hint="eastAsia" w:ascii="宋体" w:hAnsi="宋体" w:cs="宋体"/>
          <w:color w:val="auto"/>
          <w:szCs w:val="21"/>
        </w:rPr>
        <w:t>注：1.法定代表人参加投标活动并签署文件的不需要授权委托书，只需提供法定代表人身份证明；非法定代表人参加投标活动及签署文件的除提供法定代表人身份证明外还须提供授权委托书。</w:t>
      </w:r>
    </w:p>
    <w:p>
      <w:pPr>
        <w:tabs>
          <w:tab w:val="left" w:pos="5760"/>
        </w:tabs>
        <w:adjustRightInd w:val="0"/>
        <w:spacing w:line="300" w:lineRule="exact"/>
        <w:ind w:right="11" w:firstLine="420" w:firstLineChars="200"/>
        <w:rPr>
          <w:color w:val="auto"/>
          <w:szCs w:val="21"/>
        </w:rPr>
      </w:pPr>
      <w:r>
        <w:rPr>
          <w:rFonts w:hint="eastAsia" w:ascii="宋体" w:hAnsi="宋体" w:cs="宋体"/>
          <w:color w:val="auto"/>
          <w:szCs w:val="21"/>
        </w:rPr>
        <w:t>2.法定代表人身份证明及授权委托书原件装入投标文件一并递交。另外须准备一份在开标现场出具。</w:t>
      </w:r>
    </w:p>
    <w:p>
      <w:pPr>
        <w:spacing w:line="360" w:lineRule="auto"/>
        <w:ind w:firstLine="4800" w:firstLineChars="2000"/>
        <w:rPr>
          <w:color w:val="auto"/>
          <w:sz w:val="24"/>
        </w:rPr>
      </w:pPr>
    </w:p>
    <w:p>
      <w:pPr>
        <w:jc w:val="center"/>
        <w:rPr>
          <w:rFonts w:hint="eastAsia" w:eastAsia="宋体"/>
          <w:b/>
          <w:bCs/>
          <w:color w:val="auto"/>
          <w:sz w:val="28"/>
          <w:szCs w:val="28"/>
          <w:lang w:eastAsia="zh-CN"/>
        </w:rPr>
      </w:pPr>
      <w:bookmarkStart w:id="643" w:name="_Toc238552306"/>
      <w:bookmarkStart w:id="644" w:name="_Toc238797668"/>
      <w:bookmarkStart w:id="645" w:name="_Toc454522114"/>
      <w:bookmarkStart w:id="646" w:name="_Toc454522189"/>
      <w:bookmarkStart w:id="647" w:name="_Toc454522411"/>
      <w:bookmarkStart w:id="648" w:name="_Toc454522561"/>
      <w:bookmarkStart w:id="649" w:name="_Toc454522642"/>
      <w:bookmarkStart w:id="650" w:name="_Toc454523175"/>
      <w:r>
        <w:rPr>
          <w:b/>
          <w:bCs/>
          <w:color w:val="auto"/>
          <w:sz w:val="28"/>
          <w:szCs w:val="28"/>
        </w:rPr>
        <w:t>2.</w:t>
      </w:r>
      <w:r>
        <w:rPr>
          <w:rFonts w:hAnsi="宋体"/>
          <w:b/>
          <w:bCs/>
          <w:color w:val="auto"/>
          <w:sz w:val="28"/>
          <w:szCs w:val="28"/>
        </w:rPr>
        <w:t>投标人基本情况表</w:t>
      </w:r>
      <w:bookmarkEnd w:id="643"/>
      <w:bookmarkEnd w:id="644"/>
      <w:bookmarkEnd w:id="645"/>
      <w:bookmarkEnd w:id="646"/>
      <w:bookmarkEnd w:id="647"/>
      <w:bookmarkEnd w:id="648"/>
      <w:bookmarkEnd w:id="649"/>
      <w:bookmarkEnd w:id="650"/>
    </w:p>
    <w:p>
      <w:pPr>
        <w:rPr>
          <w:color w:val="auto"/>
          <w:sz w:val="28"/>
          <w:szCs w:val="28"/>
        </w:rPr>
      </w:pPr>
    </w:p>
    <w:tbl>
      <w:tblPr>
        <w:tblStyle w:val="10"/>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28"/>
        <w:gridCol w:w="898"/>
        <w:gridCol w:w="951"/>
        <w:gridCol w:w="840"/>
        <w:gridCol w:w="420"/>
        <w:gridCol w:w="311"/>
        <w:gridCol w:w="1078"/>
        <w:gridCol w:w="490"/>
        <w:gridCol w:w="860"/>
        <w:gridCol w:w="99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jc w:val="center"/>
        </w:trPr>
        <w:tc>
          <w:tcPr>
            <w:tcW w:w="1728" w:type="dxa"/>
            <w:tcBorders>
              <w:top w:val="single" w:color="auto" w:sz="4" w:space="0"/>
              <w:left w:val="single" w:color="auto" w:sz="4" w:space="0"/>
              <w:bottom w:val="single" w:color="auto" w:sz="4" w:space="0"/>
              <w:right w:val="single" w:color="auto" w:sz="4" w:space="0"/>
            </w:tcBorders>
            <w:noWrap w:val="0"/>
            <w:vAlign w:val="center"/>
          </w:tcPr>
          <w:p>
            <w:pPr>
              <w:rPr>
                <w:color w:val="auto"/>
                <w:szCs w:val="21"/>
              </w:rPr>
            </w:pPr>
            <w:r>
              <w:rPr>
                <w:rFonts w:hAnsi="宋体"/>
                <w:color w:val="auto"/>
                <w:szCs w:val="21"/>
              </w:rPr>
              <w:t>投标人名称</w:t>
            </w:r>
          </w:p>
        </w:tc>
        <w:tc>
          <w:tcPr>
            <w:tcW w:w="6840" w:type="dxa"/>
            <w:gridSpan w:val="9"/>
            <w:tcBorders>
              <w:top w:val="single" w:color="auto" w:sz="4" w:space="0"/>
              <w:left w:val="single" w:color="auto" w:sz="4" w:space="0"/>
              <w:bottom w:val="single" w:color="auto" w:sz="4" w:space="0"/>
              <w:right w:val="single" w:color="auto" w:sz="4" w:space="0"/>
            </w:tcBorders>
            <w:noWrap w:val="0"/>
            <w:vAlign w:val="center"/>
          </w:tcPr>
          <w:p>
            <w:pPr>
              <w:rPr>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1" w:hRule="atLeast"/>
          <w:jc w:val="center"/>
        </w:trPr>
        <w:tc>
          <w:tcPr>
            <w:tcW w:w="1728" w:type="dxa"/>
            <w:tcBorders>
              <w:top w:val="single" w:color="auto" w:sz="4" w:space="0"/>
              <w:left w:val="single" w:color="auto" w:sz="4" w:space="0"/>
              <w:bottom w:val="single" w:color="auto" w:sz="4" w:space="0"/>
              <w:right w:val="single" w:color="auto" w:sz="4" w:space="0"/>
            </w:tcBorders>
            <w:noWrap w:val="0"/>
            <w:vAlign w:val="center"/>
          </w:tcPr>
          <w:p>
            <w:pPr>
              <w:rPr>
                <w:color w:val="auto"/>
                <w:szCs w:val="21"/>
              </w:rPr>
            </w:pPr>
            <w:r>
              <w:rPr>
                <w:rFonts w:hAnsi="宋体"/>
                <w:color w:val="auto"/>
                <w:szCs w:val="21"/>
              </w:rPr>
              <w:t>注册地址</w:t>
            </w:r>
          </w:p>
        </w:tc>
        <w:tc>
          <w:tcPr>
            <w:tcW w:w="3420" w:type="dxa"/>
            <w:gridSpan w:val="5"/>
            <w:tcBorders>
              <w:top w:val="single" w:color="auto" w:sz="4" w:space="0"/>
              <w:left w:val="single" w:color="auto" w:sz="4" w:space="0"/>
              <w:bottom w:val="single" w:color="auto" w:sz="4" w:space="0"/>
              <w:right w:val="single" w:color="auto" w:sz="4" w:space="0"/>
            </w:tcBorders>
            <w:noWrap w:val="0"/>
            <w:vAlign w:val="center"/>
          </w:tcPr>
          <w:p>
            <w:pPr>
              <w:rPr>
                <w:color w:val="auto"/>
                <w:szCs w:val="21"/>
              </w:rPr>
            </w:pPr>
          </w:p>
        </w:tc>
        <w:tc>
          <w:tcPr>
            <w:tcW w:w="1078" w:type="dxa"/>
            <w:tcBorders>
              <w:top w:val="single" w:color="auto" w:sz="4" w:space="0"/>
              <w:left w:val="single" w:color="auto" w:sz="4" w:space="0"/>
              <w:bottom w:val="single" w:color="auto" w:sz="4" w:space="0"/>
              <w:right w:val="single" w:color="auto" w:sz="4" w:space="0"/>
            </w:tcBorders>
            <w:noWrap w:val="0"/>
            <w:vAlign w:val="center"/>
          </w:tcPr>
          <w:p>
            <w:pPr>
              <w:rPr>
                <w:color w:val="auto"/>
                <w:szCs w:val="21"/>
              </w:rPr>
            </w:pPr>
            <w:r>
              <w:rPr>
                <w:rFonts w:hAnsi="宋体"/>
                <w:color w:val="auto"/>
                <w:szCs w:val="21"/>
              </w:rPr>
              <w:t>邮政编码</w:t>
            </w:r>
          </w:p>
        </w:tc>
        <w:tc>
          <w:tcPr>
            <w:tcW w:w="2342" w:type="dxa"/>
            <w:gridSpan w:val="3"/>
            <w:tcBorders>
              <w:top w:val="single" w:color="auto" w:sz="4" w:space="0"/>
              <w:left w:val="single" w:color="auto" w:sz="4" w:space="0"/>
              <w:bottom w:val="single" w:color="auto" w:sz="4" w:space="0"/>
              <w:right w:val="single" w:color="auto" w:sz="4" w:space="0"/>
            </w:tcBorders>
            <w:noWrap w:val="0"/>
            <w:vAlign w:val="center"/>
          </w:tcPr>
          <w:p>
            <w:pPr>
              <w:rPr>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5" w:hRule="atLeast"/>
          <w:jc w:val="center"/>
        </w:trPr>
        <w:tc>
          <w:tcPr>
            <w:tcW w:w="1728" w:type="dxa"/>
            <w:vMerge w:val="restart"/>
            <w:tcBorders>
              <w:top w:val="single" w:color="auto" w:sz="4" w:space="0"/>
              <w:left w:val="single" w:color="auto" w:sz="4" w:space="0"/>
              <w:bottom w:val="single" w:color="auto" w:sz="4" w:space="0"/>
              <w:right w:val="single" w:color="auto" w:sz="4" w:space="0"/>
            </w:tcBorders>
            <w:noWrap w:val="0"/>
            <w:vAlign w:val="center"/>
          </w:tcPr>
          <w:p>
            <w:pPr>
              <w:rPr>
                <w:color w:val="auto"/>
                <w:szCs w:val="21"/>
              </w:rPr>
            </w:pPr>
            <w:r>
              <w:rPr>
                <w:rFonts w:hAnsi="宋体"/>
                <w:color w:val="auto"/>
                <w:szCs w:val="21"/>
              </w:rPr>
              <w:t>联系方式</w:t>
            </w:r>
          </w:p>
        </w:tc>
        <w:tc>
          <w:tcPr>
            <w:tcW w:w="898" w:type="dxa"/>
            <w:tcBorders>
              <w:top w:val="single" w:color="auto" w:sz="4" w:space="0"/>
              <w:left w:val="single" w:color="auto" w:sz="4" w:space="0"/>
              <w:bottom w:val="single" w:color="auto" w:sz="4" w:space="0"/>
              <w:right w:val="single" w:color="auto" w:sz="4" w:space="0"/>
            </w:tcBorders>
            <w:noWrap w:val="0"/>
            <w:vAlign w:val="center"/>
          </w:tcPr>
          <w:p>
            <w:pPr>
              <w:rPr>
                <w:color w:val="auto"/>
                <w:szCs w:val="21"/>
              </w:rPr>
            </w:pPr>
            <w:r>
              <w:rPr>
                <w:rFonts w:hAnsi="宋体"/>
                <w:color w:val="auto"/>
                <w:szCs w:val="21"/>
              </w:rPr>
              <w:t>联系人</w:t>
            </w:r>
          </w:p>
        </w:tc>
        <w:tc>
          <w:tcPr>
            <w:tcW w:w="2522" w:type="dxa"/>
            <w:gridSpan w:val="4"/>
            <w:tcBorders>
              <w:top w:val="single" w:color="auto" w:sz="4" w:space="0"/>
              <w:left w:val="single" w:color="auto" w:sz="4" w:space="0"/>
              <w:bottom w:val="single" w:color="auto" w:sz="4" w:space="0"/>
              <w:right w:val="single" w:color="auto" w:sz="4" w:space="0"/>
            </w:tcBorders>
            <w:noWrap w:val="0"/>
            <w:vAlign w:val="center"/>
          </w:tcPr>
          <w:p>
            <w:pPr>
              <w:rPr>
                <w:color w:val="auto"/>
                <w:szCs w:val="21"/>
              </w:rPr>
            </w:pPr>
          </w:p>
        </w:tc>
        <w:tc>
          <w:tcPr>
            <w:tcW w:w="1078" w:type="dxa"/>
            <w:tcBorders>
              <w:top w:val="single" w:color="auto" w:sz="4" w:space="0"/>
              <w:left w:val="single" w:color="auto" w:sz="4" w:space="0"/>
              <w:bottom w:val="single" w:color="auto" w:sz="4" w:space="0"/>
              <w:right w:val="single" w:color="auto" w:sz="4" w:space="0"/>
            </w:tcBorders>
            <w:noWrap w:val="0"/>
            <w:vAlign w:val="center"/>
          </w:tcPr>
          <w:p>
            <w:pPr>
              <w:rPr>
                <w:color w:val="auto"/>
                <w:szCs w:val="21"/>
              </w:rPr>
            </w:pPr>
            <w:r>
              <w:rPr>
                <w:rFonts w:hAnsi="宋体"/>
                <w:color w:val="auto"/>
                <w:szCs w:val="21"/>
              </w:rPr>
              <w:t>电</w:t>
            </w:r>
            <w:r>
              <w:rPr>
                <w:color w:val="auto"/>
                <w:szCs w:val="21"/>
              </w:rPr>
              <w:t xml:space="preserve"> </w:t>
            </w:r>
            <w:r>
              <w:rPr>
                <w:rFonts w:hAnsi="宋体"/>
                <w:color w:val="auto"/>
                <w:szCs w:val="21"/>
              </w:rPr>
              <w:t>话</w:t>
            </w:r>
          </w:p>
        </w:tc>
        <w:tc>
          <w:tcPr>
            <w:tcW w:w="2342" w:type="dxa"/>
            <w:gridSpan w:val="3"/>
            <w:tcBorders>
              <w:top w:val="single" w:color="auto" w:sz="4" w:space="0"/>
              <w:left w:val="single" w:color="auto" w:sz="4" w:space="0"/>
              <w:bottom w:val="single" w:color="auto" w:sz="4" w:space="0"/>
              <w:right w:val="single" w:color="auto" w:sz="4" w:space="0"/>
            </w:tcBorders>
            <w:noWrap w:val="0"/>
            <w:vAlign w:val="center"/>
          </w:tcPr>
          <w:p>
            <w:pPr>
              <w:rPr>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3" w:hRule="atLeast"/>
          <w:jc w:val="center"/>
        </w:trPr>
        <w:tc>
          <w:tcPr>
            <w:tcW w:w="1728"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auto"/>
                <w:szCs w:val="21"/>
              </w:rPr>
            </w:pPr>
          </w:p>
        </w:tc>
        <w:tc>
          <w:tcPr>
            <w:tcW w:w="898" w:type="dxa"/>
            <w:tcBorders>
              <w:top w:val="single" w:color="auto" w:sz="4" w:space="0"/>
              <w:left w:val="single" w:color="auto" w:sz="4" w:space="0"/>
              <w:bottom w:val="single" w:color="auto" w:sz="4" w:space="0"/>
              <w:right w:val="single" w:color="auto" w:sz="4" w:space="0"/>
            </w:tcBorders>
            <w:noWrap w:val="0"/>
            <w:vAlign w:val="center"/>
          </w:tcPr>
          <w:p>
            <w:pPr>
              <w:rPr>
                <w:color w:val="auto"/>
                <w:szCs w:val="21"/>
              </w:rPr>
            </w:pPr>
            <w:r>
              <w:rPr>
                <w:rFonts w:hAnsi="宋体"/>
                <w:color w:val="auto"/>
                <w:szCs w:val="21"/>
              </w:rPr>
              <w:t>传</w:t>
            </w:r>
            <w:r>
              <w:rPr>
                <w:color w:val="auto"/>
                <w:szCs w:val="21"/>
              </w:rPr>
              <w:t xml:space="preserve">  </w:t>
            </w:r>
            <w:r>
              <w:rPr>
                <w:rFonts w:hAnsi="宋体"/>
                <w:color w:val="auto"/>
                <w:szCs w:val="21"/>
              </w:rPr>
              <w:t>真</w:t>
            </w:r>
          </w:p>
        </w:tc>
        <w:tc>
          <w:tcPr>
            <w:tcW w:w="2522" w:type="dxa"/>
            <w:gridSpan w:val="4"/>
            <w:tcBorders>
              <w:top w:val="single" w:color="auto" w:sz="4" w:space="0"/>
              <w:left w:val="single" w:color="auto" w:sz="4" w:space="0"/>
              <w:bottom w:val="single" w:color="auto" w:sz="4" w:space="0"/>
              <w:right w:val="single" w:color="auto" w:sz="4" w:space="0"/>
            </w:tcBorders>
            <w:noWrap w:val="0"/>
            <w:vAlign w:val="center"/>
          </w:tcPr>
          <w:p>
            <w:pPr>
              <w:rPr>
                <w:color w:val="auto"/>
                <w:szCs w:val="21"/>
              </w:rPr>
            </w:pPr>
          </w:p>
        </w:tc>
        <w:tc>
          <w:tcPr>
            <w:tcW w:w="1078" w:type="dxa"/>
            <w:tcBorders>
              <w:top w:val="single" w:color="auto" w:sz="4" w:space="0"/>
              <w:left w:val="single" w:color="auto" w:sz="4" w:space="0"/>
              <w:bottom w:val="single" w:color="auto" w:sz="4" w:space="0"/>
              <w:right w:val="single" w:color="auto" w:sz="4" w:space="0"/>
            </w:tcBorders>
            <w:noWrap w:val="0"/>
            <w:vAlign w:val="center"/>
          </w:tcPr>
          <w:p>
            <w:pPr>
              <w:rPr>
                <w:color w:val="auto"/>
                <w:szCs w:val="21"/>
              </w:rPr>
            </w:pPr>
            <w:r>
              <w:rPr>
                <w:rFonts w:hAnsi="宋体"/>
                <w:color w:val="auto"/>
                <w:szCs w:val="21"/>
              </w:rPr>
              <w:t>网</w:t>
            </w:r>
            <w:r>
              <w:rPr>
                <w:color w:val="auto"/>
                <w:szCs w:val="21"/>
              </w:rPr>
              <w:t xml:space="preserve"> </w:t>
            </w:r>
            <w:r>
              <w:rPr>
                <w:rFonts w:hAnsi="宋体"/>
                <w:color w:val="auto"/>
                <w:szCs w:val="21"/>
              </w:rPr>
              <w:t>址（或电子邮箱）</w:t>
            </w:r>
          </w:p>
        </w:tc>
        <w:tc>
          <w:tcPr>
            <w:tcW w:w="2342" w:type="dxa"/>
            <w:gridSpan w:val="3"/>
            <w:tcBorders>
              <w:top w:val="single" w:color="auto" w:sz="4" w:space="0"/>
              <w:left w:val="single" w:color="auto" w:sz="4" w:space="0"/>
              <w:bottom w:val="single" w:color="auto" w:sz="4" w:space="0"/>
              <w:right w:val="single" w:color="auto" w:sz="4" w:space="0"/>
            </w:tcBorders>
            <w:noWrap w:val="0"/>
            <w:vAlign w:val="center"/>
          </w:tcPr>
          <w:p>
            <w:pPr>
              <w:rPr>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4" w:hRule="atLeast"/>
          <w:jc w:val="center"/>
        </w:trPr>
        <w:tc>
          <w:tcPr>
            <w:tcW w:w="1728" w:type="dxa"/>
            <w:tcBorders>
              <w:top w:val="single" w:color="auto" w:sz="4" w:space="0"/>
              <w:left w:val="single" w:color="auto" w:sz="4" w:space="0"/>
              <w:bottom w:val="single" w:color="auto" w:sz="4" w:space="0"/>
              <w:right w:val="single" w:color="auto" w:sz="4" w:space="0"/>
            </w:tcBorders>
            <w:noWrap w:val="0"/>
            <w:vAlign w:val="center"/>
          </w:tcPr>
          <w:p>
            <w:pPr>
              <w:rPr>
                <w:color w:val="auto"/>
                <w:szCs w:val="21"/>
              </w:rPr>
            </w:pPr>
            <w:r>
              <w:rPr>
                <w:rFonts w:hAnsi="宋体"/>
                <w:color w:val="auto"/>
                <w:szCs w:val="21"/>
              </w:rPr>
              <w:t>组织结构</w:t>
            </w:r>
          </w:p>
        </w:tc>
        <w:tc>
          <w:tcPr>
            <w:tcW w:w="6840" w:type="dxa"/>
            <w:gridSpan w:val="9"/>
            <w:tcBorders>
              <w:top w:val="single" w:color="auto" w:sz="4" w:space="0"/>
              <w:left w:val="single" w:color="auto" w:sz="4" w:space="0"/>
              <w:bottom w:val="single" w:color="auto" w:sz="4" w:space="0"/>
              <w:right w:val="single" w:color="auto" w:sz="4" w:space="0"/>
            </w:tcBorders>
            <w:noWrap w:val="0"/>
            <w:vAlign w:val="center"/>
          </w:tcPr>
          <w:p>
            <w:pPr>
              <w:rPr>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1728" w:type="dxa"/>
            <w:tcBorders>
              <w:top w:val="single" w:color="auto" w:sz="4" w:space="0"/>
              <w:left w:val="single" w:color="auto" w:sz="4" w:space="0"/>
              <w:bottom w:val="single" w:color="auto" w:sz="4" w:space="0"/>
              <w:right w:val="single" w:color="auto" w:sz="4" w:space="0"/>
            </w:tcBorders>
            <w:noWrap w:val="0"/>
            <w:vAlign w:val="center"/>
          </w:tcPr>
          <w:p>
            <w:pPr>
              <w:rPr>
                <w:color w:val="auto"/>
                <w:szCs w:val="21"/>
              </w:rPr>
            </w:pPr>
            <w:r>
              <w:rPr>
                <w:rFonts w:hAnsi="宋体"/>
                <w:color w:val="auto"/>
                <w:szCs w:val="21"/>
              </w:rPr>
              <w:t>法定代表人</w:t>
            </w:r>
          </w:p>
        </w:tc>
        <w:tc>
          <w:tcPr>
            <w:tcW w:w="898" w:type="dxa"/>
            <w:tcBorders>
              <w:top w:val="single" w:color="auto" w:sz="4" w:space="0"/>
              <w:left w:val="single" w:color="auto" w:sz="4" w:space="0"/>
              <w:bottom w:val="single" w:color="auto" w:sz="4" w:space="0"/>
              <w:right w:val="single" w:color="auto" w:sz="4" w:space="0"/>
            </w:tcBorders>
            <w:noWrap w:val="0"/>
            <w:vAlign w:val="center"/>
          </w:tcPr>
          <w:p>
            <w:pPr>
              <w:rPr>
                <w:color w:val="auto"/>
                <w:szCs w:val="21"/>
              </w:rPr>
            </w:pPr>
            <w:r>
              <w:rPr>
                <w:rFonts w:hAnsi="宋体"/>
                <w:color w:val="auto"/>
                <w:szCs w:val="21"/>
              </w:rPr>
              <w:t>姓名</w:t>
            </w:r>
          </w:p>
        </w:tc>
        <w:tc>
          <w:tcPr>
            <w:tcW w:w="951" w:type="dxa"/>
            <w:tcBorders>
              <w:top w:val="single" w:color="auto" w:sz="4" w:space="0"/>
              <w:left w:val="single" w:color="auto" w:sz="4" w:space="0"/>
              <w:bottom w:val="single" w:color="auto" w:sz="4" w:space="0"/>
              <w:right w:val="single" w:color="auto" w:sz="4" w:space="0"/>
            </w:tcBorders>
            <w:noWrap w:val="0"/>
            <w:vAlign w:val="center"/>
          </w:tcPr>
          <w:p>
            <w:pPr>
              <w:rPr>
                <w:color w:val="auto"/>
                <w:szCs w:val="21"/>
              </w:rPr>
            </w:pP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rPr>
                <w:color w:val="auto"/>
                <w:szCs w:val="21"/>
              </w:rPr>
            </w:pPr>
            <w:r>
              <w:rPr>
                <w:rFonts w:hAnsi="宋体"/>
                <w:color w:val="auto"/>
                <w:szCs w:val="21"/>
              </w:rPr>
              <w:t>技术职称</w:t>
            </w:r>
          </w:p>
        </w:tc>
        <w:tc>
          <w:tcPr>
            <w:tcW w:w="1879" w:type="dxa"/>
            <w:gridSpan w:val="3"/>
            <w:tcBorders>
              <w:top w:val="single" w:color="auto" w:sz="4" w:space="0"/>
              <w:left w:val="single" w:color="auto" w:sz="4" w:space="0"/>
              <w:bottom w:val="single" w:color="auto" w:sz="4" w:space="0"/>
              <w:right w:val="single" w:color="auto" w:sz="4" w:space="0"/>
            </w:tcBorders>
            <w:noWrap w:val="0"/>
            <w:vAlign w:val="center"/>
          </w:tcPr>
          <w:p>
            <w:pPr>
              <w:rPr>
                <w:color w:val="auto"/>
                <w:szCs w:val="21"/>
              </w:rPr>
            </w:pPr>
          </w:p>
        </w:tc>
        <w:tc>
          <w:tcPr>
            <w:tcW w:w="860" w:type="dxa"/>
            <w:tcBorders>
              <w:top w:val="single" w:color="auto" w:sz="4" w:space="0"/>
              <w:left w:val="single" w:color="auto" w:sz="4" w:space="0"/>
              <w:bottom w:val="single" w:color="auto" w:sz="4" w:space="0"/>
              <w:right w:val="single" w:color="auto" w:sz="4" w:space="0"/>
            </w:tcBorders>
            <w:noWrap w:val="0"/>
            <w:vAlign w:val="center"/>
          </w:tcPr>
          <w:p>
            <w:pPr>
              <w:rPr>
                <w:color w:val="auto"/>
                <w:szCs w:val="21"/>
              </w:rPr>
            </w:pPr>
            <w:r>
              <w:rPr>
                <w:rFonts w:hAnsi="宋体"/>
                <w:color w:val="auto"/>
                <w:szCs w:val="21"/>
              </w:rPr>
              <w:t>电话</w:t>
            </w:r>
          </w:p>
        </w:tc>
        <w:tc>
          <w:tcPr>
            <w:tcW w:w="992" w:type="dxa"/>
            <w:tcBorders>
              <w:top w:val="single" w:color="auto" w:sz="4" w:space="0"/>
              <w:left w:val="single" w:color="auto" w:sz="4" w:space="0"/>
              <w:bottom w:val="single" w:color="auto" w:sz="4" w:space="0"/>
              <w:right w:val="single" w:color="auto" w:sz="4" w:space="0"/>
            </w:tcBorders>
            <w:noWrap w:val="0"/>
            <w:vAlign w:val="center"/>
          </w:tcPr>
          <w:p>
            <w:pPr>
              <w:rPr>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2" w:hRule="atLeast"/>
          <w:jc w:val="center"/>
        </w:trPr>
        <w:tc>
          <w:tcPr>
            <w:tcW w:w="1728" w:type="dxa"/>
            <w:tcBorders>
              <w:top w:val="single" w:color="auto" w:sz="4" w:space="0"/>
              <w:left w:val="single" w:color="auto" w:sz="4" w:space="0"/>
              <w:bottom w:val="single" w:color="auto" w:sz="4" w:space="0"/>
              <w:right w:val="single" w:color="auto" w:sz="4" w:space="0"/>
            </w:tcBorders>
            <w:noWrap w:val="0"/>
            <w:vAlign w:val="center"/>
          </w:tcPr>
          <w:p>
            <w:pPr>
              <w:rPr>
                <w:color w:val="auto"/>
                <w:szCs w:val="21"/>
              </w:rPr>
            </w:pPr>
            <w:r>
              <w:rPr>
                <w:rFonts w:hAnsi="宋体"/>
                <w:color w:val="auto"/>
                <w:szCs w:val="21"/>
              </w:rPr>
              <w:t>技术负责人</w:t>
            </w:r>
          </w:p>
        </w:tc>
        <w:tc>
          <w:tcPr>
            <w:tcW w:w="898" w:type="dxa"/>
            <w:tcBorders>
              <w:top w:val="single" w:color="auto" w:sz="4" w:space="0"/>
              <w:left w:val="single" w:color="auto" w:sz="4" w:space="0"/>
              <w:bottom w:val="single" w:color="auto" w:sz="4" w:space="0"/>
              <w:right w:val="single" w:color="auto" w:sz="4" w:space="0"/>
            </w:tcBorders>
            <w:noWrap w:val="0"/>
            <w:vAlign w:val="center"/>
          </w:tcPr>
          <w:p>
            <w:pPr>
              <w:rPr>
                <w:color w:val="auto"/>
                <w:szCs w:val="21"/>
              </w:rPr>
            </w:pPr>
            <w:r>
              <w:rPr>
                <w:rFonts w:hAnsi="宋体"/>
                <w:color w:val="auto"/>
                <w:szCs w:val="21"/>
              </w:rPr>
              <w:t>姓名</w:t>
            </w:r>
          </w:p>
        </w:tc>
        <w:tc>
          <w:tcPr>
            <w:tcW w:w="951" w:type="dxa"/>
            <w:tcBorders>
              <w:top w:val="single" w:color="auto" w:sz="4" w:space="0"/>
              <w:left w:val="single" w:color="auto" w:sz="4" w:space="0"/>
              <w:bottom w:val="single" w:color="auto" w:sz="4" w:space="0"/>
              <w:right w:val="single" w:color="auto" w:sz="4" w:space="0"/>
            </w:tcBorders>
            <w:noWrap w:val="0"/>
            <w:vAlign w:val="center"/>
          </w:tcPr>
          <w:p>
            <w:pPr>
              <w:rPr>
                <w:color w:val="auto"/>
                <w:szCs w:val="21"/>
              </w:rPr>
            </w:pP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rPr>
                <w:color w:val="auto"/>
                <w:szCs w:val="21"/>
              </w:rPr>
            </w:pPr>
            <w:r>
              <w:rPr>
                <w:rFonts w:hAnsi="宋体"/>
                <w:color w:val="auto"/>
                <w:szCs w:val="21"/>
              </w:rPr>
              <w:t>技术职称</w:t>
            </w:r>
          </w:p>
        </w:tc>
        <w:tc>
          <w:tcPr>
            <w:tcW w:w="1879" w:type="dxa"/>
            <w:gridSpan w:val="3"/>
            <w:tcBorders>
              <w:top w:val="single" w:color="auto" w:sz="4" w:space="0"/>
              <w:left w:val="single" w:color="auto" w:sz="4" w:space="0"/>
              <w:bottom w:val="single" w:color="auto" w:sz="4" w:space="0"/>
              <w:right w:val="single" w:color="auto" w:sz="4" w:space="0"/>
            </w:tcBorders>
            <w:noWrap w:val="0"/>
            <w:vAlign w:val="center"/>
          </w:tcPr>
          <w:p>
            <w:pPr>
              <w:rPr>
                <w:color w:val="auto"/>
                <w:szCs w:val="21"/>
              </w:rPr>
            </w:pPr>
          </w:p>
        </w:tc>
        <w:tc>
          <w:tcPr>
            <w:tcW w:w="860" w:type="dxa"/>
            <w:tcBorders>
              <w:top w:val="single" w:color="auto" w:sz="4" w:space="0"/>
              <w:left w:val="single" w:color="auto" w:sz="4" w:space="0"/>
              <w:bottom w:val="single" w:color="auto" w:sz="4" w:space="0"/>
              <w:right w:val="single" w:color="auto" w:sz="4" w:space="0"/>
            </w:tcBorders>
            <w:noWrap w:val="0"/>
            <w:vAlign w:val="center"/>
          </w:tcPr>
          <w:p>
            <w:pPr>
              <w:rPr>
                <w:color w:val="auto"/>
                <w:szCs w:val="21"/>
              </w:rPr>
            </w:pPr>
            <w:r>
              <w:rPr>
                <w:rFonts w:hAnsi="宋体"/>
                <w:color w:val="auto"/>
                <w:szCs w:val="21"/>
              </w:rPr>
              <w:t>电话</w:t>
            </w:r>
          </w:p>
        </w:tc>
        <w:tc>
          <w:tcPr>
            <w:tcW w:w="992" w:type="dxa"/>
            <w:tcBorders>
              <w:top w:val="single" w:color="auto" w:sz="4" w:space="0"/>
              <w:left w:val="single" w:color="auto" w:sz="4" w:space="0"/>
              <w:bottom w:val="single" w:color="auto" w:sz="4" w:space="0"/>
              <w:right w:val="single" w:color="auto" w:sz="4" w:space="0"/>
            </w:tcBorders>
            <w:noWrap w:val="0"/>
            <w:vAlign w:val="center"/>
          </w:tcPr>
          <w:p>
            <w:pPr>
              <w:rPr>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1728" w:type="dxa"/>
            <w:tcBorders>
              <w:top w:val="single" w:color="auto" w:sz="4" w:space="0"/>
              <w:left w:val="single" w:color="auto" w:sz="4" w:space="0"/>
              <w:bottom w:val="single" w:color="auto" w:sz="4" w:space="0"/>
              <w:right w:val="single" w:color="auto" w:sz="4" w:space="0"/>
            </w:tcBorders>
            <w:noWrap w:val="0"/>
            <w:vAlign w:val="center"/>
          </w:tcPr>
          <w:p>
            <w:pPr>
              <w:rPr>
                <w:color w:val="auto"/>
                <w:szCs w:val="21"/>
              </w:rPr>
            </w:pPr>
            <w:r>
              <w:rPr>
                <w:rFonts w:hAnsi="宋体"/>
                <w:color w:val="auto"/>
                <w:szCs w:val="21"/>
              </w:rPr>
              <w:t>成立时间</w:t>
            </w:r>
          </w:p>
        </w:tc>
        <w:tc>
          <w:tcPr>
            <w:tcW w:w="1849" w:type="dxa"/>
            <w:gridSpan w:val="2"/>
            <w:tcBorders>
              <w:top w:val="single" w:color="auto" w:sz="4" w:space="0"/>
              <w:left w:val="single" w:color="auto" w:sz="4" w:space="0"/>
              <w:bottom w:val="single" w:color="auto" w:sz="4" w:space="0"/>
              <w:right w:val="single" w:color="auto" w:sz="4" w:space="0"/>
            </w:tcBorders>
            <w:noWrap w:val="0"/>
            <w:vAlign w:val="center"/>
          </w:tcPr>
          <w:p>
            <w:pPr>
              <w:rPr>
                <w:color w:val="auto"/>
                <w:szCs w:val="21"/>
              </w:rPr>
            </w:pPr>
          </w:p>
        </w:tc>
        <w:tc>
          <w:tcPr>
            <w:tcW w:w="4991" w:type="dxa"/>
            <w:gridSpan w:val="7"/>
            <w:tcBorders>
              <w:top w:val="single" w:color="auto" w:sz="4" w:space="0"/>
              <w:left w:val="single" w:color="auto" w:sz="4" w:space="0"/>
              <w:bottom w:val="single" w:color="auto" w:sz="4" w:space="0"/>
              <w:right w:val="single" w:color="auto" w:sz="4" w:space="0"/>
            </w:tcBorders>
            <w:noWrap w:val="0"/>
            <w:vAlign w:val="center"/>
          </w:tcPr>
          <w:p>
            <w:pPr>
              <w:rPr>
                <w:color w:val="auto"/>
                <w:szCs w:val="21"/>
              </w:rPr>
            </w:pPr>
            <w:r>
              <w:rPr>
                <w:rFonts w:hAnsi="宋体"/>
                <w:color w:val="auto"/>
                <w:szCs w:val="21"/>
              </w:rPr>
              <w:t>员工总人数：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0" w:hRule="atLeast"/>
          <w:jc w:val="center"/>
        </w:trPr>
        <w:tc>
          <w:tcPr>
            <w:tcW w:w="1728" w:type="dxa"/>
            <w:tcBorders>
              <w:top w:val="single" w:color="auto" w:sz="4" w:space="0"/>
              <w:left w:val="single" w:color="auto" w:sz="4" w:space="0"/>
              <w:bottom w:val="single" w:color="auto" w:sz="4" w:space="0"/>
              <w:right w:val="single" w:color="auto" w:sz="4" w:space="0"/>
            </w:tcBorders>
            <w:noWrap w:val="0"/>
            <w:vAlign w:val="center"/>
          </w:tcPr>
          <w:p>
            <w:pPr>
              <w:rPr>
                <w:color w:val="auto"/>
                <w:szCs w:val="21"/>
              </w:rPr>
            </w:pPr>
            <w:r>
              <w:rPr>
                <w:rFonts w:hAnsi="宋体"/>
                <w:color w:val="auto"/>
                <w:szCs w:val="21"/>
              </w:rPr>
              <w:t>营业执照号</w:t>
            </w:r>
          </w:p>
        </w:tc>
        <w:tc>
          <w:tcPr>
            <w:tcW w:w="1849" w:type="dxa"/>
            <w:gridSpan w:val="2"/>
            <w:tcBorders>
              <w:top w:val="single" w:color="auto" w:sz="4" w:space="0"/>
              <w:left w:val="single" w:color="auto" w:sz="4" w:space="0"/>
              <w:bottom w:val="single" w:color="auto" w:sz="4" w:space="0"/>
              <w:right w:val="single" w:color="auto" w:sz="4" w:space="0"/>
            </w:tcBorders>
            <w:noWrap w:val="0"/>
            <w:vAlign w:val="center"/>
          </w:tcPr>
          <w:p>
            <w:pPr>
              <w:rPr>
                <w:color w:val="auto"/>
                <w:szCs w:val="21"/>
              </w:rPr>
            </w:pPr>
          </w:p>
        </w:tc>
        <w:tc>
          <w:tcPr>
            <w:tcW w:w="840" w:type="dxa"/>
            <w:vMerge w:val="restart"/>
            <w:tcBorders>
              <w:top w:val="single" w:color="auto" w:sz="4" w:space="0"/>
              <w:left w:val="single" w:color="auto" w:sz="4" w:space="0"/>
              <w:bottom w:val="single" w:color="auto" w:sz="4" w:space="0"/>
              <w:right w:val="single" w:color="auto" w:sz="4" w:space="0"/>
            </w:tcBorders>
            <w:noWrap w:val="0"/>
            <w:vAlign w:val="center"/>
          </w:tcPr>
          <w:p>
            <w:pPr>
              <w:rPr>
                <w:color w:val="auto"/>
                <w:szCs w:val="21"/>
              </w:rPr>
            </w:pPr>
            <w:r>
              <w:rPr>
                <w:rFonts w:hAnsi="宋体"/>
                <w:color w:val="auto"/>
                <w:szCs w:val="21"/>
              </w:rPr>
              <w:t>其中</w:t>
            </w:r>
          </w:p>
        </w:tc>
        <w:tc>
          <w:tcPr>
            <w:tcW w:w="2299" w:type="dxa"/>
            <w:gridSpan w:val="4"/>
            <w:tcBorders>
              <w:top w:val="single" w:color="auto" w:sz="4" w:space="0"/>
              <w:left w:val="single" w:color="auto" w:sz="4" w:space="0"/>
              <w:bottom w:val="single" w:color="auto" w:sz="4" w:space="0"/>
              <w:right w:val="single" w:color="auto" w:sz="4" w:space="0"/>
            </w:tcBorders>
            <w:noWrap w:val="0"/>
            <w:vAlign w:val="center"/>
          </w:tcPr>
          <w:p>
            <w:pPr>
              <w:rPr>
                <w:color w:val="auto"/>
                <w:szCs w:val="21"/>
              </w:rPr>
            </w:pPr>
            <w:r>
              <w:rPr>
                <w:rFonts w:hAnsi="宋体"/>
                <w:color w:val="auto"/>
                <w:szCs w:val="21"/>
              </w:rPr>
              <w:t>高级职称人员</w:t>
            </w:r>
          </w:p>
        </w:tc>
        <w:tc>
          <w:tcPr>
            <w:tcW w:w="1852" w:type="dxa"/>
            <w:gridSpan w:val="2"/>
            <w:tcBorders>
              <w:top w:val="single" w:color="auto" w:sz="4" w:space="0"/>
              <w:left w:val="single" w:color="auto" w:sz="4" w:space="0"/>
              <w:bottom w:val="single" w:color="auto" w:sz="4" w:space="0"/>
              <w:right w:val="single" w:color="auto" w:sz="4" w:space="0"/>
            </w:tcBorders>
            <w:noWrap w:val="0"/>
            <w:vAlign w:val="center"/>
          </w:tcPr>
          <w:p>
            <w:pPr>
              <w:rPr>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4" w:hRule="atLeast"/>
          <w:jc w:val="center"/>
        </w:trPr>
        <w:tc>
          <w:tcPr>
            <w:tcW w:w="1728" w:type="dxa"/>
            <w:tcBorders>
              <w:top w:val="single" w:color="auto" w:sz="4" w:space="0"/>
              <w:left w:val="single" w:color="auto" w:sz="4" w:space="0"/>
              <w:bottom w:val="single" w:color="auto" w:sz="4" w:space="0"/>
              <w:right w:val="single" w:color="auto" w:sz="4" w:space="0"/>
            </w:tcBorders>
            <w:noWrap w:val="0"/>
            <w:vAlign w:val="center"/>
          </w:tcPr>
          <w:p>
            <w:pPr>
              <w:rPr>
                <w:color w:val="auto"/>
                <w:szCs w:val="21"/>
              </w:rPr>
            </w:pPr>
            <w:r>
              <w:rPr>
                <w:rFonts w:hAnsi="宋体"/>
                <w:color w:val="auto"/>
                <w:szCs w:val="21"/>
              </w:rPr>
              <w:t>注册资金</w:t>
            </w:r>
          </w:p>
        </w:tc>
        <w:tc>
          <w:tcPr>
            <w:tcW w:w="1849" w:type="dxa"/>
            <w:gridSpan w:val="2"/>
            <w:tcBorders>
              <w:top w:val="single" w:color="auto" w:sz="4" w:space="0"/>
              <w:left w:val="single" w:color="auto" w:sz="4" w:space="0"/>
              <w:bottom w:val="single" w:color="auto" w:sz="4" w:space="0"/>
              <w:right w:val="single" w:color="auto" w:sz="4" w:space="0"/>
            </w:tcBorders>
            <w:noWrap w:val="0"/>
            <w:vAlign w:val="center"/>
          </w:tcPr>
          <w:p>
            <w:pPr>
              <w:rPr>
                <w:color w:val="auto"/>
                <w:szCs w:val="21"/>
              </w:rPr>
            </w:pPr>
          </w:p>
        </w:tc>
        <w:tc>
          <w:tcPr>
            <w:tcW w:w="840"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auto"/>
                <w:szCs w:val="21"/>
              </w:rPr>
            </w:pPr>
          </w:p>
        </w:tc>
        <w:tc>
          <w:tcPr>
            <w:tcW w:w="2299" w:type="dxa"/>
            <w:gridSpan w:val="4"/>
            <w:tcBorders>
              <w:top w:val="single" w:color="auto" w:sz="4" w:space="0"/>
              <w:left w:val="single" w:color="auto" w:sz="4" w:space="0"/>
              <w:bottom w:val="single" w:color="auto" w:sz="4" w:space="0"/>
              <w:right w:val="single" w:color="auto" w:sz="4" w:space="0"/>
            </w:tcBorders>
            <w:noWrap w:val="0"/>
            <w:vAlign w:val="center"/>
          </w:tcPr>
          <w:p>
            <w:pPr>
              <w:rPr>
                <w:color w:val="auto"/>
                <w:szCs w:val="21"/>
              </w:rPr>
            </w:pPr>
            <w:r>
              <w:rPr>
                <w:rFonts w:hAnsi="宋体"/>
                <w:color w:val="auto"/>
                <w:szCs w:val="21"/>
              </w:rPr>
              <w:t>中级职称人员</w:t>
            </w:r>
          </w:p>
        </w:tc>
        <w:tc>
          <w:tcPr>
            <w:tcW w:w="1852" w:type="dxa"/>
            <w:gridSpan w:val="2"/>
            <w:tcBorders>
              <w:top w:val="single" w:color="auto" w:sz="4" w:space="0"/>
              <w:left w:val="single" w:color="auto" w:sz="4" w:space="0"/>
              <w:bottom w:val="single" w:color="auto" w:sz="4" w:space="0"/>
              <w:right w:val="single" w:color="auto" w:sz="4" w:space="0"/>
            </w:tcBorders>
            <w:noWrap w:val="0"/>
            <w:vAlign w:val="center"/>
          </w:tcPr>
          <w:p>
            <w:pPr>
              <w:rPr>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jc w:val="center"/>
        </w:trPr>
        <w:tc>
          <w:tcPr>
            <w:tcW w:w="1728" w:type="dxa"/>
            <w:tcBorders>
              <w:top w:val="single" w:color="auto" w:sz="4" w:space="0"/>
              <w:left w:val="single" w:color="auto" w:sz="4" w:space="0"/>
              <w:bottom w:val="single" w:color="auto" w:sz="4" w:space="0"/>
              <w:right w:val="single" w:color="auto" w:sz="4" w:space="0"/>
            </w:tcBorders>
            <w:noWrap w:val="0"/>
            <w:vAlign w:val="center"/>
          </w:tcPr>
          <w:p>
            <w:pPr>
              <w:rPr>
                <w:color w:val="auto"/>
                <w:szCs w:val="21"/>
              </w:rPr>
            </w:pPr>
            <w:r>
              <w:rPr>
                <w:rFonts w:hAnsi="宋体"/>
                <w:color w:val="auto"/>
                <w:szCs w:val="21"/>
              </w:rPr>
              <w:t>开户银行</w:t>
            </w:r>
          </w:p>
        </w:tc>
        <w:tc>
          <w:tcPr>
            <w:tcW w:w="1849" w:type="dxa"/>
            <w:gridSpan w:val="2"/>
            <w:tcBorders>
              <w:top w:val="single" w:color="auto" w:sz="4" w:space="0"/>
              <w:left w:val="single" w:color="auto" w:sz="4" w:space="0"/>
              <w:bottom w:val="single" w:color="auto" w:sz="4" w:space="0"/>
              <w:right w:val="single" w:color="auto" w:sz="4" w:space="0"/>
            </w:tcBorders>
            <w:noWrap w:val="0"/>
            <w:vAlign w:val="center"/>
          </w:tcPr>
          <w:p>
            <w:pPr>
              <w:rPr>
                <w:color w:val="auto"/>
                <w:szCs w:val="21"/>
              </w:rPr>
            </w:pPr>
          </w:p>
        </w:tc>
        <w:tc>
          <w:tcPr>
            <w:tcW w:w="840"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auto"/>
                <w:szCs w:val="21"/>
              </w:rPr>
            </w:pPr>
          </w:p>
        </w:tc>
        <w:tc>
          <w:tcPr>
            <w:tcW w:w="2299" w:type="dxa"/>
            <w:gridSpan w:val="4"/>
            <w:tcBorders>
              <w:top w:val="single" w:color="auto" w:sz="4" w:space="0"/>
              <w:left w:val="single" w:color="auto" w:sz="4" w:space="0"/>
              <w:bottom w:val="single" w:color="auto" w:sz="4" w:space="0"/>
              <w:right w:val="single" w:color="auto" w:sz="4" w:space="0"/>
            </w:tcBorders>
            <w:noWrap w:val="0"/>
            <w:vAlign w:val="center"/>
          </w:tcPr>
          <w:p>
            <w:pPr>
              <w:rPr>
                <w:color w:val="auto"/>
                <w:szCs w:val="21"/>
              </w:rPr>
            </w:pPr>
            <w:r>
              <w:rPr>
                <w:rFonts w:hAnsi="宋体"/>
                <w:color w:val="auto"/>
                <w:szCs w:val="21"/>
              </w:rPr>
              <w:t>初级职称人员</w:t>
            </w:r>
          </w:p>
        </w:tc>
        <w:tc>
          <w:tcPr>
            <w:tcW w:w="1852" w:type="dxa"/>
            <w:gridSpan w:val="2"/>
            <w:tcBorders>
              <w:top w:val="single" w:color="auto" w:sz="4" w:space="0"/>
              <w:left w:val="single" w:color="auto" w:sz="4" w:space="0"/>
              <w:bottom w:val="single" w:color="auto" w:sz="4" w:space="0"/>
              <w:right w:val="single" w:color="auto" w:sz="4" w:space="0"/>
            </w:tcBorders>
            <w:noWrap w:val="0"/>
            <w:vAlign w:val="center"/>
          </w:tcPr>
          <w:p>
            <w:pPr>
              <w:rPr>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6" w:hRule="atLeast"/>
          <w:jc w:val="center"/>
        </w:trPr>
        <w:tc>
          <w:tcPr>
            <w:tcW w:w="1728" w:type="dxa"/>
            <w:tcBorders>
              <w:top w:val="single" w:color="auto" w:sz="4" w:space="0"/>
              <w:left w:val="single" w:color="auto" w:sz="4" w:space="0"/>
              <w:bottom w:val="single" w:color="auto" w:sz="4" w:space="0"/>
              <w:right w:val="single" w:color="auto" w:sz="4" w:space="0"/>
            </w:tcBorders>
            <w:noWrap w:val="0"/>
            <w:vAlign w:val="center"/>
          </w:tcPr>
          <w:p>
            <w:pPr>
              <w:rPr>
                <w:color w:val="auto"/>
                <w:szCs w:val="21"/>
              </w:rPr>
            </w:pPr>
            <w:r>
              <w:rPr>
                <w:rFonts w:hAnsi="宋体"/>
                <w:color w:val="auto"/>
                <w:szCs w:val="21"/>
              </w:rPr>
              <w:t>账号</w:t>
            </w:r>
          </w:p>
        </w:tc>
        <w:tc>
          <w:tcPr>
            <w:tcW w:w="1849" w:type="dxa"/>
            <w:gridSpan w:val="2"/>
            <w:tcBorders>
              <w:top w:val="single" w:color="auto" w:sz="4" w:space="0"/>
              <w:left w:val="single" w:color="auto" w:sz="4" w:space="0"/>
              <w:bottom w:val="single" w:color="auto" w:sz="4" w:space="0"/>
              <w:right w:val="single" w:color="auto" w:sz="4" w:space="0"/>
            </w:tcBorders>
            <w:noWrap w:val="0"/>
            <w:vAlign w:val="center"/>
          </w:tcPr>
          <w:p>
            <w:pPr>
              <w:rPr>
                <w:color w:val="auto"/>
                <w:szCs w:val="21"/>
              </w:rPr>
            </w:pPr>
          </w:p>
        </w:tc>
        <w:tc>
          <w:tcPr>
            <w:tcW w:w="840"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auto"/>
                <w:szCs w:val="21"/>
              </w:rPr>
            </w:pPr>
          </w:p>
        </w:tc>
        <w:tc>
          <w:tcPr>
            <w:tcW w:w="2299" w:type="dxa"/>
            <w:gridSpan w:val="4"/>
            <w:tcBorders>
              <w:top w:val="single" w:color="auto" w:sz="4" w:space="0"/>
              <w:left w:val="single" w:color="auto" w:sz="4" w:space="0"/>
              <w:bottom w:val="single" w:color="auto" w:sz="4" w:space="0"/>
              <w:right w:val="single" w:color="auto" w:sz="4" w:space="0"/>
            </w:tcBorders>
            <w:noWrap w:val="0"/>
            <w:vAlign w:val="center"/>
          </w:tcPr>
          <w:p>
            <w:pPr>
              <w:rPr>
                <w:color w:val="auto"/>
                <w:szCs w:val="21"/>
              </w:rPr>
            </w:pPr>
            <w:r>
              <w:rPr>
                <w:rFonts w:hAnsi="宋体"/>
                <w:color w:val="auto"/>
                <w:szCs w:val="21"/>
              </w:rPr>
              <w:t>技</w:t>
            </w:r>
            <w:r>
              <w:rPr>
                <w:color w:val="auto"/>
                <w:szCs w:val="21"/>
              </w:rPr>
              <w:t xml:space="preserve">  </w:t>
            </w:r>
            <w:r>
              <w:rPr>
                <w:rFonts w:hAnsi="宋体"/>
                <w:color w:val="auto"/>
                <w:szCs w:val="21"/>
              </w:rPr>
              <w:t>工</w:t>
            </w:r>
          </w:p>
        </w:tc>
        <w:tc>
          <w:tcPr>
            <w:tcW w:w="1852" w:type="dxa"/>
            <w:gridSpan w:val="2"/>
            <w:tcBorders>
              <w:top w:val="single" w:color="auto" w:sz="4" w:space="0"/>
              <w:left w:val="single" w:color="auto" w:sz="4" w:space="0"/>
              <w:bottom w:val="single" w:color="auto" w:sz="4" w:space="0"/>
              <w:right w:val="single" w:color="auto" w:sz="4" w:space="0"/>
            </w:tcBorders>
            <w:noWrap w:val="0"/>
            <w:vAlign w:val="center"/>
          </w:tcPr>
          <w:p>
            <w:pPr>
              <w:rPr>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49" w:hRule="atLeast"/>
          <w:jc w:val="center"/>
        </w:trPr>
        <w:tc>
          <w:tcPr>
            <w:tcW w:w="1728" w:type="dxa"/>
            <w:tcBorders>
              <w:top w:val="single" w:color="auto" w:sz="4" w:space="0"/>
              <w:left w:val="single" w:color="auto" w:sz="4" w:space="0"/>
              <w:right w:val="single" w:color="auto" w:sz="4" w:space="0"/>
            </w:tcBorders>
            <w:noWrap w:val="0"/>
            <w:vAlign w:val="center"/>
          </w:tcPr>
          <w:p>
            <w:pPr>
              <w:rPr>
                <w:color w:val="auto"/>
                <w:szCs w:val="21"/>
              </w:rPr>
            </w:pPr>
            <w:r>
              <w:rPr>
                <w:rFonts w:hAnsi="宋体"/>
                <w:color w:val="auto"/>
                <w:szCs w:val="21"/>
              </w:rPr>
              <w:t>经营范围</w:t>
            </w:r>
          </w:p>
        </w:tc>
        <w:tc>
          <w:tcPr>
            <w:tcW w:w="6840" w:type="dxa"/>
            <w:gridSpan w:val="9"/>
            <w:tcBorders>
              <w:top w:val="single" w:color="auto" w:sz="4" w:space="0"/>
              <w:left w:val="single" w:color="auto" w:sz="4" w:space="0"/>
              <w:right w:val="single" w:color="auto" w:sz="4" w:space="0"/>
            </w:tcBorders>
            <w:noWrap w:val="0"/>
            <w:vAlign w:val="center"/>
          </w:tcPr>
          <w:p>
            <w:pPr>
              <w:rPr>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1728" w:type="dxa"/>
            <w:tcBorders>
              <w:top w:val="single" w:color="auto" w:sz="4" w:space="0"/>
              <w:left w:val="single" w:color="auto" w:sz="4" w:space="0"/>
              <w:bottom w:val="single" w:color="auto" w:sz="4" w:space="0"/>
              <w:right w:val="single" w:color="auto" w:sz="4" w:space="0"/>
            </w:tcBorders>
            <w:noWrap w:val="0"/>
            <w:vAlign w:val="center"/>
          </w:tcPr>
          <w:p>
            <w:pPr>
              <w:rPr>
                <w:rFonts w:hAnsi="宋体"/>
                <w:color w:val="auto"/>
                <w:szCs w:val="21"/>
              </w:rPr>
            </w:pPr>
            <w:r>
              <w:rPr>
                <w:rFonts w:hAnsi="宋体"/>
                <w:color w:val="auto"/>
                <w:szCs w:val="21"/>
              </w:rPr>
              <w:t>备注</w:t>
            </w:r>
          </w:p>
        </w:tc>
        <w:tc>
          <w:tcPr>
            <w:tcW w:w="6840" w:type="dxa"/>
            <w:gridSpan w:val="9"/>
            <w:tcBorders>
              <w:top w:val="single" w:color="auto" w:sz="4" w:space="0"/>
              <w:left w:val="single" w:color="auto" w:sz="4" w:space="0"/>
              <w:bottom w:val="single" w:color="auto" w:sz="4" w:space="0"/>
              <w:right w:val="single" w:color="auto" w:sz="4" w:space="0"/>
            </w:tcBorders>
            <w:noWrap w:val="0"/>
            <w:vAlign w:val="center"/>
          </w:tcPr>
          <w:p>
            <w:pPr>
              <w:rPr>
                <w:rFonts w:hAnsi="宋体"/>
                <w:color w:val="auto"/>
                <w:szCs w:val="21"/>
              </w:rPr>
            </w:pPr>
            <w:r>
              <w:rPr>
                <w:rFonts w:hint="eastAsia" w:hAnsi="宋体"/>
                <w:color w:val="auto"/>
                <w:szCs w:val="21"/>
                <w:lang w:val="zh-CN" w:eastAsia="zh-CN"/>
              </w:rPr>
              <w:t>附：生产厂家营业执照、</w:t>
            </w:r>
            <w:r>
              <w:rPr>
                <w:rFonts w:hint="eastAsia" w:hAnsi="宋体"/>
                <w:color w:val="FF0000"/>
                <w:szCs w:val="21"/>
                <w:lang w:val="zh-CN" w:eastAsia="zh-CN"/>
              </w:rPr>
              <w:t>水泥</w:t>
            </w:r>
            <w:r>
              <w:rPr>
                <w:rFonts w:hint="eastAsia"/>
                <w:color w:val="FF0000"/>
                <w:szCs w:val="21"/>
                <w:lang w:val="en-US" w:eastAsia="zh-CN"/>
              </w:rPr>
              <w:t>商贸企业</w:t>
            </w:r>
            <w:r>
              <w:rPr>
                <w:rFonts w:hint="eastAsia" w:hAnsi="宋体"/>
                <w:color w:val="FF0000"/>
                <w:szCs w:val="21"/>
                <w:lang w:val="zh-CN" w:eastAsia="zh-CN"/>
              </w:rPr>
              <w:t>营业执照</w:t>
            </w:r>
            <w:r>
              <w:rPr>
                <w:rFonts w:hint="eastAsia" w:hAnsi="宋体"/>
                <w:color w:val="auto"/>
                <w:szCs w:val="21"/>
                <w:lang w:val="zh-CN" w:eastAsia="zh-CN"/>
              </w:rPr>
              <w:t>、水泥产品生产许可证、质检报告（复印件加盖企业鲜章）</w:t>
            </w:r>
          </w:p>
        </w:tc>
      </w:tr>
    </w:tbl>
    <w:p>
      <w:pPr>
        <w:pStyle w:val="2"/>
        <w:rPr>
          <w:rFonts w:hint="eastAsia" w:hAnsi="仿宋" w:eastAsia="仿宋"/>
          <w:color w:val="auto"/>
          <w:kern w:val="0"/>
          <w:sz w:val="32"/>
          <w:szCs w:val="32"/>
          <w:lang w:val="zh-CN"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modern"/>
    <w:pitch w:val="default"/>
    <w:sig w:usb0="00000001" w:usb1="080E0000" w:usb2="00000000" w:usb3="00000000" w:csb0="00040000" w:csb1="00000000"/>
  </w:font>
  <w:font w:name="MingLiU">
    <w:panose1 w:val="02020509000000000000"/>
    <w:charset w:val="88"/>
    <w:family w:val="modern"/>
    <w:pitch w:val="default"/>
    <w:sig w:usb0="A00002FF" w:usb1="28CFFCFA" w:usb2="00000016" w:usb3="00000000" w:csb0="00100001"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right" w:y="1"/>
      <w:rPr>
        <w:rStyle w:val="12"/>
      </w:rPr>
    </w:pPr>
    <w:r>
      <w:fldChar w:fldCharType="begin"/>
    </w:r>
    <w:r>
      <w:rPr>
        <w:rStyle w:val="12"/>
      </w:rPr>
      <w:instrText xml:space="preserve">PAGE  </w:instrText>
    </w:r>
    <w:r>
      <w:fldChar w:fldCharType="end"/>
    </w:r>
  </w:p>
  <w:p>
    <w:pPr>
      <w:pStyle w:val="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39</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39</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42</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434961"/>
    <w:multiLevelType w:val="singleLevel"/>
    <w:tmpl w:val="D2434961"/>
    <w:lvl w:ilvl="0" w:tentative="0">
      <w:start w:val="4"/>
      <w:numFmt w:val="decimal"/>
      <w:suff w:val="space"/>
      <w:lvlText w:val="%1."/>
      <w:lvlJc w:val="left"/>
    </w:lvl>
  </w:abstractNum>
  <w:abstractNum w:abstractNumId="1">
    <w:nsid w:val="0000000A"/>
    <w:multiLevelType w:val="singleLevel"/>
    <w:tmpl w:val="0000000A"/>
    <w:lvl w:ilvl="0" w:tentative="0">
      <w:start w:val="18"/>
      <w:numFmt w:val="chineseCounting"/>
      <w:suff w:val="nothing"/>
      <w:lvlText w:val="%1、"/>
      <w:lvlJc w:val="left"/>
      <w:rPr>
        <w:color w:val="0000FF"/>
      </w:rPr>
    </w:lvl>
  </w:abstractNum>
  <w:abstractNum w:abstractNumId="2">
    <w:nsid w:val="5C983E15"/>
    <w:multiLevelType w:val="singleLevel"/>
    <w:tmpl w:val="5C983E15"/>
    <w:lvl w:ilvl="0" w:tentative="0">
      <w:start w:val="1"/>
      <w:numFmt w:val="chineseCounting"/>
      <w:suff w:val="nothing"/>
      <w:lvlText w:val="%1、"/>
      <w:lvlJc w:val="left"/>
    </w:lvl>
  </w:abstractNum>
  <w:abstractNum w:abstractNumId="3">
    <w:nsid w:val="5D2C20F8"/>
    <w:multiLevelType w:val="singleLevel"/>
    <w:tmpl w:val="5D2C20F8"/>
    <w:lvl w:ilvl="0" w:tentative="0">
      <w:start w:val="2"/>
      <w:numFmt w:val="chineseCounting"/>
      <w:suff w:val="nothing"/>
      <w:lvlText w:val="%1、"/>
      <w:lvlJc w:val="left"/>
      <w:rPr>
        <w:rFonts w:hint="eastAsia" w:cs="Times New Roman"/>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numRestart w:val="eachSect"/>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Y2ZjgxYzA4ODk2YjFjYjJhMTU4NTJiYjJkMDY5N2EifQ=="/>
  </w:docVars>
  <w:rsids>
    <w:rsidRoot w:val="00000000"/>
    <w:rsid w:val="01B36D46"/>
    <w:rsid w:val="01D92B7B"/>
    <w:rsid w:val="02696EF3"/>
    <w:rsid w:val="05BC35E6"/>
    <w:rsid w:val="05D724DF"/>
    <w:rsid w:val="07226C0E"/>
    <w:rsid w:val="08887ECD"/>
    <w:rsid w:val="08B15FFF"/>
    <w:rsid w:val="09EA6A05"/>
    <w:rsid w:val="0AA8281D"/>
    <w:rsid w:val="0D5B7C0C"/>
    <w:rsid w:val="0F0B79EA"/>
    <w:rsid w:val="0F252889"/>
    <w:rsid w:val="11CD23B5"/>
    <w:rsid w:val="13D27E15"/>
    <w:rsid w:val="18335499"/>
    <w:rsid w:val="1C373EB3"/>
    <w:rsid w:val="1E862CC8"/>
    <w:rsid w:val="1F8C314A"/>
    <w:rsid w:val="2C396FEC"/>
    <w:rsid w:val="317B4DD4"/>
    <w:rsid w:val="31A45717"/>
    <w:rsid w:val="32767B54"/>
    <w:rsid w:val="32D00AE0"/>
    <w:rsid w:val="342C05A9"/>
    <w:rsid w:val="34B51D60"/>
    <w:rsid w:val="37CF3E2A"/>
    <w:rsid w:val="398735B8"/>
    <w:rsid w:val="465F2ED0"/>
    <w:rsid w:val="4EC46807"/>
    <w:rsid w:val="4F6F2B63"/>
    <w:rsid w:val="50190321"/>
    <w:rsid w:val="51D17D17"/>
    <w:rsid w:val="52574647"/>
    <w:rsid w:val="54682164"/>
    <w:rsid w:val="574A5C7F"/>
    <w:rsid w:val="59823275"/>
    <w:rsid w:val="5B545E85"/>
    <w:rsid w:val="5D924569"/>
    <w:rsid w:val="5DC374D1"/>
    <w:rsid w:val="6265268C"/>
    <w:rsid w:val="639022DB"/>
    <w:rsid w:val="64460215"/>
    <w:rsid w:val="655C3D9D"/>
    <w:rsid w:val="6639706F"/>
    <w:rsid w:val="6AF77377"/>
    <w:rsid w:val="6C7A5621"/>
    <w:rsid w:val="6CE52FEB"/>
    <w:rsid w:val="6F6E0FB8"/>
    <w:rsid w:val="71254178"/>
    <w:rsid w:val="725A00EC"/>
    <w:rsid w:val="73CA448D"/>
    <w:rsid w:val="74834AE2"/>
    <w:rsid w:val="786F6AC8"/>
    <w:rsid w:val="7A30762F"/>
    <w:rsid w:val="7BC52A15"/>
    <w:rsid w:val="7DDD42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qFormat/>
    <w:uiPriority w:val="0"/>
    <w:pPr>
      <w:keepNext/>
      <w:keepLines/>
      <w:spacing w:before="340" w:after="330" w:line="578" w:lineRule="auto"/>
      <w:outlineLvl w:val="0"/>
    </w:pPr>
    <w:rPr>
      <w:b/>
      <w:bCs/>
      <w:kern w:val="44"/>
      <w:sz w:val="44"/>
      <w:szCs w:val="44"/>
    </w:rPr>
  </w:style>
  <w:style w:type="paragraph" w:styleId="6">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7">
    <w:name w:val="heading 3"/>
    <w:basedOn w:val="1"/>
    <w:next w:val="1"/>
    <w:qFormat/>
    <w:uiPriority w:val="0"/>
    <w:pPr>
      <w:keepNext/>
      <w:keepLines/>
      <w:numPr>
        <w:ilvl w:val="2"/>
        <w:numId w:val="1"/>
      </w:numPr>
      <w:tabs>
        <w:tab w:val="left" w:pos="1418"/>
      </w:tabs>
      <w:spacing w:before="260" w:after="260" w:line="412" w:lineRule="auto"/>
      <w:outlineLvl w:val="2"/>
    </w:pPr>
    <w:rPr>
      <w:b/>
      <w:sz w:val="32"/>
      <w:szCs w:val="20"/>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adjustRightInd w:val="0"/>
      <w:spacing w:after="120" w:line="275" w:lineRule="atLeast"/>
      <w:ind w:firstLine="420"/>
      <w:textAlignment w:val="baseline"/>
    </w:pPr>
    <w:rPr>
      <w:rFonts w:ascii="宋体" w:eastAsia="楷体_GB2312"/>
      <w:sz w:val="24"/>
      <w:szCs w:val="20"/>
    </w:rPr>
  </w:style>
  <w:style w:type="paragraph" w:styleId="3">
    <w:name w:val="Body Text"/>
    <w:basedOn w:val="1"/>
    <w:next w:val="4"/>
    <w:qFormat/>
    <w:uiPriority w:val="0"/>
    <w:pPr>
      <w:spacing w:after="120" w:afterLines="0"/>
    </w:pPr>
  </w:style>
  <w:style w:type="paragraph" w:customStyle="1" w:styleId="4">
    <w:name w:val="目录 53"/>
    <w:next w:val="1"/>
    <w:qFormat/>
    <w:uiPriority w:val="0"/>
    <w:pPr>
      <w:wordWrap w:val="0"/>
      <w:ind w:left="1275"/>
      <w:jc w:val="both"/>
    </w:pPr>
    <w:rPr>
      <w:rFonts w:ascii="Calibri" w:hAnsi="Calibri" w:eastAsia="宋体" w:cs="Times New Roman"/>
      <w:sz w:val="21"/>
      <w:lang w:val="en-US" w:eastAsia="zh-CN" w:bidi="ar-SA"/>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12">
    <w:name w:val="page number"/>
    <w:basedOn w:val="11"/>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31</Pages>
  <Words>10710</Words>
  <Characters>11321</Characters>
  <Lines>0</Lines>
  <Paragraphs>0</Paragraphs>
  <TotalTime>85</TotalTime>
  <ScaleCrop>false</ScaleCrop>
  <LinksUpToDate>false</LinksUpToDate>
  <CharactersWithSpaces>12691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2020-10-27T01:20:00Z</dcterms:created>
  <dc:creator>YBGS-GCB</dc:creator>
  <cp:lastModifiedBy>李铃</cp:lastModifiedBy>
  <cp:lastPrinted>2022-08-25T08:32:00Z</cp:lastPrinted>
  <dcterms:modified xsi:type="dcterms:W3CDTF">2022-10-10T03:10:41Z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CC0FAEF6BEA441F8A72951013BCB0D60</vt:lpwstr>
  </property>
</Properties>
</file>