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utlineLvl w:val="0"/>
        <w:rPr>
          <w:rFonts w:ascii="黑体" w:hAnsi="黑体" w:eastAsia="黑体"/>
          <w:b/>
          <w:bCs/>
          <w:color w:val="000000" w:themeColor="text1"/>
          <w:spacing w:val="80"/>
          <w:sz w:val="44"/>
          <w:szCs w:val="44"/>
          <w14:textFill>
            <w14:solidFill>
              <w14:schemeClr w14:val="tx1"/>
            </w14:solidFill>
          </w14:textFill>
        </w:rPr>
      </w:pPr>
    </w:p>
    <w:p>
      <w:pPr>
        <w:jc w:val="center"/>
        <w:outlineLvl w:val="0"/>
        <w:rPr>
          <w:rFonts w:ascii="方正小标宋_GBK" w:hAnsi="方正小标宋_GBK" w:eastAsia="方正小标宋_GBK" w:cs="方正小标宋_GBK"/>
          <w:color w:val="000000" w:themeColor="text1"/>
          <w:spacing w:val="80"/>
          <w:sz w:val="96"/>
          <w:szCs w:val="96"/>
          <w14:textFill>
            <w14:solidFill>
              <w14:schemeClr w14:val="tx1"/>
            </w14:solidFill>
          </w14:textFill>
        </w:rPr>
      </w:pPr>
      <w:bookmarkStart w:id="0" w:name="_Toc18159"/>
      <w:bookmarkStart w:id="1" w:name="_Toc18881"/>
      <w:bookmarkStart w:id="2" w:name="_Toc3463"/>
      <w:bookmarkStart w:id="3" w:name="_Toc7625"/>
      <w:bookmarkStart w:id="4" w:name="_Toc26820"/>
      <w:bookmarkStart w:id="5" w:name="_Toc317775175"/>
      <w:bookmarkStart w:id="6" w:name="_Toc25458"/>
      <w:bookmarkStart w:id="7" w:name="_Toc313893526"/>
      <w:bookmarkStart w:id="8" w:name="_Toc12808"/>
    </w:p>
    <w:p>
      <w:pPr>
        <w:pStyle w:val="68"/>
        <w:rPr>
          <w:rFonts w:hint="eastAsia" w:ascii="方正小标宋_GBK" w:hAnsi="方正小标宋_GBK" w:eastAsia="方正小标宋_GBK" w:cs="方正小标宋_GBK"/>
          <w:color w:val="000000" w:themeColor="text1"/>
          <w:spacing w:val="80"/>
          <w:sz w:val="96"/>
          <w:szCs w:val="96"/>
          <w:lang w:val="en-US" w:eastAsia="zh-CN"/>
          <w14:textFill>
            <w14:solidFill>
              <w14:schemeClr w14:val="tx1"/>
            </w14:solidFill>
          </w14:textFill>
        </w:rPr>
      </w:pPr>
    </w:p>
    <w:p>
      <w:pPr>
        <w:jc w:val="center"/>
        <w:outlineLvl w:val="0"/>
        <w:rPr>
          <w:rFonts w:ascii="方正小标宋_GBK" w:hAnsi="方正小标宋_GBK" w:eastAsia="方正小标宋_GBK" w:cs="方正小标宋_GBK"/>
          <w:color w:val="000000" w:themeColor="text1"/>
          <w:spacing w:val="80"/>
          <w:sz w:val="96"/>
          <w:szCs w:val="96"/>
          <w14:textFill>
            <w14:solidFill>
              <w14:schemeClr w14:val="tx1"/>
            </w14:solidFill>
          </w14:textFill>
        </w:rPr>
      </w:pPr>
      <w:r>
        <w:rPr>
          <w:rFonts w:hint="eastAsia" w:ascii="方正小标宋_GBK" w:hAnsi="方正小标宋_GBK" w:eastAsia="方正小标宋_GBK" w:cs="方正小标宋_GBK"/>
          <w:color w:val="000000" w:themeColor="text1"/>
          <w:spacing w:val="80"/>
          <w:sz w:val="96"/>
          <w:szCs w:val="96"/>
          <w14:textFill>
            <w14:solidFill>
              <w14:schemeClr w14:val="tx1"/>
            </w14:solidFill>
          </w14:textFill>
        </w:rPr>
        <w:t>货物网上竞采文件</w:t>
      </w:r>
    </w:p>
    <w:p>
      <w:pPr>
        <w:spacing w:line="700" w:lineRule="exact"/>
        <w:ind w:left="3435" w:leftChars="557" w:hanging="2265" w:hangingChars="708"/>
        <w:rPr>
          <w:rFonts w:ascii="方正小标宋_GBK" w:hAnsi="方正小标宋_GBK" w:eastAsia="方正小标宋_GBK" w:cs="方正小标宋_GBK"/>
          <w:color w:val="000000" w:themeColor="text1"/>
          <w:sz w:val="32"/>
          <w:szCs w:val="32"/>
          <w14:textFill>
            <w14:solidFill>
              <w14:schemeClr w14:val="tx1"/>
            </w14:solidFill>
          </w14:textFill>
        </w:rPr>
      </w:pPr>
      <w:bookmarkStart w:id="33" w:name="_GoBack"/>
      <w:bookmarkEnd w:id="33"/>
    </w:p>
    <w:p>
      <w:pPr>
        <w:spacing w:line="700" w:lineRule="exact"/>
        <w:ind w:left="3435" w:leftChars="557" w:hanging="2265" w:hangingChars="708"/>
        <w:rPr>
          <w:rFonts w:ascii="方正小标宋_GBK" w:hAnsi="方正小标宋_GBK" w:eastAsia="方正小标宋_GBK" w:cs="方正小标宋_GBK"/>
          <w:color w:val="000000" w:themeColor="text1"/>
          <w:sz w:val="32"/>
          <w:szCs w:val="32"/>
          <w14:textFill>
            <w14:solidFill>
              <w14:schemeClr w14:val="tx1"/>
            </w14:solidFill>
          </w14:textFill>
        </w:rPr>
      </w:pPr>
    </w:p>
    <w:p>
      <w:pPr>
        <w:spacing w:line="700" w:lineRule="exact"/>
        <w:ind w:left="3435" w:leftChars="557" w:hanging="2265" w:hangingChars="708"/>
        <w:rPr>
          <w:rFonts w:ascii="方正小标宋_GBK" w:hAnsi="方正小标宋_GBK" w:eastAsia="方正小标宋_GBK" w:cs="方正小标宋_GBK"/>
          <w:color w:val="000000" w:themeColor="text1"/>
          <w:sz w:val="32"/>
          <w:szCs w:val="32"/>
          <w14:textFill>
            <w14:solidFill>
              <w14:schemeClr w14:val="tx1"/>
            </w14:solidFill>
          </w14:textFill>
        </w:rPr>
      </w:pPr>
    </w:p>
    <w:p>
      <w:pPr>
        <w:spacing w:line="700" w:lineRule="exact"/>
        <w:ind w:left="3435" w:leftChars="557" w:hanging="2265" w:hangingChars="708"/>
        <w:rPr>
          <w:rFonts w:ascii="方正小标宋_GBK" w:hAnsi="方正小标宋_GBK" w:eastAsia="方正小标宋_GBK" w:cs="方正小标宋_GBK"/>
          <w:color w:val="000000" w:themeColor="text1"/>
          <w:sz w:val="32"/>
          <w:szCs w:val="32"/>
          <w14:textFill>
            <w14:solidFill>
              <w14:schemeClr w14:val="tx1"/>
            </w14:solidFill>
          </w14:textFill>
        </w:rPr>
      </w:pPr>
    </w:p>
    <w:p>
      <w:pPr>
        <w:pStyle w:val="2"/>
      </w:pPr>
    </w:p>
    <w:p>
      <w:pPr>
        <w:pStyle w:val="68"/>
        <w:rPr>
          <w:rFonts w:ascii="方正小标宋_GBK" w:hAnsi="方正小标宋_GBK" w:eastAsia="方正小标宋_GBK" w:cs="方正小标宋_GBK"/>
          <w:color w:val="000000" w:themeColor="text1"/>
          <w:sz w:val="32"/>
          <w:szCs w:val="32"/>
          <w14:textFill>
            <w14:solidFill>
              <w14:schemeClr w14:val="tx1"/>
            </w14:solidFill>
          </w14:textFill>
        </w:rPr>
      </w:pPr>
    </w:p>
    <w:p>
      <w:pPr>
        <w:pStyle w:val="68"/>
        <w:rPr>
          <w:rFonts w:ascii="方正小标宋_GBK" w:hAnsi="方正小标宋_GBK" w:eastAsia="方正小标宋_GBK" w:cs="方正小标宋_GBK"/>
          <w:color w:val="000000" w:themeColor="text1"/>
          <w:sz w:val="32"/>
          <w:szCs w:val="32"/>
          <w14:textFill>
            <w14:solidFill>
              <w14:schemeClr w14:val="tx1"/>
            </w14:solidFill>
          </w14:textFill>
        </w:rPr>
      </w:pPr>
    </w:p>
    <w:p>
      <w:pPr>
        <w:keepNext w:val="0"/>
        <w:keepLines w:val="0"/>
        <w:widowControl/>
        <w:suppressLineNumbers w:val="0"/>
        <w:spacing w:line="360" w:lineRule="auto"/>
        <w:ind w:left="899" w:leftChars="428" w:firstLine="0" w:firstLineChars="0"/>
        <w:jc w:val="left"/>
        <w:rPr>
          <w:rFonts w:hint="default" w:eastAsia="方正小标宋_GBK"/>
          <w:b/>
          <w:bCs/>
          <w:sz w:val="30"/>
          <w:szCs w:val="30"/>
          <w:lang w:val="en-US" w:eastAsia="zh-CN"/>
        </w:rPr>
      </w:pPr>
      <w:r>
        <w:rPr>
          <w:rFonts w:hint="eastAsia" w:ascii="方正小标宋_GBK" w:hAnsi="方正小标宋_GBK" w:eastAsia="方正小标宋_GBK" w:cs="方正小标宋_GBK"/>
          <w:color w:val="000000" w:themeColor="text1"/>
          <w:sz w:val="32"/>
          <w:szCs w:val="32"/>
          <w14:textFill>
            <w14:solidFill>
              <w14:schemeClr w14:val="tx1"/>
            </w14:solidFill>
          </w14:textFill>
        </w:rPr>
        <w:t>项目名称：</w:t>
      </w:r>
      <w:r>
        <w:rPr>
          <w:rFonts w:ascii="Arial" w:hAnsi="Arial" w:eastAsia="宋体" w:cs="Arial"/>
          <w:i w:val="0"/>
          <w:iCs w:val="0"/>
          <w:caps w:val="0"/>
          <w:color w:val="0000CC"/>
          <w:spacing w:val="0"/>
          <w:kern w:val="0"/>
          <w:sz w:val="19"/>
          <w:szCs w:val="19"/>
          <w:u w:val="none"/>
          <w:shd w:val="clear" w:fill="FFFFFF"/>
          <w:lang w:val="en-US" w:eastAsia="zh-CN" w:bidi="ar"/>
        </w:rPr>
        <w:fldChar w:fldCharType="begin"/>
      </w:r>
      <w:r>
        <w:rPr>
          <w:rFonts w:ascii="Arial" w:hAnsi="Arial" w:eastAsia="宋体" w:cs="Arial"/>
          <w:i w:val="0"/>
          <w:iCs w:val="0"/>
          <w:caps w:val="0"/>
          <w:color w:val="0000CC"/>
          <w:spacing w:val="0"/>
          <w:kern w:val="0"/>
          <w:sz w:val="19"/>
          <w:szCs w:val="19"/>
          <w:u w:val="none"/>
          <w:shd w:val="clear" w:fill="FFFFFF"/>
          <w:lang w:val="en-US" w:eastAsia="zh-CN" w:bidi="ar"/>
        </w:rPr>
        <w:instrText xml:space="preserve"> HYPERLINK "https://www.sogou.com/link?url=hedJjaC291OPtY8kdpsgmmRFzFBIhMTs75z4Im_c8EqeRvj5yD-_5hvT47fi1v8b9sH-09b8IwBfNeGfI0sXS24nf3ET7ci_I-8YMP0_jircOW8tbAr6ND5s6l3du0thL3FibT-pQ31CGbkneqF5joLIolketcM9T8m17M3JLhw." \t "https://www.sogou.com/_blank" </w:instrText>
      </w:r>
      <w:r>
        <w:rPr>
          <w:rFonts w:ascii="Arial" w:hAnsi="Arial" w:eastAsia="宋体" w:cs="Arial"/>
          <w:i w:val="0"/>
          <w:iCs w:val="0"/>
          <w:caps w:val="0"/>
          <w:color w:val="0000CC"/>
          <w:spacing w:val="0"/>
          <w:kern w:val="0"/>
          <w:sz w:val="19"/>
          <w:szCs w:val="19"/>
          <w:u w:val="none"/>
          <w:shd w:val="clear" w:fill="FFFFFF"/>
          <w:lang w:val="en-US" w:eastAsia="zh-CN" w:bidi="ar"/>
        </w:rPr>
        <w:fldChar w:fldCharType="separate"/>
      </w:r>
      <w:r>
        <w:rPr>
          <w:rFonts w:hint="eastAsia" w:ascii="方正小标宋_GBK" w:hAnsi="方正小标宋_GBK" w:eastAsia="方正小标宋_GBK" w:cs="方正小标宋_GBK"/>
          <w:color w:val="000000" w:themeColor="text1"/>
          <w:sz w:val="32"/>
          <w:szCs w:val="32"/>
          <w:lang w:eastAsia="zh-CN"/>
          <w14:textFill>
            <w14:solidFill>
              <w14:schemeClr w14:val="tx1"/>
            </w14:solidFill>
          </w14:textFill>
        </w:rPr>
        <w:t>重庆复旦中学外国语学校</w:t>
      </w:r>
      <w:r>
        <w:rPr>
          <w:rFonts w:hint="eastAsia" w:ascii="方正小标宋_GBK" w:hAnsi="方正小标宋_GBK" w:eastAsia="方正小标宋_GBK" w:cs="方正小标宋_GBK"/>
          <w:color w:val="000000" w:themeColor="text1"/>
          <w:sz w:val="32"/>
          <w:szCs w:val="32"/>
          <w:lang w:val="en-US" w:eastAsia="zh-CN"/>
          <w14:textFill>
            <w14:solidFill>
              <w14:schemeClr w14:val="tx1"/>
            </w14:solidFill>
          </w14:textFill>
        </w:rPr>
        <w:t>磨浆机采购</w:t>
      </w:r>
    </w:p>
    <w:p>
      <w:pPr>
        <w:keepNext w:val="0"/>
        <w:keepLines w:val="0"/>
        <w:widowControl/>
        <w:suppressLineNumbers w:val="0"/>
        <w:spacing w:line="360" w:lineRule="auto"/>
        <w:ind w:left="899" w:leftChars="428" w:firstLine="0" w:firstLineChars="0"/>
        <w:jc w:val="left"/>
        <w:rPr>
          <w:rFonts w:hint="eastAsia" w:ascii="方正小标宋_GBK" w:hAnsi="方正小标宋_GBK" w:eastAsia="方正小标宋_GBK" w:cs="方正小标宋_GBK"/>
          <w:color w:val="000000" w:themeColor="text1"/>
          <w:sz w:val="32"/>
          <w:szCs w:val="32"/>
          <w:lang w:eastAsia="zh-CN"/>
          <w14:textFill>
            <w14:solidFill>
              <w14:schemeClr w14:val="tx1"/>
            </w14:solidFill>
          </w14:textFill>
        </w:rPr>
      </w:pPr>
      <w:r>
        <w:rPr>
          <w:rFonts w:hint="default" w:ascii="Arial" w:hAnsi="Arial" w:eastAsia="宋体" w:cs="Arial"/>
          <w:i w:val="0"/>
          <w:iCs w:val="0"/>
          <w:caps w:val="0"/>
          <w:color w:val="0000CC"/>
          <w:spacing w:val="0"/>
          <w:kern w:val="0"/>
          <w:sz w:val="19"/>
          <w:szCs w:val="19"/>
          <w:u w:val="none"/>
          <w:shd w:val="clear" w:fill="FFFFFF"/>
          <w:lang w:val="en-US" w:eastAsia="zh-CN" w:bidi="ar"/>
        </w:rPr>
        <w:fldChar w:fldCharType="end"/>
      </w:r>
      <w:r>
        <w:rPr>
          <w:rFonts w:hint="eastAsia" w:ascii="方正小标宋_GBK" w:hAnsi="方正小标宋_GBK" w:eastAsia="方正小标宋_GBK" w:cs="方正小标宋_GBK"/>
          <w:color w:val="000000" w:themeColor="text1"/>
          <w:sz w:val="32"/>
          <w:szCs w:val="32"/>
          <w14:textFill>
            <w14:solidFill>
              <w14:schemeClr w14:val="tx1"/>
            </w14:solidFill>
          </w14:textFill>
        </w:rPr>
        <w:t>采购单位：</w:t>
      </w:r>
      <w:r>
        <w:rPr>
          <w:rFonts w:hint="eastAsia" w:ascii="方正小标宋_GBK" w:hAnsi="方正小标宋_GBK" w:eastAsia="方正小标宋_GBK" w:cs="方正小标宋_GBK"/>
          <w:color w:val="000000" w:themeColor="text1"/>
          <w:sz w:val="32"/>
          <w:szCs w:val="32"/>
          <w:lang w:eastAsia="zh-CN"/>
          <w14:textFill>
            <w14:solidFill>
              <w14:schemeClr w14:val="tx1"/>
            </w14:solidFill>
          </w14:textFill>
        </w:rPr>
        <w:t>重庆复旦中学外国语学校</w:t>
      </w:r>
    </w:p>
    <w:p>
      <w:pPr>
        <w:spacing w:line="700" w:lineRule="exact"/>
        <w:ind w:left="3435" w:leftChars="557" w:hanging="2265" w:hangingChars="708"/>
        <w:rPr>
          <w:rFonts w:ascii="方正小标宋_GBK" w:hAnsi="方正小标宋_GBK" w:eastAsia="方正小标宋_GBK" w:cs="方正小标宋_GBK"/>
          <w:color w:val="000000" w:themeColor="text1"/>
          <w:sz w:val="32"/>
          <w:szCs w:val="32"/>
          <w14:textFill>
            <w14:solidFill>
              <w14:schemeClr w14:val="tx1"/>
            </w14:solidFill>
          </w14:textFill>
        </w:rPr>
      </w:pPr>
    </w:p>
    <w:p>
      <w:pPr>
        <w:spacing w:line="700" w:lineRule="exact"/>
        <w:ind w:left="3435" w:leftChars="557" w:hanging="2265" w:hangingChars="708"/>
        <w:rPr>
          <w:rFonts w:ascii="方正小标宋_GBK" w:hAnsi="方正小标宋_GBK" w:eastAsia="方正小标宋_GBK" w:cs="方正小标宋_GBK"/>
          <w:color w:val="000000" w:themeColor="text1"/>
          <w:sz w:val="32"/>
          <w:szCs w:val="32"/>
          <w14:textFill>
            <w14:solidFill>
              <w14:schemeClr w14:val="tx1"/>
            </w14:solidFill>
          </w14:textFill>
        </w:rPr>
      </w:pPr>
    </w:p>
    <w:p>
      <w:pPr>
        <w:spacing w:line="700" w:lineRule="exact"/>
        <w:jc w:val="center"/>
        <w:rPr>
          <w:rFonts w:ascii="宋体" w:hAnsi="宋体" w:cs="宋体"/>
          <w:color w:val="000000" w:themeColor="text1"/>
          <w:sz w:val="24"/>
          <w:szCs w:val="24"/>
          <w14:textFill>
            <w14:solidFill>
              <w14:schemeClr w14:val="tx1"/>
            </w14:solidFill>
          </w14:textFill>
        </w:rPr>
      </w:pPr>
      <w:r>
        <w:rPr>
          <w:rFonts w:hint="eastAsia" w:ascii="方正小标宋_GBK" w:hAnsi="方正小标宋_GBK" w:eastAsia="方正小标宋_GBK" w:cs="方正小标宋_GBK"/>
          <w:color w:val="000000" w:themeColor="text1"/>
          <w:sz w:val="32"/>
          <w:szCs w:val="32"/>
          <w14:textFill>
            <w14:solidFill>
              <w14:schemeClr w14:val="tx1"/>
            </w14:solidFill>
          </w14:textFill>
        </w:rPr>
        <w:t>二〇二三年</w:t>
      </w:r>
      <w:r>
        <w:rPr>
          <w:rFonts w:hint="eastAsia" w:ascii="方正小标宋_GBK" w:hAnsi="方正小标宋_GBK" w:eastAsia="方正小标宋_GBK" w:cs="方正小标宋_GBK"/>
          <w:color w:val="000000" w:themeColor="text1"/>
          <w:sz w:val="32"/>
          <w:szCs w:val="32"/>
          <w:lang w:val="en-US" w:eastAsia="zh-CN"/>
          <w14:textFill>
            <w14:solidFill>
              <w14:schemeClr w14:val="tx1"/>
            </w14:solidFill>
          </w14:textFill>
        </w:rPr>
        <w:t>十</w:t>
      </w:r>
      <w:r>
        <w:rPr>
          <w:rFonts w:hint="eastAsia" w:ascii="方正小标宋_GBK" w:hAnsi="方正小标宋_GBK" w:eastAsia="方正小标宋_GBK" w:cs="方正小标宋_GBK"/>
          <w:color w:val="000000" w:themeColor="text1"/>
          <w:sz w:val="32"/>
          <w:szCs w:val="32"/>
          <w14:textFill>
            <w14:solidFill>
              <w14:schemeClr w14:val="tx1"/>
            </w14:solidFill>
          </w14:textFill>
        </w:rPr>
        <w:t>月</w:t>
      </w:r>
    </w:p>
    <w:p>
      <w:pPr>
        <w:pStyle w:val="6"/>
        <w:spacing w:before="0" w:after="0" w:line="360" w:lineRule="auto"/>
        <w:ind w:firstLine="643" w:firstLineChars="200"/>
        <w:rPr>
          <w:rFonts w:hint="eastAsia" w:ascii="黑体" w:hAnsi="黑体" w:eastAsia="黑体" w:cs="黑体"/>
          <w:color w:val="000000" w:themeColor="text1"/>
          <w:szCs w:val="32"/>
          <w14:textFill>
            <w14:solidFill>
              <w14:schemeClr w14:val="tx1"/>
            </w14:solidFill>
          </w14:textFill>
        </w:rPr>
        <w:sectPr>
          <w:pgSz w:w="11907" w:h="16840"/>
          <w:pgMar w:top="1134" w:right="1191" w:bottom="1134" w:left="1304" w:header="851" w:footer="992" w:gutter="0"/>
          <w:pgNumType w:fmt="numberInDash" w:start="1"/>
          <w:cols w:space="720" w:num="1"/>
          <w:docGrid w:linePitch="380" w:charSpace="-5735"/>
        </w:sectPr>
      </w:pPr>
    </w:p>
    <w:p>
      <w:pPr>
        <w:pStyle w:val="6"/>
        <w:spacing w:before="0" w:after="0" w:line="360" w:lineRule="auto"/>
        <w:ind w:firstLine="643" w:firstLineChars="20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一、采购内容</w:t>
      </w:r>
      <w:bookmarkEnd w:id="0"/>
      <w:bookmarkEnd w:id="1"/>
      <w:bookmarkEnd w:id="2"/>
      <w:bookmarkEnd w:id="3"/>
      <w:bookmarkEnd w:id="4"/>
      <w:bookmarkEnd w:id="5"/>
      <w:bookmarkEnd w:id="6"/>
      <w:bookmarkEnd w:id="7"/>
      <w:bookmarkEnd w:id="8"/>
    </w:p>
    <w:tbl>
      <w:tblPr>
        <w:tblStyle w:val="58"/>
        <w:tblW w:w="10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0"/>
        <w:gridCol w:w="1545"/>
        <w:gridCol w:w="1119"/>
        <w:gridCol w:w="2449"/>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3720" w:type="dxa"/>
            <w:tcBorders>
              <w:top w:val="single" w:color="auto" w:sz="4" w:space="0"/>
              <w:left w:val="single" w:color="auto" w:sz="4" w:space="0"/>
              <w:right w:val="single" w:color="auto" w:sz="4" w:space="0"/>
            </w:tcBorders>
            <w:vAlign w:val="center"/>
          </w:tcPr>
          <w:p>
            <w:pPr>
              <w:widowControl/>
              <w:spacing w:line="240" w:lineRule="auto"/>
              <w:jc w:val="center"/>
              <w:rPr>
                <w:rFonts w:ascii="仿宋_GB2312" w:hAnsi="仿宋_GB2312" w:eastAsia="仿宋_GB2312" w:cs="仿宋_GB2312"/>
                <w:b/>
                <w:bCs/>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项目名称</w:t>
            </w:r>
          </w:p>
        </w:tc>
        <w:tc>
          <w:tcPr>
            <w:tcW w:w="1545" w:type="dxa"/>
            <w:tcBorders>
              <w:top w:val="single" w:color="auto" w:sz="4" w:space="0"/>
              <w:left w:val="single" w:color="auto" w:sz="4" w:space="0"/>
              <w:right w:val="single" w:color="auto" w:sz="4" w:space="0"/>
            </w:tcBorders>
            <w:vAlign w:val="center"/>
          </w:tcPr>
          <w:p>
            <w:pPr>
              <w:widowControl/>
              <w:spacing w:line="240" w:lineRule="auto"/>
              <w:jc w:val="center"/>
              <w:rPr>
                <w:rFonts w:ascii="仿宋_GB2312" w:hAnsi="仿宋_GB2312" w:eastAsia="仿宋_GB2312" w:cs="仿宋_GB2312"/>
                <w:b/>
                <w:bCs/>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采购预算</w:t>
            </w:r>
          </w:p>
          <w:p>
            <w:pPr>
              <w:spacing w:line="240" w:lineRule="auto"/>
              <w:jc w:val="center"/>
              <w:rPr>
                <w:rFonts w:ascii="仿宋_GB2312" w:hAnsi="仿宋_GB2312" w:eastAsia="仿宋_GB2312" w:cs="仿宋_GB2312"/>
                <w:b/>
                <w:bCs/>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（元）</w:t>
            </w:r>
          </w:p>
        </w:tc>
        <w:tc>
          <w:tcPr>
            <w:tcW w:w="1119" w:type="dxa"/>
            <w:tcBorders>
              <w:top w:val="single" w:color="auto" w:sz="4" w:space="0"/>
              <w:left w:val="single" w:color="auto" w:sz="4" w:space="0"/>
              <w:right w:val="single" w:color="auto" w:sz="4" w:space="0"/>
            </w:tcBorders>
            <w:vAlign w:val="center"/>
          </w:tcPr>
          <w:p>
            <w:pPr>
              <w:spacing w:line="240" w:lineRule="auto"/>
              <w:jc w:val="center"/>
              <w:rPr>
                <w:rFonts w:hint="eastAsia" w:ascii="仿宋_GB2312" w:hAnsi="仿宋_GB2312" w:eastAsia="仿宋_GB2312" w:cs="仿宋_GB2312"/>
                <w:b/>
                <w:bCs/>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28"/>
                <w:szCs w:val="28"/>
                <w:lang w:val="en-US" w:eastAsia="zh-CN"/>
                <w14:textFill>
                  <w14:solidFill>
                    <w14:schemeClr w14:val="tx1"/>
                  </w14:solidFill>
                </w14:textFill>
              </w:rPr>
              <w:t>数量</w:t>
            </w:r>
          </w:p>
        </w:tc>
        <w:tc>
          <w:tcPr>
            <w:tcW w:w="2449" w:type="dxa"/>
            <w:tcBorders>
              <w:top w:val="single" w:color="auto" w:sz="4" w:space="0"/>
              <w:left w:val="single" w:color="auto" w:sz="4" w:space="0"/>
              <w:right w:val="single" w:color="auto" w:sz="4" w:space="0"/>
            </w:tcBorders>
            <w:vAlign w:val="center"/>
          </w:tcPr>
          <w:p>
            <w:pPr>
              <w:spacing w:line="240" w:lineRule="auto"/>
              <w:jc w:val="center"/>
              <w:rPr>
                <w:rFonts w:ascii="仿宋_GB2312" w:hAnsi="仿宋_GB2312" w:eastAsia="仿宋_GB2312" w:cs="仿宋_GB2312"/>
                <w:b/>
                <w:bCs/>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资金来源</w:t>
            </w:r>
          </w:p>
        </w:tc>
        <w:tc>
          <w:tcPr>
            <w:tcW w:w="1231" w:type="dxa"/>
            <w:tcBorders>
              <w:top w:val="single" w:color="auto" w:sz="4" w:space="0"/>
              <w:left w:val="single" w:color="auto" w:sz="4" w:space="0"/>
              <w:right w:val="single" w:color="auto" w:sz="4" w:space="0"/>
            </w:tcBorders>
            <w:vAlign w:val="center"/>
          </w:tcPr>
          <w:p>
            <w:pPr>
              <w:spacing w:line="240" w:lineRule="auto"/>
              <w:jc w:val="center"/>
              <w:rPr>
                <w:rFonts w:ascii="仿宋_GB2312" w:hAnsi="仿宋_GB2312" w:eastAsia="仿宋_GB2312" w:cs="仿宋_GB2312"/>
                <w:b/>
                <w:bCs/>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3720" w:type="dxa"/>
            <w:tcBorders>
              <w:top w:val="single" w:color="auto" w:sz="4" w:space="0"/>
              <w:left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themeColor="text1"/>
                <w:kern w:val="0"/>
                <w:sz w:val="28"/>
                <w:szCs w:val="28"/>
                <w14:textFill>
                  <w14:solidFill>
                    <w14:schemeClr w14:val="tx1"/>
                  </w14:solidFill>
                </w14:textFill>
              </w:rPr>
            </w:pPr>
            <w:bookmarkStart w:id="9" w:name="_Hlk344477914"/>
            <w:r>
              <w:rPr>
                <w:rFonts w:hint="eastAsia" w:ascii="宋体" w:hAnsi="宋体" w:eastAsia="宋体" w:cs="宋体"/>
                <w:color w:val="000000" w:themeColor="text1"/>
                <w:sz w:val="28"/>
                <w:szCs w:val="28"/>
                <w:lang w:eastAsia="zh-CN"/>
                <w14:textFill>
                  <w14:solidFill>
                    <w14:schemeClr w14:val="tx1"/>
                  </w14:solidFill>
                </w14:textFill>
              </w:rPr>
              <w:t>重庆复旦中学外国语学校</w:t>
            </w:r>
            <w:r>
              <w:rPr>
                <w:rFonts w:hint="eastAsia" w:ascii="宋体" w:hAnsi="宋体" w:eastAsia="宋体" w:cs="宋体"/>
                <w:color w:val="000000" w:themeColor="text1"/>
                <w:sz w:val="28"/>
                <w:szCs w:val="28"/>
                <w:lang w:val="en-US" w:eastAsia="zh-CN"/>
                <w14:textFill>
                  <w14:solidFill>
                    <w14:schemeClr w14:val="tx1"/>
                  </w14:solidFill>
                </w14:textFill>
              </w:rPr>
              <w:t>磨浆机采购</w:t>
            </w:r>
          </w:p>
        </w:tc>
        <w:tc>
          <w:tcPr>
            <w:tcW w:w="1545" w:type="dxa"/>
            <w:tcBorders>
              <w:top w:val="single" w:color="auto" w:sz="4" w:space="0"/>
              <w:left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1500</w:t>
            </w:r>
          </w:p>
        </w:tc>
        <w:tc>
          <w:tcPr>
            <w:tcW w:w="1119" w:type="dxa"/>
            <w:tcBorders>
              <w:top w:val="single" w:color="auto" w:sz="4" w:space="0"/>
              <w:left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1批</w:t>
            </w:r>
          </w:p>
        </w:tc>
        <w:tc>
          <w:tcPr>
            <w:tcW w:w="2449" w:type="dxa"/>
            <w:tcBorders>
              <w:top w:val="single" w:color="auto" w:sz="4" w:space="0"/>
              <w:left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财政预算</w:t>
            </w:r>
          </w:p>
          <w:p>
            <w:pPr>
              <w:widowControl/>
              <w:spacing w:line="240" w:lineRule="auto"/>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资金</w:t>
            </w:r>
          </w:p>
        </w:tc>
        <w:tc>
          <w:tcPr>
            <w:tcW w:w="1231" w:type="dxa"/>
            <w:tcBorders>
              <w:top w:val="single" w:color="auto" w:sz="4" w:space="0"/>
              <w:left w:val="single" w:color="auto" w:sz="4" w:space="0"/>
              <w:right w:val="single" w:color="auto" w:sz="4" w:space="0"/>
            </w:tcBorders>
            <w:vAlign w:val="center"/>
          </w:tcPr>
          <w:p>
            <w:pPr>
              <w:spacing w:line="360" w:lineRule="auto"/>
              <w:rPr>
                <w:rFonts w:ascii="仿宋_GB2312" w:hAnsi="仿宋_GB2312" w:eastAsia="仿宋_GB2312" w:cs="仿宋_GB2312"/>
                <w:b/>
                <w:color w:val="000000" w:themeColor="text1"/>
                <w:sz w:val="28"/>
                <w:szCs w:val="28"/>
                <w14:textFill>
                  <w14:solidFill>
                    <w14:schemeClr w14:val="tx1"/>
                  </w14:solidFill>
                </w14:textFill>
              </w:rPr>
            </w:pPr>
          </w:p>
        </w:tc>
      </w:tr>
      <w:bookmarkEnd w:id="9"/>
    </w:tbl>
    <w:p>
      <w:pPr>
        <w:pStyle w:val="6"/>
        <w:spacing w:before="0" w:after="0" w:line="360" w:lineRule="auto"/>
        <w:rPr>
          <w:rFonts w:ascii="宋体" w:hAnsi="宋体" w:cs="宋体"/>
          <w:color w:val="000000" w:themeColor="text1"/>
          <w:sz w:val="24"/>
          <w:szCs w:val="24"/>
          <w14:textFill>
            <w14:solidFill>
              <w14:schemeClr w14:val="tx1"/>
            </w14:solidFill>
          </w14:textFill>
        </w:rPr>
      </w:pPr>
      <w:bookmarkStart w:id="10" w:name="_Toc19437"/>
      <w:bookmarkStart w:id="11" w:name="_Toc1790"/>
      <w:bookmarkStart w:id="12" w:name="_Toc15727"/>
      <w:bookmarkStart w:id="13" w:name="_Toc25190"/>
      <w:bookmarkStart w:id="14" w:name="_Toc6462"/>
      <w:bookmarkStart w:id="15" w:name="_Toc15576"/>
      <w:bookmarkStart w:id="16" w:name="_Toc22399"/>
      <w:bookmarkStart w:id="17" w:name="_Toc373860293"/>
      <w:bookmarkStart w:id="18" w:name="_Toc317775178"/>
    </w:p>
    <w:p>
      <w:pPr>
        <w:pStyle w:val="6"/>
        <w:spacing w:before="0" w:after="0" w:line="360" w:lineRule="auto"/>
        <w:ind w:firstLine="643" w:firstLineChars="20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二、</w:t>
      </w:r>
      <w:bookmarkEnd w:id="10"/>
      <w:bookmarkEnd w:id="11"/>
      <w:bookmarkEnd w:id="12"/>
      <w:bookmarkEnd w:id="13"/>
      <w:bookmarkEnd w:id="14"/>
      <w:bookmarkEnd w:id="15"/>
      <w:bookmarkEnd w:id="16"/>
      <w:r>
        <w:rPr>
          <w:rFonts w:hint="eastAsia" w:ascii="黑体" w:hAnsi="黑体" w:eastAsia="黑体" w:cs="黑体"/>
          <w:color w:val="000000" w:themeColor="text1"/>
          <w:szCs w:val="32"/>
          <w14:textFill>
            <w14:solidFill>
              <w14:schemeClr w14:val="tx1"/>
            </w14:solidFill>
          </w14:textFill>
        </w:rPr>
        <w:t>供应商资格条件</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（一）满足《中华人民共和国政府采购法》第二十二条规定。</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（二）一般资格条件</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1、具有独立承担民事责任的能力；</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2、具有良好的商业信誉和健全的财务会计制度；</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3、具有履行合同所必需的生产和专业技术能力；</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4、有依法缴纳税收和社会保障资金的良好记录；</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5、参加政府采购活动前三年内，在经营活动中没有重大违法记录；</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6、法律、行政法规规定的其他条件。</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（三）本项目的特定资格要求：</w:t>
      </w:r>
      <w:bookmarkEnd w:id="17"/>
      <w:bookmarkEnd w:id="18"/>
    </w:p>
    <w:p>
      <w:pPr>
        <w:snapToGrid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1.项目涉及线路安装，</w:t>
      </w:r>
      <w:r>
        <w:rPr>
          <w:rFonts w:hint="eastAsia" w:ascii="宋体" w:hAnsi="宋体" w:eastAsia="宋体" w:cs="宋体"/>
          <w:color w:val="000000" w:themeColor="text1"/>
          <w:sz w:val="28"/>
          <w:szCs w:val="28"/>
          <w:lang w:val="en-US" w:eastAsia="zh-CN"/>
          <w14:textFill>
            <w14:solidFill>
              <w14:schemeClr w14:val="tx1"/>
            </w14:solidFill>
          </w14:textFill>
        </w:rPr>
        <w:t>投标单位安装售后人员具有安全监督管理局或应急管理局颁发有效的电工作业证和高处作业证，并为其人员购买社保证明（投标时提供证书、证书查询截图和人员社保复印件</w:t>
      </w:r>
      <w:r>
        <w:rPr>
          <w:rFonts w:hint="eastAsia" w:ascii="宋体" w:hAnsi="宋体" w:cs="宋体"/>
          <w:color w:val="000000" w:themeColor="text1"/>
          <w:sz w:val="28"/>
          <w:szCs w:val="28"/>
          <w:lang w:val="en-US" w:eastAsia="zh-CN"/>
          <w14:textFill>
            <w14:solidFill>
              <w14:schemeClr w14:val="tx1"/>
            </w14:solidFill>
          </w14:textFill>
        </w:rPr>
        <w:t>加盖投标人公章</w:t>
      </w:r>
      <w:r>
        <w:rPr>
          <w:rFonts w:hint="eastAsia" w:ascii="宋体" w:hAnsi="宋体" w:eastAsia="宋体" w:cs="宋体"/>
          <w:color w:val="000000" w:themeColor="text1"/>
          <w:sz w:val="28"/>
          <w:szCs w:val="28"/>
          <w:lang w:val="en-US" w:eastAsia="zh-CN"/>
          <w14:textFill>
            <w14:solidFill>
              <w14:schemeClr w14:val="tx1"/>
            </w14:solidFill>
          </w14:textFill>
        </w:rPr>
        <w:t>）。</w:t>
      </w:r>
    </w:p>
    <w:p>
      <w:pPr>
        <w:pStyle w:val="2"/>
        <w:rPr>
          <w:rFonts w:hint="default"/>
          <w:lang w:val="en-US" w:eastAsia="zh-CN"/>
        </w:rPr>
      </w:pPr>
      <w:r>
        <w:rPr>
          <w:rFonts w:hint="eastAsia" w:ascii="宋体" w:hAnsi="宋体" w:cs="宋体"/>
          <w:color w:val="000000" w:themeColor="text1"/>
          <w:sz w:val="28"/>
          <w:szCs w:val="28"/>
          <w:lang w:val="en-US" w:eastAsia="zh-CN"/>
          <w14:textFill>
            <w14:solidFill>
              <w14:schemeClr w14:val="tx1"/>
            </w14:solidFill>
          </w14:textFill>
        </w:rPr>
        <w:t>2.投标单位具有2个及以上类似相关业绩（包含所有设备），投标时提供网上公示截图、合同和发票复印件加盖投标人公章。</w:t>
      </w:r>
    </w:p>
    <w:p>
      <w:pPr>
        <w:pStyle w:val="6"/>
        <w:spacing w:before="0" w:after="0" w:line="360" w:lineRule="auto"/>
        <w:ind w:firstLine="643" w:firstLineChars="20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三、采购需求清单</w:t>
      </w:r>
    </w:p>
    <w:tbl>
      <w:tblPr>
        <w:tblStyle w:val="58"/>
        <w:tblW w:w="9690" w:type="dxa"/>
        <w:tblInd w:w="-1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7"/>
        <w:gridCol w:w="1433"/>
        <w:gridCol w:w="1395"/>
        <w:gridCol w:w="4515"/>
        <w:gridCol w:w="780"/>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设备名称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规格尺寸</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技术参数</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cs="宋体"/>
                <w:i w:val="0"/>
                <w:iCs w:val="0"/>
                <w:color w:val="000000"/>
                <w:kern w:val="0"/>
                <w:sz w:val="28"/>
                <w:szCs w:val="28"/>
                <w:u w:val="none"/>
                <w:lang w:val="en-US" w:eastAsia="zh-CN" w:bidi="ar"/>
              </w:rPr>
              <w:t>磨浆机</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410*380*720</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1.额定电压：~220V。</w:t>
            </w:r>
          </w:p>
          <w:p>
            <w:pPr>
              <w:keepNext w:val="0"/>
              <w:keepLines w:val="0"/>
              <w:widowControl/>
              <w:suppressLineNumbers w:val="0"/>
              <w:jc w:val="left"/>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2.电机功率：0.75KW。</w:t>
            </w:r>
          </w:p>
          <w:p>
            <w:pPr>
              <w:keepNext w:val="0"/>
              <w:keepLines w:val="0"/>
              <w:widowControl/>
              <w:suppressLineNumbers w:val="0"/>
              <w:jc w:val="left"/>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3.生产能力：35kg/h外形尺寸。</w:t>
            </w:r>
          </w:p>
          <w:p>
            <w:pPr>
              <w:keepNext w:val="0"/>
              <w:keepLines w:val="0"/>
              <w:widowControl/>
              <w:suppressLineNumbers w:val="0"/>
              <w:jc w:val="left"/>
              <w:textAlignment w:val="center"/>
              <w:rPr>
                <w:rFonts w:hint="default"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4.</w:t>
            </w:r>
            <w:r>
              <w:rPr>
                <w:rFonts w:hint="default" w:ascii="宋体" w:hAnsi="宋体" w:cs="宋体"/>
                <w:i w:val="0"/>
                <w:iCs w:val="0"/>
                <w:color w:val="000000"/>
                <w:kern w:val="0"/>
                <w:sz w:val="28"/>
                <w:szCs w:val="28"/>
                <w:u w:val="none"/>
                <w:lang w:val="en-US" w:eastAsia="zh-CN" w:bidi="ar"/>
              </w:rPr>
              <w:t>铝合金或不锈钢制造，符合国家食品卫生标准</w:t>
            </w:r>
            <w:r>
              <w:rPr>
                <w:rFonts w:hint="eastAsia" w:ascii="宋体" w:hAnsi="宋体" w:cs="宋体"/>
                <w:i w:val="0"/>
                <w:iCs w:val="0"/>
                <w:color w:val="000000"/>
                <w:kern w:val="0"/>
                <w:sz w:val="28"/>
                <w:szCs w:val="28"/>
                <w:u w:val="none"/>
                <w:lang w:val="en-US" w:eastAsia="zh-CN" w:bidi="ar"/>
              </w:rPr>
              <w:t>。</w:t>
            </w:r>
          </w:p>
          <w:p>
            <w:pPr>
              <w:keepNext w:val="0"/>
              <w:keepLines w:val="0"/>
              <w:widowControl/>
              <w:suppressLineNumbers w:val="0"/>
              <w:jc w:val="left"/>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5.砂轮采用不锈钢弹簧固定,不生锈环保耐用，更健康。</w:t>
            </w:r>
          </w:p>
          <w:p>
            <w:pPr>
              <w:keepNext w:val="0"/>
              <w:keepLines w:val="0"/>
              <w:widowControl/>
              <w:suppressLineNumbers w:val="0"/>
              <w:jc w:val="left"/>
              <w:textAlignment w:val="center"/>
              <w:rPr>
                <w:rFonts w:hint="default"/>
                <w:lang w:val="en-US" w:eastAsia="zh-CN"/>
              </w:rPr>
            </w:pPr>
            <w:r>
              <w:rPr>
                <w:rFonts w:hint="eastAsia" w:ascii="宋体" w:hAnsi="宋体" w:cs="宋体"/>
                <w:i w:val="0"/>
                <w:iCs w:val="0"/>
                <w:color w:val="000000"/>
                <w:kern w:val="0"/>
                <w:sz w:val="28"/>
                <w:szCs w:val="28"/>
                <w:u w:val="none"/>
                <w:lang w:val="en-US" w:eastAsia="zh-CN" w:bidi="ar"/>
              </w:rPr>
              <w:t>6.中标后须提供计量质量检测机构出具自检的磨浆机检验报告（报告须带CMA和CNAS标识），投标时提供承诺函。</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cs="宋体"/>
                <w:i w:val="0"/>
                <w:iCs w:val="0"/>
                <w:color w:val="000000"/>
                <w:kern w:val="0"/>
                <w:sz w:val="28"/>
                <w:szCs w:val="2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台</w:t>
            </w:r>
          </w:p>
        </w:tc>
      </w:tr>
    </w:tbl>
    <w:p>
      <w:pPr>
        <w:rPr>
          <w:color w:val="000000" w:themeColor="text1"/>
          <w14:textFill>
            <w14:solidFill>
              <w14:schemeClr w14:val="tx1"/>
            </w14:solidFill>
          </w14:textFill>
        </w:rPr>
      </w:pPr>
    </w:p>
    <w:p>
      <w:pPr>
        <w:pStyle w:val="6"/>
        <w:pageBreakBefore w:val="0"/>
        <w:widowControl w:val="0"/>
        <w:kinsoku/>
        <w:wordWrap/>
        <w:overflowPunct/>
        <w:topLinePunct w:val="0"/>
        <w:bidi w:val="0"/>
        <w:spacing w:before="0" w:after="0" w:line="520" w:lineRule="exact"/>
        <w:ind w:firstLine="643" w:firstLineChars="200"/>
        <w:textAlignment w:val="auto"/>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四、踏勘现场</w:t>
      </w:r>
    </w:p>
    <w:p>
      <w:pPr>
        <w:pStyle w:val="68"/>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1.独立踏勘现场，不组织集中踏勘现场。</w:t>
      </w:r>
    </w:p>
    <w:p>
      <w:pPr>
        <w:pStyle w:val="68"/>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2.投标人可自行踏勘现场，并对因踏勘现场而造成的死亡、人身伤害、财产损失和产生的费用等承担全部责任。</w:t>
      </w:r>
    </w:p>
    <w:p>
      <w:pPr>
        <w:pStyle w:val="68"/>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3.投标人在踏勘现场时，需充分了解实物样品的款式、规格、材质、制作工艺和质量和颜色等。</w:t>
      </w:r>
    </w:p>
    <w:p>
      <w:pPr>
        <w:pStyle w:val="68"/>
        <w:pageBreakBefore w:val="0"/>
        <w:widowControl w:val="0"/>
        <w:kinsoku/>
        <w:wordWrap/>
        <w:overflowPunct/>
        <w:topLinePunct w:val="0"/>
        <w:bidi w:val="0"/>
        <w:spacing w:line="520" w:lineRule="exact"/>
        <w:ind w:firstLine="560" w:firstLineChars="200"/>
        <w:textAlignment w:val="auto"/>
        <w:rPr>
          <w:rFonts w:hint="eastAsia" w:ascii="黑体" w:hAnsi="黑体" w:eastAsia="黑体" w:cs="黑体"/>
          <w:color w:val="000000" w:themeColor="text1"/>
          <w:szCs w:val="32"/>
          <w14:textFill>
            <w14:solidFill>
              <w14:schemeClr w14:val="tx1"/>
            </w14:solidFill>
          </w14:textFill>
        </w:rPr>
      </w:pPr>
      <w:r>
        <w:rPr>
          <w:rFonts w:hint="eastAsia" w:hAnsi="宋体" w:cs="宋体"/>
          <w:color w:val="000000" w:themeColor="text1"/>
          <w:sz w:val="28"/>
          <w:szCs w:val="28"/>
          <w:lang w:val="en-US" w:eastAsia="zh-CN"/>
          <w14:textFill>
            <w14:solidFill>
              <w14:schemeClr w14:val="tx1"/>
            </w14:solidFill>
          </w14:textFill>
        </w:rPr>
        <w:t>4.结果公示前预中标人须按招标要求提供参数佐证资料交采购人处审核，未按要求提供视为虚假应标，中标结果无效。</w:t>
      </w:r>
    </w:p>
    <w:p>
      <w:pPr>
        <w:pStyle w:val="6"/>
        <w:pageBreakBefore w:val="0"/>
        <w:widowControl w:val="0"/>
        <w:kinsoku/>
        <w:wordWrap/>
        <w:overflowPunct/>
        <w:topLinePunct w:val="0"/>
        <w:bidi w:val="0"/>
        <w:spacing w:before="0" w:after="0" w:line="520" w:lineRule="exact"/>
        <w:ind w:firstLine="643" w:firstLineChars="200"/>
        <w:textAlignment w:val="auto"/>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五、质量保证及售后服务要求</w:t>
      </w:r>
    </w:p>
    <w:p>
      <w:pPr>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（一）产品质量保证期</w:t>
      </w:r>
    </w:p>
    <w:p>
      <w:pPr>
        <w:pageBreakBefore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1、自安装完成并验收合格之日起，提供</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年的免费质保期（若供应商有更优惠的质保期，请在响应文件中明确应答）。</w:t>
      </w:r>
    </w:p>
    <w:p>
      <w:pPr>
        <w:pageBreakBefore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2、采购货物属于国家规定“三包”范围的，其产品质量保证期不得低于“三包”规定。</w:t>
      </w:r>
    </w:p>
    <w:p>
      <w:pPr>
        <w:pageBreakBefore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采购货物有产品生产厂家（指产品生产厂家或其负责销售、售后服务机构，以下同）负责标准售后服务，应当在响应文件中予以明确说明，并提供相关文件。</w:t>
      </w:r>
    </w:p>
    <w:p>
      <w:pPr>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（二）售后服务内容</w:t>
      </w:r>
    </w:p>
    <w:p>
      <w:pPr>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供应商和厂家在质量保证期内应当为采购人提供以下技术支持服务：</w:t>
      </w:r>
    </w:p>
    <w:p>
      <w:pPr>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1、质量保证期内服务要求</w:t>
      </w:r>
    </w:p>
    <w:p>
      <w:pPr>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1.1电话咨询</w:t>
      </w:r>
    </w:p>
    <w:p>
      <w:pPr>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成交供应商和厂家应当为用户提供技术援助电话，解答用户在使用中遇到的问题，及时为用户提出解决问题的建议。</w:t>
      </w:r>
    </w:p>
    <w:p>
      <w:pPr>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1.2现场响应</w:t>
      </w:r>
    </w:p>
    <w:p>
      <w:pPr>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用户遇到使用及技术问题，电话咨询不能解决的，成交供应商或厂家应在2小时内采取相应响应措施；无法在12小时内解决的，应在24小时内派出专业人员进行技术支持。</w:t>
      </w:r>
    </w:p>
    <w:p>
      <w:pPr>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2、质保期外服务要求</w:t>
      </w:r>
    </w:p>
    <w:p>
      <w:pPr>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2.1质量保证期过后，成交供应商和厂家应同样提供免费电话咨询服务。</w:t>
      </w:r>
    </w:p>
    <w:p>
      <w:pPr>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2.2质量保证期过后，采购人需要继续由原成交供应商和厂家提供售后服务的，成交供应商和厂家应以优惠价格提供售后服务。</w:t>
      </w:r>
    </w:p>
    <w:p>
      <w:pPr>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（三）故障响应时间要求</w:t>
      </w:r>
    </w:p>
    <w:p>
      <w:pPr>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供应商接到使用方产品出现问题的通知后立即作出响应，8小时内到达现场进行处理。</w:t>
      </w:r>
    </w:p>
    <w:p>
      <w:pPr>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（四）维修配件</w:t>
      </w:r>
    </w:p>
    <w:p>
      <w:pPr>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成交供应商或厂家应提供备品备件，保证用户应急所需。使用的维修零配件应为原厂配件，未经用户同意不得使用非原厂配件。</w:t>
      </w:r>
    </w:p>
    <w:p>
      <w:pPr>
        <w:pStyle w:val="6"/>
        <w:pageBreakBefore w:val="0"/>
        <w:widowControl w:val="0"/>
        <w:kinsoku/>
        <w:wordWrap/>
        <w:overflowPunct/>
        <w:topLinePunct w:val="0"/>
        <w:bidi w:val="0"/>
        <w:spacing w:before="0" w:after="0" w:line="520" w:lineRule="exact"/>
        <w:ind w:firstLine="643" w:firstLineChars="200"/>
        <w:textAlignment w:val="auto"/>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五、交货期限及地点</w:t>
      </w:r>
    </w:p>
    <w:p>
      <w:pPr>
        <w:pageBreakBefore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（一）交货时间</w:t>
      </w:r>
    </w:p>
    <w:p>
      <w:pPr>
        <w:pageBreakBefore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中标人应在采购合同签订后</w:t>
      </w:r>
      <w:r>
        <w:rPr>
          <w:rFonts w:hint="eastAsia" w:ascii="宋体" w:hAnsi="宋体" w:cs="宋体"/>
          <w:color w:val="000000" w:themeColor="text1"/>
          <w:sz w:val="28"/>
          <w:szCs w:val="28"/>
          <w:u w:val="single"/>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个工作日内交货并安装调试，确保正常使用。</w:t>
      </w:r>
    </w:p>
    <w:p>
      <w:pPr>
        <w:pageBreakBefore w:val="0"/>
        <w:widowControl w:val="0"/>
        <w:kinsoku/>
        <w:wordWrap/>
        <w:overflowPunct/>
        <w:topLinePunct w:val="0"/>
        <w:bidi w:val="0"/>
        <w:snapToGrid w:val="0"/>
        <w:spacing w:line="52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（二）交货地点</w:t>
      </w:r>
    </w:p>
    <w:p>
      <w:pPr>
        <w:pStyle w:val="68"/>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kern w:val="2"/>
          <w:sz w:val="28"/>
          <w:szCs w:val="28"/>
          <w14:textFill>
            <w14:solidFill>
              <w14:schemeClr w14:val="tx1"/>
            </w14:solidFill>
          </w14:textFill>
        </w:rPr>
      </w:pPr>
      <w:r>
        <w:rPr>
          <w:rFonts w:hint="eastAsia" w:ascii="宋体" w:hAnsi="宋体" w:eastAsia="宋体" w:cs="宋体"/>
          <w:color w:val="000000" w:themeColor="text1"/>
          <w:kern w:val="2"/>
          <w:sz w:val="28"/>
          <w:szCs w:val="28"/>
          <w14:textFill>
            <w14:solidFill>
              <w14:schemeClr w14:val="tx1"/>
            </w14:solidFill>
          </w14:textFill>
        </w:rPr>
        <w:t>1、中标人按采购人要求送到使用单位指定地点，其运输、装卸、安装、清运安装所产生的白色垃圾等所有费用由中标人负责。</w:t>
      </w:r>
    </w:p>
    <w:p>
      <w:pPr>
        <w:pStyle w:val="68"/>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kern w:val="2"/>
          <w:sz w:val="28"/>
          <w:szCs w:val="28"/>
          <w14:textFill>
            <w14:solidFill>
              <w14:schemeClr w14:val="tx1"/>
            </w14:solidFill>
          </w14:textFill>
        </w:rPr>
      </w:pPr>
      <w:r>
        <w:rPr>
          <w:rFonts w:hint="eastAsia" w:ascii="宋体" w:hAnsi="宋体" w:eastAsia="宋体" w:cs="宋体"/>
          <w:color w:val="000000" w:themeColor="text1"/>
          <w:kern w:val="2"/>
          <w:sz w:val="28"/>
          <w:szCs w:val="28"/>
          <w14:textFill>
            <w14:solidFill>
              <w14:schemeClr w14:val="tx1"/>
            </w14:solidFill>
          </w14:textFill>
        </w:rPr>
        <w:t>2、本项目为交钥匙工程。中标人将货物安装调试完成并能正常使用后移交给使用单位，使用单位不支付任何费用。</w:t>
      </w:r>
    </w:p>
    <w:p>
      <w:pPr>
        <w:pStyle w:val="68"/>
        <w:pageBreakBefore w:val="0"/>
        <w:widowControl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kern w:val="2"/>
          <w:sz w:val="28"/>
          <w:szCs w:val="28"/>
          <w14:textFill>
            <w14:solidFill>
              <w14:schemeClr w14:val="tx1"/>
            </w14:solidFill>
          </w14:textFill>
        </w:rPr>
      </w:pPr>
      <w:r>
        <w:rPr>
          <w:rFonts w:hint="eastAsia" w:ascii="宋体" w:hAnsi="宋体" w:eastAsia="宋体" w:cs="宋体"/>
          <w:color w:val="000000" w:themeColor="text1"/>
          <w:kern w:val="2"/>
          <w:sz w:val="28"/>
          <w:szCs w:val="28"/>
          <w14:textFill>
            <w14:solidFill>
              <w14:schemeClr w14:val="tx1"/>
            </w14:solidFill>
          </w14:textFill>
        </w:rPr>
        <w:t>特别说明：因质量问题和安装因素所造成的一切安全事故由中标人全权负责。</w:t>
      </w:r>
    </w:p>
    <w:p>
      <w:pPr>
        <w:pStyle w:val="6"/>
        <w:spacing w:before="0" w:after="0" w:line="360" w:lineRule="auto"/>
        <w:ind w:firstLine="643" w:firstLineChars="20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六、验货方式</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（一）货物到达现场后，中标人持采购人审核盖章的送货清单，在使用单位人员在场情况下当面开箱，共同清点、检查外观，作出开箱记录，双方签字确认。</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（二）中标人应保证货物到达采购人所在地完好无损，如有缺漏、损坏，由供应商负责调换、补齐或赔偿。</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（三）中标人应提供完备的技术资料、装箱单和合格证等，并派遣专业技术人员进行现场安装。初次验收条件如下：</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1、技术参数与招投标文件一致，各项指标均需达到规定的标准。</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2、货物技术资料、装箱单、合格证等资料齐全。</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3、在安装期间所出现的问题得到解决，能正常使用。</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4、在规定时间内完成交货并验收，并经采购方确认。</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采购人有权对该批产品进行随机抽样送检（检测费用由中标人承担），若抽检不合格拒绝收货。</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中标人提供的货物未达到招标文件规定要求，且对采购人造成损失的，由中标人承担一切责任，并赔偿所造成的损失。</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采购人需要制造商对中标人交付的产品（包括质量、技术参数等）进行确认的，制造商应予以配合，并出具书面意见。</w:t>
      </w:r>
    </w:p>
    <w:p>
      <w:pPr>
        <w:pStyle w:val="6"/>
        <w:spacing w:before="0" w:after="0" w:line="360" w:lineRule="auto"/>
        <w:ind w:firstLine="643" w:firstLineChars="20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七、报价要求</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（一）报价开始时间、报价截止时间、有效报价家数均以公告内容为准。</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竞采报价是指供应商在正确地完全履行合同义务后采购人应支付给供应商所有的货物价款，本次报价为人民币报价，即（包含且不限于）货物的供货、税金、包装、运输（含二次及多次转运费）、装卸、拆装、保护原有装饰、恢复原样、安装调试（含各种辅材费、人工费）、垃圾清运费、保险费、验收（含第三方检测及验收）、技术服务、售后服务、材料、采购代理服务费、人员培训费、合理的利润、不可预见费及其他国家相关规定的全部费用，实行货到采购人指定地点的所有费用总包干，供应商应根据上述因素自行考虑含入投标总价。因成交供应商自身原因造成漏报、少报皆由其自行承担责任，采购不再补偿。</w:t>
      </w:r>
    </w:p>
    <w:p>
      <w:pPr>
        <w:pStyle w:val="6"/>
        <w:spacing w:before="0" w:after="0" w:line="360" w:lineRule="auto"/>
        <w:ind w:firstLine="643" w:firstLineChars="20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八、供应商响应文件要求</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供应商必须在平台上按要求上传响应文件，未按要求提供的视为无效供应商。</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（一）响应文件内容</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1.盖</w:t>
      </w:r>
      <w:r>
        <w:rPr>
          <w:rFonts w:hint="eastAsia" w:ascii="宋体" w:hAnsi="宋体" w:eastAsia="宋体" w:cs="宋体"/>
          <w:color w:val="000000" w:themeColor="text1"/>
          <w:sz w:val="28"/>
          <w:szCs w:val="28"/>
          <w:lang w:val="en-US" w:eastAsia="zh-CN"/>
          <w14:textFill>
            <w14:solidFill>
              <w14:schemeClr w14:val="tx1"/>
            </w14:solidFill>
          </w14:textFill>
        </w:rPr>
        <w:t>公</w:t>
      </w:r>
      <w:r>
        <w:rPr>
          <w:rFonts w:hint="eastAsia" w:ascii="宋体" w:hAnsi="宋体" w:eastAsia="宋体" w:cs="宋体"/>
          <w:color w:val="000000" w:themeColor="text1"/>
          <w:sz w:val="28"/>
          <w:szCs w:val="28"/>
          <w14:textFill>
            <w14:solidFill>
              <w14:schemeClr w14:val="tx1"/>
            </w14:solidFill>
          </w14:textFill>
        </w:rPr>
        <w:t>章的《报价函》《明细报价表》各1份。</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2.盖</w:t>
      </w:r>
      <w:r>
        <w:rPr>
          <w:rFonts w:hint="eastAsia" w:ascii="宋体" w:hAnsi="宋体" w:eastAsia="宋体" w:cs="宋体"/>
          <w:color w:val="000000" w:themeColor="text1"/>
          <w:sz w:val="28"/>
          <w:szCs w:val="28"/>
          <w:lang w:val="en-US" w:eastAsia="zh-CN"/>
          <w14:textFill>
            <w14:solidFill>
              <w14:schemeClr w14:val="tx1"/>
            </w14:solidFill>
          </w14:textFill>
        </w:rPr>
        <w:t>公</w:t>
      </w:r>
      <w:r>
        <w:rPr>
          <w:rFonts w:hint="eastAsia" w:ascii="宋体" w:hAnsi="宋体" w:eastAsia="宋体" w:cs="宋体"/>
          <w:color w:val="000000" w:themeColor="text1"/>
          <w:sz w:val="28"/>
          <w:szCs w:val="28"/>
          <w14:textFill>
            <w14:solidFill>
              <w14:schemeClr w14:val="tx1"/>
            </w14:solidFill>
          </w14:textFill>
        </w:rPr>
        <w:t>章的《法定代表人身份证明书》1份，</w:t>
      </w:r>
      <w:r>
        <w:rPr>
          <w:rFonts w:hint="eastAsia" w:ascii="宋体" w:hAnsi="宋体" w:eastAsia="宋体" w:cs="宋体"/>
          <w:color w:val="000000" w:themeColor="text1"/>
          <w:sz w:val="28"/>
          <w:szCs w:val="28"/>
          <w:lang w:eastAsia="zh-Hans"/>
          <w14:textFill>
            <w14:solidFill>
              <w14:schemeClr w14:val="tx1"/>
            </w14:solidFill>
          </w14:textFill>
        </w:rPr>
        <w:t>其中应包含法定代表人身份证复印件</w:t>
      </w:r>
      <w:r>
        <w:rPr>
          <w:rFonts w:hint="eastAsia" w:ascii="宋体" w:hAnsi="宋体" w:eastAsia="宋体" w:cs="宋体"/>
          <w:color w:val="000000" w:themeColor="text1"/>
          <w:sz w:val="28"/>
          <w:szCs w:val="28"/>
          <w14:textFill>
            <w14:solidFill>
              <w14:schemeClr w14:val="tx1"/>
            </w14:solidFill>
          </w14:textFill>
        </w:rPr>
        <w:t>。若法定代表人委托他人投标，</w:t>
      </w:r>
      <w:r>
        <w:rPr>
          <w:rFonts w:hint="eastAsia" w:ascii="宋体" w:hAnsi="宋体" w:eastAsia="宋体" w:cs="宋体"/>
          <w:color w:val="000000" w:themeColor="text1"/>
          <w:sz w:val="28"/>
          <w:szCs w:val="28"/>
          <w:lang w:eastAsia="zh-Hans"/>
          <w14:textFill>
            <w14:solidFill>
              <w14:schemeClr w14:val="tx1"/>
            </w14:solidFill>
          </w14:textFill>
        </w:rPr>
        <w:t>请</w:t>
      </w:r>
      <w:r>
        <w:rPr>
          <w:rFonts w:hint="eastAsia" w:ascii="宋体" w:hAnsi="宋体" w:eastAsia="宋体" w:cs="宋体"/>
          <w:color w:val="000000" w:themeColor="text1"/>
          <w:sz w:val="28"/>
          <w:szCs w:val="28"/>
          <w14:textFill>
            <w14:solidFill>
              <w14:schemeClr w14:val="tx1"/>
            </w14:solidFill>
          </w14:textFill>
        </w:rPr>
        <w:t>提供盖鲜章的《法定代表人授权委托书》1</w:t>
      </w:r>
      <w:r>
        <w:rPr>
          <w:rFonts w:hint="eastAsia" w:ascii="宋体" w:hAnsi="宋体" w:eastAsia="宋体" w:cs="宋体"/>
          <w:color w:val="000000" w:themeColor="text1"/>
          <w:sz w:val="28"/>
          <w:szCs w:val="28"/>
          <w:lang w:eastAsia="zh-Hans"/>
          <w14:textFill>
            <w14:solidFill>
              <w14:schemeClr w14:val="tx1"/>
            </w14:solidFill>
          </w14:textFill>
        </w:rPr>
        <w:t>份</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eastAsia="zh-Hans"/>
          <w14:textFill>
            <w14:solidFill>
              <w14:schemeClr w14:val="tx1"/>
            </w14:solidFill>
          </w14:textFill>
        </w:rPr>
        <w:t>其中应包含</w:t>
      </w:r>
      <w:r>
        <w:rPr>
          <w:rFonts w:hint="eastAsia" w:ascii="宋体" w:hAnsi="宋体" w:eastAsia="宋体" w:cs="宋体"/>
          <w:color w:val="000000" w:themeColor="text1"/>
          <w:sz w:val="28"/>
          <w:szCs w:val="28"/>
          <w14:textFill>
            <w14:solidFill>
              <w14:schemeClr w14:val="tx1"/>
            </w14:solidFill>
          </w14:textFill>
        </w:rPr>
        <w:t>法定代表人及被授权人身份证复印件各1份。</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3.盖</w:t>
      </w:r>
      <w:r>
        <w:rPr>
          <w:rFonts w:hint="eastAsia" w:ascii="宋体" w:hAnsi="宋体" w:eastAsia="宋体" w:cs="宋体"/>
          <w:color w:val="000000" w:themeColor="text1"/>
          <w:sz w:val="28"/>
          <w:szCs w:val="28"/>
          <w:lang w:val="en-US" w:eastAsia="zh-CN"/>
          <w14:textFill>
            <w14:solidFill>
              <w14:schemeClr w14:val="tx1"/>
            </w14:solidFill>
          </w14:textFill>
        </w:rPr>
        <w:t>公</w:t>
      </w:r>
      <w:r>
        <w:rPr>
          <w:rFonts w:hint="eastAsia" w:ascii="宋体" w:hAnsi="宋体" w:eastAsia="宋体" w:cs="宋体"/>
          <w:color w:val="000000" w:themeColor="text1"/>
          <w:sz w:val="28"/>
          <w:szCs w:val="28"/>
          <w14:textFill>
            <w14:solidFill>
              <w14:schemeClr w14:val="tx1"/>
            </w14:solidFill>
          </w14:textFill>
        </w:rPr>
        <w:t>章的基本资格条件承诺函。</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4.其他应提供的资料。</w:t>
      </w:r>
    </w:p>
    <w:p>
      <w:pPr>
        <w:pStyle w:val="68"/>
        <w:spacing w:line="360" w:lineRule="auto"/>
        <w:ind w:firstLine="560" w:firstLineChars="200"/>
        <w:rPr>
          <w:rFonts w:hint="eastAsia" w:ascii="宋体" w:hAnsi="宋体" w:eastAsia="宋体" w:cs="宋体"/>
          <w:color w:val="000000" w:themeColor="text1"/>
          <w:kern w:val="2"/>
          <w:sz w:val="28"/>
          <w:szCs w:val="28"/>
          <w:lang w:eastAsia="zh-Hans"/>
          <w14:textFill>
            <w14:solidFill>
              <w14:schemeClr w14:val="tx1"/>
            </w14:solidFill>
          </w14:textFill>
        </w:rPr>
      </w:pPr>
      <w:r>
        <w:rPr>
          <w:rFonts w:hint="eastAsia" w:ascii="宋体" w:hAnsi="宋体" w:eastAsia="宋体" w:cs="宋体"/>
          <w:color w:val="000000" w:themeColor="text1"/>
          <w:kern w:val="2"/>
          <w:sz w:val="28"/>
          <w:szCs w:val="28"/>
          <w:lang w:eastAsia="zh-Hans"/>
          <w14:textFill>
            <w14:solidFill>
              <w14:schemeClr w14:val="tx1"/>
            </w14:solidFill>
          </w14:textFill>
        </w:rPr>
        <w:t>（1）提供《具体技术参数要求表中》所有要求提供的抽样检验（检测）报告复印件并加盖</w:t>
      </w:r>
      <w:r>
        <w:rPr>
          <w:rFonts w:hint="eastAsia" w:ascii="宋体" w:hAnsi="宋体" w:eastAsia="宋体" w:cs="宋体"/>
          <w:color w:val="000000" w:themeColor="text1"/>
          <w:kern w:val="2"/>
          <w:sz w:val="28"/>
          <w:szCs w:val="28"/>
          <w14:textFill>
            <w14:solidFill>
              <w14:schemeClr w14:val="tx1"/>
            </w14:solidFill>
          </w14:textFill>
        </w:rPr>
        <w:t>投标</w:t>
      </w:r>
      <w:r>
        <w:rPr>
          <w:rFonts w:hint="eastAsia" w:ascii="宋体" w:hAnsi="宋体" w:eastAsia="宋体" w:cs="宋体"/>
          <w:color w:val="000000" w:themeColor="text1"/>
          <w:kern w:val="2"/>
          <w:sz w:val="28"/>
          <w:szCs w:val="28"/>
          <w:lang w:eastAsia="zh-Hans"/>
          <w14:textFill>
            <w14:solidFill>
              <w14:schemeClr w14:val="tx1"/>
            </w14:solidFill>
          </w14:textFill>
        </w:rPr>
        <w:t>人</w:t>
      </w:r>
      <w:r>
        <w:rPr>
          <w:rFonts w:hint="eastAsia" w:ascii="宋体" w:hAnsi="宋体" w:eastAsia="宋体" w:cs="宋体"/>
          <w:color w:val="000000" w:themeColor="text1"/>
          <w:sz w:val="28"/>
          <w:szCs w:val="28"/>
          <w:lang w:val="en-US" w:eastAsia="zh-CN"/>
          <w14:textFill>
            <w14:solidFill>
              <w14:schemeClr w14:val="tx1"/>
            </w14:solidFill>
          </w14:textFill>
        </w:rPr>
        <w:t>公</w:t>
      </w:r>
      <w:r>
        <w:rPr>
          <w:rFonts w:hint="eastAsia" w:ascii="宋体" w:hAnsi="宋体" w:eastAsia="宋体" w:cs="宋体"/>
          <w:color w:val="000000" w:themeColor="text1"/>
          <w:kern w:val="2"/>
          <w:sz w:val="28"/>
          <w:szCs w:val="28"/>
          <w:lang w:eastAsia="zh-Hans"/>
          <w14:textFill>
            <w14:solidFill>
              <w14:schemeClr w14:val="tx1"/>
            </w14:solidFill>
          </w14:textFill>
        </w:rPr>
        <w:t>章</w:t>
      </w:r>
      <w:r>
        <w:rPr>
          <w:rFonts w:hint="eastAsia" w:ascii="宋体" w:hAnsi="宋体" w:eastAsia="宋体" w:cs="宋体"/>
          <w:color w:val="000000" w:themeColor="text1"/>
          <w:kern w:val="2"/>
          <w:sz w:val="28"/>
          <w:szCs w:val="28"/>
          <w14:textFill>
            <w14:solidFill>
              <w14:schemeClr w14:val="tx1"/>
            </w14:solidFill>
          </w14:textFill>
        </w:rPr>
        <w:t>，</w:t>
      </w:r>
      <w:r>
        <w:rPr>
          <w:rFonts w:hint="eastAsia" w:ascii="宋体" w:hAnsi="宋体" w:eastAsia="宋体" w:cs="宋体"/>
          <w:color w:val="000000" w:themeColor="text1"/>
          <w:kern w:val="2"/>
          <w:sz w:val="28"/>
          <w:szCs w:val="28"/>
          <w:lang w:eastAsia="zh-Hans"/>
          <w14:textFill>
            <w14:solidFill>
              <w14:schemeClr w14:val="tx1"/>
            </w14:solidFill>
          </w14:textFill>
        </w:rPr>
        <w:t>未提供或提供不全的检验（检测）报告视为无效投标；</w:t>
      </w:r>
    </w:p>
    <w:p>
      <w:pPr>
        <w:pStyle w:val="68"/>
        <w:spacing w:line="360" w:lineRule="auto"/>
        <w:ind w:firstLine="560" w:firstLineChars="200"/>
        <w:rPr>
          <w:rFonts w:hint="eastAsia" w:ascii="宋体" w:hAnsi="宋体" w:eastAsia="宋体" w:cs="宋体"/>
          <w:color w:val="000000" w:themeColor="text1"/>
          <w:kern w:val="2"/>
          <w:sz w:val="28"/>
          <w:szCs w:val="28"/>
          <w:lang w:eastAsia="zh-Hans"/>
          <w14:textFill>
            <w14:solidFill>
              <w14:schemeClr w14:val="tx1"/>
            </w14:solidFill>
          </w14:textFill>
        </w:rPr>
      </w:pPr>
      <w:r>
        <w:rPr>
          <w:rFonts w:hint="eastAsia" w:ascii="宋体" w:hAnsi="宋体" w:eastAsia="宋体" w:cs="宋体"/>
          <w:color w:val="000000" w:themeColor="text1"/>
          <w:kern w:val="2"/>
          <w:sz w:val="28"/>
          <w:szCs w:val="28"/>
          <w:lang w:eastAsia="zh-Hans"/>
          <w14:textFill>
            <w14:solidFill>
              <w14:schemeClr w14:val="tx1"/>
            </w14:solidFill>
          </w14:textFill>
        </w:rPr>
        <w:t>（2）质量保证及售后服务要求、交货期限及地点、验货方式、报价要求、付款方式、违约责任响应偏离表（格式自拟）。</w:t>
      </w:r>
    </w:p>
    <w:p>
      <w:pPr>
        <w:pStyle w:val="68"/>
        <w:spacing w:line="360" w:lineRule="auto"/>
        <w:ind w:firstLine="560" w:firstLineChars="200"/>
        <w:rPr>
          <w:rFonts w:hint="eastAsia" w:ascii="宋体" w:hAnsi="宋体" w:eastAsia="宋体" w:cs="宋体"/>
          <w:color w:val="000000" w:themeColor="text1"/>
          <w:kern w:val="2"/>
          <w:sz w:val="28"/>
          <w:szCs w:val="28"/>
          <w:lang w:eastAsia="zh-Hans"/>
          <w14:textFill>
            <w14:solidFill>
              <w14:schemeClr w14:val="tx1"/>
            </w14:solidFill>
          </w14:textFill>
        </w:rPr>
      </w:pPr>
      <w:r>
        <w:rPr>
          <w:rFonts w:hint="eastAsia" w:ascii="宋体" w:hAnsi="宋体" w:eastAsia="宋体" w:cs="宋体"/>
          <w:color w:val="000000" w:themeColor="text1"/>
          <w:kern w:val="2"/>
          <w:sz w:val="28"/>
          <w:szCs w:val="28"/>
          <w:lang w:eastAsia="zh-Hans"/>
          <w14:textFill>
            <w14:solidFill>
              <w14:schemeClr w14:val="tx1"/>
            </w14:solidFill>
          </w14:textFill>
        </w:rPr>
        <w:t>（3）技术参数响应偏离表（格式自拟）</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（二）提交文件的要求</w:t>
      </w:r>
    </w:p>
    <w:p>
      <w:pPr>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1.供应商线上报名、报价时需上传盖鲜章后的电子文档一份。</w:t>
      </w:r>
    </w:p>
    <w:p>
      <w:pPr>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eastAsia="zh-Hans"/>
          <w14:textFill>
            <w14:solidFill>
              <w14:schemeClr w14:val="tx1"/>
            </w14:solidFill>
          </w14:textFill>
        </w:rPr>
        <w:t>供应商在系统中的报价与响应文件中的报价不一致时，</w:t>
      </w:r>
      <w:r>
        <w:rPr>
          <w:rFonts w:hint="eastAsia" w:ascii="宋体" w:hAnsi="宋体" w:eastAsia="宋体" w:cs="宋体"/>
          <w:color w:val="000000" w:themeColor="text1"/>
          <w:sz w:val="28"/>
          <w:szCs w:val="28"/>
          <w14:textFill>
            <w14:solidFill>
              <w14:schemeClr w14:val="tx1"/>
            </w14:solidFill>
          </w14:textFill>
        </w:rPr>
        <w:t>采购人将以</w:t>
      </w:r>
      <w:r>
        <w:rPr>
          <w:rFonts w:hint="eastAsia" w:ascii="宋体" w:hAnsi="宋体" w:eastAsia="宋体" w:cs="宋体"/>
          <w:color w:val="000000" w:themeColor="text1"/>
          <w:sz w:val="28"/>
          <w:szCs w:val="28"/>
          <w:lang w:eastAsia="zh-Hans"/>
          <w14:textFill>
            <w14:solidFill>
              <w14:schemeClr w14:val="tx1"/>
            </w14:solidFill>
          </w14:textFill>
        </w:rPr>
        <w:t>系统中供应商的报价作为评判依据</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b/>
          <w:bCs/>
          <w:i/>
          <w:iCs/>
          <w:color w:val="auto"/>
          <w:sz w:val="28"/>
          <w:szCs w:val="28"/>
          <w:u w:val="single"/>
        </w:rPr>
        <w:t>（</w:t>
      </w:r>
      <w:r>
        <w:rPr>
          <w:rFonts w:hint="eastAsia" w:ascii="宋体" w:hAnsi="宋体" w:eastAsia="宋体" w:cs="宋体"/>
          <w:b/>
          <w:bCs/>
          <w:i/>
          <w:iCs/>
          <w:color w:val="auto"/>
          <w:sz w:val="28"/>
          <w:szCs w:val="28"/>
          <w:u w:val="single"/>
          <w:lang w:eastAsia="zh-Hans"/>
        </w:rPr>
        <w:t>系统将根据价格进行排名并推荐，以供应商系统中的报价为准。</w:t>
      </w:r>
      <w:r>
        <w:rPr>
          <w:rFonts w:hint="eastAsia" w:ascii="宋体" w:hAnsi="宋体" w:eastAsia="宋体" w:cs="宋体"/>
          <w:b/>
          <w:bCs/>
          <w:i/>
          <w:iCs/>
          <w:color w:val="auto"/>
          <w:sz w:val="28"/>
          <w:szCs w:val="28"/>
          <w:u w:val="single"/>
        </w:rPr>
        <w:t>）</w:t>
      </w:r>
    </w:p>
    <w:p>
      <w:pPr>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3.供应商只能有一个有效报价，供应商只能以自己单位名义提交响应文件。</w:t>
      </w:r>
    </w:p>
    <w:p>
      <w:pPr>
        <w:snapToGrid w:val="0"/>
        <w:spacing w:line="360" w:lineRule="auto"/>
        <w:ind w:firstLine="560" w:firstLineChars="200"/>
        <w:rPr>
          <w:color w:val="auto"/>
        </w:rPr>
      </w:pPr>
      <w:r>
        <w:rPr>
          <w:rFonts w:hint="eastAsia" w:ascii="宋体" w:hAnsi="宋体" w:eastAsia="宋体" w:cs="宋体"/>
          <w:color w:val="auto"/>
          <w:sz w:val="28"/>
          <w:szCs w:val="28"/>
        </w:rPr>
        <w:t>4. 供应商制作的响应文件电子文档，须按照要求制作，规定签字、盖章的地方必须按规定签字、盖章，上传的文件需字迹清晰，未按要求制作响应文件的作废标处理。</w:t>
      </w:r>
    </w:p>
    <w:p>
      <w:pPr>
        <w:pStyle w:val="6"/>
        <w:spacing w:before="0" w:after="0" w:line="360" w:lineRule="auto"/>
        <w:ind w:firstLine="643" w:firstLineChars="200"/>
        <w:rPr>
          <w:rFonts w:ascii="黑体" w:hAnsi="黑体" w:eastAsia="黑体" w:cs="黑体"/>
          <w:color w:val="auto"/>
          <w:szCs w:val="32"/>
        </w:rPr>
      </w:pPr>
      <w:r>
        <w:rPr>
          <w:rFonts w:hint="eastAsia" w:ascii="黑体" w:hAnsi="黑体" w:eastAsia="黑体" w:cs="黑体"/>
          <w:color w:val="auto"/>
          <w:szCs w:val="32"/>
        </w:rPr>
        <w:t>九、成交规则</w:t>
      </w:r>
    </w:p>
    <w:p>
      <w:pPr>
        <w:spacing w:line="360" w:lineRule="auto"/>
        <w:ind w:firstLine="560" w:firstLineChars="200"/>
        <w:rPr>
          <w:rFonts w:hint="eastAsia" w:ascii="宋体" w:hAnsi="宋体" w:eastAsia="宋体" w:cs="宋体"/>
          <w:b/>
          <w:bCs/>
          <w:i/>
          <w:iCs/>
          <w:color w:val="auto"/>
          <w:sz w:val="28"/>
          <w:szCs w:val="28"/>
          <w:u w:val="single"/>
          <w:lang w:eastAsia="zh-Hans"/>
        </w:rPr>
      </w:pPr>
      <w:r>
        <w:rPr>
          <w:rFonts w:hint="eastAsia" w:ascii="宋体" w:hAnsi="宋体" w:eastAsia="宋体" w:cs="宋体"/>
          <w:color w:val="auto"/>
          <w:sz w:val="28"/>
          <w:szCs w:val="28"/>
        </w:rPr>
        <w:t>采购人在符合审查的供应商中，手动确认报价最低的成为成交供应商。</w:t>
      </w:r>
      <w:r>
        <w:rPr>
          <w:rFonts w:hint="eastAsia" w:ascii="宋体" w:hAnsi="宋体" w:eastAsia="宋体" w:cs="宋体"/>
          <w:b/>
          <w:bCs/>
          <w:i/>
          <w:iCs/>
          <w:color w:val="auto"/>
          <w:sz w:val="28"/>
          <w:szCs w:val="28"/>
          <w:u w:val="single"/>
          <w:lang w:eastAsia="zh-Hans"/>
        </w:rPr>
        <w:t>（采购人应明确供应商出现报价相同的情况，</w:t>
      </w:r>
      <w:r>
        <w:rPr>
          <w:rFonts w:hint="eastAsia" w:ascii="宋体" w:hAnsi="宋体" w:eastAsia="宋体" w:cs="宋体"/>
          <w:b/>
          <w:bCs/>
          <w:i/>
          <w:iCs/>
          <w:color w:val="auto"/>
          <w:sz w:val="28"/>
          <w:szCs w:val="28"/>
          <w:u w:val="single"/>
        </w:rPr>
        <w:t>依次</w:t>
      </w:r>
      <w:r>
        <w:rPr>
          <w:rFonts w:hint="eastAsia" w:ascii="宋体" w:hAnsi="宋体" w:eastAsia="宋体" w:cs="宋体"/>
          <w:b/>
          <w:bCs/>
          <w:i/>
          <w:iCs/>
          <w:color w:val="auto"/>
          <w:sz w:val="28"/>
          <w:szCs w:val="28"/>
          <w:u w:val="single"/>
          <w:lang w:eastAsia="zh-Hans"/>
        </w:rPr>
        <w:t>以质保期时长</w:t>
      </w:r>
      <w:r>
        <w:rPr>
          <w:rFonts w:hint="eastAsia" w:ascii="宋体" w:hAnsi="宋体" w:eastAsia="宋体" w:cs="宋体"/>
          <w:b/>
          <w:bCs/>
          <w:i/>
          <w:iCs/>
          <w:color w:val="auto"/>
          <w:sz w:val="28"/>
          <w:szCs w:val="28"/>
          <w:u w:val="single"/>
        </w:rPr>
        <w:t>、售后服务响应等进行排序。</w:t>
      </w:r>
      <w:r>
        <w:rPr>
          <w:rFonts w:hint="eastAsia" w:ascii="宋体" w:hAnsi="宋体" w:eastAsia="宋体" w:cs="宋体"/>
          <w:b/>
          <w:bCs/>
          <w:i/>
          <w:iCs/>
          <w:color w:val="auto"/>
          <w:sz w:val="28"/>
          <w:szCs w:val="28"/>
          <w:u w:val="single"/>
          <w:lang w:eastAsia="zh-Hans"/>
        </w:rPr>
        <w:t>）</w:t>
      </w:r>
    </w:p>
    <w:p>
      <w:pPr>
        <w:pStyle w:val="6"/>
        <w:spacing w:before="0" w:after="0" w:line="360" w:lineRule="auto"/>
        <w:ind w:firstLine="643" w:firstLineChars="20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十、付款方式</w:t>
      </w:r>
    </w:p>
    <w:p>
      <w:pPr>
        <w:pStyle w:val="6"/>
        <w:spacing w:before="0" w:after="0" w:line="360" w:lineRule="auto"/>
        <w:ind w:firstLine="560" w:firstLineChars="200"/>
        <w:rPr>
          <w:rFonts w:hint="eastAsia" w:ascii="宋体" w:hAnsi="宋体" w:eastAsia="宋体" w:cs="宋体"/>
          <w:b w:val="0"/>
          <w:color w:val="000000" w:themeColor="text1"/>
          <w:kern w:val="2"/>
          <w:sz w:val="28"/>
          <w:szCs w:val="28"/>
          <w:lang w:val="en-US" w:eastAsia="zh-CN" w:bidi="ar-SA"/>
          <w14:textFill>
            <w14:solidFill>
              <w14:schemeClr w14:val="tx1"/>
            </w14:solidFill>
          </w14:textFill>
        </w:rPr>
      </w:pPr>
      <w:bookmarkStart w:id="19" w:name="_Toc11828"/>
      <w:bookmarkStart w:id="20" w:name="_Toc20778"/>
      <w:bookmarkStart w:id="21" w:name="_Toc25886"/>
      <w:bookmarkStart w:id="22" w:name="_Toc5085"/>
      <w:bookmarkStart w:id="23" w:name="_Toc3475"/>
      <w:bookmarkStart w:id="24" w:name="_Toc9654"/>
      <w:bookmarkStart w:id="25" w:name="_Toc27955"/>
      <w:bookmarkStart w:id="26" w:name="_Toc25516"/>
      <w:bookmarkStart w:id="27" w:name="_Toc19730"/>
      <w:bookmarkStart w:id="28" w:name="_Toc14778"/>
      <w:bookmarkStart w:id="29" w:name="_Toc31315"/>
      <w:bookmarkStart w:id="30" w:name="_Toc15478"/>
      <w:bookmarkStart w:id="31" w:name="_Toc9027"/>
      <w:bookmarkStart w:id="32" w:name="_Toc13969"/>
      <w:r>
        <w:rPr>
          <w:rFonts w:hint="eastAsia" w:ascii="宋体" w:hAnsi="宋体" w:eastAsia="宋体" w:cs="宋体"/>
          <w:b w:val="0"/>
          <w:color w:val="000000" w:themeColor="text1"/>
          <w:kern w:val="2"/>
          <w:sz w:val="28"/>
          <w:szCs w:val="28"/>
          <w:lang w:val="en-US" w:eastAsia="zh-CN" w:bidi="ar-SA"/>
          <w14:textFill>
            <w14:solidFill>
              <w14:schemeClr w14:val="tx1"/>
            </w14:solidFill>
          </w14:textFill>
        </w:rPr>
        <w:t>交货完毕，验收合格后15个工作日内一次性付清。</w:t>
      </w:r>
    </w:p>
    <w:p>
      <w:pPr>
        <w:pStyle w:val="6"/>
        <w:spacing w:before="0" w:after="0" w:line="360" w:lineRule="auto"/>
        <w:ind w:firstLine="643" w:firstLineChars="20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十</w:t>
      </w:r>
      <w:r>
        <w:rPr>
          <w:rFonts w:hint="eastAsia" w:ascii="黑体" w:hAnsi="黑体" w:eastAsia="黑体" w:cs="黑体"/>
          <w:color w:val="000000" w:themeColor="text1"/>
          <w:szCs w:val="32"/>
          <w:lang w:val="en-US" w:eastAsia="zh-CN"/>
          <w14:textFill>
            <w14:solidFill>
              <w14:schemeClr w14:val="tx1"/>
            </w14:solidFill>
          </w14:textFill>
        </w:rPr>
        <w:t>一</w:t>
      </w:r>
      <w:r>
        <w:rPr>
          <w:rFonts w:hint="eastAsia" w:ascii="黑体" w:hAnsi="黑体" w:eastAsia="黑体" w:cs="黑体"/>
          <w:color w:val="000000" w:themeColor="text1"/>
          <w:szCs w:val="32"/>
          <w14:textFill>
            <w14:solidFill>
              <w14:schemeClr w14:val="tx1"/>
            </w14:solidFill>
          </w14:textFill>
        </w:rPr>
        <w:t>、联系方式</w:t>
      </w:r>
      <w:bookmarkEnd w:id="19"/>
      <w:bookmarkEnd w:id="20"/>
      <w:bookmarkEnd w:id="21"/>
      <w:bookmarkEnd w:id="22"/>
      <w:bookmarkEnd w:id="23"/>
      <w:bookmarkEnd w:id="24"/>
      <w:bookmarkEnd w:id="25"/>
    </w:p>
    <w:p>
      <w:pPr>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采购单位：</w:t>
      </w:r>
      <w:r>
        <w:rPr>
          <w:rFonts w:hint="eastAsia" w:ascii="宋体" w:hAnsi="宋体" w:eastAsia="宋体" w:cs="宋体"/>
          <w:color w:val="auto"/>
          <w:sz w:val="28"/>
          <w:szCs w:val="28"/>
          <w:lang w:eastAsia="zh-CN"/>
        </w:rPr>
        <w:t>重庆复旦中学外国语学校</w:t>
      </w:r>
    </w:p>
    <w:p>
      <w:pPr>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联系人：</w:t>
      </w:r>
      <w:r>
        <w:rPr>
          <w:rFonts w:hint="eastAsia" w:ascii="宋体" w:hAnsi="宋体" w:eastAsia="宋体" w:cs="宋体"/>
          <w:color w:val="auto"/>
          <w:sz w:val="28"/>
          <w:szCs w:val="28"/>
          <w:lang w:val="en-US" w:eastAsia="zh-CN"/>
        </w:rPr>
        <w:t>肖老师</w:t>
      </w:r>
      <w:r>
        <w:rPr>
          <w:rFonts w:hint="eastAsia" w:ascii="宋体" w:hAnsi="宋体" w:eastAsia="宋体" w:cs="宋体"/>
          <w:color w:val="auto"/>
          <w:sz w:val="28"/>
          <w:szCs w:val="28"/>
        </w:rPr>
        <w:t xml:space="preserve">  </w:t>
      </w:r>
    </w:p>
    <w:p>
      <w:pPr>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电话：</w:t>
      </w:r>
      <w:r>
        <w:rPr>
          <w:rFonts w:hint="eastAsia" w:ascii="宋体" w:hAnsi="宋体" w:eastAsia="宋体" w:cs="宋体"/>
          <w:color w:val="auto"/>
          <w:sz w:val="28"/>
          <w:szCs w:val="28"/>
          <w:lang w:val="en-US" w:eastAsia="zh-CN"/>
        </w:rPr>
        <w:t xml:space="preserve">023-63536613 </w:t>
      </w:r>
    </w:p>
    <w:p>
      <w:pPr>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地址：重庆市渝中区菜园坝街道硝房沟右巷36号</w:t>
      </w:r>
    </w:p>
    <w:p>
      <w:pPr>
        <w:pStyle w:val="6"/>
        <w:spacing w:before="0" w:after="0" w:line="360" w:lineRule="auto"/>
        <w:ind w:firstLine="643" w:firstLineChars="20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十</w:t>
      </w:r>
      <w:r>
        <w:rPr>
          <w:rFonts w:hint="eastAsia" w:ascii="黑体" w:hAnsi="黑体" w:eastAsia="黑体" w:cs="黑体"/>
          <w:color w:val="000000" w:themeColor="text1"/>
          <w:szCs w:val="32"/>
          <w:lang w:val="en-US" w:eastAsia="zh-CN"/>
          <w14:textFill>
            <w14:solidFill>
              <w14:schemeClr w14:val="tx1"/>
            </w14:solidFill>
          </w14:textFill>
        </w:rPr>
        <w:t>二</w:t>
      </w:r>
      <w:r>
        <w:rPr>
          <w:rFonts w:hint="eastAsia" w:ascii="黑体" w:hAnsi="黑体" w:eastAsia="黑体" w:cs="黑体"/>
          <w:color w:val="000000" w:themeColor="text1"/>
          <w:szCs w:val="32"/>
          <w14:textFill>
            <w14:solidFill>
              <w14:schemeClr w14:val="tx1"/>
            </w14:solidFill>
          </w14:textFill>
        </w:rPr>
        <w:t>、</w:t>
      </w:r>
      <w:bookmarkEnd w:id="26"/>
      <w:bookmarkEnd w:id="27"/>
      <w:bookmarkEnd w:id="28"/>
      <w:bookmarkEnd w:id="29"/>
      <w:bookmarkEnd w:id="30"/>
      <w:bookmarkEnd w:id="31"/>
      <w:bookmarkEnd w:id="32"/>
      <w:r>
        <w:rPr>
          <w:rFonts w:hint="eastAsia" w:ascii="黑体" w:hAnsi="黑体" w:eastAsia="黑体" w:cs="黑体"/>
          <w:color w:val="000000" w:themeColor="text1"/>
          <w:szCs w:val="32"/>
          <w14:textFill>
            <w14:solidFill>
              <w14:schemeClr w14:val="tx1"/>
            </w14:solidFill>
          </w14:textFill>
        </w:rPr>
        <w:t>其它有关规定</w:t>
      </w:r>
    </w:p>
    <w:p>
      <w:pPr>
        <w:spacing w:line="360" w:lineRule="auto"/>
        <w:ind w:firstLine="560" w:firstLineChars="200"/>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w:t>
      </w:r>
      <w:r>
        <w:rPr>
          <w:rFonts w:hint="eastAsia" w:ascii="宋体" w:hAnsi="宋体" w:eastAsia="宋体" w:cs="宋体"/>
          <w:b w:val="0"/>
          <w:bCs w:val="0"/>
          <w:color w:val="000000" w:themeColor="text1"/>
          <w:sz w:val="28"/>
          <w:szCs w:val="28"/>
          <w:lang w:eastAsia="zh-Hans"/>
          <w14:textFill>
            <w14:solidFill>
              <w14:schemeClr w14:val="tx1"/>
            </w14:solidFill>
          </w14:textFill>
        </w:rPr>
        <w:t>一</w:t>
      </w:r>
      <w:r>
        <w:rPr>
          <w:rFonts w:hint="eastAsia" w:ascii="宋体" w:hAnsi="宋体" w:eastAsia="宋体" w:cs="宋体"/>
          <w:b w:val="0"/>
          <w:bCs w:val="0"/>
          <w:color w:val="000000" w:themeColor="text1"/>
          <w:sz w:val="28"/>
          <w:szCs w:val="28"/>
          <w14:textFill>
            <w14:solidFill>
              <w14:schemeClr w14:val="tx1"/>
            </w14:solidFill>
          </w14:textFill>
        </w:rPr>
        <w:t>）凡有意参加此项目的供应商，请于公告发布之日起至报价截止时间之前，在重庆市政府采购云平台网上竞采下载查看本项目竞采文件，无论供应商下载查看与否，均视为已知晓所有实质性要求内容。</w:t>
      </w:r>
    </w:p>
    <w:p>
      <w:pPr>
        <w:widowControl/>
        <w:wordWrap w:val="0"/>
        <w:autoSpaceDE w:val="0"/>
        <w:autoSpaceDN w:val="0"/>
        <w:spacing w:line="360" w:lineRule="auto"/>
        <w:ind w:firstLine="560" w:firstLineChars="200"/>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w:t>
      </w:r>
      <w:r>
        <w:rPr>
          <w:rFonts w:hint="eastAsia" w:ascii="宋体" w:hAnsi="宋体" w:eastAsia="宋体" w:cs="宋体"/>
          <w:b w:val="0"/>
          <w:bCs w:val="0"/>
          <w:color w:val="000000" w:themeColor="text1"/>
          <w:sz w:val="28"/>
          <w:szCs w:val="28"/>
          <w:lang w:eastAsia="zh-Hans"/>
          <w14:textFill>
            <w14:solidFill>
              <w14:schemeClr w14:val="tx1"/>
            </w14:solidFill>
          </w14:textFill>
        </w:rPr>
        <w:t>二</w:t>
      </w:r>
      <w:r>
        <w:rPr>
          <w:rFonts w:hint="eastAsia" w:ascii="宋体" w:hAnsi="宋体" w:eastAsia="宋体" w:cs="宋体"/>
          <w:b w:val="0"/>
          <w:bCs w:val="0"/>
          <w:color w:val="000000" w:themeColor="text1"/>
          <w:sz w:val="28"/>
          <w:szCs w:val="28"/>
          <w14:textFill>
            <w14:solidFill>
              <w14:schemeClr w14:val="tx1"/>
            </w14:solidFill>
          </w14:textFill>
        </w:rPr>
        <w:t>）供应商应于报价开始前完成政府采购网账号注册、政采云账号关联等操作，提前学习网上竞采操作手册并检查账号是否可用，遇到操作问题请及时咨询手册中的客服电话，如因账号注册关联、操作不熟练等原因导致供应商未成功报价，责任由供应商自行承担。</w:t>
      </w:r>
    </w:p>
    <w:p>
      <w:pPr>
        <w:widowControl/>
        <w:wordWrap w:val="0"/>
        <w:autoSpaceDE w:val="0"/>
        <w:autoSpaceDN w:val="0"/>
        <w:spacing w:line="360" w:lineRule="auto"/>
        <w:ind w:firstLine="560" w:firstLineChars="200"/>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《网上竞采自行采购操作手册（供应商）》、《单点登录账号绑定操作手册》详见</w:t>
      </w:r>
      <w:r>
        <w:rPr>
          <w:rFonts w:hint="eastAsia" w:ascii="宋体" w:hAnsi="宋体" w:eastAsia="宋体" w:cs="宋体"/>
          <w:b w:val="0"/>
          <w:bCs w:val="0"/>
          <w:sz w:val="20"/>
          <w:szCs w:val="20"/>
        </w:rPr>
        <w:fldChar w:fldCharType="begin"/>
      </w:r>
      <w:r>
        <w:rPr>
          <w:rFonts w:hint="eastAsia" w:ascii="宋体" w:hAnsi="宋体" w:eastAsia="宋体" w:cs="宋体"/>
          <w:b w:val="0"/>
          <w:bCs w:val="0"/>
          <w:sz w:val="20"/>
          <w:szCs w:val="20"/>
        </w:rPr>
        <w:instrText xml:space="preserve"> HYPERLINK "https://xj.ccgp-chongqing.gov.cn/ge/content/yptczzn/list" </w:instrText>
      </w:r>
      <w:r>
        <w:rPr>
          <w:rFonts w:hint="eastAsia" w:ascii="宋体" w:hAnsi="宋体" w:eastAsia="宋体" w:cs="宋体"/>
          <w:b w:val="0"/>
          <w:bCs w:val="0"/>
          <w:sz w:val="20"/>
          <w:szCs w:val="20"/>
        </w:rPr>
        <w:fldChar w:fldCharType="separate"/>
      </w:r>
      <w:r>
        <w:rPr>
          <w:rStyle w:val="65"/>
          <w:rFonts w:hint="eastAsia" w:ascii="宋体" w:hAnsi="宋体" w:eastAsia="宋体" w:cs="宋体"/>
          <w:b w:val="0"/>
          <w:bCs w:val="0"/>
          <w:color w:val="000000" w:themeColor="text1"/>
          <w:sz w:val="28"/>
          <w:szCs w:val="28"/>
          <w14:textFill>
            <w14:solidFill>
              <w14:schemeClr w14:val="tx1"/>
            </w14:solidFill>
          </w14:textFill>
        </w:rPr>
        <w:t>https://xj.ccgp-chongqing.gov.cn/ge/content/yptczzn/list</w:t>
      </w:r>
      <w:r>
        <w:rPr>
          <w:rStyle w:val="65"/>
          <w:rFonts w:hint="eastAsia" w:ascii="宋体" w:hAnsi="宋体" w:eastAsia="宋体" w:cs="宋体"/>
          <w:b w:val="0"/>
          <w:bCs w:val="0"/>
          <w:color w:val="000000" w:themeColor="text1"/>
          <w:sz w:val="28"/>
          <w:szCs w:val="28"/>
          <w14:textFill>
            <w14:solidFill>
              <w14:schemeClr w14:val="tx1"/>
            </w14:solidFill>
          </w14:textFill>
        </w:rPr>
        <w:fldChar w:fldCharType="end"/>
      </w:r>
      <w:r>
        <w:rPr>
          <w:rFonts w:hint="eastAsia" w:ascii="宋体" w:hAnsi="宋体" w:eastAsia="宋体" w:cs="宋体"/>
          <w:b w:val="0"/>
          <w:bCs w:val="0"/>
          <w:color w:val="000000" w:themeColor="text1"/>
          <w:sz w:val="28"/>
          <w:szCs w:val="28"/>
          <w14:textFill>
            <w14:solidFill>
              <w14:schemeClr w14:val="tx1"/>
            </w14:solidFill>
          </w14:textFill>
        </w:rPr>
        <w:t>。</w:t>
      </w:r>
    </w:p>
    <w:p>
      <w:pPr>
        <w:spacing w:line="360" w:lineRule="auto"/>
        <w:ind w:firstLine="560" w:firstLineChars="200"/>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w:t>
      </w:r>
      <w:r>
        <w:rPr>
          <w:rFonts w:hint="eastAsia" w:ascii="宋体" w:hAnsi="宋体" w:eastAsia="宋体" w:cs="宋体"/>
          <w:b w:val="0"/>
          <w:bCs w:val="0"/>
          <w:color w:val="000000" w:themeColor="text1"/>
          <w:sz w:val="28"/>
          <w:szCs w:val="28"/>
          <w:lang w:eastAsia="zh-Hans"/>
          <w14:textFill>
            <w14:solidFill>
              <w14:schemeClr w14:val="tx1"/>
            </w14:solidFill>
          </w14:textFill>
        </w:rPr>
        <w:t>三</w:t>
      </w:r>
      <w:r>
        <w:rPr>
          <w:rFonts w:hint="eastAsia" w:ascii="宋体" w:hAnsi="宋体" w:eastAsia="宋体" w:cs="宋体"/>
          <w:b w:val="0"/>
          <w:bCs w:val="0"/>
          <w:color w:val="000000" w:themeColor="text1"/>
          <w:sz w:val="28"/>
          <w:szCs w:val="28"/>
          <w14:textFill>
            <w14:solidFill>
              <w14:schemeClr w14:val="tx1"/>
            </w14:solidFill>
          </w14:textFill>
        </w:rPr>
        <w:t>）无论竞采结果如何，供应商参与本项目的所有费用均自行承担。</w:t>
      </w:r>
    </w:p>
    <w:p>
      <w:pPr>
        <w:spacing w:line="360" w:lineRule="auto"/>
        <w:ind w:firstLine="560" w:firstLineChars="200"/>
        <w:rPr>
          <w:rFonts w:ascii="方正小标宋_GBK" w:eastAsia="方正小标宋_GBK"/>
          <w:color w:val="000000" w:themeColor="text1"/>
          <w:sz w:val="44"/>
          <w:szCs w:val="44"/>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w:t>
      </w:r>
      <w:r>
        <w:rPr>
          <w:rFonts w:hint="eastAsia" w:ascii="宋体" w:hAnsi="宋体" w:eastAsia="宋体" w:cs="宋体"/>
          <w:b w:val="0"/>
          <w:bCs w:val="0"/>
          <w:color w:val="000000" w:themeColor="text1"/>
          <w:sz w:val="28"/>
          <w:szCs w:val="28"/>
          <w:lang w:eastAsia="zh-Hans"/>
          <w14:textFill>
            <w14:solidFill>
              <w14:schemeClr w14:val="tx1"/>
            </w14:solidFill>
          </w14:textFill>
        </w:rPr>
        <w:t>四</w:t>
      </w:r>
      <w:r>
        <w:rPr>
          <w:rFonts w:hint="eastAsia" w:ascii="宋体" w:hAnsi="宋体" w:eastAsia="宋体" w:cs="宋体"/>
          <w:b w:val="0"/>
          <w:bCs w:val="0"/>
          <w:color w:val="000000" w:themeColor="text1"/>
          <w:sz w:val="28"/>
          <w:szCs w:val="28"/>
          <w14:textFill>
            <w14:solidFill>
              <w14:schemeClr w14:val="tx1"/>
            </w14:solidFill>
          </w14:textFill>
        </w:rPr>
        <w:t>）其他未尽事宜由双方在采购合同中详细约定。</w:t>
      </w:r>
    </w:p>
    <w:p>
      <w:pPr>
        <w:snapToGrid w:val="0"/>
        <w:spacing w:line="360" w:lineRule="auto"/>
        <w:jc w:val="center"/>
        <w:rPr>
          <w:color w:val="000000" w:themeColor="text1"/>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供应商编制响应文件要求</w:t>
      </w:r>
    </w:p>
    <w:p>
      <w:pPr>
        <w:pStyle w:val="6"/>
        <w:spacing w:before="0" w:after="0" w:line="360" w:lineRule="auto"/>
        <w:ind w:firstLine="643" w:firstLineChars="20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一、报价</w:t>
      </w:r>
    </w:p>
    <w:p>
      <w:pPr>
        <w:snapToGrid w:val="0"/>
        <w:ind w:firstLine="420"/>
        <w:rPr>
          <w:rFonts w:ascii="宋体" w:hAnsi="宋体" w:cs="宋体"/>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（一）报价函</w:t>
      </w:r>
    </w:p>
    <w:p>
      <w:pPr>
        <w:pStyle w:val="6"/>
        <w:spacing w:before="0" w:after="0" w:line="240" w:lineRule="auto"/>
        <w:jc w:val="center"/>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报 价 函</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rPr>
          <w:rStyle w:val="65"/>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Style w:val="65"/>
          <w:rFonts w:hint="eastAsia" w:ascii="仿宋_GB2312" w:hAnsi="仿宋_GB2312" w:eastAsia="仿宋_GB2312" w:cs="仿宋_GB2312"/>
          <w:color w:val="000000" w:themeColor="text1"/>
          <w:sz w:val="32"/>
          <w:szCs w:val="32"/>
          <w14:textFill>
            <w14:solidFill>
              <w14:schemeClr w14:val="tx1"/>
            </w14:solidFill>
          </w14:textFill>
        </w:rPr>
        <w:t>（采购单位名称）：</w:t>
      </w:r>
    </w:p>
    <w:p>
      <w:pPr>
        <w:spacing w:line="360" w:lineRule="auto"/>
        <w:ind w:firstLine="640" w:firstLineChars="200"/>
        <w:rPr>
          <w:rStyle w:val="65"/>
          <w:rFonts w:ascii="仿宋_GB2312" w:hAnsi="仿宋_GB2312" w:eastAsia="仿宋_GB2312" w:cs="仿宋_GB2312"/>
          <w:color w:val="000000" w:themeColor="text1"/>
          <w:sz w:val="32"/>
          <w:szCs w:val="32"/>
          <w14:textFill>
            <w14:solidFill>
              <w14:schemeClr w14:val="tx1"/>
            </w14:solidFill>
          </w14:textFill>
        </w:rPr>
      </w:pPr>
      <w:r>
        <w:rPr>
          <w:rStyle w:val="65"/>
          <w:rFonts w:hint="eastAsia" w:ascii="仿宋_GB2312" w:hAnsi="仿宋_GB2312" w:eastAsia="仿宋_GB2312" w:cs="仿宋_GB2312"/>
          <w:color w:val="000000" w:themeColor="text1"/>
          <w:sz w:val="32"/>
          <w:szCs w:val="32"/>
          <w14:textFill>
            <w14:solidFill>
              <w14:schemeClr w14:val="tx1"/>
            </w14:solidFill>
          </w14:textFill>
        </w:rPr>
        <w:t>我方收到</w:t>
      </w:r>
      <w:r>
        <w:rPr>
          <w:rStyle w:val="65"/>
          <w:rFonts w:ascii="仿宋_GB2312" w:hAnsi="仿宋_GB2312" w:eastAsia="仿宋_GB2312" w:cs="仿宋_GB2312"/>
          <w:color w:val="000000" w:themeColor="text1"/>
          <w:sz w:val="32"/>
          <w:szCs w:val="32"/>
          <w:u w:val="single"/>
          <w14:textFill>
            <w14:solidFill>
              <w14:schemeClr w14:val="tx1"/>
            </w14:solidFill>
          </w14:textFill>
        </w:rPr>
        <w:t xml:space="preserve">                         </w:t>
      </w:r>
      <w:r>
        <w:rPr>
          <w:rStyle w:val="65"/>
          <w:rFonts w:hint="eastAsia" w:ascii="仿宋_GB2312" w:hAnsi="仿宋_GB2312" w:eastAsia="仿宋_GB2312" w:cs="仿宋_GB2312"/>
          <w:color w:val="000000" w:themeColor="text1"/>
          <w:sz w:val="32"/>
          <w:szCs w:val="32"/>
          <w14:textFill>
            <w14:solidFill>
              <w14:schemeClr w14:val="tx1"/>
            </w14:solidFill>
          </w14:textFill>
        </w:rPr>
        <w:t>（项目名称）的竞采文件，经详细研究，决定参加该项目。</w:t>
      </w:r>
    </w:p>
    <w:p>
      <w:pPr>
        <w:spacing w:line="360" w:lineRule="auto"/>
        <w:ind w:firstLine="640" w:firstLineChars="200"/>
        <w:rPr>
          <w:rStyle w:val="65"/>
          <w:rFonts w:ascii="仿宋_GB2312" w:hAnsi="仿宋_GB2312" w:eastAsia="仿宋_GB2312" w:cs="仿宋_GB2312"/>
          <w:color w:val="000000" w:themeColor="text1"/>
          <w:sz w:val="32"/>
          <w:szCs w:val="32"/>
          <w14:textFill>
            <w14:solidFill>
              <w14:schemeClr w14:val="tx1"/>
            </w14:solidFill>
          </w14:textFill>
        </w:rPr>
      </w:pPr>
      <w:r>
        <w:rPr>
          <w:rStyle w:val="65"/>
          <w:rFonts w:ascii="仿宋_GB2312" w:hAnsi="仿宋_GB2312" w:eastAsia="仿宋_GB2312" w:cs="仿宋_GB2312"/>
          <w:color w:val="000000" w:themeColor="text1"/>
          <w:sz w:val="32"/>
          <w:szCs w:val="32"/>
          <w14:textFill>
            <w14:solidFill>
              <w14:schemeClr w14:val="tx1"/>
            </w14:solidFill>
          </w14:textFill>
        </w:rPr>
        <w:t>1</w:t>
      </w:r>
      <w:r>
        <w:rPr>
          <w:rStyle w:val="65"/>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Style w:val="65"/>
          <w:rFonts w:hint="eastAsia" w:ascii="仿宋_GB2312" w:hAnsi="仿宋_GB2312" w:eastAsia="仿宋_GB2312" w:cs="仿宋_GB2312"/>
          <w:color w:val="000000" w:themeColor="text1"/>
          <w:sz w:val="32"/>
          <w:szCs w:val="32"/>
          <w14:textFill>
            <w14:solidFill>
              <w14:schemeClr w14:val="tx1"/>
            </w14:solidFill>
          </w14:textFill>
        </w:rPr>
        <w:t>愿意按照竞采文件中的一切要求，提供本项目的商品、及服务，报价为人民币大写：</w:t>
      </w:r>
      <w:r>
        <w:rPr>
          <w:rStyle w:val="65"/>
          <w:rFonts w:ascii="仿宋_GB2312" w:hAnsi="仿宋_GB2312" w:eastAsia="仿宋_GB2312" w:cs="仿宋_GB2312"/>
          <w:color w:val="000000" w:themeColor="text1"/>
          <w:sz w:val="32"/>
          <w:szCs w:val="32"/>
          <w:u w:val="single"/>
          <w14:textFill>
            <w14:solidFill>
              <w14:schemeClr w14:val="tx1"/>
            </w14:solidFill>
          </w14:textFill>
        </w:rPr>
        <w:t xml:space="preserve">          </w:t>
      </w:r>
      <w:r>
        <w:rPr>
          <w:rStyle w:val="65"/>
          <w:rFonts w:hint="eastAsia" w:ascii="仿宋_GB2312" w:hAnsi="仿宋_GB2312" w:eastAsia="仿宋_GB2312" w:cs="仿宋_GB2312"/>
          <w:color w:val="000000" w:themeColor="text1"/>
          <w:sz w:val="32"/>
          <w:szCs w:val="32"/>
          <w14:textFill>
            <w14:solidFill>
              <w14:schemeClr w14:val="tx1"/>
            </w14:solidFill>
          </w14:textFill>
        </w:rPr>
        <w:t>元整；人民币小写</w:t>
      </w:r>
      <w:r>
        <w:rPr>
          <w:rStyle w:val="65"/>
          <w:rFonts w:ascii="仿宋_GB2312" w:hAnsi="仿宋_GB2312" w:eastAsia="仿宋_GB2312" w:cs="仿宋_GB2312"/>
          <w:color w:val="000000" w:themeColor="text1"/>
          <w:sz w:val="32"/>
          <w:szCs w:val="32"/>
          <w:u w:val="single"/>
          <w14:textFill>
            <w14:solidFill>
              <w14:schemeClr w14:val="tx1"/>
            </w14:solidFill>
          </w14:textFill>
        </w:rPr>
        <w:t xml:space="preserve">          </w:t>
      </w:r>
      <w:r>
        <w:rPr>
          <w:rStyle w:val="65"/>
          <w:rFonts w:hint="eastAsia" w:ascii="仿宋_GB2312" w:hAnsi="仿宋_GB2312" w:eastAsia="仿宋_GB2312" w:cs="仿宋_GB2312"/>
          <w:color w:val="000000" w:themeColor="text1"/>
          <w:sz w:val="32"/>
          <w:szCs w:val="32"/>
          <w14:textFill>
            <w14:solidFill>
              <w14:schemeClr w14:val="tx1"/>
            </w14:solidFill>
          </w14:textFill>
        </w:rPr>
        <w:t>元。</w:t>
      </w:r>
    </w:p>
    <w:p>
      <w:pPr>
        <w:spacing w:line="360" w:lineRule="auto"/>
        <w:ind w:firstLine="640" w:firstLineChars="200"/>
        <w:rPr>
          <w:rStyle w:val="65"/>
          <w:rFonts w:ascii="仿宋_GB2312" w:hAnsi="仿宋_GB2312" w:eastAsia="仿宋_GB2312" w:cs="仿宋_GB2312"/>
          <w:color w:val="000000" w:themeColor="text1"/>
          <w:sz w:val="32"/>
          <w:szCs w:val="32"/>
          <w14:textFill>
            <w14:solidFill>
              <w14:schemeClr w14:val="tx1"/>
            </w14:solidFill>
          </w14:textFill>
        </w:rPr>
      </w:pPr>
      <w:r>
        <w:rPr>
          <w:rStyle w:val="65"/>
          <w:rFonts w:hint="eastAsia" w:ascii="仿宋_GB2312" w:hAnsi="仿宋_GB2312" w:eastAsia="仿宋_GB2312" w:cs="仿宋_GB2312"/>
          <w:color w:val="000000" w:themeColor="text1"/>
          <w:sz w:val="32"/>
          <w:szCs w:val="32"/>
          <w14:textFill>
            <w14:solidFill>
              <w14:schemeClr w14:val="tx1"/>
            </w14:solidFill>
          </w14:textFill>
        </w:rPr>
        <w:t>2</w:t>
      </w:r>
      <w:r>
        <w:rPr>
          <w:rStyle w:val="65"/>
          <w:rFonts w:ascii="仿宋_GB2312" w:hAnsi="仿宋_GB2312" w:eastAsia="仿宋_GB2312" w:cs="仿宋_GB2312"/>
          <w:color w:val="000000" w:themeColor="text1"/>
          <w:sz w:val="32"/>
          <w:szCs w:val="32"/>
          <w14:textFill>
            <w14:solidFill>
              <w14:schemeClr w14:val="tx1"/>
            </w14:solidFill>
          </w14:textFill>
        </w:rPr>
        <w:t>.</w:t>
      </w:r>
      <w:r>
        <w:rPr>
          <w:rStyle w:val="65"/>
          <w:rFonts w:hint="eastAsia" w:ascii="仿宋_GB2312" w:hAnsi="仿宋_GB2312" w:eastAsia="仿宋_GB2312" w:cs="仿宋_GB2312"/>
          <w:color w:val="000000" w:themeColor="text1"/>
          <w:sz w:val="32"/>
          <w:szCs w:val="32"/>
          <w14:textFill>
            <w14:solidFill>
              <w14:schemeClr w14:val="tx1"/>
            </w14:solidFill>
          </w14:textFill>
        </w:rPr>
        <w:t>我方现提交的响应文件为：响应文件正本壹份。</w:t>
      </w:r>
    </w:p>
    <w:p>
      <w:pPr>
        <w:spacing w:line="360" w:lineRule="auto"/>
        <w:ind w:firstLine="640" w:firstLineChars="200"/>
        <w:rPr>
          <w:rStyle w:val="65"/>
          <w:rFonts w:ascii="仿宋_GB2312" w:hAnsi="仿宋_GB2312" w:eastAsia="仿宋_GB2312" w:cs="仿宋_GB2312"/>
          <w:color w:val="000000" w:themeColor="text1"/>
          <w:sz w:val="32"/>
          <w:szCs w:val="32"/>
          <w14:textFill>
            <w14:solidFill>
              <w14:schemeClr w14:val="tx1"/>
            </w14:solidFill>
          </w14:textFill>
        </w:rPr>
      </w:pPr>
      <w:r>
        <w:rPr>
          <w:rStyle w:val="65"/>
          <w:rFonts w:hint="eastAsia" w:ascii="仿宋_GB2312" w:hAnsi="仿宋_GB2312" w:eastAsia="仿宋_GB2312" w:cs="仿宋_GB2312"/>
          <w:color w:val="000000" w:themeColor="text1"/>
          <w:sz w:val="32"/>
          <w:szCs w:val="32"/>
          <w14:textFill>
            <w14:solidFill>
              <w14:schemeClr w14:val="tx1"/>
            </w14:solidFill>
          </w14:textFill>
        </w:rPr>
        <w:t>3</w:t>
      </w:r>
      <w:r>
        <w:rPr>
          <w:rStyle w:val="65"/>
          <w:rFonts w:ascii="仿宋_GB2312" w:hAnsi="仿宋_GB2312" w:eastAsia="仿宋_GB2312" w:cs="仿宋_GB2312"/>
          <w:color w:val="000000" w:themeColor="text1"/>
          <w:sz w:val="32"/>
          <w:szCs w:val="32"/>
          <w14:textFill>
            <w14:solidFill>
              <w14:schemeClr w14:val="tx1"/>
            </w14:solidFill>
          </w14:textFill>
        </w:rPr>
        <w:t>.</w:t>
      </w:r>
      <w:r>
        <w:rPr>
          <w:rStyle w:val="65"/>
          <w:rFonts w:hint="eastAsia" w:ascii="仿宋_GB2312" w:hAnsi="仿宋_GB2312" w:eastAsia="仿宋_GB2312" w:cs="仿宋_GB2312"/>
          <w:color w:val="000000" w:themeColor="text1"/>
          <w:sz w:val="32"/>
          <w:szCs w:val="32"/>
          <w14:textFill>
            <w14:solidFill>
              <w14:schemeClr w14:val="tx1"/>
            </w14:solidFill>
          </w14:textFill>
        </w:rPr>
        <w:t>我方承诺：本次报价的有效期为90天。</w:t>
      </w:r>
      <w:r>
        <w:rPr>
          <w:rFonts w:hint="eastAsia" w:ascii="仿宋_GB2312" w:hAnsi="仿宋_GB2312" w:eastAsia="仿宋_GB2312" w:cs="仿宋_GB2312"/>
          <w:b/>
          <w:bCs/>
          <w:i/>
          <w:iCs/>
          <w:color w:val="000000" w:themeColor="text1"/>
          <w:sz w:val="32"/>
          <w:szCs w:val="32"/>
          <w:u w:val="single"/>
          <w14:textFill>
            <w14:solidFill>
              <w14:schemeClr w14:val="tx1"/>
            </w14:solidFill>
          </w14:textFill>
        </w:rPr>
        <w:t>（请采购人自行完善）</w:t>
      </w:r>
    </w:p>
    <w:p>
      <w:pPr>
        <w:spacing w:line="360" w:lineRule="auto"/>
        <w:ind w:firstLine="640" w:firstLineChars="200"/>
        <w:rPr>
          <w:rStyle w:val="65"/>
          <w:rFonts w:ascii="仿宋_GB2312" w:hAnsi="仿宋_GB2312" w:eastAsia="仿宋_GB2312" w:cs="仿宋_GB2312"/>
          <w:color w:val="000000" w:themeColor="text1"/>
          <w:sz w:val="32"/>
          <w:szCs w:val="32"/>
          <w14:textFill>
            <w14:solidFill>
              <w14:schemeClr w14:val="tx1"/>
            </w14:solidFill>
          </w14:textFill>
        </w:rPr>
      </w:pPr>
      <w:r>
        <w:rPr>
          <w:rStyle w:val="65"/>
          <w:rFonts w:hint="eastAsia" w:ascii="仿宋_GB2312" w:hAnsi="仿宋_GB2312" w:eastAsia="仿宋_GB2312" w:cs="仿宋_GB2312"/>
          <w:color w:val="000000" w:themeColor="text1"/>
          <w:sz w:val="32"/>
          <w:szCs w:val="32"/>
          <w14:textFill>
            <w14:solidFill>
              <w14:schemeClr w14:val="tx1"/>
            </w14:solidFill>
          </w14:textFill>
        </w:rPr>
        <w:t>4</w:t>
      </w:r>
      <w:r>
        <w:rPr>
          <w:rStyle w:val="65"/>
          <w:rFonts w:ascii="仿宋_GB2312" w:hAnsi="仿宋_GB2312" w:eastAsia="仿宋_GB2312" w:cs="仿宋_GB2312"/>
          <w:color w:val="000000" w:themeColor="text1"/>
          <w:sz w:val="32"/>
          <w:szCs w:val="32"/>
          <w14:textFill>
            <w14:solidFill>
              <w14:schemeClr w14:val="tx1"/>
            </w14:solidFill>
          </w14:textFill>
        </w:rPr>
        <w:t>.</w:t>
      </w:r>
      <w:r>
        <w:rPr>
          <w:rStyle w:val="65"/>
          <w:rFonts w:hint="eastAsia" w:ascii="仿宋_GB2312" w:hAnsi="仿宋_GB2312" w:eastAsia="仿宋_GB2312" w:cs="仿宋_GB2312"/>
          <w:color w:val="000000" w:themeColor="text1"/>
          <w:sz w:val="32"/>
          <w:szCs w:val="32"/>
          <w14:textFill>
            <w14:solidFill>
              <w14:schemeClr w14:val="tx1"/>
            </w14:solidFill>
          </w14:textFill>
        </w:rPr>
        <w:t>我方完全理解和接受竞采文件的一切规定、要求和评审办法。</w:t>
      </w:r>
    </w:p>
    <w:p>
      <w:pPr>
        <w:spacing w:line="360" w:lineRule="auto"/>
        <w:ind w:firstLine="640" w:firstLineChars="200"/>
        <w:rPr>
          <w:rStyle w:val="65"/>
          <w:rFonts w:ascii="仿宋_GB2312" w:hAnsi="仿宋_GB2312" w:eastAsia="仿宋_GB2312" w:cs="仿宋_GB2312"/>
          <w:color w:val="000000" w:themeColor="text1"/>
          <w:sz w:val="32"/>
          <w:szCs w:val="32"/>
          <w14:textFill>
            <w14:solidFill>
              <w14:schemeClr w14:val="tx1"/>
            </w14:solidFill>
          </w14:textFill>
        </w:rPr>
      </w:pPr>
      <w:r>
        <w:rPr>
          <w:rStyle w:val="65"/>
          <w:rFonts w:hint="eastAsia" w:ascii="仿宋_GB2312" w:hAnsi="仿宋_GB2312" w:eastAsia="仿宋_GB2312" w:cs="仿宋_GB2312"/>
          <w:color w:val="000000" w:themeColor="text1"/>
          <w:sz w:val="32"/>
          <w:szCs w:val="32"/>
          <w14:textFill>
            <w14:solidFill>
              <w14:schemeClr w14:val="tx1"/>
            </w14:solidFill>
          </w14:textFill>
        </w:rPr>
        <w:t>5</w:t>
      </w:r>
      <w:r>
        <w:rPr>
          <w:rStyle w:val="65"/>
          <w:rFonts w:ascii="仿宋_GB2312" w:hAnsi="仿宋_GB2312" w:eastAsia="仿宋_GB2312" w:cs="仿宋_GB2312"/>
          <w:color w:val="000000" w:themeColor="text1"/>
          <w:sz w:val="32"/>
          <w:szCs w:val="32"/>
          <w14:textFill>
            <w14:solidFill>
              <w14:schemeClr w14:val="tx1"/>
            </w14:solidFill>
          </w14:textFill>
        </w:rPr>
        <w:t>.</w:t>
      </w:r>
      <w:r>
        <w:rPr>
          <w:rStyle w:val="65"/>
          <w:rFonts w:hint="eastAsia" w:ascii="仿宋_GB2312" w:hAnsi="仿宋_GB2312" w:eastAsia="仿宋_GB2312" w:cs="仿宋_GB2312"/>
          <w:color w:val="000000" w:themeColor="text1"/>
          <w:sz w:val="32"/>
          <w:szCs w:val="32"/>
          <w14:textFill>
            <w14:solidFill>
              <w14:schemeClr w14:val="tx1"/>
            </w14:solidFill>
          </w14:textFill>
        </w:rPr>
        <w:t>在整个采购过程中，我方若有违规行为，愿意接受重庆市政府采购云平台相关管理方的</w:t>
      </w:r>
      <w:r>
        <w:rPr>
          <w:rStyle w:val="65"/>
          <w:rFonts w:hint="eastAsia" w:ascii="仿宋_GB2312" w:hAnsi="仿宋_GB2312" w:eastAsia="仿宋_GB2312" w:cs="仿宋_GB2312"/>
          <w:color w:val="000000" w:themeColor="text1"/>
          <w:sz w:val="32"/>
          <w:szCs w:val="32"/>
          <w:lang w:eastAsia="zh-Hans"/>
          <w14:textFill>
            <w14:solidFill>
              <w14:schemeClr w14:val="tx1"/>
            </w14:solidFill>
          </w14:textFill>
        </w:rPr>
        <w:t>处</w:t>
      </w:r>
      <w:r>
        <w:rPr>
          <w:rStyle w:val="65"/>
          <w:rFonts w:hint="eastAsia" w:ascii="仿宋_GB2312" w:hAnsi="仿宋_GB2312" w:eastAsia="仿宋_GB2312" w:cs="仿宋_GB2312"/>
          <w:color w:val="000000" w:themeColor="text1"/>
          <w:sz w:val="32"/>
          <w:szCs w:val="32"/>
          <w14:textFill>
            <w14:solidFill>
              <w14:schemeClr w14:val="tx1"/>
            </w14:solidFill>
          </w14:textFill>
        </w:rPr>
        <w:t>罚。</w:t>
      </w:r>
    </w:p>
    <w:p>
      <w:pPr>
        <w:spacing w:line="360" w:lineRule="auto"/>
        <w:ind w:firstLine="640" w:firstLineChars="200"/>
        <w:rPr>
          <w:rStyle w:val="65"/>
          <w:rFonts w:ascii="仿宋_GB2312" w:hAnsi="仿宋_GB2312" w:eastAsia="仿宋_GB2312" w:cs="仿宋_GB2312"/>
          <w:color w:val="000000" w:themeColor="text1"/>
          <w:sz w:val="32"/>
          <w:szCs w:val="32"/>
          <w14:textFill>
            <w14:solidFill>
              <w14:schemeClr w14:val="tx1"/>
            </w14:solidFill>
          </w14:textFill>
        </w:rPr>
      </w:pPr>
      <w:r>
        <w:rPr>
          <w:rStyle w:val="65"/>
          <w:rFonts w:hint="eastAsia" w:ascii="仿宋_GB2312" w:hAnsi="仿宋_GB2312" w:eastAsia="仿宋_GB2312" w:cs="仿宋_GB2312"/>
          <w:color w:val="000000" w:themeColor="text1"/>
          <w:sz w:val="32"/>
          <w:szCs w:val="32"/>
          <w14:textFill>
            <w14:solidFill>
              <w14:schemeClr w14:val="tx1"/>
            </w14:solidFill>
          </w14:textFill>
        </w:rPr>
        <w:t>6</w:t>
      </w:r>
      <w:r>
        <w:rPr>
          <w:rStyle w:val="65"/>
          <w:rFonts w:ascii="仿宋_GB2312" w:hAnsi="仿宋_GB2312" w:eastAsia="仿宋_GB2312" w:cs="仿宋_GB2312"/>
          <w:color w:val="000000" w:themeColor="text1"/>
          <w:sz w:val="32"/>
          <w:szCs w:val="32"/>
          <w14:textFill>
            <w14:solidFill>
              <w14:schemeClr w14:val="tx1"/>
            </w14:solidFill>
          </w14:textFill>
        </w:rPr>
        <w:t>.</w:t>
      </w:r>
      <w:r>
        <w:rPr>
          <w:rStyle w:val="65"/>
          <w:rFonts w:hint="eastAsia" w:ascii="仿宋_GB2312" w:hAnsi="仿宋_GB2312" w:eastAsia="仿宋_GB2312" w:cs="仿宋_GB2312"/>
          <w:color w:val="000000" w:themeColor="text1"/>
          <w:sz w:val="32"/>
          <w:szCs w:val="32"/>
          <w14:textFill>
            <w14:solidFill>
              <w14:schemeClr w14:val="tx1"/>
            </w14:solidFill>
          </w14:textFill>
        </w:rPr>
        <w:t>我方若中选，将按照竞采结果签订合同，并且严格履行合同义务。本承诺函将成为合同不可分割的一部分，与合同具有同等的法律效力。</w:t>
      </w:r>
    </w:p>
    <w:p>
      <w:pPr>
        <w:spacing w:line="360" w:lineRule="auto"/>
        <w:ind w:firstLine="640" w:firstLineChars="200"/>
        <w:rPr>
          <w:rStyle w:val="65"/>
          <w:rFonts w:ascii="仿宋_GB2312" w:hAnsi="仿宋_GB2312" w:eastAsia="仿宋_GB2312" w:cs="仿宋_GB2312"/>
          <w:color w:val="000000" w:themeColor="text1"/>
          <w:sz w:val="32"/>
          <w:szCs w:val="32"/>
          <w14:textFill>
            <w14:solidFill>
              <w14:schemeClr w14:val="tx1"/>
            </w14:solidFill>
          </w14:textFill>
        </w:rPr>
      </w:pPr>
      <w:r>
        <w:rPr>
          <w:rStyle w:val="65"/>
          <w:rFonts w:hint="eastAsia" w:ascii="仿宋_GB2312" w:hAnsi="仿宋_GB2312" w:eastAsia="仿宋_GB2312" w:cs="仿宋_GB2312"/>
          <w:color w:val="000000" w:themeColor="text1"/>
          <w:sz w:val="32"/>
          <w:szCs w:val="32"/>
          <w14:textFill>
            <w14:solidFill>
              <w14:schemeClr w14:val="tx1"/>
            </w14:solidFill>
          </w14:textFill>
        </w:rPr>
        <w:t>7</w:t>
      </w:r>
      <w:r>
        <w:rPr>
          <w:rStyle w:val="65"/>
          <w:rFonts w:ascii="仿宋_GB2312" w:hAnsi="仿宋_GB2312" w:eastAsia="仿宋_GB2312" w:cs="仿宋_GB2312"/>
          <w:color w:val="000000" w:themeColor="text1"/>
          <w:sz w:val="32"/>
          <w:szCs w:val="32"/>
          <w14:textFill>
            <w14:solidFill>
              <w14:schemeClr w14:val="tx1"/>
            </w14:solidFill>
          </w14:textFill>
        </w:rPr>
        <w:t>.</w:t>
      </w:r>
      <w:r>
        <w:rPr>
          <w:rStyle w:val="65"/>
          <w:rFonts w:hint="eastAsia" w:ascii="仿宋_GB2312" w:hAnsi="仿宋_GB2312" w:eastAsia="仿宋_GB2312" w:cs="仿宋_GB2312"/>
          <w:color w:val="000000" w:themeColor="text1"/>
          <w:sz w:val="32"/>
          <w:szCs w:val="32"/>
          <w14:textFill>
            <w14:solidFill>
              <w14:schemeClr w14:val="tx1"/>
            </w14:solidFill>
          </w14:textFill>
        </w:rPr>
        <w:t>我方理解，最低报价不是成交的唯一条件。</w:t>
      </w:r>
    </w:p>
    <w:p>
      <w:pPr>
        <w:pStyle w:val="68"/>
        <w:spacing w:line="360" w:lineRule="auto"/>
        <w:rPr>
          <w:color w:val="000000" w:themeColor="text1"/>
          <w14:textFill>
            <w14:solidFill>
              <w14:schemeClr w14:val="tx1"/>
            </w14:solidFill>
          </w14:textFill>
        </w:rPr>
      </w:pPr>
    </w:p>
    <w:p>
      <w:pPr>
        <w:pStyle w:val="68"/>
        <w:spacing w:line="360" w:lineRule="auto"/>
        <w:rPr>
          <w:color w:val="000000" w:themeColor="text1"/>
          <w14:textFill>
            <w14:solidFill>
              <w14:schemeClr w14:val="tx1"/>
            </w14:solidFill>
          </w14:textFill>
        </w:rPr>
      </w:pPr>
    </w:p>
    <w:p>
      <w:pPr>
        <w:ind w:firstLine="640" w:firstLineChars="200"/>
        <w:jc w:val="right"/>
        <w:rPr>
          <w:rStyle w:val="65"/>
          <w:rFonts w:ascii="仿宋_GB2312" w:hAnsi="仿宋_GB2312" w:eastAsia="仿宋_GB2312" w:cs="仿宋_GB2312"/>
          <w:color w:val="000000" w:themeColor="text1"/>
          <w:sz w:val="32"/>
          <w:szCs w:val="32"/>
          <w14:textFill>
            <w14:solidFill>
              <w14:schemeClr w14:val="tx1"/>
            </w14:solidFill>
          </w14:textFill>
        </w:rPr>
      </w:pPr>
      <w:r>
        <w:rPr>
          <w:rStyle w:val="65"/>
          <w:rFonts w:hint="eastAsia" w:ascii="仿宋_GB2312" w:hAnsi="仿宋_GB2312" w:eastAsia="仿宋_GB2312" w:cs="仿宋_GB2312"/>
          <w:color w:val="000000" w:themeColor="text1"/>
          <w:sz w:val="32"/>
          <w:szCs w:val="32"/>
          <w14:textFill>
            <w14:solidFill>
              <w14:schemeClr w14:val="tx1"/>
            </w14:solidFill>
          </w14:textFill>
        </w:rPr>
        <w:t>供应商名称（公章）：</w:t>
      </w:r>
    </w:p>
    <w:p>
      <w:pPr>
        <w:ind w:firstLine="640" w:firstLineChars="200"/>
        <w:jc w:val="center"/>
        <w:rPr>
          <w:rFonts w:ascii="仿宋" w:hAnsi="仿宋" w:eastAsia="仿宋" w:cs="宋体"/>
          <w:color w:val="000000" w:themeColor="text1"/>
          <w:sz w:val="24"/>
          <w:szCs w:val="24"/>
          <w14:textFill>
            <w14:solidFill>
              <w14:schemeClr w14:val="tx1"/>
            </w14:solidFill>
          </w14:textFill>
        </w:rPr>
        <w:sectPr>
          <w:footerReference r:id="rId3" w:type="default"/>
          <w:pgSz w:w="11907" w:h="16840"/>
          <w:pgMar w:top="1134" w:right="1191" w:bottom="1134" w:left="1304" w:header="851" w:footer="992" w:gutter="0"/>
          <w:pgNumType w:fmt="numberInDash" w:start="1"/>
          <w:cols w:space="720" w:num="1"/>
          <w:docGrid w:linePitch="380" w:charSpace="-5735"/>
        </w:sectPr>
      </w:pPr>
      <w:r>
        <w:rPr>
          <w:rStyle w:val="65"/>
          <w:rFonts w:ascii="仿宋_GB2312" w:hAnsi="仿宋_GB2312" w:eastAsia="仿宋_GB2312" w:cs="仿宋_GB2312"/>
          <w:color w:val="000000" w:themeColor="text1"/>
          <w:sz w:val="32"/>
          <w:szCs w:val="32"/>
          <w14:textFill>
            <w14:solidFill>
              <w14:schemeClr w14:val="tx1"/>
            </w14:solidFill>
          </w14:textFill>
        </w:rPr>
        <w:t xml:space="preserve">                                  </w:t>
      </w:r>
      <w:r>
        <w:rPr>
          <w:rStyle w:val="65"/>
          <w:rFonts w:hint="eastAsia" w:ascii="仿宋_GB2312" w:hAnsi="仿宋_GB2312" w:eastAsia="仿宋_GB2312" w:cs="仿宋_GB2312"/>
          <w:color w:val="000000" w:themeColor="text1"/>
          <w:sz w:val="32"/>
          <w:szCs w:val="32"/>
          <w14:textFill>
            <w14:solidFill>
              <w14:schemeClr w14:val="tx1"/>
            </w14:solidFill>
          </w14:textFill>
        </w:rPr>
        <w:t>年  月  日</w:t>
      </w:r>
      <w:r>
        <w:rPr>
          <w:rFonts w:hint="eastAsia" w:ascii="仿宋" w:hAnsi="仿宋" w:eastAsia="仿宋" w:cs="宋体"/>
          <w:color w:val="000000" w:themeColor="text1"/>
          <w:sz w:val="24"/>
          <w:szCs w:val="24"/>
          <w14:textFill>
            <w14:solidFill>
              <w14:schemeClr w14:val="tx1"/>
            </w14:solidFill>
          </w14:textFill>
        </w:rPr>
        <w:t xml:space="preserve">                                        </w:t>
      </w:r>
    </w:p>
    <w:p>
      <w:pPr>
        <w:snapToGrid w:val="0"/>
        <w:spacing w:line="360" w:lineRule="auto"/>
        <w:ind w:firstLine="420"/>
        <w:rPr>
          <w:rFonts w:ascii="方正仿宋_GBK" w:hAnsi="宋体" w:eastAsia="方正仿宋_GBK" w:cs="方正仿宋_GBK"/>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（二）明细报价表   </w:t>
      </w:r>
      <w:r>
        <w:rPr>
          <w:rFonts w:hint="eastAsia" w:ascii="方正仿宋_GBK" w:hAnsi="宋体" w:eastAsia="方正仿宋_GBK" w:cs="方正仿宋_GBK"/>
          <w:color w:val="000000" w:themeColor="text1"/>
          <w:sz w:val="24"/>
          <w:szCs w:val="24"/>
          <w14:textFill>
            <w14:solidFill>
              <w14:schemeClr w14:val="tx1"/>
            </w14:solidFill>
          </w14:textFill>
        </w:rPr>
        <w:t xml:space="preserve">     </w:t>
      </w:r>
    </w:p>
    <w:p>
      <w:pPr>
        <w:pStyle w:val="6"/>
        <w:spacing w:before="0" w:after="0" w:line="360" w:lineRule="auto"/>
        <w:jc w:val="center"/>
        <w:rPr>
          <w:rFonts w:ascii="方正仿宋_GBK" w:hAnsi="宋体" w:eastAsia="方正仿宋_GBK" w:cs="方正仿宋_GBK"/>
          <w:color w:val="000000" w:themeColor="text1"/>
          <w:sz w:val="24"/>
          <w:szCs w:val="24"/>
          <w14:textFill>
            <w14:solidFill>
              <w14:schemeClr w14:val="tx1"/>
            </w14:solidFill>
          </w14:textFill>
        </w:rPr>
      </w:pPr>
      <w:r>
        <w:rPr>
          <w:rFonts w:hint="eastAsia" w:ascii="方正仿宋_GBK" w:hAnsi="宋体" w:eastAsia="方正仿宋_GBK" w:cs="方正仿宋_GBK"/>
          <w:color w:val="000000" w:themeColor="text1"/>
          <w:sz w:val="24"/>
          <w:szCs w:val="24"/>
          <w14:textFill>
            <w14:solidFill>
              <w14:schemeClr w14:val="tx1"/>
            </w14:solidFill>
          </w14:textFill>
        </w:rPr>
        <w:t xml:space="preserve">    </w:t>
      </w:r>
    </w:p>
    <w:p>
      <w:pPr>
        <w:pStyle w:val="6"/>
        <w:spacing w:before="0" w:after="0" w:line="360" w:lineRule="auto"/>
        <w:jc w:val="center"/>
        <w:rPr>
          <w:rFonts w:ascii="仿宋_GB2312" w:hAnsi="仿宋_GB2312" w:eastAsia="仿宋_GB2312" w:cs="仿宋_GB2312"/>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明细报价表</w:t>
      </w:r>
      <w:r>
        <w:rPr>
          <w:rFonts w:hint="eastAsia" w:ascii="仿宋_GB2312" w:hAnsi="仿宋_GB2312" w:eastAsia="仿宋_GB2312" w:cs="仿宋_GB2312"/>
          <w:i/>
          <w:iCs/>
          <w:color w:val="000000" w:themeColor="text1"/>
          <w:szCs w:val="32"/>
          <w:u w:val="single"/>
          <w14:textFill>
            <w14:solidFill>
              <w14:schemeClr w14:val="tx1"/>
            </w14:solidFill>
          </w14:textFill>
        </w:rPr>
        <w:t xml:space="preserve">（请采购人自行修改本表） </w:t>
      </w:r>
    </w:p>
    <w:p>
      <w:pPr>
        <w:pStyle w:val="6"/>
        <w:spacing w:before="0" w:after="0"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p>
    <w:tbl>
      <w:tblPr>
        <w:tblStyle w:val="58"/>
        <w:tblW w:w="9229" w:type="dxa"/>
        <w:tblInd w:w="93" w:type="dxa"/>
        <w:tblLayout w:type="fixed"/>
        <w:tblCellMar>
          <w:top w:w="0" w:type="dxa"/>
          <w:left w:w="108" w:type="dxa"/>
          <w:bottom w:w="0" w:type="dxa"/>
          <w:right w:w="108" w:type="dxa"/>
        </w:tblCellMar>
      </w:tblPr>
      <w:tblGrid>
        <w:gridCol w:w="724"/>
        <w:gridCol w:w="2410"/>
        <w:gridCol w:w="850"/>
        <w:gridCol w:w="709"/>
        <w:gridCol w:w="851"/>
        <w:gridCol w:w="850"/>
        <w:gridCol w:w="851"/>
        <w:gridCol w:w="992"/>
        <w:gridCol w:w="992"/>
      </w:tblGrid>
      <w:tr>
        <w:tblPrEx>
          <w:tblCellMar>
            <w:top w:w="0" w:type="dxa"/>
            <w:left w:w="108" w:type="dxa"/>
            <w:bottom w:w="0" w:type="dxa"/>
            <w:right w:w="108" w:type="dxa"/>
          </w:tblCellMar>
        </w:tblPrEx>
        <w:trPr>
          <w:trHeight w:val="30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序号</w:t>
            </w:r>
          </w:p>
        </w:tc>
        <w:tc>
          <w:tcPr>
            <w:tcW w:w="241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产品名称</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数量</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单位</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品牌及产地</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制造商名称</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规格型号</w:t>
            </w:r>
          </w:p>
        </w:tc>
        <w:tc>
          <w:tcPr>
            <w:tcW w:w="992" w:type="dxa"/>
            <w:tcBorders>
              <w:top w:val="single" w:color="auto" w:sz="4" w:space="0"/>
              <w:left w:val="nil"/>
              <w:bottom w:val="single" w:color="auto" w:sz="4" w:space="0"/>
              <w:right w:val="single" w:color="auto" w:sz="4" w:space="0"/>
            </w:tcBorders>
            <w:vAlign w:val="center"/>
          </w:tcPr>
          <w:p>
            <w:pPr>
              <w:pStyle w:val="33"/>
              <w:widowControl/>
              <w:jc w:val="cente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单价</w:t>
            </w:r>
          </w:p>
          <w:p>
            <w:pPr>
              <w:pStyle w:val="33"/>
              <w:widowControl/>
              <w:jc w:val="cente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（元）</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合计</w:t>
            </w:r>
          </w:p>
          <w:p>
            <w:pPr>
              <w:widowControl/>
              <w:jc w:val="cente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（元）</w:t>
            </w:r>
          </w:p>
        </w:tc>
      </w:tr>
      <w:tr>
        <w:tblPrEx>
          <w:tblCellMar>
            <w:top w:w="0" w:type="dxa"/>
            <w:left w:w="108" w:type="dxa"/>
            <w:bottom w:w="0" w:type="dxa"/>
            <w:right w:w="108" w:type="dxa"/>
          </w:tblCellMar>
        </w:tblPrEx>
        <w:trPr>
          <w:trHeight w:val="48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宋体" w:hAnsi="宋体" w:eastAsia="宋体" w:cs="宋体"/>
                <w:color w:val="000000" w:themeColor="text1"/>
                <w:kern w:val="0"/>
                <w:sz w:val="24"/>
                <w:szCs w:val="24"/>
                <w14:textFill>
                  <w14:solidFill>
                    <w14:schemeClr w14:val="tx1"/>
                  </w14:solidFill>
                </w14:textFill>
              </w:rPr>
            </w:pPr>
          </w:p>
        </w:tc>
        <w:tc>
          <w:tcPr>
            <w:tcW w:w="241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themeColor="text1"/>
                <w:kern w:val="0"/>
                <w:sz w:val="24"/>
                <w:szCs w:val="24"/>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themeColor="text1"/>
                <w:kern w:val="0"/>
                <w:sz w:val="24"/>
                <w:szCs w:val="24"/>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宋体" w:hAnsi="宋体" w:eastAsia="宋体" w:cs="宋体"/>
                <w:color w:val="000000" w:themeColor="text1"/>
                <w:kern w:val="0"/>
                <w:sz w:val="24"/>
                <w:szCs w:val="24"/>
                <w14:textFill>
                  <w14:solidFill>
                    <w14:schemeClr w14:val="tx1"/>
                  </w14:solidFill>
                </w14:textFill>
              </w:rPr>
            </w:pPr>
          </w:p>
        </w:tc>
        <w:tc>
          <w:tcPr>
            <w:tcW w:w="241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themeColor="text1"/>
                <w:kern w:val="0"/>
                <w:sz w:val="24"/>
                <w:szCs w:val="24"/>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themeColor="text1"/>
                <w:kern w:val="0"/>
                <w:sz w:val="24"/>
                <w:szCs w:val="24"/>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宋体" w:hAnsi="宋体" w:eastAsia="宋体" w:cs="宋体"/>
                <w:color w:val="000000" w:themeColor="text1"/>
                <w:kern w:val="0"/>
                <w:sz w:val="24"/>
                <w:szCs w:val="24"/>
                <w14:textFill>
                  <w14:solidFill>
                    <w14:schemeClr w14:val="tx1"/>
                  </w14:solidFill>
                </w14:textFill>
              </w:rPr>
            </w:pPr>
          </w:p>
        </w:tc>
        <w:tc>
          <w:tcPr>
            <w:tcW w:w="241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themeColor="text1"/>
                <w:kern w:val="0"/>
                <w:sz w:val="24"/>
                <w:szCs w:val="24"/>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themeColor="text1"/>
                <w:kern w:val="0"/>
                <w:sz w:val="24"/>
                <w:szCs w:val="24"/>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宋体" w:hAnsi="宋体" w:eastAsia="宋体" w:cs="宋体"/>
                <w:color w:val="000000" w:themeColor="text1"/>
                <w:kern w:val="0"/>
                <w:sz w:val="24"/>
                <w:szCs w:val="24"/>
                <w14:textFill>
                  <w14:solidFill>
                    <w14:schemeClr w14:val="tx1"/>
                  </w14:solidFill>
                </w14:textFill>
              </w:rPr>
            </w:pPr>
          </w:p>
        </w:tc>
        <w:tc>
          <w:tcPr>
            <w:tcW w:w="241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themeColor="text1"/>
                <w:kern w:val="0"/>
                <w:sz w:val="24"/>
                <w:szCs w:val="24"/>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themeColor="text1"/>
                <w:kern w:val="0"/>
                <w:sz w:val="24"/>
                <w:szCs w:val="24"/>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8237" w:type="dxa"/>
            <w:gridSpan w:val="8"/>
            <w:tcBorders>
              <w:top w:val="single" w:color="auto" w:sz="4" w:space="0"/>
              <w:left w:val="single" w:color="auto" w:sz="4" w:space="0"/>
              <w:bottom w:val="single" w:color="auto" w:sz="4" w:space="0"/>
              <w:right w:val="single" w:color="auto" w:sz="4" w:space="0"/>
            </w:tcBorders>
            <w:noWrap/>
            <w:vAlign w:val="center"/>
          </w:tcPr>
          <w:p>
            <w:pPr>
              <w:keepNext/>
              <w:widowControl/>
              <w:snapToGrid w:val="0"/>
              <w:spacing w:line="360" w:lineRule="auto"/>
              <w:jc w:val="center"/>
              <w:outlineLvl w:val="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合计（元）</w:t>
            </w:r>
          </w:p>
        </w:tc>
        <w:tc>
          <w:tcPr>
            <w:tcW w:w="992" w:type="dxa"/>
            <w:tcBorders>
              <w:top w:val="single" w:color="auto" w:sz="4" w:space="0"/>
              <w:left w:val="nil"/>
              <w:bottom w:val="single" w:color="auto" w:sz="4" w:space="0"/>
              <w:right w:val="single" w:color="auto" w:sz="4" w:space="0"/>
            </w:tcBorders>
          </w:tcPr>
          <w:p>
            <w:pPr>
              <w:keepNext/>
              <w:widowControl/>
              <w:snapToGrid w:val="0"/>
              <w:spacing w:line="360" w:lineRule="auto"/>
              <w:jc w:val="center"/>
              <w:outlineLvl w:val="0"/>
              <w:rPr>
                <w:rFonts w:hint="eastAsia" w:ascii="宋体" w:hAnsi="宋体" w:eastAsia="宋体" w:cs="宋体"/>
                <w:color w:val="000000" w:themeColor="text1"/>
                <w:kern w:val="0"/>
                <w:sz w:val="24"/>
                <w:szCs w:val="24"/>
                <w14:textFill>
                  <w14:solidFill>
                    <w14:schemeClr w14:val="tx1"/>
                  </w14:solidFill>
                </w14:textFill>
              </w:rPr>
            </w:pPr>
          </w:p>
        </w:tc>
      </w:tr>
    </w:tbl>
    <w:p>
      <w:pPr>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snapToGrid w:val="0"/>
        <w:spacing w:line="360" w:lineRule="auto"/>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填写要求：</w:t>
      </w:r>
    </w:p>
    <w:p>
      <w:pPr>
        <w:snapToGrid w:val="0"/>
        <w:spacing w:line="360" w:lineRule="auto"/>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1.供应商应完整填写本表，并逐页盖章。</w:t>
      </w:r>
    </w:p>
    <w:p>
      <w:pPr>
        <w:snapToGrid w:val="0"/>
        <w:spacing w:line="360" w:lineRule="auto"/>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2.该表内容不可扩展、不可变更。</w:t>
      </w:r>
    </w:p>
    <w:p>
      <w:pPr>
        <w:snapToGrid w:val="0"/>
        <w:spacing w:line="360" w:lineRule="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pStyle w:val="252"/>
        <w:spacing w:line="360" w:lineRule="auto"/>
        <w:ind w:left="1600" w:hanging="48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spacing w:line="360" w:lineRule="auto"/>
        <w:jc w:val="right"/>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供应商名称（公章）：</w:t>
      </w:r>
    </w:p>
    <w:p>
      <w:pPr>
        <w:spacing w:line="360" w:lineRule="auto"/>
        <w:jc w:val="cente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年  月  日</w:t>
      </w:r>
    </w:p>
    <w:p>
      <w:pPr>
        <w:pStyle w:val="6"/>
        <w:spacing w:line="360" w:lineRule="auto"/>
        <w:rPr>
          <w:rFonts w:ascii="方正仿宋_GBK" w:hAnsi="方正仿宋_GBK" w:eastAsia="方正仿宋_GBK" w:cs="Arial"/>
          <w:color w:val="000000" w:themeColor="text1"/>
          <w14:textFill>
            <w14:solidFill>
              <w14:schemeClr w14:val="tx1"/>
            </w14:solidFill>
          </w14:textFill>
        </w:rPr>
      </w:pPr>
      <w:r>
        <w:rPr>
          <w:color w:val="000000" w:themeColor="text1"/>
          <w14:textFill>
            <w14:solidFill>
              <w14:schemeClr w14:val="tx1"/>
            </w14:solidFill>
          </w14:textFill>
        </w:rPr>
        <w:br w:type="page"/>
      </w:r>
    </w:p>
    <w:p>
      <w:pPr>
        <w:tabs>
          <w:tab w:val="left" w:pos="6300"/>
        </w:tabs>
        <w:snapToGrid w:val="0"/>
        <w:spacing w:line="360" w:lineRule="auto"/>
        <w:ind w:firstLine="643" w:firstLineChars="200"/>
        <w:jc w:val="left"/>
        <w:rPr>
          <w:rFonts w:ascii="宋体" w:hAnsi="宋体" w:cs="宋体"/>
          <w:b/>
          <w:bCs/>
          <w:color w:val="000000" w:themeColor="text1"/>
          <w:sz w:val="24"/>
          <w:szCs w:val="24"/>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二、法定代表人身份证明书（格式）/法定代表人授权委托书（格式）</w:t>
      </w:r>
      <w:r>
        <w:rPr>
          <w:rFonts w:hint="eastAsia" w:ascii="仿宋_GB2312" w:hAnsi="仿宋_GB2312" w:eastAsia="仿宋_GB2312" w:cs="仿宋_GB2312"/>
          <w:b/>
          <w:bCs/>
          <w:color w:val="000000" w:themeColor="text1"/>
          <w:sz w:val="32"/>
          <w:szCs w:val="32"/>
          <w14:textFill>
            <w14:solidFill>
              <w14:schemeClr w14:val="tx1"/>
            </w14:solidFill>
          </w14:textFill>
        </w:rPr>
        <w:t>（二选一）</w:t>
      </w:r>
    </w:p>
    <w:p>
      <w:pPr>
        <w:tabs>
          <w:tab w:val="left" w:pos="6300"/>
        </w:tabs>
        <w:snapToGrid w:val="0"/>
        <w:spacing w:line="360" w:lineRule="auto"/>
        <w:jc w:val="center"/>
        <w:rPr>
          <w:rFonts w:ascii="宋体" w:hAnsi="宋体" w:cs="宋体"/>
          <w:b/>
          <w:bCs/>
          <w:color w:val="000000" w:themeColor="text1"/>
          <w:sz w:val="24"/>
          <w:szCs w:val="24"/>
          <w14:textFill>
            <w14:solidFill>
              <w14:schemeClr w14:val="tx1"/>
            </w14:solidFill>
          </w14:textFill>
        </w:rPr>
      </w:pPr>
    </w:p>
    <w:p>
      <w:pPr>
        <w:tabs>
          <w:tab w:val="left" w:pos="6300"/>
        </w:tabs>
        <w:snapToGrid w:val="0"/>
        <w:spacing w:line="360" w:lineRule="auto"/>
        <w:jc w:val="center"/>
        <w:rPr>
          <w:rFonts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法定代表人身份证明书</w:t>
      </w:r>
    </w:p>
    <w:p>
      <w:pPr>
        <w:tabs>
          <w:tab w:val="left" w:pos="6300"/>
        </w:tabs>
        <w:snapToGrid w:val="0"/>
        <w:spacing w:line="360" w:lineRule="auto"/>
        <w:rPr>
          <w:rFonts w:ascii="仿宋_GB2312" w:hAnsi="仿宋_GB2312" w:eastAsia="仿宋_GB2312" w:cs="仿宋_GB2312"/>
          <w:color w:val="000000" w:themeColor="text1"/>
          <w:sz w:val="32"/>
          <w:szCs w:val="32"/>
          <w:u w:val="single"/>
          <w14:textFill>
            <w14:solidFill>
              <w14:schemeClr w14:val="tx1"/>
            </w14:solidFill>
          </w14:textFill>
        </w:rPr>
      </w:pPr>
    </w:p>
    <w:p>
      <w:pPr>
        <w:tabs>
          <w:tab w:val="left" w:pos="6300"/>
        </w:tabs>
        <w:snapToGrid w:val="0"/>
        <w:spacing w:line="360" w:lineRule="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（采购单位名称）：</w:t>
      </w:r>
    </w:p>
    <w:p>
      <w:pPr>
        <w:tabs>
          <w:tab w:val="left" w:pos="6300"/>
        </w:tabs>
        <w:snapToGrid w:val="0"/>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（法定代表人名称及身份证代码）是</w:t>
      </w:r>
      <w:r>
        <w:rPr>
          <w:rFonts w:hint="eastAsia" w:ascii="仿宋_GB2312" w:hAnsi="仿宋_GB2312" w:eastAsia="仿宋_GB2312" w:cs="仿宋_GB2312"/>
          <w:color w:val="000000" w:themeColor="text1"/>
          <w:sz w:val="32"/>
          <w:szCs w:val="32"/>
          <w:u w:val="single"/>
          <w14:textFill>
            <w14:solidFill>
              <w14:schemeClr w14:val="tx1"/>
            </w14:solidFill>
          </w14:textFill>
        </w:rPr>
        <w:t>（供应商名称）</w:t>
      </w:r>
      <w:r>
        <w:rPr>
          <w:rFonts w:hint="eastAsia" w:ascii="仿宋_GB2312" w:hAnsi="仿宋_GB2312" w:eastAsia="仿宋_GB2312" w:cs="仿宋_GB2312"/>
          <w:color w:val="000000" w:themeColor="text1"/>
          <w:sz w:val="32"/>
          <w:szCs w:val="32"/>
          <w14:textFill>
            <w14:solidFill>
              <w14:schemeClr w14:val="tx1"/>
            </w14:solidFill>
          </w14:textFill>
        </w:rPr>
        <w:t>的法定代表人，电话</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代表我单位全权办理上述项目的竞采报价、签约等具体工作，并签署全部有关文件、协议及合同。签字负全部责任。</w:t>
      </w:r>
    </w:p>
    <w:p>
      <w:pPr>
        <w:tabs>
          <w:tab w:val="left" w:pos="6300"/>
        </w:tabs>
        <w:snapToGrid w:val="0"/>
        <w:spacing w:line="360" w:lineRule="auto"/>
        <w:ind w:firstLine="570"/>
        <w:rPr>
          <w:rFonts w:ascii="仿宋_GB2312" w:hAnsi="仿宋_GB2312" w:eastAsia="仿宋_GB2312" w:cs="仿宋_GB2312"/>
          <w:color w:val="000000" w:themeColor="text1"/>
          <w:sz w:val="32"/>
          <w:szCs w:val="32"/>
          <w14:textFill>
            <w14:solidFill>
              <w14:schemeClr w14:val="tx1"/>
            </w14:solidFill>
          </w14:textFill>
        </w:rPr>
      </w:pPr>
    </w:p>
    <w:p>
      <w:pPr>
        <w:tabs>
          <w:tab w:val="left" w:pos="6300"/>
        </w:tabs>
        <w:snapToGrid w:val="0"/>
        <w:spacing w:line="360" w:lineRule="auto"/>
        <w:ind w:firstLine="570"/>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法定代表人（签字或盖章）：                          </w:t>
      </w:r>
    </w:p>
    <w:p>
      <w:pPr>
        <w:tabs>
          <w:tab w:val="left" w:pos="6300"/>
        </w:tabs>
        <w:snapToGrid w:val="0"/>
        <w:spacing w:line="360" w:lineRule="auto"/>
        <w:ind w:firstLine="570"/>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供应商名称（公章）</w:t>
      </w:r>
    </w:p>
    <w:p>
      <w:pPr>
        <w:tabs>
          <w:tab w:val="left" w:pos="6300"/>
        </w:tabs>
        <w:snapToGrid w:val="0"/>
        <w:spacing w:line="360" w:lineRule="auto"/>
        <w:ind w:right="360" w:firstLine="570"/>
        <w:jc w:val="center"/>
        <w:rPr>
          <w:color w:val="000000" w:themeColor="text1"/>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   月   日</w:t>
      </w:r>
    </w:p>
    <w:p>
      <w:pPr>
        <w:pStyle w:val="68"/>
        <w:spacing w:line="360" w:lineRule="auto"/>
        <w:rPr>
          <w:color w:val="000000" w:themeColor="text1"/>
          <w14:textFill>
            <w14:solidFill>
              <w14:schemeClr w14:val="tx1"/>
            </w14:solidFill>
          </w14:textFill>
        </w:rPr>
      </w:pPr>
    </w:p>
    <w:p>
      <w:pPr>
        <w:tabs>
          <w:tab w:val="left" w:pos="6300"/>
        </w:tabs>
        <w:snapToGrid w:val="0"/>
        <w:spacing w:line="360" w:lineRule="auto"/>
        <w:ind w:firstLine="57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（附：法定代表人身份证正反面复印件）</w:t>
      </w:r>
    </w:p>
    <w:p>
      <w:pPr>
        <w:pStyle w:val="6"/>
        <w:spacing w:line="360" w:lineRule="auto"/>
        <w:rPr>
          <w:color w:val="000000" w:themeColor="text1"/>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br w:type="page"/>
      </w:r>
    </w:p>
    <w:p>
      <w:pPr>
        <w:pStyle w:val="68"/>
        <w:rPr>
          <w:color w:val="000000" w:themeColor="text1"/>
          <w14:textFill>
            <w14:solidFill>
              <w14:schemeClr w14:val="tx1"/>
            </w14:solidFill>
          </w14:textFill>
        </w:rPr>
      </w:pPr>
    </w:p>
    <w:p>
      <w:pPr>
        <w:tabs>
          <w:tab w:val="left" w:pos="6300"/>
        </w:tabs>
        <w:snapToGrid w:val="0"/>
        <w:spacing w:line="360" w:lineRule="auto"/>
        <w:jc w:val="center"/>
        <w:rPr>
          <w:rFonts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法定代表人授权委托书</w:t>
      </w:r>
    </w:p>
    <w:p>
      <w:pPr>
        <w:tabs>
          <w:tab w:val="left" w:pos="6300"/>
        </w:tabs>
        <w:snapToGrid w:val="0"/>
        <w:spacing w:line="360" w:lineRule="auto"/>
        <w:rPr>
          <w:rFonts w:ascii="仿宋_GB2312" w:hAnsi="仿宋_GB2312" w:eastAsia="仿宋_GB2312" w:cs="仿宋_GB2312"/>
          <w:color w:val="000000" w:themeColor="text1"/>
          <w:sz w:val="32"/>
          <w:szCs w:val="32"/>
          <w:u w:val="single"/>
          <w14:textFill>
            <w14:solidFill>
              <w14:schemeClr w14:val="tx1"/>
            </w14:solidFill>
          </w14:textFill>
        </w:rPr>
      </w:pPr>
    </w:p>
    <w:p>
      <w:pPr>
        <w:tabs>
          <w:tab w:val="left" w:pos="6300"/>
        </w:tabs>
        <w:snapToGrid w:val="0"/>
        <w:spacing w:line="360" w:lineRule="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（采购单位名称）：</w:t>
      </w:r>
    </w:p>
    <w:p>
      <w:pPr>
        <w:tabs>
          <w:tab w:val="left" w:pos="6300"/>
        </w:tabs>
        <w:wordWrap w:val="0"/>
        <w:snapToGrid w:val="0"/>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（法定代表人名称）是</w:t>
      </w:r>
      <w:r>
        <w:rPr>
          <w:rFonts w:hint="eastAsia" w:ascii="仿宋_GB2312" w:hAnsi="仿宋_GB2312" w:eastAsia="仿宋_GB2312" w:cs="仿宋_GB2312"/>
          <w:color w:val="000000" w:themeColor="text1"/>
          <w:sz w:val="32"/>
          <w:szCs w:val="32"/>
          <w:u w:val="single"/>
          <w14:textFill>
            <w14:solidFill>
              <w14:schemeClr w14:val="tx1"/>
            </w14:solidFill>
          </w14:textFill>
        </w:rPr>
        <w:t>（供应商名称）</w:t>
      </w:r>
      <w:r>
        <w:rPr>
          <w:rFonts w:hint="eastAsia" w:ascii="仿宋_GB2312" w:hAnsi="仿宋_GB2312" w:eastAsia="仿宋_GB2312" w:cs="仿宋_GB2312"/>
          <w:color w:val="000000" w:themeColor="text1"/>
          <w:sz w:val="32"/>
          <w:szCs w:val="32"/>
          <w14:textFill>
            <w14:solidFill>
              <w14:schemeClr w14:val="tx1"/>
            </w14:solidFill>
          </w14:textFill>
        </w:rPr>
        <w:t>的法定代表人，特授权</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（被授权人姓名及身份证代码）电话</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代表我单位全权办理上述项目的竞采报价、签约等具体工作，并签署全部有关文件、协议及合同。</w:t>
      </w:r>
    </w:p>
    <w:p>
      <w:pPr>
        <w:tabs>
          <w:tab w:val="left" w:pos="6300"/>
        </w:tabs>
        <w:snapToGrid w:val="0"/>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我单位对被授权人的签字负全部责任。</w:t>
      </w:r>
    </w:p>
    <w:p>
      <w:pPr>
        <w:tabs>
          <w:tab w:val="left" w:pos="6300"/>
        </w:tabs>
        <w:snapToGrid w:val="0"/>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在撤消授权</w:t>
      </w:r>
      <w:r>
        <w:rPr>
          <w:rFonts w:hint="eastAsia" w:ascii="仿宋_GB2312" w:hAnsi="仿宋_GB2312" w:eastAsia="仿宋_GB2312" w:cs="仿宋_GB2312"/>
          <w:color w:val="000000" w:themeColor="text1"/>
          <w:sz w:val="32"/>
          <w:szCs w:val="32"/>
          <w:lang w:eastAsia="zh-Hans"/>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书面通知以前，本授权书一直有效。被授权人在授权书有效期内签署的所有文件不因授权的撤消而失效。</w:t>
      </w:r>
    </w:p>
    <w:p>
      <w:pPr>
        <w:tabs>
          <w:tab w:val="left" w:pos="6300"/>
        </w:tabs>
        <w:snapToGrid w:val="0"/>
        <w:spacing w:line="360" w:lineRule="auto"/>
        <w:ind w:firstLine="570"/>
        <w:rPr>
          <w:rFonts w:ascii="仿宋_GB2312" w:hAnsi="仿宋_GB2312" w:eastAsia="仿宋_GB2312" w:cs="仿宋_GB2312"/>
          <w:color w:val="000000" w:themeColor="text1"/>
          <w:sz w:val="32"/>
          <w:szCs w:val="32"/>
          <w14:textFill>
            <w14:solidFill>
              <w14:schemeClr w14:val="tx1"/>
            </w14:solidFill>
          </w14:textFill>
        </w:rPr>
      </w:pPr>
    </w:p>
    <w:p>
      <w:pPr>
        <w:tabs>
          <w:tab w:val="left" w:pos="6300"/>
        </w:tabs>
        <w:snapToGrid w:val="0"/>
        <w:spacing w:line="360" w:lineRule="auto"/>
        <w:ind w:firstLine="57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被授权人：                          法定代表人：</w:t>
      </w:r>
    </w:p>
    <w:p>
      <w:pPr>
        <w:tabs>
          <w:tab w:val="left" w:pos="6300"/>
        </w:tabs>
        <w:snapToGrid w:val="0"/>
        <w:spacing w:line="360" w:lineRule="auto"/>
        <w:ind w:firstLine="57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（签字或盖章）                     </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（签字或盖章）</w:t>
      </w:r>
    </w:p>
    <w:p>
      <w:pPr>
        <w:tabs>
          <w:tab w:val="left" w:pos="6300"/>
        </w:tabs>
        <w:snapToGrid w:val="0"/>
        <w:spacing w:line="360" w:lineRule="auto"/>
        <w:ind w:firstLine="570"/>
        <w:rPr>
          <w:rFonts w:ascii="仿宋_GB2312" w:hAnsi="仿宋_GB2312" w:eastAsia="仿宋_GB2312" w:cs="仿宋_GB2312"/>
          <w:color w:val="000000" w:themeColor="text1"/>
          <w:sz w:val="32"/>
          <w:szCs w:val="32"/>
          <w14:textFill>
            <w14:solidFill>
              <w14:schemeClr w14:val="tx1"/>
            </w14:solidFill>
          </w14:textFill>
        </w:rPr>
      </w:pPr>
    </w:p>
    <w:p>
      <w:pPr>
        <w:tabs>
          <w:tab w:val="left" w:pos="6300"/>
        </w:tabs>
        <w:snapToGrid w:val="0"/>
        <w:spacing w:line="360" w:lineRule="auto"/>
        <w:ind w:firstLine="57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（附：被授权人、法定代表人身份证正反面复印件）</w:t>
      </w:r>
    </w:p>
    <w:p>
      <w:pPr>
        <w:tabs>
          <w:tab w:val="left" w:pos="6300"/>
        </w:tabs>
        <w:snapToGrid w:val="0"/>
        <w:spacing w:line="360" w:lineRule="auto"/>
        <w:ind w:firstLine="570"/>
        <w:rPr>
          <w:rFonts w:ascii="仿宋_GB2312" w:hAnsi="仿宋_GB2312" w:eastAsia="仿宋_GB2312" w:cs="仿宋_GB2312"/>
          <w:color w:val="000000" w:themeColor="text1"/>
          <w:sz w:val="32"/>
          <w:szCs w:val="32"/>
          <w14:textFill>
            <w14:solidFill>
              <w14:schemeClr w14:val="tx1"/>
            </w14:solidFill>
          </w14:textFill>
        </w:rPr>
      </w:pPr>
    </w:p>
    <w:p>
      <w:pPr>
        <w:tabs>
          <w:tab w:val="left" w:pos="6300"/>
        </w:tabs>
        <w:snapToGrid w:val="0"/>
        <w:spacing w:line="360" w:lineRule="auto"/>
        <w:ind w:right="480" w:firstLine="570"/>
        <w:jc w:val="right"/>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供应商名称（公章）</w:t>
      </w:r>
    </w:p>
    <w:p>
      <w:pPr>
        <w:tabs>
          <w:tab w:val="left" w:pos="6300"/>
        </w:tabs>
        <w:snapToGrid w:val="0"/>
        <w:spacing w:line="360" w:lineRule="auto"/>
        <w:ind w:right="480" w:firstLine="570"/>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   月   日</w:t>
      </w:r>
    </w:p>
    <w:p>
      <w:pPr>
        <w:pStyle w:val="6"/>
        <w:spacing w:line="360" w:lineRule="auto"/>
        <w:rPr>
          <w:color w:val="000000" w:themeColor="text1"/>
          <w14:textFill>
            <w14:solidFill>
              <w14:schemeClr w14:val="tx1"/>
            </w14:solidFill>
          </w14:textFill>
        </w:rPr>
      </w:pPr>
      <w:r>
        <w:rPr>
          <w:color w:val="000000" w:themeColor="text1"/>
          <w14:textFill>
            <w14:solidFill>
              <w14:schemeClr w14:val="tx1"/>
            </w14:solidFill>
          </w14:textFill>
        </w:rPr>
        <w:br w:type="page"/>
      </w:r>
    </w:p>
    <w:p>
      <w:pPr>
        <w:tabs>
          <w:tab w:val="left" w:pos="6300"/>
        </w:tabs>
        <w:snapToGrid w:val="0"/>
        <w:spacing w:line="360" w:lineRule="auto"/>
        <w:ind w:firstLine="643" w:firstLineChars="200"/>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lang w:eastAsia="zh-Hans"/>
          <w14:textFill>
            <w14:solidFill>
              <w14:schemeClr w14:val="tx1"/>
            </w14:solidFill>
          </w14:textFill>
        </w:rPr>
        <w:t>三</w:t>
      </w:r>
      <w:r>
        <w:rPr>
          <w:rFonts w:ascii="黑体" w:hAnsi="黑体" w:eastAsia="黑体" w:cs="黑体"/>
          <w:b/>
          <w:color w:val="000000" w:themeColor="text1"/>
          <w:sz w:val="32"/>
          <w:szCs w:val="32"/>
          <w:lang w:eastAsia="zh-Hans"/>
          <w14:textFill>
            <w14:solidFill>
              <w14:schemeClr w14:val="tx1"/>
            </w14:solidFill>
          </w14:textFill>
        </w:rPr>
        <w:t>、</w:t>
      </w:r>
      <w:r>
        <w:rPr>
          <w:rFonts w:hint="eastAsia" w:ascii="黑体" w:hAnsi="黑体" w:eastAsia="黑体" w:cs="黑体"/>
          <w:b/>
          <w:color w:val="000000" w:themeColor="text1"/>
          <w:sz w:val="32"/>
          <w:szCs w:val="32"/>
          <w14:textFill>
            <w14:solidFill>
              <w14:schemeClr w14:val="tx1"/>
            </w14:solidFill>
          </w14:textFill>
        </w:rPr>
        <w:t>基本资格条件承诺函</w:t>
      </w:r>
    </w:p>
    <w:p>
      <w:pPr>
        <w:pStyle w:val="68"/>
        <w:rPr>
          <w:color w:val="000000" w:themeColor="text1"/>
          <w14:textFill>
            <w14:solidFill>
              <w14:schemeClr w14:val="tx1"/>
            </w14:solidFill>
          </w14:textFill>
        </w:rPr>
      </w:pPr>
    </w:p>
    <w:p>
      <w:pPr>
        <w:snapToGrid w:val="0"/>
        <w:spacing w:line="360" w:lineRule="auto"/>
        <w:ind w:firstLine="570"/>
        <w:jc w:val="center"/>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基本资格条件承诺函</w:t>
      </w:r>
    </w:p>
    <w:p>
      <w:pPr>
        <w:snapToGrid w:val="0"/>
        <w:spacing w:line="360" w:lineRule="auto"/>
        <w:rPr>
          <w:rFonts w:ascii="方正仿宋_GBK" w:hAnsi="宋体" w:eastAsia="方正仿宋_GBK" w:cs="方正仿宋_GBK"/>
          <w:b/>
          <w:color w:val="000000" w:themeColor="text1"/>
          <w:sz w:val="24"/>
          <w:szCs w:val="24"/>
          <w14:textFill>
            <w14:solidFill>
              <w14:schemeClr w14:val="tx1"/>
            </w14:solidFill>
          </w14:textFill>
        </w:rPr>
      </w:pPr>
      <w:r>
        <w:rPr>
          <w:rFonts w:ascii="方正仿宋_GBK" w:hAnsi="宋体" w:eastAsia="方正仿宋_GBK" w:cs="方正仿宋_GBK"/>
          <w:b/>
          <w:color w:val="000000" w:themeColor="text1"/>
          <w:sz w:val="24"/>
          <w:szCs w:val="24"/>
          <w14:textFill>
            <w14:solidFill>
              <w14:schemeClr w14:val="tx1"/>
            </w14:solidFill>
          </w14:textFill>
        </w:rPr>
        <w:t xml:space="preserve"> </w:t>
      </w:r>
    </w:p>
    <w:p>
      <w:pPr>
        <w:snapToGrid w:val="0"/>
        <w:spacing w:line="360" w:lineRule="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（采购单位名称）：</w:t>
      </w:r>
    </w:p>
    <w:p>
      <w:pPr>
        <w:snapToGrid w:val="0"/>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（供应商名称）郑重承诺：</w:t>
      </w:r>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2.我方未列入在信用中国网站（www.creditchina.gov.cn）“失信被执行人”、“重大税收违法案件当事人名单”中，也未列入中国政府采购网（www.ccgp.gov.cn）“政府采购严重违法失信行为记录名单”中。</w:t>
      </w:r>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3.我方在项目评审环节结束后，随时接受采购人检查验证，配合提供相关证明材料，证明符合《中华人民共和国政府采购法》第二十二条规定的供应商基本资格条件。</w:t>
      </w:r>
    </w:p>
    <w:p>
      <w:pPr>
        <w:snapToGrid w:val="0"/>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我方对以上承诺负全部法律责任。</w:t>
      </w:r>
    </w:p>
    <w:p>
      <w:pPr>
        <w:snapToGrid w:val="0"/>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特此承诺。</w:t>
      </w:r>
    </w:p>
    <w:p>
      <w:pPr>
        <w:pStyle w:val="68"/>
        <w:rPr>
          <w:color w:val="000000" w:themeColor="text1"/>
          <w14:textFill>
            <w14:solidFill>
              <w14:schemeClr w14:val="tx1"/>
            </w14:solidFill>
          </w14:textFill>
        </w:rPr>
      </w:pPr>
    </w:p>
    <w:p>
      <w:pPr>
        <w:tabs>
          <w:tab w:val="left" w:pos="6300"/>
        </w:tabs>
        <w:snapToGrid w:val="0"/>
        <w:spacing w:line="360" w:lineRule="auto"/>
        <w:ind w:right="480" w:firstLine="570"/>
        <w:jc w:val="right"/>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供应商名称（公章）</w:t>
      </w:r>
    </w:p>
    <w:p>
      <w:pPr>
        <w:tabs>
          <w:tab w:val="left" w:pos="6300"/>
        </w:tabs>
        <w:snapToGrid w:val="0"/>
        <w:spacing w:line="360" w:lineRule="auto"/>
        <w:ind w:right="480" w:firstLine="570"/>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   月   日</w:t>
      </w:r>
    </w:p>
    <w:p>
      <w:pPr>
        <w:spacing w:line="360" w:lineRule="auto"/>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tabs>
          <w:tab w:val="left" w:pos="6300"/>
        </w:tabs>
        <w:snapToGrid w:val="0"/>
        <w:spacing w:line="360" w:lineRule="auto"/>
        <w:ind w:firstLine="643" w:firstLineChars="200"/>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四、特定资格条件证书或证明文件</w:t>
      </w:r>
    </w:p>
    <w:p>
      <w:pPr>
        <w:pStyle w:val="6"/>
        <w:spacing w:line="360" w:lineRule="auto"/>
        <w:rPr>
          <w:color w:val="000000" w:themeColor="text1"/>
          <w14:textFill>
            <w14:solidFill>
              <w14:schemeClr w14:val="tx1"/>
            </w14:solidFill>
          </w14:textFill>
        </w:rPr>
      </w:pPr>
    </w:p>
    <w:p>
      <w:pPr>
        <w:tabs>
          <w:tab w:val="left" w:pos="6300"/>
        </w:tabs>
        <w:snapToGrid w:val="0"/>
        <w:spacing w:line="360" w:lineRule="auto"/>
        <w:ind w:right="480" w:firstLine="570"/>
        <w:jc w:val="right"/>
        <w:rPr>
          <w:rFonts w:ascii="宋体" w:hAnsi="宋体" w:cs="宋体"/>
          <w:color w:val="000000" w:themeColor="text1"/>
          <w:sz w:val="24"/>
          <w:szCs w:val="24"/>
          <w14:textFill>
            <w14:solidFill>
              <w14:schemeClr w14:val="tx1"/>
            </w14:solidFill>
          </w14:textFill>
        </w:rPr>
      </w:pPr>
    </w:p>
    <w:p>
      <w:pPr>
        <w:pStyle w:val="6"/>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pStyle w:val="6"/>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pStyle w:val="6"/>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pStyle w:val="6"/>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pStyle w:val="6"/>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pStyle w:val="6"/>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tabs>
          <w:tab w:val="left" w:pos="6300"/>
        </w:tabs>
        <w:snapToGrid w:val="0"/>
        <w:spacing w:line="360" w:lineRule="auto"/>
        <w:ind w:right="-1"/>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w:t>
      </w:r>
    </w:p>
    <w:p>
      <w:pPr>
        <w:tabs>
          <w:tab w:val="left" w:pos="6300"/>
        </w:tabs>
        <w:snapToGrid w:val="0"/>
        <w:spacing w:line="360" w:lineRule="auto"/>
        <w:ind w:firstLine="570"/>
        <w:rPr>
          <w:rFonts w:ascii="宋体" w:hAnsi="宋体" w:cs="宋体"/>
          <w:color w:val="000000" w:themeColor="text1"/>
          <w:sz w:val="24"/>
          <w:szCs w:val="24"/>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14:textFill>
            <w14:solidFill>
              <w14:schemeClr w14:val="tx1"/>
            </w14:solidFill>
          </w14:textFill>
        </w:rPr>
      </w:pPr>
    </w:p>
    <w:p>
      <w:pPr>
        <w:tabs>
          <w:tab w:val="left" w:pos="6300"/>
        </w:tabs>
        <w:snapToGrid w:val="0"/>
        <w:spacing w:line="360" w:lineRule="auto"/>
        <w:rPr>
          <w:rFonts w:ascii="仿宋_GB2312" w:hAnsi="仿宋_GB2312" w:eastAsia="仿宋_GB2312" w:cs="仿宋_GB2312"/>
          <w:color w:val="000000" w:themeColor="text1"/>
          <w:sz w:val="32"/>
          <w:szCs w:val="32"/>
          <w14:textFill>
            <w14:solidFill>
              <w14:schemeClr w14:val="tx1"/>
            </w14:solidFill>
          </w14:textFill>
        </w:rPr>
      </w:pPr>
    </w:p>
    <w:p>
      <w:pPr>
        <w:tabs>
          <w:tab w:val="left" w:pos="6300"/>
        </w:tabs>
        <w:snapToGrid w:val="0"/>
        <w:spacing w:line="360" w:lineRule="auto"/>
        <w:ind w:right="480"/>
        <w:jc w:val="center"/>
        <w:rPr>
          <w:rFonts w:ascii="宋体" w:hAnsi="宋体" w:cs="宋体"/>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（结束）</w:t>
      </w:r>
    </w:p>
    <w:sectPr>
      <w:footerReference r:id="rId4"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EC6ECD3-5B63-4D4A-B150-EBE01BD76FEA}"/>
  </w:font>
  <w:font w:name="黑体">
    <w:panose1 w:val="02010609060101010101"/>
    <w:charset w:val="86"/>
    <w:family w:val="auto"/>
    <w:pitch w:val="default"/>
    <w:sig w:usb0="800002BF" w:usb1="38CF7CFA" w:usb2="00000016" w:usb3="00000000" w:csb0="00040001" w:csb1="00000000"/>
    <w:embedRegular r:id="rId2" w:fontKey="{1218067F-D89A-4EDB-94B2-BD71AFD5876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仿宋_GB2312">
    <w:panose1 w:val="02010609030101010101"/>
    <w:charset w:val="86"/>
    <w:family w:val="modern"/>
    <w:pitch w:val="default"/>
    <w:sig w:usb0="00000001" w:usb1="080E0000" w:usb2="00000000" w:usb3="00000000" w:csb0="00040000" w:csb1="00000000"/>
    <w:embedRegular r:id="rId3" w:fontKey="{85955B14-6C9B-4810-8DA6-2EF7DDAA4F37}"/>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00"/>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文鼎粗黑">
    <w:altName w:val="黑体"/>
    <w:panose1 w:val="00000000000000000000"/>
    <w:charset w:val="00"/>
    <w:family w:val="modern"/>
    <w:pitch w:val="default"/>
    <w:sig w:usb0="00000000" w:usb1="00000000" w:usb2="00000010" w:usb3="00000000" w:csb0="00040000" w:csb1="00000000"/>
  </w:font>
  <w:font w:name="PingFang SC">
    <w:altName w:val="宋体"/>
    <w:panose1 w:val="00000000000000000000"/>
    <w:charset w:val="86"/>
    <w:family w:val="auto"/>
    <w:pitch w:val="default"/>
    <w:sig w:usb0="00000000" w:usb1="00000000" w:usb2="00000017" w:usb3="00000000" w:csb0="00040001" w:csb1="00000000"/>
  </w:font>
  <w:font w:name="仿宋">
    <w:panose1 w:val="02010609060101010101"/>
    <w:charset w:val="86"/>
    <w:family w:val="modern"/>
    <w:pitch w:val="default"/>
    <w:sig w:usb0="800002BF" w:usb1="38CF7CFA" w:usb2="00000016" w:usb3="00000000" w:csb0="00040001" w:csb1="00000000"/>
    <w:embedRegular r:id="rId4" w:fontKey="{66F8BFF7-1F07-4742-8E8A-14DB248B6B8C}"/>
  </w:font>
  <w:font w:name="方正小标宋_GBK">
    <w:panose1 w:val="02000000000000000000"/>
    <w:charset w:val="86"/>
    <w:family w:val="script"/>
    <w:pitch w:val="default"/>
    <w:sig w:usb0="A00002BF" w:usb1="38CF7CFA" w:usb2="00082016" w:usb3="00000000" w:csb0="00040001" w:csb1="00000000"/>
    <w:embedRegular r:id="rId5" w:fontKey="{E89A4253-E7A2-4405-89CA-D3CF87DD7DDE}"/>
  </w:font>
  <w:font w:name="方正仿宋_GBK">
    <w:panose1 w:val="02000000000000000000"/>
    <w:charset w:val="86"/>
    <w:family w:val="script"/>
    <w:pitch w:val="default"/>
    <w:sig w:usb0="A00002BF" w:usb1="38CF7CFA" w:usb2="00082016" w:usb3="00000000" w:csb0="00040001" w:csb1="00000000"/>
    <w:embedRegular r:id="rId6" w:fontKey="{2C8FE4AA-7795-438F-993A-A9F806555DFC}"/>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2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singleLevel"/>
    <w:tmpl w:val="00000002"/>
    <w:lvl w:ilvl="0" w:tentative="0">
      <w:start w:val="1"/>
      <w:numFmt w:val="bullet"/>
      <w:pStyle w:val="136"/>
      <w:lvlText w:val=""/>
      <w:lvlJc w:val="left"/>
      <w:pPr>
        <w:tabs>
          <w:tab w:val="left" w:pos="360"/>
        </w:tabs>
        <w:ind w:left="360" w:hanging="360"/>
      </w:pPr>
      <w:rPr>
        <w:rFonts w:hint="default" w:ascii="Wingdings" w:hAnsi="Wingdings"/>
      </w:rPr>
    </w:lvl>
  </w:abstractNum>
  <w:abstractNum w:abstractNumId="2">
    <w:nsid w:val="00000008"/>
    <w:multiLevelType w:val="multilevel"/>
    <w:tmpl w:val="00000008"/>
    <w:lvl w:ilvl="0" w:tentative="0">
      <w:start w:val="1"/>
      <w:numFmt w:val="decimal"/>
      <w:pStyle w:val="14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singleLevel"/>
    <w:tmpl w:val="0000000D"/>
    <w:lvl w:ilvl="0" w:tentative="0">
      <w:start w:val="1"/>
      <w:numFmt w:val="bullet"/>
      <w:pStyle w:val="23"/>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4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0F"/>
    <w:multiLevelType w:val="multilevel"/>
    <w:tmpl w:val="0000000F"/>
    <w:lvl w:ilvl="0" w:tentative="0">
      <w:start w:val="1"/>
      <w:numFmt w:val="upperLetter"/>
      <w:pStyle w:val="133"/>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7">
    <w:nsid w:val="00000011"/>
    <w:multiLevelType w:val="singleLevel"/>
    <w:tmpl w:val="00000011"/>
    <w:lvl w:ilvl="0" w:tentative="0">
      <w:start w:val="1"/>
      <w:numFmt w:val="decimal"/>
      <w:pStyle w:val="15"/>
      <w:lvlText w:val="%1."/>
      <w:lvlJc w:val="left"/>
      <w:pPr>
        <w:tabs>
          <w:tab w:val="left" w:pos="425"/>
        </w:tabs>
        <w:ind w:left="425" w:hanging="425"/>
      </w:pPr>
      <w:rPr>
        <w:rFonts w:hint="default"/>
      </w:rPr>
    </w:lvl>
  </w:abstractNum>
  <w:abstractNum w:abstractNumId="8">
    <w:nsid w:val="00000012"/>
    <w:multiLevelType w:val="multilevel"/>
    <w:tmpl w:val="00000012"/>
    <w:lvl w:ilvl="0" w:tentative="0">
      <w:start w:val="1"/>
      <w:numFmt w:val="bullet"/>
      <w:pStyle w:val="140"/>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0">
    <w:nsid w:val="00000014"/>
    <w:multiLevelType w:val="singleLevel"/>
    <w:tmpl w:val="00000014"/>
    <w:lvl w:ilvl="0" w:tentative="0">
      <w:start w:val="1"/>
      <w:numFmt w:val="decimal"/>
      <w:pStyle w:val="145"/>
      <w:lvlText w:val="%1)"/>
      <w:lvlJc w:val="left"/>
      <w:pPr>
        <w:tabs>
          <w:tab w:val="left" w:pos="425"/>
        </w:tabs>
        <w:ind w:left="425" w:hanging="425"/>
      </w:pPr>
      <w:rPr>
        <w:rFonts w:hint="eastAsia"/>
      </w:rPr>
    </w:lvl>
  </w:abstractNum>
  <w:abstractNum w:abstractNumId="11">
    <w:nsid w:val="00000015"/>
    <w:multiLevelType w:val="multilevel"/>
    <w:tmpl w:val="00000015"/>
    <w:lvl w:ilvl="0" w:tentative="0">
      <w:start w:val="1"/>
      <w:numFmt w:val="chineseCountingThousand"/>
      <w:pStyle w:val="20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3"/>
  </w:num>
  <w:num w:numId="3">
    <w:abstractNumId w:val="9"/>
  </w:num>
  <w:num w:numId="4">
    <w:abstractNumId w:val="5"/>
  </w:num>
  <w:num w:numId="5">
    <w:abstractNumId w:val="1"/>
  </w:num>
  <w:num w:numId="6">
    <w:abstractNumId w:val="8"/>
  </w:num>
  <w:num w:numId="7">
    <w:abstractNumId w:val="10"/>
  </w:num>
  <w:num w:numId="8">
    <w:abstractNumId w:val="2"/>
  </w:num>
  <w:num w:numId="9">
    <w:abstractNumId w:val="6"/>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TrueTypeFonts/>
  <w:saveSubsetFonts/>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BiYzM0MTI1YmZmZTkxYTJiNmY0ZGYzNjJjZTU4ZDIifQ=="/>
  </w:docVars>
  <w:rsids>
    <w:rsidRoot w:val="00172A27"/>
    <w:rsid w:val="00001BE6"/>
    <w:rsid w:val="0001050B"/>
    <w:rsid w:val="00010ACA"/>
    <w:rsid w:val="000144C9"/>
    <w:rsid w:val="0002088C"/>
    <w:rsid w:val="00033CCB"/>
    <w:rsid w:val="00033DAB"/>
    <w:rsid w:val="000342CA"/>
    <w:rsid w:val="000370BC"/>
    <w:rsid w:val="000401A2"/>
    <w:rsid w:val="00041066"/>
    <w:rsid w:val="00042D13"/>
    <w:rsid w:val="00056A6E"/>
    <w:rsid w:val="000831AB"/>
    <w:rsid w:val="0008422C"/>
    <w:rsid w:val="00084C93"/>
    <w:rsid w:val="000941CD"/>
    <w:rsid w:val="000B4CFC"/>
    <w:rsid w:val="000C4113"/>
    <w:rsid w:val="000D5AC6"/>
    <w:rsid w:val="000E232C"/>
    <w:rsid w:val="000E3326"/>
    <w:rsid w:val="000F1833"/>
    <w:rsid w:val="000F7DDD"/>
    <w:rsid w:val="0011647C"/>
    <w:rsid w:val="00116BB6"/>
    <w:rsid w:val="00117275"/>
    <w:rsid w:val="001173E3"/>
    <w:rsid w:val="001306AD"/>
    <w:rsid w:val="00136D0F"/>
    <w:rsid w:val="001435CF"/>
    <w:rsid w:val="001445A2"/>
    <w:rsid w:val="0015070D"/>
    <w:rsid w:val="0015525F"/>
    <w:rsid w:val="00165915"/>
    <w:rsid w:val="00166EEA"/>
    <w:rsid w:val="00172A27"/>
    <w:rsid w:val="00173214"/>
    <w:rsid w:val="001765E3"/>
    <w:rsid w:val="001829E7"/>
    <w:rsid w:val="00182ED8"/>
    <w:rsid w:val="00186A69"/>
    <w:rsid w:val="00191E27"/>
    <w:rsid w:val="00192985"/>
    <w:rsid w:val="001A3E64"/>
    <w:rsid w:val="001C5665"/>
    <w:rsid w:val="001D42E3"/>
    <w:rsid w:val="001E44D9"/>
    <w:rsid w:val="001E73E2"/>
    <w:rsid w:val="001F441D"/>
    <w:rsid w:val="001F5F71"/>
    <w:rsid w:val="001F74AE"/>
    <w:rsid w:val="002122FC"/>
    <w:rsid w:val="0021327B"/>
    <w:rsid w:val="0021595A"/>
    <w:rsid w:val="00223B9B"/>
    <w:rsid w:val="0022691C"/>
    <w:rsid w:val="00226A1A"/>
    <w:rsid w:val="00227B9B"/>
    <w:rsid w:val="002676F5"/>
    <w:rsid w:val="00287C34"/>
    <w:rsid w:val="002931F8"/>
    <w:rsid w:val="0029475C"/>
    <w:rsid w:val="00297EC4"/>
    <w:rsid w:val="002B0676"/>
    <w:rsid w:val="002C7EDF"/>
    <w:rsid w:val="002F2847"/>
    <w:rsid w:val="002F5C86"/>
    <w:rsid w:val="00313FC6"/>
    <w:rsid w:val="00314FE1"/>
    <w:rsid w:val="00316DF3"/>
    <w:rsid w:val="00330491"/>
    <w:rsid w:val="003332D6"/>
    <w:rsid w:val="00333713"/>
    <w:rsid w:val="00333C5C"/>
    <w:rsid w:val="0033562A"/>
    <w:rsid w:val="00337729"/>
    <w:rsid w:val="00341C19"/>
    <w:rsid w:val="003453EB"/>
    <w:rsid w:val="003609C0"/>
    <w:rsid w:val="0036600B"/>
    <w:rsid w:val="00371FAC"/>
    <w:rsid w:val="00375908"/>
    <w:rsid w:val="00377A50"/>
    <w:rsid w:val="00382DE2"/>
    <w:rsid w:val="003876E3"/>
    <w:rsid w:val="003878EB"/>
    <w:rsid w:val="00391C91"/>
    <w:rsid w:val="003A0967"/>
    <w:rsid w:val="003B48D3"/>
    <w:rsid w:val="003D7E49"/>
    <w:rsid w:val="003E69B4"/>
    <w:rsid w:val="003E7CAB"/>
    <w:rsid w:val="003F05F8"/>
    <w:rsid w:val="003F7078"/>
    <w:rsid w:val="003F75E7"/>
    <w:rsid w:val="00415960"/>
    <w:rsid w:val="00421287"/>
    <w:rsid w:val="00426227"/>
    <w:rsid w:val="004302B7"/>
    <w:rsid w:val="0043219C"/>
    <w:rsid w:val="0043243B"/>
    <w:rsid w:val="00442270"/>
    <w:rsid w:val="0044680D"/>
    <w:rsid w:val="00452D96"/>
    <w:rsid w:val="00460545"/>
    <w:rsid w:val="004648F1"/>
    <w:rsid w:val="004916E8"/>
    <w:rsid w:val="00493794"/>
    <w:rsid w:val="00495D1A"/>
    <w:rsid w:val="0049754E"/>
    <w:rsid w:val="004A1198"/>
    <w:rsid w:val="004A2061"/>
    <w:rsid w:val="004A6CE1"/>
    <w:rsid w:val="004B0A25"/>
    <w:rsid w:val="004B4D5B"/>
    <w:rsid w:val="004C06D0"/>
    <w:rsid w:val="004C55B8"/>
    <w:rsid w:val="004D15E1"/>
    <w:rsid w:val="004D4610"/>
    <w:rsid w:val="004F09F7"/>
    <w:rsid w:val="00507899"/>
    <w:rsid w:val="005106F8"/>
    <w:rsid w:val="00510993"/>
    <w:rsid w:val="00521F48"/>
    <w:rsid w:val="00526BAF"/>
    <w:rsid w:val="00531162"/>
    <w:rsid w:val="00537A61"/>
    <w:rsid w:val="00544AC9"/>
    <w:rsid w:val="0055266E"/>
    <w:rsid w:val="00554DA2"/>
    <w:rsid w:val="0055762B"/>
    <w:rsid w:val="0056207B"/>
    <w:rsid w:val="00562F84"/>
    <w:rsid w:val="00580744"/>
    <w:rsid w:val="005B06C3"/>
    <w:rsid w:val="005C2802"/>
    <w:rsid w:val="005C530A"/>
    <w:rsid w:val="005C7A84"/>
    <w:rsid w:val="005D055C"/>
    <w:rsid w:val="005F22A3"/>
    <w:rsid w:val="006027F6"/>
    <w:rsid w:val="00606735"/>
    <w:rsid w:val="00610016"/>
    <w:rsid w:val="0062081E"/>
    <w:rsid w:val="00625F79"/>
    <w:rsid w:val="00643888"/>
    <w:rsid w:val="006447E2"/>
    <w:rsid w:val="006452FB"/>
    <w:rsid w:val="0065313C"/>
    <w:rsid w:val="006541C7"/>
    <w:rsid w:val="00664DC0"/>
    <w:rsid w:val="00667DF3"/>
    <w:rsid w:val="00675CDE"/>
    <w:rsid w:val="006802F3"/>
    <w:rsid w:val="00684D9B"/>
    <w:rsid w:val="006A2801"/>
    <w:rsid w:val="006A3401"/>
    <w:rsid w:val="006C1891"/>
    <w:rsid w:val="006C353F"/>
    <w:rsid w:val="006C7CD3"/>
    <w:rsid w:val="006E0BD3"/>
    <w:rsid w:val="006F70D8"/>
    <w:rsid w:val="00723BC4"/>
    <w:rsid w:val="00731090"/>
    <w:rsid w:val="00740692"/>
    <w:rsid w:val="007442A0"/>
    <w:rsid w:val="00755658"/>
    <w:rsid w:val="00764963"/>
    <w:rsid w:val="00773049"/>
    <w:rsid w:val="0078626B"/>
    <w:rsid w:val="00791D34"/>
    <w:rsid w:val="00794A8C"/>
    <w:rsid w:val="007A3A16"/>
    <w:rsid w:val="007B6393"/>
    <w:rsid w:val="007D09AC"/>
    <w:rsid w:val="007D57AF"/>
    <w:rsid w:val="007E13BD"/>
    <w:rsid w:val="007E1D36"/>
    <w:rsid w:val="007E526D"/>
    <w:rsid w:val="007F039B"/>
    <w:rsid w:val="007F2A53"/>
    <w:rsid w:val="00835A19"/>
    <w:rsid w:val="008475DA"/>
    <w:rsid w:val="00854CC0"/>
    <w:rsid w:val="00854ED3"/>
    <w:rsid w:val="00862785"/>
    <w:rsid w:val="00872901"/>
    <w:rsid w:val="008825DA"/>
    <w:rsid w:val="008937A6"/>
    <w:rsid w:val="00894E75"/>
    <w:rsid w:val="008F3680"/>
    <w:rsid w:val="00910233"/>
    <w:rsid w:val="00916984"/>
    <w:rsid w:val="009261F0"/>
    <w:rsid w:val="009302D1"/>
    <w:rsid w:val="00936181"/>
    <w:rsid w:val="00936197"/>
    <w:rsid w:val="00940646"/>
    <w:rsid w:val="009415FC"/>
    <w:rsid w:val="009546D9"/>
    <w:rsid w:val="009570EF"/>
    <w:rsid w:val="00962AED"/>
    <w:rsid w:val="00962B1E"/>
    <w:rsid w:val="009710AF"/>
    <w:rsid w:val="0097589B"/>
    <w:rsid w:val="00981062"/>
    <w:rsid w:val="009858DD"/>
    <w:rsid w:val="0099728C"/>
    <w:rsid w:val="009A0501"/>
    <w:rsid w:val="009A317C"/>
    <w:rsid w:val="009A770F"/>
    <w:rsid w:val="009B4011"/>
    <w:rsid w:val="009B5C25"/>
    <w:rsid w:val="009C2081"/>
    <w:rsid w:val="009C25EB"/>
    <w:rsid w:val="009C273F"/>
    <w:rsid w:val="009E4DB9"/>
    <w:rsid w:val="009E5FA0"/>
    <w:rsid w:val="009E62CD"/>
    <w:rsid w:val="009F5708"/>
    <w:rsid w:val="00A06259"/>
    <w:rsid w:val="00A11D67"/>
    <w:rsid w:val="00A13D05"/>
    <w:rsid w:val="00A25E2D"/>
    <w:rsid w:val="00A3078D"/>
    <w:rsid w:val="00A56F1E"/>
    <w:rsid w:val="00A614CD"/>
    <w:rsid w:val="00A8591D"/>
    <w:rsid w:val="00A9133B"/>
    <w:rsid w:val="00A91450"/>
    <w:rsid w:val="00A93311"/>
    <w:rsid w:val="00AB1907"/>
    <w:rsid w:val="00AC755D"/>
    <w:rsid w:val="00AE2281"/>
    <w:rsid w:val="00AF3E34"/>
    <w:rsid w:val="00AF538B"/>
    <w:rsid w:val="00AF70BC"/>
    <w:rsid w:val="00B000A7"/>
    <w:rsid w:val="00B01F29"/>
    <w:rsid w:val="00B14F31"/>
    <w:rsid w:val="00B3337A"/>
    <w:rsid w:val="00B43355"/>
    <w:rsid w:val="00B47D95"/>
    <w:rsid w:val="00B47F90"/>
    <w:rsid w:val="00B60CC0"/>
    <w:rsid w:val="00B60F1F"/>
    <w:rsid w:val="00B704AE"/>
    <w:rsid w:val="00B730A8"/>
    <w:rsid w:val="00B75376"/>
    <w:rsid w:val="00B77951"/>
    <w:rsid w:val="00B85F50"/>
    <w:rsid w:val="00B93A95"/>
    <w:rsid w:val="00BA1F2C"/>
    <w:rsid w:val="00BB3E0F"/>
    <w:rsid w:val="00BB3F7A"/>
    <w:rsid w:val="00BC4CA6"/>
    <w:rsid w:val="00BD5A39"/>
    <w:rsid w:val="00BE3AAF"/>
    <w:rsid w:val="00BF23A8"/>
    <w:rsid w:val="00BF771D"/>
    <w:rsid w:val="00C01537"/>
    <w:rsid w:val="00C0607C"/>
    <w:rsid w:val="00C14479"/>
    <w:rsid w:val="00C34570"/>
    <w:rsid w:val="00C464AA"/>
    <w:rsid w:val="00C704A3"/>
    <w:rsid w:val="00C73D1A"/>
    <w:rsid w:val="00C83661"/>
    <w:rsid w:val="00C872D3"/>
    <w:rsid w:val="00C909A2"/>
    <w:rsid w:val="00CA74EB"/>
    <w:rsid w:val="00CB395B"/>
    <w:rsid w:val="00CB525A"/>
    <w:rsid w:val="00CC15A7"/>
    <w:rsid w:val="00CC4F85"/>
    <w:rsid w:val="00CD3B75"/>
    <w:rsid w:val="00CD410E"/>
    <w:rsid w:val="00CD444E"/>
    <w:rsid w:val="00D100CD"/>
    <w:rsid w:val="00D10115"/>
    <w:rsid w:val="00D21D58"/>
    <w:rsid w:val="00D226A5"/>
    <w:rsid w:val="00D2377C"/>
    <w:rsid w:val="00D27053"/>
    <w:rsid w:val="00D40159"/>
    <w:rsid w:val="00D554FC"/>
    <w:rsid w:val="00D66DCE"/>
    <w:rsid w:val="00D725B0"/>
    <w:rsid w:val="00D858CC"/>
    <w:rsid w:val="00DA4850"/>
    <w:rsid w:val="00DC044C"/>
    <w:rsid w:val="00DC165B"/>
    <w:rsid w:val="00DF02E6"/>
    <w:rsid w:val="00E02B47"/>
    <w:rsid w:val="00E17A14"/>
    <w:rsid w:val="00E23E2D"/>
    <w:rsid w:val="00E2740B"/>
    <w:rsid w:val="00E40564"/>
    <w:rsid w:val="00E45B7C"/>
    <w:rsid w:val="00E46A0A"/>
    <w:rsid w:val="00E54E2D"/>
    <w:rsid w:val="00E670E8"/>
    <w:rsid w:val="00E863F1"/>
    <w:rsid w:val="00E90390"/>
    <w:rsid w:val="00E94D88"/>
    <w:rsid w:val="00EB6C11"/>
    <w:rsid w:val="00EC2CF7"/>
    <w:rsid w:val="00ED535E"/>
    <w:rsid w:val="00ED6923"/>
    <w:rsid w:val="00EF7F0F"/>
    <w:rsid w:val="00F10101"/>
    <w:rsid w:val="00F14A2D"/>
    <w:rsid w:val="00F3602B"/>
    <w:rsid w:val="00F4415F"/>
    <w:rsid w:val="00F535E3"/>
    <w:rsid w:val="00F82AF6"/>
    <w:rsid w:val="00F91500"/>
    <w:rsid w:val="00FC7767"/>
    <w:rsid w:val="00FD14FB"/>
    <w:rsid w:val="00FD2836"/>
    <w:rsid w:val="00FE4BA8"/>
    <w:rsid w:val="00FE743D"/>
    <w:rsid w:val="00FF7DDB"/>
    <w:rsid w:val="067A11BC"/>
    <w:rsid w:val="07610150"/>
    <w:rsid w:val="08ED3546"/>
    <w:rsid w:val="0B67537B"/>
    <w:rsid w:val="0BAA1613"/>
    <w:rsid w:val="0EFE3F6B"/>
    <w:rsid w:val="101E0686"/>
    <w:rsid w:val="12402D54"/>
    <w:rsid w:val="1C0E01AF"/>
    <w:rsid w:val="28CC2B85"/>
    <w:rsid w:val="2A9A00C1"/>
    <w:rsid w:val="31D874D8"/>
    <w:rsid w:val="34CC3626"/>
    <w:rsid w:val="38F66DC7"/>
    <w:rsid w:val="39D961DF"/>
    <w:rsid w:val="3BB70DA1"/>
    <w:rsid w:val="3E044CFB"/>
    <w:rsid w:val="3ED844D4"/>
    <w:rsid w:val="3EDB7D99"/>
    <w:rsid w:val="3EF81E55"/>
    <w:rsid w:val="3FCD46EF"/>
    <w:rsid w:val="411B1F4A"/>
    <w:rsid w:val="43260821"/>
    <w:rsid w:val="45FB04BF"/>
    <w:rsid w:val="48E231D4"/>
    <w:rsid w:val="4B1D6435"/>
    <w:rsid w:val="4BC9209C"/>
    <w:rsid w:val="4C6F6A75"/>
    <w:rsid w:val="4DC62DB4"/>
    <w:rsid w:val="4E99569F"/>
    <w:rsid w:val="4EFA5B27"/>
    <w:rsid w:val="54C22710"/>
    <w:rsid w:val="5A9515D1"/>
    <w:rsid w:val="5A987F86"/>
    <w:rsid w:val="5B0373F5"/>
    <w:rsid w:val="5B8C0E98"/>
    <w:rsid w:val="5BFDB513"/>
    <w:rsid w:val="5E652E16"/>
    <w:rsid w:val="639635F7"/>
    <w:rsid w:val="65F91B55"/>
    <w:rsid w:val="67B15328"/>
    <w:rsid w:val="68B34DDB"/>
    <w:rsid w:val="71287CA7"/>
    <w:rsid w:val="7183443D"/>
    <w:rsid w:val="71D013B3"/>
    <w:rsid w:val="751E519F"/>
    <w:rsid w:val="76DB3120"/>
    <w:rsid w:val="7927265A"/>
    <w:rsid w:val="7AC3545E"/>
    <w:rsid w:val="7B214D90"/>
    <w:rsid w:val="7DAB6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1"/>
    <w:next w:val="1"/>
    <w:qFormat/>
    <w:uiPriority w:val="0"/>
    <w:pPr>
      <w:keepNext/>
      <w:snapToGrid w:val="0"/>
      <w:spacing w:line="360" w:lineRule="atLeast"/>
      <w:outlineLvl w:val="0"/>
    </w:pPr>
    <w:rPr>
      <w:rFonts w:ascii="宋体"/>
    </w:rPr>
  </w:style>
  <w:style w:type="paragraph" w:styleId="5">
    <w:name w:val="heading 2"/>
    <w:basedOn w:val="1"/>
    <w:next w:val="1"/>
    <w:link w:val="94"/>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98"/>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rPr>
  </w:style>
  <w:style w:type="paragraph" w:styleId="8">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9">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customStyle="1" w:styleId="2">
    <w:name w:val="标准正文"/>
    <w:basedOn w:val="3"/>
    <w:qFormat/>
    <w:uiPriority w:val="0"/>
    <w:pPr>
      <w:spacing w:before="60" w:after="60" w:line="360" w:lineRule="auto"/>
      <w:ind w:left="0" w:firstLine="482"/>
    </w:pPr>
    <w:rPr>
      <w:rFonts w:ascii="Arial" w:hAnsi="Arial"/>
      <w:sz w:val="24"/>
    </w:rPr>
  </w:style>
  <w:style w:type="paragraph" w:styleId="3">
    <w:name w:val="Body Text Indent"/>
    <w:basedOn w:val="1"/>
    <w:link w:val="83"/>
    <w:qFormat/>
    <w:uiPriority w:val="0"/>
    <w:pPr>
      <w:spacing w:line="700" w:lineRule="exact"/>
      <w:ind w:left="960"/>
    </w:pPr>
    <w:rPr>
      <w:sz w:val="44"/>
    </w:rPr>
  </w:style>
  <w:style w:type="paragraph" w:styleId="13">
    <w:name w:val="List 3"/>
    <w:basedOn w:val="1"/>
    <w:qFormat/>
    <w:uiPriority w:val="0"/>
    <w:pPr>
      <w:adjustRightInd w:val="0"/>
      <w:snapToGrid w:val="0"/>
      <w:spacing w:line="360" w:lineRule="auto"/>
      <w:ind w:left="100" w:leftChars="400" w:hanging="200" w:hangingChars="200"/>
    </w:pPr>
    <w:rPr>
      <w:sz w:val="24"/>
    </w:rPr>
  </w:style>
  <w:style w:type="paragraph" w:styleId="14">
    <w:name w:val="toc 7"/>
    <w:basedOn w:val="1"/>
    <w:next w:val="1"/>
    <w:qFormat/>
    <w:uiPriority w:val="0"/>
    <w:pPr>
      <w:ind w:left="2520" w:leftChars="1200"/>
    </w:pPr>
  </w:style>
  <w:style w:type="paragraph" w:styleId="15">
    <w:name w:val="List Number 2"/>
    <w:basedOn w:val="1"/>
    <w:qFormat/>
    <w:uiPriority w:val="0"/>
    <w:pPr>
      <w:numPr>
        <w:ilvl w:val="0"/>
        <w:numId w:val="1"/>
      </w:numPr>
      <w:tabs>
        <w:tab w:val="left" w:pos="780"/>
        <w:tab w:val="clear" w:pos="425"/>
      </w:tabs>
      <w:spacing w:line="360" w:lineRule="auto"/>
    </w:pPr>
    <w:rPr>
      <w:sz w:val="24"/>
    </w:rPr>
  </w:style>
  <w:style w:type="paragraph" w:styleId="16">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7">
    <w:name w:val="Normal Indent"/>
    <w:basedOn w:val="1"/>
    <w:qFormat/>
    <w:uiPriority w:val="0"/>
    <w:pPr>
      <w:adjustRightInd w:val="0"/>
      <w:snapToGrid w:val="0"/>
      <w:spacing w:line="360" w:lineRule="auto"/>
      <w:ind w:firstLine="420"/>
    </w:pPr>
    <w:rPr>
      <w:sz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Document Map"/>
    <w:basedOn w:val="1"/>
    <w:qFormat/>
    <w:uiPriority w:val="0"/>
    <w:pPr>
      <w:shd w:val="clear" w:color="auto" w:fill="000080"/>
    </w:pPr>
  </w:style>
  <w:style w:type="paragraph" w:styleId="20">
    <w:name w:val="toa heading"/>
    <w:basedOn w:val="1"/>
    <w:next w:val="1"/>
    <w:qFormat/>
    <w:uiPriority w:val="0"/>
    <w:pPr>
      <w:spacing w:before="120"/>
    </w:pPr>
    <w:rPr>
      <w:rFonts w:ascii="Arial" w:hAnsi="Arial"/>
      <w:sz w:val="24"/>
    </w:rPr>
  </w:style>
  <w:style w:type="paragraph" w:styleId="21">
    <w:name w:val="annotation text"/>
    <w:basedOn w:val="1"/>
    <w:link w:val="76"/>
    <w:qFormat/>
    <w:uiPriority w:val="0"/>
    <w:pPr>
      <w:adjustRightInd w:val="0"/>
      <w:spacing w:line="360" w:lineRule="atLeast"/>
      <w:jc w:val="left"/>
      <w:textAlignment w:val="baseline"/>
    </w:pPr>
    <w:rPr>
      <w:sz w:val="24"/>
    </w:rPr>
  </w:style>
  <w:style w:type="paragraph" w:styleId="22">
    <w:name w:val="Body Text 3"/>
    <w:basedOn w:val="1"/>
    <w:qFormat/>
    <w:uiPriority w:val="0"/>
    <w:pPr>
      <w:adjustRightInd w:val="0"/>
      <w:snapToGrid w:val="0"/>
      <w:spacing w:after="120" w:line="360" w:lineRule="auto"/>
    </w:pPr>
    <w:rPr>
      <w:sz w:val="16"/>
    </w:rPr>
  </w:style>
  <w:style w:type="paragraph" w:styleId="23">
    <w:name w:val="List Bullet 3"/>
    <w:basedOn w:val="1"/>
    <w:qFormat/>
    <w:uiPriority w:val="0"/>
    <w:pPr>
      <w:numPr>
        <w:ilvl w:val="0"/>
        <w:numId w:val="2"/>
      </w:numPr>
      <w:adjustRightInd w:val="0"/>
      <w:snapToGrid w:val="0"/>
      <w:spacing w:line="360" w:lineRule="auto"/>
    </w:pPr>
    <w:rPr>
      <w:sz w:val="24"/>
    </w:rPr>
  </w:style>
  <w:style w:type="paragraph" w:styleId="24">
    <w:name w:val="Body Text"/>
    <w:basedOn w:val="1"/>
    <w:qFormat/>
    <w:uiPriority w:val="0"/>
    <w:rPr>
      <w:rFonts w:ascii="仿宋_GB2312" w:eastAsia="仿宋_GB2312"/>
      <w:sz w:val="32"/>
    </w:rPr>
  </w:style>
  <w:style w:type="paragraph" w:styleId="25">
    <w:name w:val="List Number 3"/>
    <w:basedOn w:val="1"/>
    <w:qFormat/>
    <w:uiPriority w:val="0"/>
    <w:pPr>
      <w:tabs>
        <w:tab w:val="left" w:pos="2120"/>
      </w:tabs>
      <w:adjustRightInd w:val="0"/>
      <w:snapToGrid w:val="0"/>
      <w:spacing w:line="360" w:lineRule="auto"/>
      <w:ind w:left="2120" w:hanging="720"/>
    </w:pPr>
    <w:rPr>
      <w:sz w:val="24"/>
    </w:rPr>
  </w:style>
  <w:style w:type="paragraph" w:styleId="26">
    <w:name w:val="List 2"/>
    <w:basedOn w:val="1"/>
    <w:qFormat/>
    <w:uiPriority w:val="0"/>
    <w:pPr>
      <w:adjustRightInd w:val="0"/>
      <w:snapToGrid w:val="0"/>
      <w:spacing w:line="360" w:lineRule="auto"/>
      <w:ind w:left="100" w:leftChars="200" w:hanging="200" w:hangingChars="200"/>
    </w:pPr>
    <w:rPr>
      <w:sz w:val="24"/>
    </w:rPr>
  </w:style>
  <w:style w:type="paragraph" w:styleId="27">
    <w:name w:val="List Continue"/>
    <w:basedOn w:val="1"/>
    <w:qFormat/>
    <w:uiPriority w:val="0"/>
    <w:pPr>
      <w:adjustRightInd w:val="0"/>
      <w:snapToGrid w:val="0"/>
      <w:spacing w:after="120" w:line="360" w:lineRule="auto"/>
      <w:ind w:left="420" w:leftChars="200"/>
    </w:pPr>
    <w:rPr>
      <w:sz w:val="24"/>
    </w:rPr>
  </w:style>
  <w:style w:type="paragraph" w:styleId="28">
    <w:name w:val="List Bullet 2"/>
    <w:basedOn w:val="1"/>
    <w:qFormat/>
    <w:uiPriority w:val="0"/>
    <w:pPr>
      <w:numPr>
        <w:ilvl w:val="0"/>
        <w:numId w:val="3"/>
      </w:numPr>
      <w:adjustRightInd w:val="0"/>
      <w:snapToGrid w:val="0"/>
      <w:spacing w:line="360" w:lineRule="auto"/>
    </w:pPr>
    <w:rPr>
      <w:sz w:val="24"/>
    </w:rPr>
  </w:style>
  <w:style w:type="paragraph" w:styleId="29">
    <w:name w:val="toc 5"/>
    <w:basedOn w:val="1"/>
    <w:next w:val="1"/>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link w:val="90"/>
    <w:qFormat/>
    <w:uiPriority w:val="0"/>
    <w:rPr>
      <w:rFonts w:ascii="宋体" w:hAnsi="Courier New"/>
    </w:rPr>
  </w:style>
  <w:style w:type="paragraph" w:styleId="32">
    <w:name w:val="toc 8"/>
    <w:basedOn w:val="1"/>
    <w:next w:val="1"/>
    <w:qFormat/>
    <w:uiPriority w:val="0"/>
    <w:pPr>
      <w:ind w:left="2940" w:leftChars="1400"/>
    </w:pPr>
  </w:style>
  <w:style w:type="paragraph" w:styleId="33">
    <w:name w:val="Date"/>
    <w:basedOn w:val="1"/>
    <w:next w:val="1"/>
    <w:link w:val="110"/>
    <w:qFormat/>
    <w:uiPriority w:val="99"/>
  </w:style>
  <w:style w:type="paragraph" w:styleId="34">
    <w:name w:val="Body Text Indent 2"/>
    <w:basedOn w:val="1"/>
    <w:link w:val="72"/>
    <w:qFormat/>
    <w:uiPriority w:val="0"/>
    <w:pPr>
      <w:snapToGrid w:val="0"/>
      <w:spacing w:line="560" w:lineRule="atLeast"/>
      <w:ind w:firstLine="540"/>
    </w:pPr>
  </w:style>
  <w:style w:type="paragraph" w:styleId="35">
    <w:name w:val="Balloon Text"/>
    <w:basedOn w:val="1"/>
    <w:qFormat/>
    <w:uiPriority w:val="0"/>
    <w:rPr>
      <w:sz w:val="18"/>
    </w:rPr>
  </w:style>
  <w:style w:type="paragraph" w:styleId="36">
    <w:name w:val="footer"/>
    <w:basedOn w:val="1"/>
    <w:link w:val="86"/>
    <w:qFormat/>
    <w:uiPriority w:val="0"/>
    <w:pPr>
      <w:tabs>
        <w:tab w:val="center" w:pos="4153"/>
        <w:tab w:val="right" w:pos="8306"/>
      </w:tabs>
      <w:snapToGrid w:val="0"/>
      <w:jc w:val="left"/>
    </w:pPr>
    <w:rPr>
      <w:sz w:val="18"/>
    </w:rPr>
  </w:style>
  <w:style w:type="paragraph" w:styleId="37">
    <w:name w:val="header"/>
    <w:basedOn w:val="1"/>
    <w:link w:val="112"/>
    <w:qFormat/>
    <w:uiPriority w:val="0"/>
    <w:pPr>
      <w:pBdr>
        <w:bottom w:val="single" w:color="auto" w:sz="6" w:space="1"/>
      </w:pBdr>
      <w:tabs>
        <w:tab w:val="center" w:pos="4153"/>
        <w:tab w:val="right" w:pos="8306"/>
      </w:tabs>
      <w:snapToGrid w:val="0"/>
      <w:jc w:val="center"/>
    </w:pPr>
    <w:rPr>
      <w:sz w:val="18"/>
    </w:rPr>
  </w:style>
  <w:style w:type="paragraph" w:styleId="38">
    <w:name w:val="toc 1"/>
    <w:basedOn w:val="1"/>
    <w:next w:val="1"/>
    <w:qFormat/>
    <w:uiPriority w:val="0"/>
    <w:pPr>
      <w:spacing w:line="180" w:lineRule="auto"/>
      <w:jc w:val="center"/>
    </w:pPr>
    <w:rPr>
      <w:sz w:val="30"/>
    </w:rPr>
  </w:style>
  <w:style w:type="paragraph" w:styleId="39">
    <w:name w:val="List Continue 4"/>
    <w:basedOn w:val="1"/>
    <w:qFormat/>
    <w:uiPriority w:val="0"/>
    <w:pPr>
      <w:adjustRightInd w:val="0"/>
      <w:snapToGrid w:val="0"/>
      <w:spacing w:after="120" w:line="360" w:lineRule="auto"/>
      <w:ind w:left="1680" w:leftChars="800"/>
    </w:pPr>
    <w:rPr>
      <w:sz w:val="24"/>
    </w:rPr>
  </w:style>
  <w:style w:type="paragraph" w:styleId="40">
    <w:name w:val="toc 4"/>
    <w:basedOn w:val="1"/>
    <w:next w:val="1"/>
    <w:qFormat/>
    <w:uiPriority w:val="0"/>
    <w:pPr>
      <w:ind w:left="1260" w:leftChars="600"/>
    </w:pPr>
  </w:style>
  <w:style w:type="paragraph" w:styleId="41">
    <w:name w:val="footnote text"/>
    <w:basedOn w:val="1"/>
    <w:link w:val="70"/>
    <w:qFormat/>
    <w:uiPriority w:val="0"/>
    <w:pPr>
      <w:spacing w:line="360" w:lineRule="auto"/>
    </w:pPr>
    <w:rPr>
      <w:sz w:val="18"/>
    </w:rPr>
  </w:style>
  <w:style w:type="paragraph" w:styleId="42">
    <w:name w:val="toc 6"/>
    <w:basedOn w:val="1"/>
    <w:next w:val="1"/>
    <w:qFormat/>
    <w:uiPriority w:val="0"/>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rPr>
  </w:style>
  <w:style w:type="paragraph" w:styleId="44">
    <w:name w:val="Body Text Indent 3"/>
    <w:basedOn w:val="1"/>
    <w:qFormat/>
    <w:uiPriority w:val="0"/>
    <w:pPr>
      <w:spacing w:line="360" w:lineRule="auto"/>
      <w:ind w:firstLine="632"/>
    </w:pPr>
    <w:rPr>
      <w:rFonts w:ascii="黑体" w:eastAsia="黑体"/>
    </w:rPr>
  </w:style>
  <w:style w:type="paragraph" w:styleId="45">
    <w:name w:val="table of figures"/>
    <w:basedOn w:val="1"/>
    <w:next w:val="1"/>
    <w:qFormat/>
    <w:uiPriority w:val="0"/>
    <w:pPr>
      <w:tabs>
        <w:tab w:val="right" w:leader="dot" w:pos="8640"/>
      </w:tabs>
      <w:spacing w:line="360" w:lineRule="auto"/>
      <w:ind w:left="400" w:hanging="400"/>
    </w:pPr>
    <w:rPr>
      <w:sz w:val="24"/>
    </w:rPr>
  </w:style>
  <w:style w:type="paragraph" w:styleId="46">
    <w:name w:val="toc 2"/>
    <w:basedOn w:val="1"/>
    <w:next w:val="1"/>
    <w:qFormat/>
    <w:uiPriority w:val="39"/>
    <w:pPr>
      <w:ind w:left="420" w:leftChars="200"/>
    </w:pPr>
  </w:style>
  <w:style w:type="paragraph" w:styleId="47">
    <w:name w:val="toc 9"/>
    <w:basedOn w:val="1"/>
    <w:next w:val="1"/>
    <w:qFormat/>
    <w:uiPriority w:val="0"/>
    <w:pPr>
      <w:ind w:left="3360" w:leftChars="1600"/>
    </w:pPr>
  </w:style>
  <w:style w:type="paragraph" w:styleId="48">
    <w:name w:val="Body Text 2"/>
    <w:basedOn w:val="1"/>
    <w:qFormat/>
    <w:uiPriority w:val="0"/>
    <w:pPr>
      <w:adjustRightInd w:val="0"/>
      <w:snapToGrid w:val="0"/>
      <w:spacing w:after="120" w:line="480" w:lineRule="auto"/>
    </w:pPr>
    <w:rPr>
      <w:sz w:val="24"/>
    </w:r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line="360" w:lineRule="auto"/>
      <w:ind w:left="840" w:leftChars="400"/>
    </w:pPr>
    <w:rPr>
      <w:sz w:val="24"/>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rPr>
  </w:style>
  <w:style w:type="paragraph" w:styleId="54">
    <w:name w:val="Title"/>
    <w:basedOn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21"/>
    <w:next w:val="21"/>
    <w:link w:val="75"/>
    <w:qFormat/>
    <w:uiPriority w:val="0"/>
    <w:pPr>
      <w:adjustRightInd/>
      <w:spacing w:line="240" w:lineRule="auto"/>
      <w:textAlignment w:val="auto"/>
    </w:p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3"/>
    <w:link w:val="82"/>
    <w:qFormat/>
    <w:uiPriority w:val="0"/>
    <w:pPr>
      <w:spacing w:after="120" w:line="240" w:lineRule="auto"/>
      <w:ind w:left="420" w:leftChars="200" w:firstLine="420" w:firstLineChars="200"/>
    </w:pPr>
  </w:style>
  <w:style w:type="table" w:styleId="59">
    <w:name w:val="Table Grid"/>
    <w:basedOn w:val="5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1">
    <w:name w:val="Strong"/>
    <w:qFormat/>
    <w:uiPriority w:val="22"/>
    <w:rPr>
      <w:b/>
    </w:rPr>
  </w:style>
  <w:style w:type="character" w:styleId="62">
    <w:name w:val="page number"/>
    <w:basedOn w:val="60"/>
    <w:qFormat/>
    <w:uiPriority w:val="0"/>
  </w:style>
  <w:style w:type="character" w:styleId="63">
    <w:name w:val="FollowedHyperlink"/>
    <w:qFormat/>
    <w:uiPriority w:val="0"/>
    <w:rPr>
      <w:color w:val="333333"/>
      <w:u w:val="none"/>
    </w:rPr>
  </w:style>
  <w:style w:type="character" w:styleId="64">
    <w:name w:val="Emphasis"/>
    <w:qFormat/>
    <w:uiPriority w:val="0"/>
    <w:rPr>
      <w:i/>
    </w:rPr>
  </w:style>
  <w:style w:type="character" w:styleId="65">
    <w:name w:val="Hyperlink"/>
    <w:qFormat/>
    <w:uiPriority w:val="99"/>
    <w:rPr>
      <w:color w:val="333333"/>
      <w:u w:val="none"/>
    </w:rPr>
  </w:style>
  <w:style w:type="character" w:styleId="66">
    <w:name w:val="annotation reference"/>
    <w:qFormat/>
    <w:uiPriority w:val="0"/>
    <w:rPr>
      <w:sz w:val="21"/>
      <w:szCs w:val="21"/>
    </w:rPr>
  </w:style>
  <w:style w:type="character" w:styleId="67">
    <w:name w:val="footnote reference"/>
    <w:qFormat/>
    <w:uiPriority w:val="0"/>
    <w:rPr>
      <w:position w:val="6"/>
      <w:sz w:val="14"/>
      <w:vertAlign w:val="superscript"/>
    </w:rPr>
  </w:style>
  <w:style w:type="paragraph" w:customStyle="1" w:styleId="6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69">
    <w:name w:val="Char Char6"/>
    <w:qFormat/>
    <w:uiPriority w:val="0"/>
    <w:rPr>
      <w:rFonts w:ascii="仿宋_GB2312" w:eastAsia="仿宋_GB2312"/>
      <w:kern w:val="2"/>
      <w:sz w:val="32"/>
    </w:rPr>
  </w:style>
  <w:style w:type="character" w:customStyle="1" w:styleId="70">
    <w:name w:val="脚注文本 Char"/>
    <w:link w:val="41"/>
    <w:qFormat/>
    <w:uiPriority w:val="0"/>
    <w:rPr>
      <w:kern w:val="2"/>
      <w:sz w:val="18"/>
    </w:rPr>
  </w:style>
  <w:style w:type="character" w:customStyle="1" w:styleId="71">
    <w:name w:val="Char Char2"/>
    <w:qFormat/>
    <w:uiPriority w:val="0"/>
    <w:rPr>
      <w:rFonts w:eastAsia="宋体"/>
      <w:kern w:val="2"/>
      <w:sz w:val="18"/>
      <w:lang w:val="en-US" w:eastAsia="zh-CN"/>
    </w:rPr>
  </w:style>
  <w:style w:type="character" w:customStyle="1" w:styleId="72">
    <w:name w:val="正文文本缩进 2 Char"/>
    <w:link w:val="34"/>
    <w:qFormat/>
    <w:uiPriority w:val="0"/>
    <w:rPr>
      <w:kern w:val="2"/>
      <w:sz w:val="28"/>
    </w:rPr>
  </w:style>
  <w:style w:type="character" w:customStyle="1" w:styleId="73">
    <w:name w:val="Char Char"/>
    <w:qFormat/>
    <w:uiPriority w:val="0"/>
    <w:rPr>
      <w:rFonts w:ascii="宋体" w:hAnsi="宋体" w:eastAsia="宋体"/>
      <w:kern w:val="2"/>
      <w:sz w:val="24"/>
      <w:lang w:val="en-US" w:eastAsia="zh-CN" w:bidi="ar-SA"/>
    </w:rPr>
  </w:style>
  <w:style w:type="character" w:customStyle="1" w:styleId="74">
    <w:name w:val="Table Text Char"/>
    <w:qFormat/>
    <w:uiPriority w:val="0"/>
    <w:rPr>
      <w:rFonts w:ascii="Arial" w:hAnsi="Arial"/>
      <w:kern w:val="2"/>
      <w:sz w:val="18"/>
      <w:lang w:val="en-US" w:eastAsia="zh-CN" w:bidi="ar-SA"/>
    </w:rPr>
  </w:style>
  <w:style w:type="character" w:customStyle="1" w:styleId="75">
    <w:name w:val="批注主题 Char"/>
    <w:basedOn w:val="76"/>
    <w:link w:val="55"/>
    <w:qFormat/>
    <w:uiPriority w:val="0"/>
    <w:rPr>
      <w:sz w:val="24"/>
    </w:rPr>
  </w:style>
  <w:style w:type="character" w:customStyle="1" w:styleId="76">
    <w:name w:val="批注文字 Char"/>
    <w:link w:val="21"/>
    <w:qFormat/>
    <w:uiPriority w:val="0"/>
    <w:rPr>
      <w:sz w:val="24"/>
    </w:rPr>
  </w:style>
  <w:style w:type="character" w:customStyle="1" w:styleId="77">
    <w:name w:val="标书正文:  0.74 厘米 Char1"/>
    <w:qFormat/>
    <w:uiPriority w:val="0"/>
    <w:rPr>
      <w:rFonts w:eastAsia="宋体"/>
      <w:kern w:val="2"/>
      <w:sz w:val="24"/>
      <w:lang w:val="en-US" w:eastAsia="zh-CN"/>
    </w:rPr>
  </w:style>
  <w:style w:type="character" w:customStyle="1" w:styleId="78">
    <w:name w:val="Char Char11"/>
    <w:qFormat/>
    <w:uiPriority w:val="0"/>
    <w:rPr>
      <w:rFonts w:ascii="宋体"/>
      <w:kern w:val="2"/>
      <w:sz w:val="28"/>
    </w:rPr>
  </w:style>
  <w:style w:type="character" w:customStyle="1" w:styleId="79">
    <w:name w:val="Char Char7"/>
    <w:qFormat/>
    <w:uiPriority w:val="0"/>
    <w:rPr>
      <w:rFonts w:ascii="宋体" w:hAnsi="宋体" w:eastAsia="宋体"/>
      <w:kern w:val="2"/>
      <w:sz w:val="28"/>
    </w:rPr>
  </w:style>
  <w:style w:type="character" w:customStyle="1" w:styleId="80">
    <w:name w:val="文字 Char"/>
    <w:qFormat/>
    <w:uiPriority w:val="0"/>
    <w:rPr>
      <w:rFonts w:ascii="宋体"/>
      <w:kern w:val="2"/>
      <w:sz w:val="28"/>
    </w:rPr>
  </w:style>
  <w:style w:type="character" w:customStyle="1" w:styleId="81">
    <w:name w:val="Char Char5"/>
    <w:qFormat/>
    <w:uiPriority w:val="0"/>
    <w:rPr>
      <w:rFonts w:ascii="Arial" w:hAnsi="Arial" w:eastAsia="宋体"/>
      <w:b/>
      <w:smallCaps/>
      <w:kern w:val="28"/>
      <w:sz w:val="36"/>
      <w:lang w:val="en-US" w:eastAsia="en-US"/>
    </w:rPr>
  </w:style>
  <w:style w:type="character" w:customStyle="1" w:styleId="82">
    <w:name w:val="正文首行缩进 2 Char"/>
    <w:basedOn w:val="83"/>
    <w:link w:val="57"/>
    <w:qFormat/>
    <w:uiPriority w:val="0"/>
    <w:rPr>
      <w:kern w:val="2"/>
      <w:sz w:val="44"/>
    </w:rPr>
  </w:style>
  <w:style w:type="character" w:customStyle="1" w:styleId="83">
    <w:name w:val="正文文本缩进 Char"/>
    <w:link w:val="3"/>
    <w:qFormat/>
    <w:uiPriority w:val="0"/>
    <w:rPr>
      <w:kern w:val="2"/>
      <w:sz w:val="44"/>
    </w:rPr>
  </w:style>
  <w:style w:type="character" w:customStyle="1" w:styleId="84">
    <w:name w:val="font61"/>
    <w:qFormat/>
    <w:uiPriority w:val="0"/>
    <w:rPr>
      <w:rFonts w:hint="eastAsia" w:ascii="微软雅黑" w:hAnsi="微软雅黑" w:eastAsia="微软雅黑" w:cs="微软雅黑"/>
      <w:color w:val="000000"/>
      <w:sz w:val="24"/>
      <w:szCs w:val="24"/>
      <w:u w:val="none"/>
    </w:rPr>
  </w:style>
  <w:style w:type="character" w:customStyle="1" w:styleId="85">
    <w:name w:val="title_emph1"/>
    <w:qFormat/>
    <w:uiPriority w:val="0"/>
    <w:rPr>
      <w:rFonts w:hint="default" w:ascii="Arial" w:hAnsi="Arial"/>
      <w:b/>
      <w:sz w:val="20"/>
    </w:rPr>
  </w:style>
  <w:style w:type="character" w:customStyle="1" w:styleId="86">
    <w:name w:val="页脚 Char"/>
    <w:link w:val="36"/>
    <w:qFormat/>
    <w:uiPriority w:val="99"/>
    <w:rPr>
      <w:kern w:val="2"/>
      <w:sz w:val="18"/>
    </w:rPr>
  </w:style>
  <w:style w:type="character" w:customStyle="1" w:styleId="87">
    <w:name w:val="Comment Text Char"/>
    <w:semiHidden/>
    <w:qFormat/>
    <w:locked/>
    <w:uiPriority w:val="0"/>
    <w:rPr>
      <w:rFonts w:ascii="Times New Roman" w:hAnsi="Times New Roman" w:cs="Times New Roman"/>
      <w:sz w:val="20"/>
      <w:szCs w:val="20"/>
    </w:rPr>
  </w:style>
  <w:style w:type="character" w:customStyle="1" w:styleId="88">
    <w:name w:val="v151"/>
    <w:qFormat/>
    <w:uiPriority w:val="0"/>
    <w:rPr>
      <w:sz w:val="18"/>
    </w:rPr>
  </w:style>
  <w:style w:type="character" w:customStyle="1" w:styleId="89">
    <w:name w:val="font1"/>
    <w:qFormat/>
    <w:uiPriority w:val="0"/>
    <w:rPr>
      <w:color w:val="000000"/>
      <w:sz w:val="18"/>
    </w:rPr>
  </w:style>
  <w:style w:type="character" w:customStyle="1" w:styleId="90">
    <w:name w:val="纯文本 Char"/>
    <w:link w:val="31"/>
    <w:qFormat/>
    <w:locked/>
    <w:uiPriority w:val="99"/>
    <w:rPr>
      <w:rFonts w:ascii="宋体" w:hAnsi="Courier New"/>
      <w:kern w:val="2"/>
      <w:sz w:val="21"/>
    </w:rPr>
  </w:style>
  <w:style w:type="character" w:customStyle="1" w:styleId="91">
    <w:name w:val="Char Char Char Char Char Char Char Char Char"/>
    <w:qFormat/>
    <w:uiPriority w:val="0"/>
    <w:rPr>
      <w:rFonts w:ascii="宋体" w:hAnsi="宋体" w:eastAsia="宋体"/>
      <w:kern w:val="2"/>
      <w:sz w:val="24"/>
      <w:lang w:val="en-US" w:eastAsia="zh-CN" w:bidi="ar-SA"/>
    </w:rPr>
  </w:style>
  <w:style w:type="character" w:customStyle="1" w:styleId="92">
    <w:name w:val="Table Text Char Char Char Char"/>
    <w:link w:val="93"/>
    <w:qFormat/>
    <w:uiPriority w:val="0"/>
    <w:rPr>
      <w:rFonts w:ascii="Arial" w:hAnsi="Arial"/>
      <w:kern w:val="2"/>
      <w:sz w:val="18"/>
      <w:lang w:val="en-US" w:eastAsia="zh-CN" w:bidi="ar-SA"/>
    </w:rPr>
  </w:style>
  <w:style w:type="paragraph" w:customStyle="1" w:styleId="93">
    <w:name w:val="Table Text"/>
    <w:link w:val="92"/>
    <w:qFormat/>
    <w:uiPriority w:val="0"/>
    <w:pPr>
      <w:snapToGrid w:val="0"/>
      <w:spacing w:before="80" w:after="80"/>
    </w:pPr>
    <w:rPr>
      <w:rFonts w:ascii="Arial" w:hAnsi="Arial" w:eastAsia="宋体" w:cs="Times New Roman"/>
      <w:kern w:val="2"/>
      <w:sz w:val="18"/>
      <w:lang w:val="en-US" w:eastAsia="zh-CN" w:bidi="ar-SA"/>
    </w:rPr>
  </w:style>
  <w:style w:type="character" w:customStyle="1" w:styleId="94">
    <w:name w:val="标题 2 Char"/>
    <w:link w:val="5"/>
    <w:qFormat/>
    <w:uiPriority w:val="0"/>
    <w:rPr>
      <w:rFonts w:ascii="Arial" w:hAnsi="Arial" w:eastAsia="黑体"/>
      <w:b/>
      <w:kern w:val="2"/>
      <w:sz w:val="32"/>
    </w:rPr>
  </w:style>
  <w:style w:type="character" w:customStyle="1" w:styleId="95">
    <w:name w:val="H2 Char"/>
    <w:qFormat/>
    <w:uiPriority w:val="0"/>
    <w:rPr>
      <w:rFonts w:ascii="Arial" w:hAnsi="Arial" w:eastAsia="宋体"/>
      <w:kern w:val="2"/>
      <w:sz w:val="28"/>
      <w:lang w:val="en-US" w:eastAsia="zh-CN"/>
    </w:rPr>
  </w:style>
  <w:style w:type="character" w:customStyle="1" w:styleId="96">
    <w:name w:val="top-det1"/>
    <w:qFormat/>
    <w:uiPriority w:val="0"/>
    <w:rPr>
      <w:b/>
      <w:color w:val="000000"/>
    </w:rPr>
  </w:style>
  <w:style w:type="character" w:customStyle="1" w:styleId="97">
    <w:name w:val="批注文字 字符"/>
    <w:qFormat/>
    <w:uiPriority w:val="0"/>
    <w:rPr>
      <w:sz w:val="24"/>
    </w:rPr>
  </w:style>
  <w:style w:type="character" w:customStyle="1" w:styleId="98">
    <w:name w:val="标题 3 Char"/>
    <w:link w:val="6"/>
    <w:qFormat/>
    <w:uiPriority w:val="0"/>
    <w:rPr>
      <w:rFonts w:eastAsia="宋体"/>
      <w:b/>
      <w:kern w:val="2"/>
      <w:sz w:val="32"/>
      <w:lang w:val="en-US" w:eastAsia="zh-CN"/>
    </w:rPr>
  </w:style>
  <w:style w:type="character" w:customStyle="1" w:styleId="99">
    <w:name w:val="crowed11"/>
    <w:qFormat/>
    <w:uiPriority w:val="0"/>
    <w:rPr>
      <w:rFonts w:hint="default"/>
      <w:sz w:val="24"/>
    </w:rPr>
  </w:style>
  <w:style w:type="character" w:customStyle="1" w:styleId="100">
    <w:name w:val="Table Text Char1 Char"/>
    <w:qFormat/>
    <w:uiPriority w:val="0"/>
    <w:rPr>
      <w:rFonts w:ascii="Arial" w:hAnsi="Arial"/>
      <w:kern w:val="2"/>
      <w:sz w:val="18"/>
      <w:lang w:val="en-US" w:eastAsia="zh-CN" w:bidi="ar-SA"/>
    </w:rPr>
  </w:style>
  <w:style w:type="character" w:customStyle="1" w:styleId="101">
    <w:name w:val="标题 2 字符"/>
    <w:qFormat/>
    <w:uiPriority w:val="99"/>
    <w:rPr>
      <w:rFonts w:ascii="Arial" w:hAnsi="Arial" w:eastAsia="黑体"/>
      <w:b/>
      <w:kern w:val="2"/>
      <w:sz w:val="32"/>
    </w:rPr>
  </w:style>
  <w:style w:type="character" w:customStyle="1" w:styleId="102">
    <w:name w:val="Table Heading Char Char"/>
    <w:qFormat/>
    <w:uiPriority w:val="0"/>
    <w:rPr>
      <w:rFonts w:ascii="Arial" w:hAnsi="Arial" w:eastAsia="黑体"/>
      <w:kern w:val="2"/>
      <w:sz w:val="18"/>
      <w:lang w:val="en-US" w:eastAsia="zh-CN"/>
    </w:rPr>
  </w:style>
  <w:style w:type="character" w:customStyle="1" w:styleId="103">
    <w:name w:val="文字 Char Char"/>
    <w:link w:val="104"/>
    <w:qFormat/>
    <w:uiPriority w:val="0"/>
    <w:rPr>
      <w:rFonts w:ascii="宋体"/>
      <w:kern w:val="2"/>
      <w:sz w:val="28"/>
    </w:rPr>
  </w:style>
  <w:style w:type="paragraph" w:customStyle="1" w:styleId="104">
    <w:name w:val="文字"/>
    <w:basedOn w:val="1"/>
    <w:link w:val="103"/>
    <w:qFormat/>
    <w:uiPriority w:val="0"/>
    <w:pPr>
      <w:tabs>
        <w:tab w:val="left" w:pos="8520"/>
      </w:tabs>
      <w:spacing w:line="312" w:lineRule="auto"/>
      <w:ind w:right="-210" w:firstLine="556"/>
    </w:pPr>
    <w:rPr>
      <w:rFonts w:ascii="宋体"/>
    </w:rPr>
  </w:style>
  <w:style w:type="character" w:customStyle="1" w:styleId="105">
    <w:name w:val="样式 宋体"/>
    <w:qFormat/>
    <w:uiPriority w:val="0"/>
    <w:rPr>
      <w:rFonts w:ascii="宋体" w:hAnsi="宋体" w:eastAsia="宋体"/>
      <w:sz w:val="28"/>
    </w:rPr>
  </w:style>
  <w:style w:type="character" w:customStyle="1" w:styleId="106">
    <w:name w:val="正文 + 三号 Char"/>
    <w:qFormat/>
    <w:uiPriority w:val="0"/>
    <w:rPr>
      <w:rFonts w:eastAsia="宋体"/>
      <w:kern w:val="2"/>
      <w:sz w:val="21"/>
      <w:lang w:val="en-US" w:eastAsia="zh-CN"/>
    </w:rPr>
  </w:style>
  <w:style w:type="character" w:customStyle="1" w:styleId="107">
    <w:name w:val="小 Char"/>
    <w:qFormat/>
    <w:uiPriority w:val="0"/>
    <w:rPr>
      <w:rFonts w:ascii="宋体" w:hAnsi="Courier New" w:eastAsia="宋体"/>
      <w:kern w:val="2"/>
      <w:sz w:val="21"/>
      <w:lang w:val="en-US" w:eastAsia="zh-CN" w:bidi="ar-SA"/>
    </w:rPr>
  </w:style>
  <w:style w:type="character" w:customStyle="1" w:styleId="108">
    <w:name w:val="标题 3 字符"/>
    <w:qFormat/>
    <w:uiPriority w:val="0"/>
    <w:rPr>
      <w:rFonts w:eastAsia="宋体"/>
      <w:b/>
      <w:kern w:val="2"/>
      <w:sz w:val="32"/>
      <w:lang w:val="en-US" w:eastAsia="zh-CN"/>
    </w:rPr>
  </w:style>
  <w:style w:type="character" w:customStyle="1" w:styleId="109">
    <w:name w:val="content-white1"/>
    <w:qFormat/>
    <w:uiPriority w:val="0"/>
    <w:rPr>
      <w:color w:val="auto"/>
      <w:sz w:val="18"/>
      <w:u w:val="none"/>
    </w:rPr>
  </w:style>
  <w:style w:type="character" w:customStyle="1" w:styleId="110">
    <w:name w:val="日期 Char"/>
    <w:link w:val="33"/>
    <w:qFormat/>
    <w:uiPriority w:val="99"/>
    <w:rPr>
      <w:kern w:val="2"/>
      <w:sz w:val="28"/>
    </w:rPr>
  </w:style>
  <w:style w:type="character" w:customStyle="1" w:styleId="111">
    <w:name w:val="font31"/>
    <w:qFormat/>
    <w:uiPriority w:val="0"/>
    <w:rPr>
      <w:rFonts w:hint="default" w:ascii="微软雅黑 Light" w:hAnsi="微软雅黑 Light" w:eastAsia="微软雅黑 Light" w:cs="微软雅黑 Light"/>
      <w:color w:val="000000"/>
      <w:sz w:val="24"/>
      <w:szCs w:val="24"/>
      <w:u w:val="none"/>
    </w:rPr>
  </w:style>
  <w:style w:type="character" w:customStyle="1" w:styleId="112">
    <w:name w:val="页眉 Char"/>
    <w:link w:val="37"/>
    <w:qFormat/>
    <w:uiPriority w:val="99"/>
    <w:rPr>
      <w:kern w:val="2"/>
      <w:sz w:val="18"/>
    </w:rPr>
  </w:style>
  <w:style w:type="character" w:customStyle="1" w:styleId="113">
    <w:name w:val="Char Char4"/>
    <w:qFormat/>
    <w:uiPriority w:val="0"/>
    <w:rPr>
      <w:rFonts w:eastAsia="宋体"/>
      <w:b/>
      <w:kern w:val="2"/>
      <w:sz w:val="21"/>
      <w:lang w:val="en-US" w:eastAsia="zh-CN"/>
    </w:rPr>
  </w:style>
  <w:style w:type="character" w:customStyle="1" w:styleId="114">
    <w:name w:val="未命名11"/>
    <w:qFormat/>
    <w:uiPriority w:val="0"/>
    <w:rPr>
      <w:color w:val="77FFFF"/>
      <w:sz w:val="24"/>
    </w:rPr>
  </w:style>
  <w:style w:type="character" w:customStyle="1" w:styleId="115">
    <w:name w:val="font21"/>
    <w:qFormat/>
    <w:uiPriority w:val="0"/>
    <w:rPr>
      <w:rFonts w:hint="default" w:ascii="Times New Roman" w:hAnsi="Times New Roman" w:cs="Times New Roman"/>
      <w:color w:val="000000"/>
      <w:sz w:val="24"/>
      <w:szCs w:val="24"/>
      <w:u w:val="none"/>
    </w:rPr>
  </w:style>
  <w:style w:type="character" w:customStyle="1" w:styleId="116">
    <w:name w:val="Char Char3"/>
    <w:qFormat/>
    <w:uiPriority w:val="0"/>
    <w:rPr>
      <w:rFonts w:eastAsia="宋体"/>
      <w:kern w:val="2"/>
      <w:sz w:val="18"/>
      <w:lang w:val="en-US" w:eastAsia="zh-CN"/>
    </w:rPr>
  </w:style>
  <w:style w:type="character" w:customStyle="1" w:styleId="117">
    <w:name w:val="Table Text Char1 Char Char"/>
    <w:qFormat/>
    <w:uiPriority w:val="0"/>
    <w:rPr>
      <w:rFonts w:ascii="Arial" w:hAnsi="Arial"/>
      <w:kern w:val="2"/>
      <w:sz w:val="18"/>
      <w:lang w:val="en-US" w:eastAsia="zh-CN" w:bidi="ar-SA"/>
    </w:rPr>
  </w:style>
  <w:style w:type="paragraph" w:customStyle="1" w:styleId="118">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9">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20">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1">
    <w:name w:val="内容标题"/>
    <w:basedOn w:val="19"/>
    <w:qFormat/>
    <w:uiPriority w:val="0"/>
    <w:rPr>
      <w:rFonts w:ascii="Tahoma" w:hAnsi="Tahoma"/>
      <w:sz w:val="24"/>
    </w:rPr>
  </w:style>
  <w:style w:type="paragraph" w:customStyle="1" w:styleId="122">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3">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4">
    <w:name w:val="style1"/>
    <w:basedOn w:val="1"/>
    <w:qFormat/>
    <w:uiPriority w:val="0"/>
    <w:pPr>
      <w:widowControl/>
      <w:spacing w:before="100" w:beforeAutospacing="1" w:after="100" w:afterAutospacing="1"/>
      <w:jc w:val="left"/>
    </w:pPr>
    <w:rPr>
      <w:rFonts w:ascii="宋体" w:hAnsi="宋体"/>
      <w:kern w:val="0"/>
    </w:rPr>
  </w:style>
  <w:style w:type="paragraph" w:customStyle="1" w:styleId="125">
    <w:name w:val="样式 宋体 五号 行距: 单倍行距"/>
    <w:basedOn w:val="1"/>
    <w:qFormat/>
    <w:uiPriority w:val="0"/>
    <w:pPr>
      <w:adjustRightInd w:val="0"/>
      <w:jc w:val="left"/>
    </w:pPr>
    <w:rPr>
      <w:rFonts w:ascii="宋体" w:hAnsi="宋体"/>
      <w:kern w:val="0"/>
    </w:rPr>
  </w:style>
  <w:style w:type="paragraph" w:customStyle="1" w:styleId="126">
    <w:name w:val="正文表格"/>
    <w:basedOn w:val="1"/>
    <w:qFormat/>
    <w:uiPriority w:val="0"/>
    <w:pPr>
      <w:adjustRightInd w:val="0"/>
      <w:spacing w:before="40" w:after="40"/>
    </w:pPr>
    <w:rPr>
      <w:sz w:val="24"/>
    </w:rPr>
  </w:style>
  <w:style w:type="paragraph" w:customStyle="1" w:styleId="127">
    <w:name w:val="Char1 Char Char Char"/>
    <w:basedOn w:val="1"/>
    <w:qFormat/>
    <w:uiPriority w:val="0"/>
    <w:rPr>
      <w:rFonts w:ascii="Tahoma" w:hAnsi="Tahoma"/>
      <w:sz w:val="24"/>
    </w:rPr>
  </w:style>
  <w:style w:type="paragraph" w:customStyle="1" w:styleId="128">
    <w:name w:val="af"/>
    <w:basedOn w:val="1"/>
    <w:qFormat/>
    <w:uiPriority w:val="0"/>
    <w:pPr>
      <w:widowControl/>
      <w:spacing w:line="300" w:lineRule="atLeast"/>
      <w:jc w:val="left"/>
    </w:pPr>
    <w:rPr>
      <w:rFonts w:ascii="宋体" w:hAnsi="宋体"/>
      <w:kern w:val="0"/>
      <w:sz w:val="18"/>
    </w:rPr>
  </w:style>
  <w:style w:type="paragraph" w:customStyle="1" w:styleId="129">
    <w:name w:val="Title - Revision"/>
    <w:basedOn w:val="54"/>
    <w:qFormat/>
    <w:uiPriority w:val="0"/>
    <w:pPr>
      <w:spacing w:before="720"/>
    </w:pPr>
  </w:style>
  <w:style w:type="paragraph" w:customStyle="1" w:styleId="130">
    <w:name w:val="1.正文"/>
    <w:basedOn w:val="1"/>
    <w:qFormat/>
    <w:uiPriority w:val="0"/>
    <w:pPr>
      <w:spacing w:line="360" w:lineRule="auto"/>
      <w:ind w:left="540" w:leftChars="225" w:firstLine="540" w:firstLineChars="225"/>
    </w:pPr>
    <w:rPr>
      <w:sz w:val="24"/>
    </w:rPr>
  </w:style>
  <w:style w:type="paragraph" w:customStyle="1" w:styleId="131">
    <w:name w:val="Title - Date"/>
    <w:basedOn w:val="54"/>
    <w:next w:val="1"/>
    <w:qFormat/>
    <w:uiPriority w:val="0"/>
    <w:pPr>
      <w:spacing w:before="240" w:after="720"/>
    </w:pPr>
    <w:rPr>
      <w:sz w:val="28"/>
    </w:rPr>
  </w:style>
  <w:style w:type="paragraph" w:customStyle="1" w:styleId="132">
    <w:name w:val="00"/>
    <w:basedOn w:val="1"/>
    <w:qFormat/>
    <w:uiPriority w:val="0"/>
    <w:pPr>
      <w:autoSpaceDE w:val="0"/>
      <w:autoSpaceDN w:val="0"/>
      <w:adjustRightInd w:val="0"/>
      <w:jc w:val="left"/>
    </w:pPr>
    <w:rPr>
      <w:rFonts w:ascii="黑体" w:eastAsia="黑体"/>
      <w:b/>
      <w:kern w:val="0"/>
      <w:sz w:val="20"/>
    </w:rPr>
  </w:style>
  <w:style w:type="paragraph" w:customStyle="1" w:styleId="133">
    <w:name w:val="Item Step in Tabl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4">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35">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36">
    <w:name w:val="表号"/>
    <w:basedOn w:val="1"/>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lang w:eastAsia="en-US"/>
    </w:rPr>
  </w:style>
  <w:style w:type="paragraph" w:customStyle="1" w:styleId="137">
    <w:name w:val="正文文本缩进 21"/>
    <w:basedOn w:val="1"/>
    <w:qFormat/>
    <w:uiPriority w:val="0"/>
    <w:pPr>
      <w:adjustRightInd w:val="0"/>
      <w:spacing w:before="120"/>
      <w:ind w:firstLine="420"/>
      <w:textAlignment w:val="baseline"/>
    </w:pPr>
    <w:rPr>
      <w:sz w:val="24"/>
    </w:rPr>
  </w:style>
  <w:style w:type="paragraph" w:customStyle="1" w:styleId="138">
    <w:name w:val="IN Step"/>
    <w:basedOn w:val="1"/>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39">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40">
    <w:name w:val="Item List"/>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1">
    <w:name w:val="CSS1级正文 Char"/>
    <w:basedOn w:val="24"/>
    <w:qFormat/>
    <w:uiPriority w:val="0"/>
    <w:pPr>
      <w:adjustRightInd w:val="0"/>
      <w:snapToGrid w:val="0"/>
      <w:spacing w:line="360" w:lineRule="auto"/>
      <w:ind w:firstLine="480"/>
    </w:pPr>
    <w:rPr>
      <w:rFonts w:ascii="Times New Roman" w:eastAsia="宋体"/>
      <w:sz w:val="24"/>
    </w:rPr>
  </w:style>
  <w:style w:type="paragraph" w:customStyle="1" w:styleId="142">
    <w:name w:val="表头文本"/>
    <w:qFormat/>
    <w:uiPriority w:val="0"/>
    <w:pPr>
      <w:jc w:val="center"/>
    </w:pPr>
    <w:rPr>
      <w:rFonts w:ascii="Arial" w:hAnsi="Arial" w:eastAsia="宋体" w:cs="Times New Roman"/>
      <w:b/>
      <w:sz w:val="21"/>
      <w:lang w:val="en-US" w:eastAsia="zh-CN" w:bidi="ar-SA"/>
    </w:rPr>
  </w:style>
  <w:style w:type="paragraph" w:customStyle="1" w:styleId="143">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45">
    <w:name w:val="操作步骤"/>
    <w:basedOn w:val="1"/>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146">
    <w:name w:val="Char Char Char Char Char Char Char Char Char Char Char Char Char Char Char Char"/>
    <w:basedOn w:val="1"/>
    <w:qFormat/>
    <w:uiPriority w:val="0"/>
    <w:pPr>
      <w:tabs>
        <w:tab w:val="left" w:pos="360"/>
      </w:tabs>
    </w:pPr>
    <w:rPr>
      <w:sz w:val="24"/>
    </w:rPr>
  </w:style>
  <w:style w:type="paragraph" w:customStyle="1" w:styleId="147">
    <w:name w:val="样式 样式 首行缩进:  2 字符 + 首行缩进:  2 字符"/>
    <w:basedOn w:val="1"/>
    <w:qFormat/>
    <w:uiPriority w:val="0"/>
    <w:pPr>
      <w:numPr>
        <w:ilvl w:val="0"/>
        <w:numId w:val="8"/>
      </w:numPr>
      <w:tabs>
        <w:tab w:val="clear" w:pos="1230"/>
      </w:tabs>
      <w:spacing w:line="360" w:lineRule="auto"/>
      <w:ind w:firstLine="480" w:firstLineChars="200"/>
    </w:pPr>
    <w:rPr>
      <w:sz w:val="24"/>
    </w:rPr>
  </w:style>
  <w:style w:type="paragraph" w:customStyle="1" w:styleId="148">
    <w:name w:val="默认段落字体 Para Char Char Char Char Char Char Char Char Char1 Char Char Char Char"/>
    <w:basedOn w:val="1"/>
    <w:qFormat/>
    <w:uiPriority w:val="0"/>
    <w:rPr>
      <w:rFonts w:ascii="Tahoma" w:hAnsi="Tahoma"/>
      <w:sz w:val="24"/>
    </w:rPr>
  </w:style>
  <w:style w:type="paragraph" w:customStyle="1" w:styleId="149">
    <w:name w:val="表头样式"/>
    <w:basedOn w:val="1"/>
    <w:qFormat/>
    <w:uiPriority w:val="0"/>
    <w:pPr>
      <w:autoSpaceDE w:val="0"/>
      <w:autoSpaceDN w:val="0"/>
      <w:adjustRightInd w:val="0"/>
      <w:spacing w:line="360" w:lineRule="auto"/>
      <w:jc w:val="left"/>
    </w:pPr>
    <w:rPr>
      <w:b/>
      <w:kern w:val="0"/>
    </w:rPr>
  </w:style>
  <w:style w:type="paragraph" w:customStyle="1" w:styleId="15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2">
    <w:name w:val="表格内文字"/>
    <w:basedOn w:val="31"/>
    <w:qFormat/>
    <w:uiPriority w:val="0"/>
    <w:pPr>
      <w:adjustRightInd w:val="0"/>
    </w:pPr>
    <w:rPr>
      <w:color w:val="000000"/>
      <w:lang w:val="en-GB"/>
    </w:rPr>
  </w:style>
  <w:style w:type="paragraph" w:customStyle="1" w:styleId="153">
    <w:name w:val="默认段落字体 Para Char Char Char Char Char Char Char"/>
    <w:basedOn w:val="1"/>
    <w:qFormat/>
    <w:uiPriority w:val="0"/>
    <w:rPr>
      <w:rFonts w:ascii="Tahoma" w:hAnsi="Tahoma"/>
      <w:sz w:val="24"/>
    </w:rPr>
  </w:style>
  <w:style w:type="paragraph" w:customStyle="1" w:styleId="154">
    <w:name w:val="样式3"/>
    <w:basedOn w:val="4"/>
    <w:next w:val="4"/>
    <w:qFormat/>
    <w:uiPriority w:val="0"/>
    <w:pPr>
      <w:keepLines/>
      <w:adjustRightInd w:val="0"/>
      <w:spacing w:before="340" w:after="330" w:line="576" w:lineRule="auto"/>
    </w:pPr>
    <w:rPr>
      <w:rFonts w:ascii="Times New Roman" w:eastAsia="黑体"/>
      <w:b/>
      <w:kern w:val="44"/>
      <w:sz w:val="44"/>
    </w:rPr>
  </w:style>
  <w:style w:type="paragraph" w:customStyle="1" w:styleId="155">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6">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7">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58">
    <w:name w:val="段落正文"/>
    <w:basedOn w:val="1"/>
    <w:qFormat/>
    <w:uiPriority w:val="0"/>
    <w:pPr>
      <w:spacing w:before="156" w:beforeLines="50" w:line="360" w:lineRule="auto"/>
      <w:ind w:firstLine="200" w:firstLineChars="200"/>
    </w:pPr>
    <w:rPr>
      <w:spacing w:val="2"/>
      <w:sz w:val="24"/>
    </w:rPr>
  </w:style>
  <w:style w:type="paragraph" w:customStyle="1" w:styleId="159">
    <w:name w:val="文章正文"/>
    <w:basedOn w:val="1"/>
    <w:qFormat/>
    <w:uiPriority w:val="0"/>
    <w:pPr>
      <w:ind w:firstLine="560" w:firstLineChars="200"/>
    </w:pPr>
    <w:rPr>
      <w:rFonts w:ascii="仿宋_GB2312" w:hAnsi="宋体" w:eastAsia="仿宋_GB2312"/>
      <w:color w:val="000000"/>
    </w:rPr>
  </w:style>
  <w:style w:type="paragraph" w:customStyle="1" w:styleId="160">
    <w:name w:val="Char"/>
    <w:basedOn w:val="1"/>
    <w:qFormat/>
    <w:uiPriority w:val="0"/>
    <w:pPr>
      <w:spacing w:line="240" w:lineRule="atLeast"/>
      <w:ind w:left="420" w:firstLine="420"/>
    </w:pPr>
    <w:rPr>
      <w:kern w:val="0"/>
    </w:rPr>
  </w:style>
  <w:style w:type="paragraph" w:customStyle="1" w:styleId="161">
    <w:name w:val="列表项目"/>
    <w:basedOn w:val="1"/>
    <w:qFormat/>
    <w:uiPriority w:val="0"/>
    <w:pPr>
      <w:tabs>
        <w:tab w:val="left" w:pos="420"/>
      </w:tabs>
      <w:spacing w:line="288" w:lineRule="auto"/>
      <w:ind w:left="840" w:leftChars="200" w:hanging="420" w:hangingChars="200"/>
    </w:pPr>
  </w:style>
  <w:style w:type="paragraph" w:customStyle="1" w:styleId="162">
    <w:name w:val="列出段落1"/>
    <w:next w:val="18"/>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3">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4">
    <w:name w:val="正文4"/>
    <w:basedOn w:val="1"/>
    <w:qFormat/>
    <w:uiPriority w:val="0"/>
    <w:pPr>
      <w:tabs>
        <w:tab w:val="left" w:pos="1275"/>
      </w:tabs>
      <w:spacing w:before="60" w:after="60" w:line="360" w:lineRule="auto"/>
      <w:ind w:left="820" w:leftChars="400" w:hanging="705"/>
    </w:pPr>
    <w:rPr>
      <w:sz w:val="24"/>
    </w:rPr>
  </w:style>
  <w:style w:type="paragraph" w:customStyle="1" w:styleId="165">
    <w:name w:val="关键词"/>
    <w:basedOn w:val="1"/>
    <w:next w:val="1"/>
    <w:qFormat/>
    <w:uiPriority w:val="0"/>
    <w:pPr>
      <w:spacing w:line="360" w:lineRule="auto"/>
    </w:pPr>
    <w:rPr>
      <w:rFonts w:eastAsia="黑体"/>
      <w:sz w:val="20"/>
    </w:rPr>
  </w:style>
  <w:style w:type="paragraph" w:customStyle="1" w:styleId="166">
    <w:name w:val="可研正文"/>
    <w:basedOn w:val="24"/>
    <w:qFormat/>
    <w:uiPriority w:val="0"/>
    <w:pPr>
      <w:adjustRightInd w:val="0"/>
      <w:snapToGrid w:val="0"/>
      <w:spacing w:line="440" w:lineRule="exact"/>
      <w:ind w:firstLine="567"/>
    </w:pPr>
    <w:rPr>
      <w:sz w:val="28"/>
    </w:rPr>
  </w:style>
  <w:style w:type="paragraph" w:customStyle="1" w:styleId="167">
    <w:name w:val="标书正文:  0.74 厘米"/>
    <w:basedOn w:val="1"/>
    <w:qFormat/>
    <w:uiPriority w:val="0"/>
    <w:pPr>
      <w:snapToGrid w:val="0"/>
      <w:spacing w:line="360" w:lineRule="auto"/>
      <w:ind w:firstLine="420"/>
    </w:pPr>
    <w:rPr>
      <w:sz w:val="24"/>
    </w:rPr>
  </w:style>
  <w:style w:type="paragraph" w:customStyle="1" w:styleId="168">
    <w:name w:val="样式 标题 6第五层条 + 三号 段前: 0.5 行"/>
    <w:basedOn w:val="9"/>
    <w:qFormat/>
    <w:uiPriority w:val="0"/>
    <w:pPr>
      <w:widowControl/>
      <w:adjustRightInd/>
      <w:snapToGrid/>
      <w:spacing w:before="156" w:beforeLines="50"/>
      <w:jc w:val="left"/>
    </w:pPr>
    <w:rPr>
      <w:snapToGrid w:val="0"/>
      <w:kern w:val="24"/>
      <w:sz w:val="28"/>
    </w:rPr>
  </w:style>
  <w:style w:type="paragraph" w:customStyle="1" w:styleId="169">
    <w:name w:val="1"/>
    <w:basedOn w:val="1"/>
    <w:next w:val="31"/>
    <w:qFormat/>
    <w:uiPriority w:val="0"/>
    <w:rPr>
      <w:rFonts w:ascii="宋体" w:hAnsi="Courier New"/>
    </w:rPr>
  </w:style>
  <w:style w:type="paragraph" w:customStyle="1" w:styleId="170">
    <w:name w:val="没有缩进（为图形使用）"/>
    <w:basedOn w:val="1"/>
    <w:qFormat/>
    <w:uiPriority w:val="0"/>
    <w:pPr>
      <w:spacing w:before="120" w:after="120" w:line="360" w:lineRule="auto"/>
    </w:pPr>
    <w:rPr>
      <w:sz w:val="24"/>
    </w:rPr>
  </w:style>
  <w:style w:type="paragraph" w:customStyle="1" w:styleId="171">
    <w:name w:val="标题无"/>
    <w:basedOn w:val="1"/>
    <w:qFormat/>
    <w:uiPriority w:val="0"/>
    <w:pPr>
      <w:spacing w:line="360" w:lineRule="auto"/>
    </w:pPr>
    <w:rPr>
      <w:sz w:val="24"/>
    </w:rPr>
  </w:style>
  <w:style w:type="paragraph" w:customStyle="1" w:styleId="172">
    <w:name w:val="修订1"/>
    <w:qFormat/>
    <w:uiPriority w:val="0"/>
    <w:rPr>
      <w:rFonts w:ascii="Calibri" w:hAnsi="Calibri" w:eastAsia="宋体" w:cs="Times New Roman"/>
      <w:kern w:val="2"/>
      <w:sz w:val="21"/>
      <w:lang w:val="en-US" w:eastAsia="zh-CN" w:bidi="ar-SA"/>
    </w:rPr>
  </w:style>
  <w:style w:type="paragraph" w:customStyle="1" w:styleId="173">
    <w:name w:val="章标题"/>
    <w:next w:val="1"/>
    <w:qFormat/>
    <w:uiPriority w:val="0"/>
    <w:pPr>
      <w:numPr>
        <w:ilvl w:val="1"/>
        <w:numId w:val="4"/>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74">
    <w:name w:val="图例"/>
    <w:basedOn w:val="1"/>
    <w:qFormat/>
    <w:uiPriority w:val="0"/>
    <w:pPr>
      <w:spacing w:before="120" w:after="120" w:line="360" w:lineRule="auto"/>
      <w:jc w:val="center"/>
    </w:pPr>
    <w:rPr>
      <w:rFonts w:eastAsia="仿宋_GB2312"/>
      <w:b/>
      <w:sz w:val="24"/>
    </w:rPr>
  </w:style>
  <w:style w:type="paragraph" w:customStyle="1" w:styleId="175">
    <w:name w:val="Char Char14 Char Char"/>
    <w:basedOn w:val="1"/>
    <w:qFormat/>
    <w:uiPriority w:val="0"/>
    <w:rPr>
      <w:szCs w:val="24"/>
    </w:rPr>
  </w:style>
  <w:style w:type="paragraph" w:customStyle="1" w:styleId="176">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77">
    <w:name w:val="Char1"/>
    <w:basedOn w:val="1"/>
    <w:qFormat/>
    <w:uiPriority w:val="0"/>
  </w:style>
  <w:style w:type="paragraph" w:customStyle="1" w:styleId="178">
    <w:name w:val="正文1"/>
    <w:basedOn w:val="1"/>
    <w:qFormat/>
    <w:uiPriority w:val="0"/>
    <w:pPr>
      <w:spacing w:line="300" w:lineRule="auto"/>
      <w:ind w:firstLine="200" w:firstLineChars="200"/>
    </w:pPr>
    <w:rPr>
      <w:sz w:val="24"/>
    </w:rPr>
  </w:style>
  <w:style w:type="paragraph" w:customStyle="1" w:styleId="179">
    <w:name w:val="正文字缩2字"/>
    <w:basedOn w:val="1"/>
    <w:qFormat/>
    <w:uiPriority w:val="0"/>
    <w:pPr>
      <w:spacing w:before="60" w:after="60" w:line="360" w:lineRule="auto"/>
      <w:ind w:left="200" w:leftChars="200" w:firstLine="200" w:firstLineChars="200"/>
    </w:pPr>
    <w:rPr>
      <w:sz w:val="24"/>
    </w:rPr>
  </w:style>
  <w:style w:type="paragraph" w:customStyle="1" w:styleId="180">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81">
    <w:name w:val="Char Char Char"/>
    <w:basedOn w:val="1"/>
    <w:qFormat/>
    <w:uiPriority w:val="0"/>
    <w:rPr>
      <w:rFonts w:ascii="Tahoma" w:hAnsi="Tahoma"/>
      <w:sz w:val="24"/>
    </w:rPr>
  </w:style>
  <w:style w:type="paragraph" w:customStyle="1" w:styleId="182">
    <w:name w:val="正文文本 21"/>
    <w:basedOn w:val="1"/>
    <w:qFormat/>
    <w:uiPriority w:val="0"/>
    <w:pPr>
      <w:adjustRightInd w:val="0"/>
      <w:spacing w:before="120" w:line="360" w:lineRule="auto"/>
      <w:ind w:firstLine="480"/>
      <w:textAlignment w:val="baseline"/>
    </w:pPr>
    <w:rPr>
      <w:sz w:val="24"/>
    </w:rPr>
  </w:style>
  <w:style w:type="paragraph" w:customStyle="1" w:styleId="183">
    <w:name w:val="Char2 Char Char Char Char Char Char"/>
    <w:basedOn w:val="1"/>
    <w:qFormat/>
    <w:uiPriority w:val="0"/>
    <w:rPr>
      <w:rFonts w:ascii="仿宋_GB2312"/>
      <w:b/>
      <w:sz w:val="30"/>
    </w:rPr>
  </w:style>
  <w:style w:type="paragraph" w:customStyle="1" w:styleId="184">
    <w:name w:val="Char Char Char Char Char"/>
    <w:basedOn w:val="1"/>
    <w:qFormat/>
    <w:uiPriority w:val="0"/>
    <w:pPr>
      <w:tabs>
        <w:tab w:val="left" w:pos="425"/>
      </w:tabs>
      <w:ind w:left="1620" w:hanging="360"/>
    </w:pPr>
    <w:rPr>
      <w:rFonts w:ascii="Tahoma" w:hAnsi="Tahoma"/>
      <w:sz w:val="24"/>
    </w:rPr>
  </w:style>
  <w:style w:type="paragraph" w:customStyle="1" w:styleId="185">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86">
    <w:name w:val="附录3"/>
    <w:basedOn w:val="1"/>
    <w:next w:val="1"/>
    <w:qFormat/>
    <w:uiPriority w:val="0"/>
    <w:pPr>
      <w:tabs>
        <w:tab w:val="left" w:pos="851"/>
      </w:tabs>
      <w:ind w:left="425" w:hanging="425"/>
      <w:outlineLvl w:val="2"/>
    </w:pPr>
    <w:rPr>
      <w:rFonts w:eastAsia="黑体"/>
      <w:b/>
      <w:sz w:val="32"/>
    </w:rPr>
  </w:style>
  <w:style w:type="paragraph" w:customStyle="1" w:styleId="187">
    <w:name w:val="二级条标题"/>
    <w:basedOn w:val="188"/>
    <w:next w:val="189"/>
    <w:qFormat/>
    <w:uiPriority w:val="0"/>
    <w:pPr>
      <w:ind w:left="840"/>
      <w:outlineLvl w:val="3"/>
    </w:pPr>
  </w:style>
  <w:style w:type="paragraph" w:customStyle="1" w:styleId="188">
    <w:name w:val="一级条标题"/>
    <w:basedOn w:val="173"/>
    <w:next w:val="189"/>
    <w:qFormat/>
    <w:uiPriority w:val="0"/>
    <w:pPr>
      <w:numPr>
        <w:numId w:val="0"/>
      </w:numPr>
      <w:spacing w:before="0" w:beforeLines="0" w:after="0" w:afterLines="0"/>
      <w:ind w:left="525"/>
      <w:outlineLvl w:val="2"/>
    </w:pPr>
    <w:rPr>
      <w:sz w:val="21"/>
    </w:rPr>
  </w:style>
  <w:style w:type="paragraph" w:customStyle="1" w:styleId="18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0">
    <w:name w:val="Char2"/>
    <w:basedOn w:val="1"/>
    <w:qFormat/>
    <w:uiPriority w:val="0"/>
    <w:pPr>
      <w:spacing w:line="240" w:lineRule="atLeast"/>
      <w:ind w:left="420" w:firstLine="420"/>
    </w:pPr>
    <w:rPr>
      <w:kern w:val="0"/>
    </w:rPr>
  </w:style>
  <w:style w:type="paragraph" w:customStyle="1" w:styleId="191">
    <w:name w:val="样式 宋体 五号 两端对齐 行距: 单倍行距"/>
    <w:basedOn w:val="1"/>
    <w:qFormat/>
    <w:uiPriority w:val="0"/>
    <w:pPr>
      <w:adjustRightInd w:val="0"/>
      <w:textAlignment w:val="baseline"/>
    </w:pPr>
    <w:rPr>
      <w:rFonts w:ascii="宋体" w:hAnsi="宋体"/>
      <w:kern w:val="0"/>
    </w:rPr>
  </w:style>
  <w:style w:type="paragraph" w:customStyle="1" w:styleId="192">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93">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4">
    <w:name w:val="首行缩进 1"/>
    <w:basedOn w:val="1"/>
    <w:qFormat/>
    <w:uiPriority w:val="0"/>
    <w:pPr>
      <w:spacing w:after="120" w:line="360" w:lineRule="auto"/>
      <w:ind w:firstLine="200" w:firstLineChars="200"/>
    </w:pPr>
    <w:rPr>
      <w:sz w:val="24"/>
    </w:rPr>
  </w:style>
  <w:style w:type="paragraph" w:customStyle="1" w:styleId="195">
    <w:name w:val="文本1"/>
    <w:basedOn w:val="1"/>
    <w:qFormat/>
    <w:uiPriority w:val="0"/>
    <w:pPr>
      <w:adjustRightInd w:val="0"/>
      <w:spacing w:line="312" w:lineRule="atLeast"/>
      <w:jc w:val="center"/>
      <w:textAlignment w:val="baseline"/>
    </w:pPr>
    <w:rPr>
      <w:kern w:val="0"/>
      <w:sz w:val="18"/>
    </w:rPr>
  </w:style>
  <w:style w:type="paragraph" w:customStyle="1" w:styleId="196">
    <w:name w:val="样式 正文缩进正文（首行缩进两字）表正文正文非缩进特点标题4段1 + 首行缩进:  2 字符"/>
    <w:basedOn w:val="17"/>
    <w:qFormat/>
    <w:uiPriority w:val="0"/>
    <w:pPr>
      <w:ind w:firstLine="480" w:firstLineChars="200"/>
    </w:pPr>
  </w:style>
  <w:style w:type="paragraph" w:customStyle="1" w:styleId="197">
    <w:name w:val="表文字"/>
    <w:qFormat/>
    <w:uiPriority w:val="0"/>
    <w:rPr>
      <w:rFonts w:ascii="宋体" w:hAnsi="Times New Roman" w:eastAsia="宋体" w:cs="Times New Roman"/>
      <w:kern w:val="2"/>
      <w:lang w:val="en-US" w:eastAsia="zh-CN" w:bidi="ar-SA"/>
    </w:rPr>
  </w:style>
  <w:style w:type="paragraph" w:customStyle="1" w:styleId="198">
    <w:name w:val="IN Feature"/>
    <w:next w:val="138"/>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9">
    <w:name w:val="样式1"/>
    <w:basedOn w:val="7"/>
    <w:qFormat/>
    <w:uiPriority w:val="0"/>
    <w:pPr>
      <w:tabs>
        <w:tab w:val="left" w:pos="720"/>
      </w:tabs>
      <w:spacing w:before="500" w:after="260" w:line="560" w:lineRule="atLeast"/>
      <w:ind w:left="420" w:hanging="420"/>
    </w:pPr>
  </w:style>
  <w:style w:type="paragraph" w:customStyle="1" w:styleId="200">
    <w:name w:val="样式 行距: 1.5 倍行距1"/>
    <w:basedOn w:val="1"/>
    <w:qFormat/>
    <w:uiPriority w:val="0"/>
    <w:pPr>
      <w:snapToGrid w:val="0"/>
    </w:pPr>
  </w:style>
  <w:style w:type="paragraph" w:customStyle="1" w:styleId="201">
    <w:name w:val="Style Heading 3h3Heading 3 - oldLevel 3 HeadH3level_3PIM 3se..."/>
    <w:basedOn w:val="6"/>
    <w:qFormat/>
    <w:uiPriority w:val="0"/>
    <w:pPr>
      <w:numPr>
        <w:ilvl w:val="2"/>
        <w:numId w:val="9"/>
      </w:numPr>
      <w:tabs>
        <w:tab w:val="left" w:pos="709"/>
        <w:tab w:val="left" w:pos="1620"/>
      </w:tabs>
    </w:pPr>
  </w:style>
  <w:style w:type="paragraph" w:customStyle="1" w:styleId="202">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样式2"/>
    <w:basedOn w:val="7"/>
    <w:qFormat/>
    <w:uiPriority w:val="0"/>
    <w:pPr>
      <w:numPr>
        <w:ilvl w:val="0"/>
        <w:numId w:val="10"/>
      </w:numPr>
      <w:spacing w:before="560" w:line="400" w:lineRule="exact"/>
      <w:jc w:val="center"/>
      <w:outlineLvl w:val="0"/>
    </w:pPr>
    <w:rPr>
      <w:b w:val="0"/>
      <w:sz w:val="44"/>
    </w:rPr>
  </w:style>
  <w:style w:type="paragraph" w:customStyle="1" w:styleId="204">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5">
    <w:name w:val="Char Char 字元 字元 字元 Char Char Char Char"/>
    <w:basedOn w:val="1"/>
    <w:qFormat/>
    <w:uiPriority w:val="0"/>
    <w:pPr>
      <w:adjustRightInd w:val="0"/>
      <w:spacing w:line="360" w:lineRule="auto"/>
    </w:pPr>
    <w:rPr>
      <w:kern w:val="0"/>
      <w:sz w:val="24"/>
    </w:rPr>
  </w:style>
  <w:style w:type="paragraph" w:customStyle="1" w:styleId="206">
    <w:name w:val="编号正文"/>
    <w:basedOn w:val="207"/>
    <w:qFormat/>
    <w:uiPriority w:val="0"/>
    <w:pPr>
      <w:snapToGrid/>
      <w:spacing w:line="360" w:lineRule="auto"/>
      <w:ind w:left="1407" w:hanging="1047"/>
      <w:jc w:val="left"/>
    </w:pPr>
    <w:rPr>
      <w:rFonts w:eastAsia="仿宋_GB2312"/>
    </w:rPr>
  </w:style>
  <w:style w:type="paragraph" w:customStyle="1" w:styleId="207">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8">
    <w:name w:val="样式 标题 1章标题Heading 0Section HeadPIM 1H1h11st levell11H1..."/>
    <w:basedOn w:val="4"/>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9">
    <w:name w:val="Char Char1 Char"/>
    <w:basedOn w:val="1"/>
    <w:qFormat/>
    <w:uiPriority w:val="0"/>
    <w:rPr>
      <w:rFonts w:ascii="Tahoma" w:hAnsi="Tahoma"/>
      <w:sz w:val="24"/>
      <w:szCs w:val="24"/>
    </w:rPr>
  </w:style>
  <w:style w:type="paragraph" w:customStyle="1" w:styleId="210">
    <w:name w:val="Char Char Char Char Char Char Char"/>
    <w:basedOn w:val="1"/>
    <w:qFormat/>
    <w:uiPriority w:val="0"/>
    <w:rPr>
      <w:rFonts w:ascii="Tahoma" w:hAnsi="Tahoma"/>
      <w:sz w:val="24"/>
    </w:rPr>
  </w:style>
  <w:style w:type="paragraph" w:customStyle="1" w:styleId="211">
    <w:name w:val="二级列表"/>
    <w:basedOn w:val="158"/>
    <w:next w:val="158"/>
    <w:qFormat/>
    <w:uiPriority w:val="0"/>
    <w:pPr>
      <w:tabs>
        <w:tab w:val="left" w:pos="2120"/>
      </w:tabs>
      <w:ind w:firstLine="0" w:firstLineChars="0"/>
    </w:pPr>
    <w:rPr>
      <w:b/>
    </w:rPr>
  </w:style>
  <w:style w:type="paragraph" w:customStyle="1" w:styleId="212">
    <w:name w:val="Note"/>
    <w:basedOn w:val="1"/>
    <w:qFormat/>
    <w:uiPriority w:val="0"/>
    <w:pPr>
      <w:pBdr>
        <w:top w:val="single" w:color="auto" w:sz="12" w:space="3"/>
        <w:bottom w:val="single" w:color="auto" w:sz="12" w:space="3"/>
      </w:pBdr>
      <w:spacing w:line="360" w:lineRule="auto"/>
    </w:pPr>
    <w:rPr>
      <w:sz w:val="24"/>
    </w:rPr>
  </w:style>
  <w:style w:type="paragraph" w:customStyle="1" w:styleId="213">
    <w:name w:val="样式 标题 1 + 居中 段前: 6 磅 段后: 6 磅 行距: 1.5 倍行距"/>
    <w:basedOn w:val="4"/>
    <w:qFormat/>
    <w:uiPriority w:val="0"/>
    <w:pPr>
      <w:keepLines/>
      <w:adjustRightInd w:val="0"/>
      <w:spacing w:before="120" w:after="120" w:line="360" w:lineRule="auto"/>
      <w:jc w:val="center"/>
    </w:pPr>
    <w:rPr>
      <w:rFonts w:ascii="Times New Roman"/>
      <w:b/>
      <w:kern w:val="44"/>
      <w:sz w:val="32"/>
    </w:rPr>
  </w:style>
  <w:style w:type="paragraph" w:customStyle="1" w:styleId="214">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5">
    <w:name w:val="表格文本"/>
    <w:qFormat/>
    <w:uiPriority w:val="0"/>
    <w:pPr>
      <w:tabs>
        <w:tab w:val="decimal" w:pos="0"/>
      </w:tabs>
    </w:pPr>
    <w:rPr>
      <w:rFonts w:ascii="Arial" w:hAnsi="Arial" w:eastAsia="宋体" w:cs="Times New Roman"/>
      <w:sz w:val="21"/>
      <w:lang w:val="en-US" w:eastAsia="zh-CN" w:bidi="ar-SA"/>
    </w:rPr>
  </w:style>
  <w:style w:type="paragraph" w:customStyle="1" w:styleId="216">
    <w:name w:val="_"/>
    <w:basedOn w:val="1"/>
    <w:qFormat/>
    <w:uiPriority w:val="0"/>
    <w:pPr>
      <w:adjustRightInd w:val="0"/>
      <w:spacing w:line="360" w:lineRule="auto"/>
      <w:ind w:left="480" w:firstLine="200" w:firstLineChars="200"/>
      <w:textAlignment w:val="baseline"/>
    </w:pPr>
    <w:rPr>
      <w:kern w:val="0"/>
      <w:sz w:val="24"/>
    </w:rPr>
  </w:style>
  <w:style w:type="paragraph" w:customStyle="1" w:styleId="217">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8">
    <w:name w:val="样式 首行缩进:  0.74 厘米"/>
    <w:basedOn w:val="1"/>
    <w:qFormat/>
    <w:uiPriority w:val="0"/>
    <w:pPr>
      <w:spacing w:line="360" w:lineRule="auto"/>
      <w:ind w:firstLine="420"/>
    </w:pPr>
    <w:rPr>
      <w:sz w:val="24"/>
    </w:rPr>
  </w:style>
  <w:style w:type="paragraph" w:customStyle="1" w:styleId="219">
    <w:name w:val="标题2"/>
    <w:basedOn w:val="5"/>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0">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21">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2">
    <w:name w:val="样式 样式 正文首行缩进 2 + 左  0 字符 + 首行缩进:  2.57 字符"/>
    <w:basedOn w:val="1"/>
    <w:next w:val="1"/>
    <w:qFormat/>
    <w:uiPriority w:val="0"/>
    <w:pPr>
      <w:adjustRightInd w:val="0"/>
      <w:snapToGrid w:val="0"/>
      <w:spacing w:after="120"/>
      <w:ind w:firstLine="540" w:firstLineChars="257"/>
    </w:pPr>
  </w:style>
  <w:style w:type="paragraph" w:customStyle="1" w:styleId="223">
    <w:name w:val="简单回函地址"/>
    <w:basedOn w:val="1"/>
    <w:qFormat/>
    <w:uiPriority w:val="0"/>
    <w:pPr>
      <w:adjustRightInd w:val="0"/>
      <w:snapToGrid w:val="0"/>
      <w:spacing w:line="360" w:lineRule="auto"/>
    </w:pPr>
    <w:rPr>
      <w:sz w:val="24"/>
    </w:rPr>
  </w:style>
  <w:style w:type="paragraph" w:customStyle="1" w:styleId="224">
    <w:name w:val="正文 + 三号"/>
    <w:basedOn w:val="1"/>
    <w:qFormat/>
    <w:uiPriority w:val="0"/>
  </w:style>
  <w:style w:type="paragraph" w:customStyle="1" w:styleId="22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26">
    <w:name w:val="样式1xz"/>
    <w:basedOn w:val="1"/>
    <w:qFormat/>
    <w:uiPriority w:val="0"/>
    <w:pPr>
      <w:tabs>
        <w:tab w:val="left" w:pos="1050"/>
        <w:tab w:val="right" w:leader="dot" w:pos="8296"/>
      </w:tabs>
    </w:pPr>
    <w:rPr>
      <w:caps/>
      <w:spacing w:val="20"/>
      <w:sz w:val="24"/>
    </w:rPr>
  </w:style>
  <w:style w:type="paragraph" w:customStyle="1" w:styleId="227">
    <w:name w:val="图片文字"/>
    <w:basedOn w:val="1"/>
    <w:qFormat/>
    <w:uiPriority w:val="0"/>
    <w:pPr>
      <w:spacing w:line="240" w:lineRule="atLeast"/>
      <w:jc w:val="center"/>
    </w:pPr>
  </w:style>
  <w:style w:type="paragraph" w:customStyle="1" w:styleId="228">
    <w:name w:val="摘要"/>
    <w:basedOn w:val="1"/>
    <w:next w:val="5"/>
    <w:qFormat/>
    <w:uiPriority w:val="0"/>
    <w:pPr>
      <w:spacing w:line="360" w:lineRule="auto"/>
    </w:pPr>
    <w:rPr>
      <w:rFonts w:eastAsia="黑体"/>
      <w:sz w:val="20"/>
    </w:rPr>
  </w:style>
  <w:style w:type="paragraph" w:customStyle="1" w:styleId="229">
    <w:name w:val="样式 正文首行缩进 2 + 首行缩进:  2 字符"/>
    <w:basedOn w:val="1"/>
    <w:qFormat/>
    <w:uiPriority w:val="0"/>
    <w:pPr>
      <w:numPr>
        <w:ilvl w:val="0"/>
        <w:numId w:val="11"/>
      </w:numPr>
      <w:adjustRightInd w:val="0"/>
      <w:snapToGrid w:val="0"/>
      <w:spacing w:line="360" w:lineRule="auto"/>
    </w:pPr>
    <w:rPr>
      <w:rFonts w:ascii="Arial" w:hAnsi="Arial"/>
      <w:b/>
      <w:sz w:val="24"/>
    </w:rPr>
  </w:style>
  <w:style w:type="paragraph" w:customStyle="1" w:styleId="230">
    <w:name w:val="标题5"/>
    <w:basedOn w:val="1"/>
    <w:qFormat/>
    <w:uiPriority w:val="0"/>
    <w:pPr>
      <w:tabs>
        <w:tab w:val="left" w:pos="0"/>
      </w:tabs>
      <w:autoSpaceDE w:val="0"/>
      <w:autoSpaceDN w:val="0"/>
      <w:adjustRightInd w:val="0"/>
      <w:snapToGrid w:val="0"/>
      <w:spacing w:line="320" w:lineRule="atLeast"/>
    </w:pPr>
    <w:rPr>
      <w:rFonts w:ascii="宋体"/>
      <w:kern w:val="0"/>
    </w:rPr>
  </w:style>
  <w:style w:type="paragraph" w:customStyle="1" w:styleId="231">
    <w:name w:val="Table Contents"/>
    <w:basedOn w:val="24"/>
    <w:qFormat/>
    <w:uiPriority w:val="0"/>
    <w:pPr>
      <w:suppressAutoHyphens/>
      <w:jc w:val="left"/>
    </w:pPr>
    <w:rPr>
      <w:rFonts w:ascii="Times New Roman" w:eastAsia="Times New Roman"/>
      <w:kern w:val="0"/>
      <w:sz w:val="24"/>
    </w:rPr>
  </w:style>
  <w:style w:type="paragraph" w:customStyle="1" w:styleId="232">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33">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3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5">
    <w:name w:val="文本框样式1"/>
    <w:basedOn w:val="1"/>
    <w:qFormat/>
    <w:uiPriority w:val="0"/>
    <w:pPr>
      <w:adjustRightInd w:val="0"/>
      <w:snapToGrid w:val="0"/>
      <w:spacing w:before="60" w:line="180" w:lineRule="exact"/>
      <w:jc w:val="center"/>
    </w:pPr>
  </w:style>
  <w:style w:type="paragraph" w:customStyle="1" w:styleId="236">
    <w:name w:val="Char Char Char Char Char Char Char1"/>
    <w:basedOn w:val="19"/>
    <w:qFormat/>
    <w:uiPriority w:val="0"/>
    <w:rPr>
      <w:rFonts w:ascii="宋体" w:hAnsi="Tahoma"/>
    </w:rPr>
  </w:style>
  <w:style w:type="paragraph" w:customStyle="1" w:styleId="237">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238">
    <w:name w:val="样式4"/>
    <w:basedOn w:val="7"/>
    <w:qFormat/>
    <w:uiPriority w:val="0"/>
    <w:pPr>
      <w:adjustRightInd w:val="0"/>
      <w:snapToGrid w:val="0"/>
    </w:pPr>
  </w:style>
  <w:style w:type="paragraph" w:customStyle="1" w:styleId="239">
    <w:name w:val="正文（首行不缩进）"/>
    <w:basedOn w:val="1"/>
    <w:qFormat/>
    <w:uiPriority w:val="0"/>
    <w:pPr>
      <w:autoSpaceDE w:val="0"/>
      <w:autoSpaceDN w:val="0"/>
      <w:adjustRightInd w:val="0"/>
      <w:spacing w:line="360" w:lineRule="auto"/>
      <w:jc w:val="left"/>
    </w:pPr>
    <w:rPr>
      <w:kern w:val="0"/>
    </w:rPr>
  </w:style>
  <w:style w:type="paragraph" w:customStyle="1" w:styleId="240">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1">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2">
    <w:name w:val="Char1 Char Char Char1"/>
    <w:basedOn w:val="1"/>
    <w:qFormat/>
    <w:uiPriority w:val="0"/>
    <w:rPr>
      <w:rFonts w:ascii="Tahoma" w:hAnsi="Tahoma"/>
      <w:sz w:val="30"/>
    </w:rPr>
  </w:style>
  <w:style w:type="paragraph" w:customStyle="1" w:styleId="243">
    <w:name w:val="彩色底纹1"/>
    <w:qFormat/>
    <w:uiPriority w:val="0"/>
    <w:rPr>
      <w:rFonts w:ascii="Times New Roman" w:hAnsi="Times New Roman" w:eastAsia="宋体" w:cs="Times New Roman"/>
      <w:kern w:val="2"/>
      <w:sz w:val="21"/>
      <w:lang w:val="en-US" w:eastAsia="zh-CN" w:bidi="ar-SA"/>
    </w:rPr>
  </w:style>
  <w:style w:type="paragraph" w:customStyle="1" w:styleId="244">
    <w:name w:val="Char Char Char Char Char Char1 Char"/>
    <w:basedOn w:val="1"/>
    <w:qFormat/>
    <w:uiPriority w:val="0"/>
    <w:pPr>
      <w:widowControl/>
      <w:spacing w:after="160" w:line="240" w:lineRule="exact"/>
      <w:jc w:val="left"/>
    </w:pPr>
    <w:rPr>
      <w:rFonts w:ascii="Verdana" w:hAnsi="Verdana"/>
      <w:kern w:val="0"/>
      <w:lang w:eastAsia="en-US"/>
    </w:rPr>
  </w:style>
  <w:style w:type="paragraph" w:customStyle="1" w:styleId="245">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46">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247">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8">
    <w:name w:val="标题3——2"/>
    <w:basedOn w:val="6"/>
    <w:next w:val="56"/>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249">
    <w:name w:val="首行缩进"/>
    <w:basedOn w:val="1"/>
    <w:qFormat/>
    <w:uiPriority w:val="0"/>
    <w:pPr>
      <w:numPr>
        <w:ilvl w:val="0"/>
        <w:numId w:val="12"/>
      </w:numPr>
      <w:spacing w:line="360" w:lineRule="auto"/>
    </w:pPr>
    <w:rPr>
      <w:rFonts w:eastAsia="仿宋_GB2312"/>
    </w:rPr>
  </w:style>
  <w:style w:type="paragraph" w:customStyle="1" w:styleId="250">
    <w:name w:val="bt"/>
    <w:basedOn w:val="1"/>
    <w:next w:val="24"/>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251">
    <w:name w:val="未处理的提及1"/>
    <w:basedOn w:val="60"/>
    <w:qFormat/>
    <w:uiPriority w:val="0"/>
    <w:rPr>
      <w:color w:val="605E5C"/>
      <w:shd w:val="clear" w:color="auto" w:fill="E1DFDD"/>
    </w:rPr>
  </w:style>
  <w:style w:type="paragraph" w:customStyle="1" w:styleId="252">
    <w:name w:val="目录 11"/>
    <w:basedOn w:val="1"/>
    <w:next w:val="1"/>
    <w:qFormat/>
    <w:uiPriority w:val="0"/>
    <w:pPr>
      <w:jc w:val="center"/>
    </w:pPr>
    <w:rPr>
      <w:sz w:val="30"/>
      <w:szCs w:val="30"/>
    </w:rPr>
  </w:style>
  <w:style w:type="paragraph" w:customStyle="1" w:styleId="253">
    <w:name w:val="p1"/>
    <w:basedOn w:val="1"/>
    <w:qFormat/>
    <w:uiPriority w:val="0"/>
    <w:pPr>
      <w:jc w:val="left"/>
    </w:pPr>
    <w:rPr>
      <w:rFonts w:ascii="PingFang SC" w:hAnsi="PingFang SC" w:eastAsia="PingFang SC"/>
      <w:color w:val="121416"/>
      <w:kern w:val="0"/>
      <w:sz w:val="28"/>
      <w:szCs w:val="28"/>
    </w:rPr>
  </w:style>
  <w:style w:type="character" w:customStyle="1" w:styleId="254">
    <w:name w:val="font01"/>
    <w:basedOn w:val="60"/>
    <w:qFormat/>
    <w:uiPriority w:val="0"/>
    <w:rPr>
      <w:rFonts w:hint="eastAsia" w:ascii="仿宋" w:hAnsi="仿宋" w:eastAsia="仿宋" w:cs="仿宋"/>
      <w:color w:val="000000"/>
      <w:sz w:val="22"/>
      <w:szCs w:val="22"/>
      <w:u w:val="none"/>
    </w:rPr>
  </w:style>
  <w:style w:type="character" w:customStyle="1" w:styleId="255">
    <w:name w:val="font41"/>
    <w:basedOn w:val="6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AE8579-E96E-4639-92DD-1DA6EDC5EDE5}">
  <ds:schemaRefs/>
</ds:datastoreItem>
</file>

<file path=docProps/app.xml><?xml version="1.0" encoding="utf-8"?>
<Properties xmlns="http://schemas.openxmlformats.org/officeDocument/2006/extended-properties" xmlns:vt="http://schemas.openxmlformats.org/officeDocument/2006/docPropsVTypes">
  <Template>Normal</Template>
  <Pages>15</Pages>
  <Words>5169</Words>
  <Characters>5565</Characters>
  <Lines>133</Lines>
  <Paragraphs>37</Paragraphs>
  <TotalTime>0</TotalTime>
  <ScaleCrop>false</ScaleCrop>
  <LinksUpToDate>false</LinksUpToDate>
  <CharactersWithSpaces>6179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2023-07-21T03:11:00Z</dcterms:created>
  <dc:creator>VVVVV</dc:creator>
  <cp:lastModifiedBy>VVVVV</cp:lastModifiedBy>
  <cp:lastPrinted>2018-08-06T16:28:00Z</cp:lastPrinted>
  <dcterms:modified xsi:type="dcterms:W3CDTF">2023-10-20T06:28:57Z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F5A073B0BE434CA2BDC2DCD0DDF730F5_13</vt:lpwstr>
  </property>
</Properties>
</file>