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43" w:rsidRPr="004259B2" w:rsidRDefault="006D5226">
      <w:pPr>
        <w:spacing w:line="480" w:lineRule="exact"/>
        <w:jc w:val="center"/>
        <w:outlineLvl w:val="1"/>
        <w:rPr>
          <w:rFonts w:ascii="黑体" w:eastAsia="黑体" w:hAnsi="黑体" w:cs="方正黑体_GBK"/>
          <w:sz w:val="36"/>
          <w:szCs w:val="36"/>
        </w:rPr>
      </w:pPr>
      <w:r w:rsidRPr="004259B2">
        <w:rPr>
          <w:rFonts w:ascii="黑体" w:eastAsia="黑体" w:hAnsi="黑体" w:cs="方正黑体_GBK" w:hint="eastAsia"/>
          <w:sz w:val="36"/>
          <w:szCs w:val="36"/>
        </w:rPr>
        <w:t>采购需求表</w:t>
      </w:r>
    </w:p>
    <w:tbl>
      <w:tblPr>
        <w:tblW w:w="14871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815"/>
        <w:gridCol w:w="858"/>
        <w:gridCol w:w="778"/>
        <w:gridCol w:w="2598"/>
        <w:gridCol w:w="875"/>
        <w:gridCol w:w="993"/>
        <w:gridCol w:w="1580"/>
        <w:gridCol w:w="1027"/>
        <w:gridCol w:w="1143"/>
        <w:gridCol w:w="1303"/>
        <w:gridCol w:w="2054"/>
      </w:tblGrid>
      <w:tr w:rsidR="00111B43">
        <w:trPr>
          <w:trHeight w:val="655"/>
          <w:jc w:val="center"/>
        </w:trPr>
        <w:tc>
          <w:tcPr>
            <w:tcW w:w="148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B43" w:rsidRPr="004259B2" w:rsidRDefault="006D5226">
            <w:pPr>
              <w:widowControl/>
              <w:spacing w:line="480" w:lineRule="exact"/>
              <w:jc w:val="center"/>
              <w:textAlignment w:val="bottom"/>
              <w:rPr>
                <w:rFonts w:ascii="黑体" w:eastAsia="黑体" w:hAnsi="黑体" w:cs="方正小标宋简体"/>
                <w:color w:val="FF0000"/>
                <w:sz w:val="28"/>
                <w:szCs w:val="28"/>
              </w:rPr>
            </w:pPr>
            <w:r w:rsidRPr="004259B2">
              <w:rPr>
                <w:rStyle w:val="font91"/>
                <w:rFonts w:ascii="黑体" w:eastAsia="黑体" w:hAnsi="黑体" w:hint="default"/>
              </w:rPr>
              <w:t>（注：以下标注“</w:t>
            </w:r>
            <w:r w:rsidRPr="004259B2">
              <w:rPr>
                <w:rStyle w:val="font12"/>
                <w:rFonts w:ascii="黑体" w:eastAsia="黑体" w:hAnsi="黑体" w:hint="default"/>
              </w:rPr>
              <w:t>★</w:t>
            </w:r>
            <w:r w:rsidRPr="004259B2">
              <w:rPr>
                <w:rStyle w:val="font91"/>
                <w:rFonts w:ascii="黑体" w:eastAsia="黑体" w:hAnsi="黑体" w:hint="default"/>
              </w:rPr>
              <w:t>”的内容为必须满足项，否则为无效竞价。）</w:t>
            </w:r>
          </w:p>
        </w:tc>
      </w:tr>
      <w:tr w:rsidR="00111B43">
        <w:trPr>
          <w:trHeight w:val="630"/>
          <w:jc w:val="center"/>
        </w:trPr>
        <w:tc>
          <w:tcPr>
            <w:tcW w:w="14871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一、采购内容和规格参数要求</w:t>
            </w:r>
          </w:p>
        </w:tc>
      </w:tr>
      <w:tr w:rsidR="00111B43">
        <w:trPr>
          <w:trHeight w:val="83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Style w:val="font101"/>
                <w:rFonts w:hint="default"/>
              </w:rPr>
              <w:t>★</w:t>
            </w:r>
            <w:r>
              <w:rPr>
                <w:rStyle w:val="font101"/>
                <w:rFonts w:hint="default"/>
                <w:color w:val="000000" w:themeColor="text1"/>
              </w:rPr>
              <w:t>品牌、型号</w:t>
            </w:r>
            <w:r>
              <w:rPr>
                <w:rStyle w:val="font41"/>
                <w:rFonts w:hint="default"/>
              </w:rPr>
              <w:t>规格、参数等要求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是否适宜专门面向中小企业预留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预留金额（元）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预留比例（%）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其中小微企业比例（%）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参考图片</w:t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280cm圆桌下台布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参考品牌：京都三丰或定制尺寸：直径430cm，圆形，材质：贡缎（亮面），颜色红色、绿色：加厚锦丝缎（竞价完成，预成交后具体与膳食科餐厅对接样品）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72845" cy="1106170"/>
                  <wp:effectExtent l="0" t="0" r="8255" b="17780"/>
                  <wp:docPr id="3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300cm圆桌上台布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参考品牌：京都三丰或定制，尺寸：370*370cm、中空170cm，圆形，米色/白色/淡紫色，材质：加厚锦丝缎（竞价完成，预成交后具体与膳食科餐厅对接样品）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46505" cy="1223010"/>
                  <wp:effectExtent l="0" t="0" r="10795" b="15240"/>
                  <wp:docPr id="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19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口布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参考品牌：京都三丰或定制。规格：55cm×55cm；双面粉色、淡紫色，材质：加厚锦丝段加花边（竞价完成，预成交后具体与膳食科餐厅对接样品）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70000" cy="1149350"/>
                  <wp:effectExtent l="0" t="0" r="6350" b="1270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单头果汁鼎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烹梵；长*宽*高：34*26*54cm，材料：加厚钢材；容量：8L。颜色：不锈钢色，半球型设计鼎盖，不锈钢防溅水槽，不生锈不变形，一体成型的提手坚固不脱落，加厚不锈钢底座，冷暖两用，易清洗，符合可食品接触安全标准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41425" cy="1973580"/>
                  <wp:effectExtent l="0" t="0" r="15875" b="7620"/>
                  <wp:docPr id="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不锈钢留样盒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赢天下；尺寸：14.2×11.2×5.8cm，材质：201加厚不锈钢+盖；留样克数：300g，耐腐蚀不生锈。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060450" cy="918845"/>
                  <wp:effectExtent l="0" t="0" r="6350" b="1460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154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保温壶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新力士；尺寸：26×13.5cm；</w:t>
            </w:r>
            <w:r>
              <w:rPr>
                <w:rStyle w:val="font61"/>
                <w:rFonts w:hint="eastAsia"/>
                <w:sz w:val="24"/>
                <w:szCs w:val="24"/>
              </w:rPr>
              <w:t>材质：304加厚不锈钢；容量：2L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</w:rPr>
              <w:t>，</w:t>
            </w:r>
            <w:r>
              <w:rPr>
                <w:rStyle w:val="font51"/>
                <w:rFonts w:ascii="仿宋" w:eastAsia="仿宋" w:hAnsi="仿宋" w:cs="仿宋" w:hint="default"/>
                <w:b w:val="0"/>
                <w:bCs w:val="0"/>
                <w:sz w:val="24"/>
                <w:szCs w:val="24"/>
              </w:rPr>
              <w:t>底部有原装LOGO，双层真空，保温性能好</w:t>
            </w:r>
            <w:r>
              <w:rPr>
                <w:rStyle w:val="font61"/>
                <w:rFonts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竞价完成，预成交后具体与膳食科餐厅对接样品</w:t>
            </w:r>
            <w:r>
              <w:rPr>
                <w:rStyle w:val="font61"/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80465" cy="1456690"/>
                  <wp:effectExtent l="0" t="0" r="63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钢化玻璃杯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参考品牌：青苹果；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口径：6.5cm，底径：5.3cm,高：10.5cm；容量：220ml,形状：斜身（可叠型），安全无铅无毒玻璃。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14425" cy="1263650"/>
                  <wp:effectExtent l="0" t="0" r="9525" b="1270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不锈钢汤勺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参考品牌：瓦浪；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规格：长36cm，口径8.5cm，材质：食品接触用304不锈钢，边缘打磨圆润，防腐防锈。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77290" cy="1045845"/>
                  <wp:effectExtent l="0" t="0" r="3810" b="190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竹筷子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双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参考品牌：味家；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规格：24cm，材质：毛竹（食品接触用），无漆无蜡。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17600" cy="1010285"/>
                  <wp:effectExtent l="0" t="0" r="6350" b="18415"/>
                  <wp:docPr id="2" name="图片 2" descr="058b4705efd1e45b63a363f2083b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8b4705efd1e45b63a363f2083b5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229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密胺碗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eastAsia="仿宋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参考品牌：尼克；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尺寸：口径：157 mm、高67mm；材质：UNK天源玉瓷，含70%的天然矿石;环保无毒，通过了香港SGS欧盟标准和美国标准的检测，手感好，透亮，耐划，不发黄，不掉色，不易碎，不含荧光增白剂，能放洗碗机消毒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98880" cy="2070735"/>
                  <wp:effectExtent l="0" t="0" r="1270" b="5715"/>
                  <wp:docPr id="5" name="图片 5" descr="fbe471f9c11fedf2894fdb70fa9ee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be471f9c11fedf2894fdb70fa9eec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不锈钢碗A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参考品牌：振能；规格：厚1.8mm，直径：17.6cm，高5.5cm，材质：食品级304不锈钢。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956945" cy="819150"/>
                  <wp:effectExtent l="0" t="0" r="14605" b="0"/>
                  <wp:docPr id="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不锈钢碗 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参考品牌：振能；规格：厚1.8mm，直径：20cm，高6.5cm，材质：食品级304不锈钢。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005205" cy="775970"/>
                  <wp:effectExtent l="0" t="0" r="4445" b="5080"/>
                  <wp:docPr id="2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砂煲A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参考品牌：康舒；；规格：带耳直径：31cm,内径：26cm，高6cm，材质：陶瓷；颜色：黑色，容量：5L。耐烧型。（竞价完成，预成交后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41730" cy="998220"/>
                  <wp:effectExtent l="0" t="0" r="1270" b="11430"/>
                  <wp:docPr id="258" name="HT040357.JPG" descr="D:\商贸通\图片\HT0403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HT040357.JPG" descr="D:\商贸通\图片\HT040357.JPG"/>
                          <pic:cNvPicPr/>
                        </pic:nvPicPr>
                        <pic:blipFill>
                          <a:blip r:embed="rId18" r:link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砂煲B</w:t>
            </w:r>
          </w:p>
          <w:p w:rsidR="00111B43" w:rsidRDefault="00111B4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参考品牌：康舒；规格：带耳直径：44cm，内径40cm，高11cm，材质：陶瓷；颜色：黑色，容量：10L。耐烧型。（竞价完成，预成交后具体与膳食科餐厅对接样品）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72845" cy="1189355"/>
                  <wp:effectExtent l="0" t="0" r="8255" b="10795"/>
                  <wp:docPr id="29" name="HT040357.JPG" descr="D:\商贸通\图片\HT0403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T040357.JPG" descr="D:\商贸通\图片\HT040357.JPG"/>
                          <pic:cNvPicPr/>
                        </pic:nvPicPr>
                        <pic:blipFill>
                          <a:blip r:embed="rId18" r:link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18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高压锅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参考品牌：双喜；型号：LM-06C32；规格：锅身直径: 32cm、锅身高: 29.2cm，材质：铝合金，硅胶圈密封；压强：70KPa；毛重: 4.3kg；容量：16.5L；短手柄，燃气电磁炉通用。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77925" cy="1336675"/>
                  <wp:effectExtent l="0" t="0" r="3175" b="1587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高压锅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参考品牌：双喜；规格：锅口内径: 36cm、锅身高: 32cm，材质：优质铝合金，硅胶圈密封；压强：70KPa；毛重:6.3kg，容量：约33L；燃气电磁炉通用。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84275" cy="1187450"/>
                  <wp:effectExtent l="0" t="0" r="15875" b="1270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双耳铁炒锅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参考品牌：定制；材质: 原生态手打熟铁，规格：直径60cm，2.0mm厚，锅深20CM,耐用、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结实、无涂层。（竞价完成，预成交后具体与膳食科餐厅对接样品）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73430" cy="577215"/>
                  <wp:effectExtent l="0" t="0" r="7620" b="13335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不锈钢斜口铲（大号）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参考品牌：鑫鬲；规格：厚1mm，总长：21.7cm，手柄9.5cm，铲宽：10cm，，材质：仿木合成树脂手柄、食品级3Cr13不锈钢，耐高温，厚实耐用。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28395" cy="1223645"/>
                  <wp:effectExtent l="0" t="0" r="14605" b="14605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不锈钢平口圆铲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参考品牌：鑫鬲；规格：厚1mm，总长：19cm，手柄9.5cm，铲宽：10.3cm，材质：仿木合成树脂手柄、食品级3Cr13不锈钢，耐高温，厚实耐用。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62685" cy="1187450"/>
                  <wp:effectExtent l="0" t="0" r="18415" b="12700"/>
                  <wp:docPr id="1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点火枪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参考品牌：甬记；规格：全长：约40cm，管长24cm，手柄长：16cm;保险开关、气门调节开关、充气孔；可循环充气。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2760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66495" cy="1102995"/>
                  <wp:effectExtent l="0" t="0" r="14605" b="1905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充气液（点火枪、打火机）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参考品牌：爱丽；材质：丁烷95%以上，容量：约257ml，高纯度；密封不漏气。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56285" cy="1337945"/>
                  <wp:effectExtent l="0" t="0" r="5715" b="14605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不锈钢砍刀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参考品牌：双狮；刀身长：20.5cm,刀柄长：10.5cm（木柄）；刀片厚：2mm；400系列不锈钢；耐腐蚀性强，（竞价完成，预成交后具体与膳食科餐厅对接样品）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69035" cy="1248410"/>
                  <wp:effectExtent l="0" t="0" r="12065" b="8890"/>
                  <wp:docPr id="34" name="图片 34" descr="7a756ccea17b2e6580547a52295a8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7a756ccea17b2e6580547a52295a8d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304不锈钢份数盆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参考品牌：科得；规格：长327×宽265×高15cm；材质：加厚304优质不锈钢，加厚1/2份数盆，全身无磁，精细抛光工艺，边缘光滑，冲压成型，可堆叠存放，通过NSF认证。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90320" cy="1222375"/>
                  <wp:effectExtent l="0" t="0" r="5080" b="15875"/>
                  <wp:docPr id="2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不锈钢汤桶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参考品牌：卡迪加；规格：直径30cm，高31cm，带盖子。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特厚食品级304不锈钢，高档精细抛光工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艺。加厚耐烧，炉具通用。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904240" cy="988060"/>
                  <wp:effectExtent l="0" t="0" r="10160" b="2540"/>
                  <wp:docPr id="1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参考品牌：邦丰；规格：直径32cm，高9cm;圆形；加厚304优质不锈钢，全身无磁，精细抛光工艺。一体成型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90625" cy="829310"/>
                  <wp:effectExtent l="0" t="0" r="9525" b="8890"/>
                  <wp:docPr id="1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不锈钢木柄漏勺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参考品牌：恒利；规格：直径27.5cm、长52cm；材质：加厚304优质食品级不锈钢，双耳漏勺，细密网滤。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28725" cy="961390"/>
                  <wp:effectExtent l="0" t="0" r="9525" b="1016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不锈钢过滤网筛滤（不锈钢双挂耳密捞）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参考品牌：恒利；规格：直径30cm、竹柄长33.5cm、孔径：2mm、深度约7cm；材质：竹柄钢纱网，全身无磁，精细抛光工艺。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26820" cy="1289685"/>
                  <wp:effectExtent l="0" t="0" r="11430" b="5715"/>
                  <wp:docPr id="1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不锈钢打蛋器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参考品牌：兴都奥克；规格：长33cm；60线加粗2毫米线径；材质：食品级全304不锈钢。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083310" cy="1040765"/>
                  <wp:effectExtent l="0" t="0" r="2540" b="698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不锈钢烤盘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参考品牌：联通；规格：外长宽：59.5*39.5cm、内长宽：56.9*36.9cm、高度：4.8cm；；材质：SUS304不锈钢。卷边设计不割手，可高温（250°以下）。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30630" cy="1234440"/>
                  <wp:effectExtent l="0" t="0" r="7620" b="3810"/>
                  <wp:docPr id="1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双扣密封保鲜盒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参考品牌：惠而信；型号: 0256，规格：452*305*1700mm；材质：全新环保PP材料，形状：长方形；无毒无异味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091565" cy="1098550"/>
                  <wp:effectExtent l="0" t="0" r="13335" b="6350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砧板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块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参考品牌：定制；规格：直径42cm、厚9cm；材质：全蚬木（铁木）。原木纹，非染色砧板，一体成型。（竞价完成，预成交后具体与膳食科餐厅对接样品）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94105" cy="1235075"/>
                  <wp:effectExtent l="0" t="0" r="10795" b="3175"/>
                  <wp:docPr id="27" name="图片 27" descr="94d223115e585670bfc3b18e287d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94d223115e585670bfc3b18e287dc0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多功能刨丝器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参考品牌：振东；规格：长*宽28cm、13.5cm；材质：不锈钢刀片。插入式换刀法的配套装置；具有八种功能，可以削皮、切细丝、切条等。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49350" cy="1216660"/>
                  <wp:effectExtent l="0" t="0" r="12700" b="2540"/>
                  <wp:docPr id="45" name="图片 45" descr="7cc22ab28a274c46c4244ad21f68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7cc22ab28a274c46c4244ad21f68ccb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烘培电子称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参考品牌：香山；规格:176*130*22mm;称重范围:1g-3kg，精度值：0.1g,2节7号电池；带不锈钢秤面（可拆卸）。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31265" cy="1061085"/>
                  <wp:effectExtent l="0" t="0" r="6985" b="571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烤肉剪刀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参考品牌：张小泉；刀身材质：30Cr13不锈钢，手柄材质：双色注塑；规格：刃长：10cm、总长22.5cm、手把宽7.5cm，重量：145g，迷你锯齿，曲线剪。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1265555" cy="1154430"/>
                  <wp:effectExtent l="0" t="0" r="10795" b="7620"/>
                  <wp:docPr id="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西餐平盘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参考品牌：尚韵陶瓷；直径：26cm,高2cm，10寸；材质：骨质瓷，45%骨粉含量，形状: 圆形纯白陶瓷，无铅无镉。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98880" cy="1033145"/>
                  <wp:effectExtent l="0" t="0" r="1270" b="14605"/>
                  <wp:docPr id="28" name="图片 28" descr="6cfb656913210b8240a2d1735c493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6cfb656913210b8240a2d1735c493a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双耳海鲜盅（位上用）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参考品牌：定制；型号：A519；直径：12.8cm，带耳直径：15.5cm,碗高5cm、盖高4cm，4.5寸，带耳+盖，白色，有精美印花，无铅无镉。（竞价完成，预成交后具体与膳食科餐厅对接样品）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53160" cy="1348105"/>
                  <wp:effectExtent l="0" t="0" r="8890" b="4445"/>
                  <wp:docPr id="26" name="图片 26" descr="34b9d8fb7e8fef2cae0f8f7ef0c4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4b9d8fb7e8fef2cae0f8f7ef0c417e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釉中青花瓷碗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或定制；规格：高5.8cm，直径11cm,竞价完成，预成交后具体与膳食科餐厅对接样品。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49655" cy="1148080"/>
                  <wp:effectExtent l="0" t="0" r="17145" b="13970"/>
                  <wp:docPr id="35" name="图片 35" descr="55ce3758ad6d34c5a3587e4fc1ad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55ce3758ad6d34c5a3587e4fc1ad06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18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釉中青花瓷茶杯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或定制；规格：高6.7cm，直径9cm，竞价完成，预成交后具体与膳食科餐厅对接样品。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35050" cy="1344930"/>
                  <wp:effectExtent l="0" t="0" r="12700" b="7620"/>
                  <wp:docPr id="42" name="图片 42" descr="b12ff5428c9d1f2f5f2989734ce1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b12ff5428c9d1f2f5f2989734ce1a7f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釉中青花牙签筒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或定制；规格：高2cm，直径19cm，（竞价完成，预成交后具体与膳食科餐厅对接样品）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08710" cy="1162050"/>
                  <wp:effectExtent l="0" t="0" r="15240" b="0"/>
                  <wp:docPr id="32" name="图片 32" descr="373aa6e87b2066450d0bfe66e055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373aa6e87b2066450d0bfe66e0552c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陶瓷平盘A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或定制；规格：高2cm，直径19cm，银色印花，（竞价完成，预成交后具体与膳食科餐厅对接样品）。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37285" cy="1224915"/>
                  <wp:effectExtent l="0" t="0" r="5715" b="13335"/>
                  <wp:docPr id="33" name="图片 33" descr="684645ab17f4195636b486a0acf5b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684645ab17f4195636b486a0acf5bbb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陶瓷平盘 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或定制；规格：高1.5cm，直径15.5cm，银色印花，（竞价完成，预成交后具体与膳食科餐厅对接样品）。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93470" cy="1170940"/>
                  <wp:effectExtent l="0" t="0" r="11430" b="10160"/>
                  <wp:docPr id="36" name="图片 36" descr="58029fabdf4357ff775e501a4b351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58029fabdf4357ff775e501a4b351f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陶瓷牙签筒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</w:t>
            </w:r>
            <w:r>
              <w:rPr>
                <w:rFonts w:ascii="仿宋" w:eastAsia="仿宋" w:hAnsi="仿宋" w:cs="仿宋" w:hint="eastAsia"/>
                <w:sz w:val="24"/>
              </w:rPr>
              <w:t>三环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或定制；规格：高7cm，直径4.5cm，银色印花，（竞价完成，预成交后具体与膳食科餐厅对接样品）。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935355" cy="1245235"/>
                  <wp:effectExtent l="0" t="0" r="17145" b="12065"/>
                  <wp:docPr id="37" name="图片 37" descr="f010478d8ca1adbd5aa596491df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f010478d8ca1adbd5aa596491df824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陶瓷汤碗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参考品牌：三环或定制；规格：高5.8cm，直径11cm，银色印花，（竞价完成，预成交后具体与膳食科餐厅对接样品）。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987425" cy="1305560"/>
                  <wp:effectExtent l="0" t="0" r="3175" b="8890"/>
                  <wp:docPr id="38" name="图片 38" descr="7cf5e5fab1bea4eabfb35e67c69e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7cf5e5fab1bea4eabfb35e67c69effd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陶瓷味碟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参考品牌：三环或定制；规格：高2cm，直径7cm，银色印花，（竞价完成，预成交后具体与膳食科餐厅对接样品）。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63625" cy="1256665"/>
                  <wp:effectExtent l="0" t="0" r="3175" b="635"/>
                  <wp:docPr id="39" name="图片 39" descr="4990f995cda6a0bfc746952d5010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4990f995cda6a0bfc746952d5010fa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釉中青花瓷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参考品牌：三环或定制；规格：高7cm，直径19cm，（竞价完成，预成交后具体与膳食科餐厅对接样品）。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96645" cy="1195070"/>
                  <wp:effectExtent l="0" t="0" r="8255" b="5080"/>
                  <wp:docPr id="40" name="图片 40" descr="abcc94a08eaebe2578682fe1cffca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abcc94a08eaebe2578682fe1cffca2f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63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青花瓷平盘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参考品牌：三环或定制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；规格：高2cm，直径19cm，（竞价完成，预成交后具体与膳食科餐厅对接样品）。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不专门面向中小企业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47445" cy="1130935"/>
                  <wp:effectExtent l="0" t="0" r="14605" b="12065"/>
                  <wp:docPr id="41" name="图片 41" descr="5064ea715c338aa9010830dc346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5064ea715c338aa9010830dc3462519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B43">
        <w:trPr>
          <w:trHeight w:val="580"/>
          <w:jc w:val="center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98560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111B43">
            <w:pPr>
              <w:spacing w:line="300" w:lineRule="exact"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43" w:rsidRDefault="00111B43">
            <w:pPr>
              <w:spacing w:line="300" w:lineRule="exac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43" w:rsidRDefault="00111B43">
            <w:pPr>
              <w:spacing w:line="300" w:lineRule="exac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43" w:rsidRDefault="00111B43">
            <w:pPr>
              <w:spacing w:line="300" w:lineRule="exac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111B43">
        <w:trPr>
          <w:trHeight w:val="645"/>
          <w:jc w:val="center"/>
        </w:trPr>
        <w:tc>
          <w:tcPr>
            <w:tcW w:w="14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1"/>
                <w:rFonts w:hint="default"/>
              </w:rPr>
              <w:t>★</w:t>
            </w:r>
            <w:r>
              <w:rPr>
                <w:rStyle w:val="font51"/>
                <w:rFonts w:hint="default"/>
              </w:rPr>
              <w:t>二、报价、商务等其他要求</w:t>
            </w:r>
          </w:p>
        </w:tc>
      </w:tr>
      <w:tr w:rsidR="00111B43">
        <w:trPr>
          <w:trHeight w:val="2130"/>
          <w:jc w:val="center"/>
        </w:trPr>
        <w:tc>
          <w:tcPr>
            <w:tcW w:w="14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1、报价要求: 本次报价须为人民币报价，报价必须包含所有物品、随配附件、备品备件、运输、工具、摆放到指定位置、各种附材、附加培训、售后服务、垃圾清运、税金及其他所有可能发生的一切费用。采购人不再支付任何费用。</w:t>
            </w:r>
          </w:p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2、交付使用时间：按照采购人的需求在本年度内一次性完成供货；采购人发出供货需求后，供应商须于2</w:t>
            </w:r>
            <w:r w:rsidR="00AC0A93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天（日历日）内完成供货。</w:t>
            </w:r>
          </w:p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、交货地点：：广西区党校内采购人指定地点。</w:t>
            </w:r>
          </w:p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、付款方式：供应商按采购需求进行供货后，采购人</w:t>
            </w:r>
            <w:bookmarkStart w:id="0" w:name="_GoBack"/>
            <w:bookmarkEnd w:id="0"/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组织货物验收，验收通过后甲方一次性付完该批次的货值款项。</w:t>
            </w:r>
          </w:p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5、质量保证：预成交后，供应商需到我校与采购人现场确定所需采购样品的实物与质量后，方可进行备货、供货。商品正常使用范围内如出现遇冷遇热、造成变形、破损</w:t>
            </w:r>
            <w:r w:rsidRPr="00414C8C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的等非正常现象的，质保期</w:t>
            </w:r>
            <w:r w:rsidR="001473E1" w:rsidRPr="00414C8C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1473E1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半年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内</w:t>
            </w:r>
            <w:r w:rsidR="001473E1"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，采购人可向供应商提出相应的更换要求。</w:t>
            </w:r>
          </w:p>
          <w:p w:rsidR="00111B43" w:rsidRDefault="006D5226">
            <w:pPr>
              <w:widowControl/>
              <w:spacing w:line="300" w:lineRule="exact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kern w:val="0"/>
                <w:sz w:val="22"/>
                <w:szCs w:val="22"/>
              </w:rPr>
              <w:t>6、违约责任：供应商不按照本采购需求供货的、或者所供货物不满足本项目采购需求的、以及验收不合格的，所造成的损失由供应商承担。7、竞价要求：请成交供应商按本项目采购需求中的“采购内容和参数要求”和“商务要求”中所要求的所有内容进行逐条响应，并且对采购的物品进行逐项报价，形成《报价及技术商务响应表》（盖公章）并于竞价后1个工作日内提供给我校复核。不提供响应表的、或响应的内容不符合本项目采购需求的，视为无效竞价，我单位将不予确认成交。</w:t>
            </w:r>
          </w:p>
        </w:tc>
      </w:tr>
    </w:tbl>
    <w:p w:rsidR="00111B43" w:rsidRDefault="00111B43"/>
    <w:sectPr w:rsidR="00111B43" w:rsidSect="00111B43">
      <w:pgSz w:w="16838" w:h="11906" w:orient="landscape"/>
      <w:pgMar w:top="1531" w:right="1928" w:bottom="1531" w:left="1701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E9" w:rsidRDefault="005509E9" w:rsidP="000B3288">
      <w:r>
        <w:separator/>
      </w:r>
    </w:p>
  </w:endnote>
  <w:endnote w:type="continuationSeparator" w:id="0">
    <w:p w:rsidR="005509E9" w:rsidRDefault="005509E9" w:rsidP="000B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E9" w:rsidRDefault="005509E9" w:rsidP="000B3288">
      <w:r>
        <w:separator/>
      </w:r>
    </w:p>
  </w:footnote>
  <w:footnote w:type="continuationSeparator" w:id="0">
    <w:p w:rsidR="005509E9" w:rsidRDefault="005509E9" w:rsidP="000B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46E"/>
    <w:rsid w:val="BFBFEAD5"/>
    <w:rsid w:val="EFC79B50"/>
    <w:rsid w:val="000130E2"/>
    <w:rsid w:val="000B3288"/>
    <w:rsid w:val="001105EA"/>
    <w:rsid w:val="00111B43"/>
    <w:rsid w:val="001473E1"/>
    <w:rsid w:val="00224542"/>
    <w:rsid w:val="00232D1E"/>
    <w:rsid w:val="002356FB"/>
    <w:rsid w:val="002650BF"/>
    <w:rsid w:val="002E02FE"/>
    <w:rsid w:val="00357A91"/>
    <w:rsid w:val="003A4661"/>
    <w:rsid w:val="003C22C0"/>
    <w:rsid w:val="003C414F"/>
    <w:rsid w:val="003F6EB6"/>
    <w:rsid w:val="00414C8C"/>
    <w:rsid w:val="004214CC"/>
    <w:rsid w:val="004259B2"/>
    <w:rsid w:val="00474442"/>
    <w:rsid w:val="004A7309"/>
    <w:rsid w:val="004D3E06"/>
    <w:rsid w:val="004E2941"/>
    <w:rsid w:val="005509E9"/>
    <w:rsid w:val="0055246E"/>
    <w:rsid w:val="005646E1"/>
    <w:rsid w:val="0057012A"/>
    <w:rsid w:val="005A7052"/>
    <w:rsid w:val="005C10AA"/>
    <w:rsid w:val="006875C3"/>
    <w:rsid w:val="006D5226"/>
    <w:rsid w:val="006F61DB"/>
    <w:rsid w:val="00724B8E"/>
    <w:rsid w:val="00737CE0"/>
    <w:rsid w:val="00752F22"/>
    <w:rsid w:val="007B4042"/>
    <w:rsid w:val="007C07F7"/>
    <w:rsid w:val="007C7EA0"/>
    <w:rsid w:val="007E667B"/>
    <w:rsid w:val="00806B53"/>
    <w:rsid w:val="00877AD8"/>
    <w:rsid w:val="008E4D20"/>
    <w:rsid w:val="008E5DD4"/>
    <w:rsid w:val="00921A4A"/>
    <w:rsid w:val="00964DA6"/>
    <w:rsid w:val="009734F7"/>
    <w:rsid w:val="00985157"/>
    <w:rsid w:val="00992459"/>
    <w:rsid w:val="009B36B4"/>
    <w:rsid w:val="009C406A"/>
    <w:rsid w:val="009C772A"/>
    <w:rsid w:val="00A00219"/>
    <w:rsid w:val="00A8224B"/>
    <w:rsid w:val="00AC0A93"/>
    <w:rsid w:val="00AD1E40"/>
    <w:rsid w:val="00B11740"/>
    <w:rsid w:val="00B24FA3"/>
    <w:rsid w:val="00B44E7C"/>
    <w:rsid w:val="00BB1670"/>
    <w:rsid w:val="00BE6B07"/>
    <w:rsid w:val="00BE6EAB"/>
    <w:rsid w:val="00C67D7D"/>
    <w:rsid w:val="00C72459"/>
    <w:rsid w:val="00CC72A0"/>
    <w:rsid w:val="00D36D73"/>
    <w:rsid w:val="00DA5CD2"/>
    <w:rsid w:val="00DB604A"/>
    <w:rsid w:val="00E016A0"/>
    <w:rsid w:val="00E74993"/>
    <w:rsid w:val="00F20DE4"/>
    <w:rsid w:val="00F34887"/>
    <w:rsid w:val="00F55577"/>
    <w:rsid w:val="00F676AD"/>
    <w:rsid w:val="00F70356"/>
    <w:rsid w:val="00FA1A1C"/>
    <w:rsid w:val="00FB6A40"/>
    <w:rsid w:val="00FC0C01"/>
    <w:rsid w:val="01540E66"/>
    <w:rsid w:val="02E37169"/>
    <w:rsid w:val="03164D96"/>
    <w:rsid w:val="08F549F9"/>
    <w:rsid w:val="0A4D35F0"/>
    <w:rsid w:val="0C3C00DF"/>
    <w:rsid w:val="0C9A7F57"/>
    <w:rsid w:val="0DA41AC3"/>
    <w:rsid w:val="0DE35CDB"/>
    <w:rsid w:val="10F16DCD"/>
    <w:rsid w:val="11935329"/>
    <w:rsid w:val="127537F2"/>
    <w:rsid w:val="1592439C"/>
    <w:rsid w:val="177660C1"/>
    <w:rsid w:val="1840481D"/>
    <w:rsid w:val="18700F1F"/>
    <w:rsid w:val="190653E0"/>
    <w:rsid w:val="1A4268EB"/>
    <w:rsid w:val="1B0167A6"/>
    <w:rsid w:val="1B065B6B"/>
    <w:rsid w:val="1B900EC5"/>
    <w:rsid w:val="1E080442"/>
    <w:rsid w:val="1ED1023E"/>
    <w:rsid w:val="1FFF74E4"/>
    <w:rsid w:val="22962F1E"/>
    <w:rsid w:val="28E71D79"/>
    <w:rsid w:val="2C3B11FD"/>
    <w:rsid w:val="2CE83A22"/>
    <w:rsid w:val="2D802823"/>
    <w:rsid w:val="2FD6122A"/>
    <w:rsid w:val="315F16D9"/>
    <w:rsid w:val="325D456C"/>
    <w:rsid w:val="326118FA"/>
    <w:rsid w:val="34DC6CE9"/>
    <w:rsid w:val="35FA5E74"/>
    <w:rsid w:val="392F158D"/>
    <w:rsid w:val="398C3287"/>
    <w:rsid w:val="3B9E47EA"/>
    <w:rsid w:val="3C0B6C5B"/>
    <w:rsid w:val="3D5353FC"/>
    <w:rsid w:val="3F4C7741"/>
    <w:rsid w:val="40947E46"/>
    <w:rsid w:val="40F04D7E"/>
    <w:rsid w:val="42E12451"/>
    <w:rsid w:val="44E4041B"/>
    <w:rsid w:val="46246F0D"/>
    <w:rsid w:val="46551AB0"/>
    <w:rsid w:val="46E729EE"/>
    <w:rsid w:val="49892CAC"/>
    <w:rsid w:val="49DB4D7E"/>
    <w:rsid w:val="4AD73910"/>
    <w:rsid w:val="4AF87860"/>
    <w:rsid w:val="4F5E0933"/>
    <w:rsid w:val="50287557"/>
    <w:rsid w:val="50F25514"/>
    <w:rsid w:val="52F61A23"/>
    <w:rsid w:val="539D0FFC"/>
    <w:rsid w:val="56353ACA"/>
    <w:rsid w:val="57310283"/>
    <w:rsid w:val="57F624E8"/>
    <w:rsid w:val="58900246"/>
    <w:rsid w:val="59DE53B0"/>
    <w:rsid w:val="5A4B65D2"/>
    <w:rsid w:val="5B9B13DC"/>
    <w:rsid w:val="5F876D53"/>
    <w:rsid w:val="60326A67"/>
    <w:rsid w:val="60D3786A"/>
    <w:rsid w:val="65184061"/>
    <w:rsid w:val="668F5FE1"/>
    <w:rsid w:val="66DA54C1"/>
    <w:rsid w:val="6C4B6506"/>
    <w:rsid w:val="6E2B0D75"/>
    <w:rsid w:val="70501F38"/>
    <w:rsid w:val="71EC078C"/>
    <w:rsid w:val="71F17B50"/>
    <w:rsid w:val="74500EBD"/>
    <w:rsid w:val="74EC45FF"/>
    <w:rsid w:val="750B0F29"/>
    <w:rsid w:val="76B346EE"/>
    <w:rsid w:val="7709593C"/>
    <w:rsid w:val="7B3A4316"/>
    <w:rsid w:val="7BB5399C"/>
    <w:rsid w:val="7D9F6837"/>
    <w:rsid w:val="7EE1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340ED-7971-4CFA-BF24-508B0E71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4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11B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11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11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11B4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11B43"/>
    <w:rPr>
      <w:sz w:val="18"/>
      <w:szCs w:val="18"/>
    </w:rPr>
  </w:style>
  <w:style w:type="character" w:customStyle="1" w:styleId="font91">
    <w:name w:val="font91"/>
    <w:basedOn w:val="a0"/>
    <w:qFormat/>
    <w:rsid w:val="00111B43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12">
    <w:name w:val="font12"/>
    <w:basedOn w:val="a0"/>
    <w:qFormat/>
    <w:rsid w:val="00111B43"/>
    <w:rPr>
      <w:rFonts w:ascii="方正小标宋简体" w:eastAsia="方正小标宋简体" w:hAnsi="方正小标宋简体" w:cs="方正小标宋简体" w:hint="eastAsia"/>
      <w:color w:val="FF0000"/>
      <w:sz w:val="28"/>
      <w:szCs w:val="28"/>
      <w:u w:val="none"/>
    </w:rPr>
  </w:style>
  <w:style w:type="character" w:customStyle="1" w:styleId="font101">
    <w:name w:val="font101"/>
    <w:basedOn w:val="a0"/>
    <w:qFormat/>
    <w:rsid w:val="00111B43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sid w:val="00111B43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111B43"/>
    <w:rPr>
      <w:rFonts w:ascii="宋体" w:eastAsia="宋体" w:hAnsi="宋体" w:cs="宋体" w:hint="eastAsia"/>
      <w:b/>
      <w:bCs/>
      <w:color w:val="FF0000"/>
      <w:sz w:val="28"/>
      <w:szCs w:val="28"/>
      <w:u w:val="none"/>
    </w:rPr>
  </w:style>
  <w:style w:type="character" w:customStyle="1" w:styleId="font51">
    <w:name w:val="font51"/>
    <w:basedOn w:val="a0"/>
    <w:qFormat/>
    <w:rsid w:val="00111B43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111B43"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11B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NULL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8" Type="http://schemas.openxmlformats.org/officeDocument/2006/relationships/image" Target="media/image1.png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0" Type="http://schemas.openxmlformats.org/officeDocument/2006/relationships/image" Target="media/image12.pn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AB46B-490F-445D-BB6E-35F15FBA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843</Words>
  <Characters>4808</Characters>
  <Application>Microsoft Office Word</Application>
  <DocSecurity>0</DocSecurity>
  <Lines>40</Lines>
  <Paragraphs>11</Paragraphs>
  <ScaleCrop>false</ScaleCrop>
  <Company>DELL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cp:lastPrinted>2022-04-01T02:43:00Z</cp:lastPrinted>
  <dcterms:created xsi:type="dcterms:W3CDTF">2022-04-01T03:59:00Z</dcterms:created>
  <dcterms:modified xsi:type="dcterms:W3CDTF">2022-04-07T03:11:00Z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E1DE0B99ED5544AA9DC2FFEA8573FEC0</vt:lpwstr>
  </property>
</Properties>
</file>