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FEE" w:rsidRDefault="002C79AD">
      <w:pPr>
        <w:jc w:val="center"/>
        <w:rPr>
          <w:sz w:val="30"/>
          <w:szCs w:val="30"/>
        </w:rPr>
      </w:pPr>
      <w:r>
        <w:rPr>
          <w:rFonts w:hint="eastAsia"/>
          <w:sz w:val="30"/>
          <w:szCs w:val="30"/>
        </w:rPr>
        <w:t>广西水产畜牧学校多功能语音室设备采购需求表</w:t>
      </w:r>
    </w:p>
    <w:p w:rsidR="00DE0FEE" w:rsidRDefault="00DE0FEE">
      <w:pPr>
        <w:pStyle w:val="a0"/>
      </w:pPr>
    </w:p>
    <w:tbl>
      <w:tblPr>
        <w:tblW w:w="10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1451"/>
        <w:gridCol w:w="101"/>
        <w:gridCol w:w="708"/>
        <w:gridCol w:w="709"/>
        <w:gridCol w:w="4291"/>
        <w:gridCol w:w="982"/>
        <w:gridCol w:w="1164"/>
      </w:tblGrid>
      <w:tr w:rsidR="00DE0FEE">
        <w:trPr>
          <w:trHeight w:val="23"/>
          <w:jc w:val="center"/>
        </w:trPr>
        <w:tc>
          <w:tcPr>
            <w:tcW w:w="648" w:type="dxa"/>
            <w:vAlign w:val="center"/>
          </w:tcPr>
          <w:p w:rsidR="00DE0FEE" w:rsidRDefault="002C79AD">
            <w:pPr>
              <w:tabs>
                <w:tab w:val="left" w:pos="180"/>
                <w:tab w:val="left" w:pos="1620"/>
              </w:tabs>
              <w:spacing w:line="360" w:lineRule="exact"/>
              <w:rPr>
                <w:rFonts w:ascii="Times New Roman" w:hAnsi="Times New Roman"/>
                <w:szCs w:val="21"/>
              </w:rPr>
            </w:pPr>
            <w:bookmarkStart w:id="0" w:name="_Hlk48036094"/>
            <w:r>
              <w:rPr>
                <w:rFonts w:ascii="Times New Roman" w:hAnsi="Times New Roman"/>
                <w:szCs w:val="21"/>
              </w:rPr>
              <w:t>序号</w:t>
            </w:r>
          </w:p>
        </w:tc>
        <w:tc>
          <w:tcPr>
            <w:tcW w:w="1552" w:type="dxa"/>
            <w:gridSpan w:val="2"/>
            <w:vAlign w:val="center"/>
          </w:tcPr>
          <w:p w:rsidR="00DE0FEE" w:rsidRDefault="002C79AD">
            <w:pPr>
              <w:tabs>
                <w:tab w:val="left" w:pos="180"/>
                <w:tab w:val="left" w:pos="1620"/>
              </w:tabs>
              <w:spacing w:line="360" w:lineRule="exact"/>
              <w:jc w:val="center"/>
              <w:rPr>
                <w:rFonts w:ascii="Times New Roman" w:hAnsi="Times New Roman"/>
                <w:szCs w:val="21"/>
              </w:rPr>
            </w:pPr>
            <w:r>
              <w:rPr>
                <w:rFonts w:ascii="Times New Roman" w:hAnsi="Times New Roman"/>
                <w:szCs w:val="21"/>
              </w:rPr>
              <w:t>标的</w:t>
            </w:r>
            <w:proofErr w:type="gramStart"/>
            <w:r>
              <w:rPr>
                <w:rFonts w:ascii="Times New Roman" w:hAnsi="Times New Roman"/>
                <w:szCs w:val="21"/>
              </w:rPr>
              <w:t>的</w:t>
            </w:r>
            <w:proofErr w:type="gramEnd"/>
            <w:r>
              <w:rPr>
                <w:rFonts w:ascii="Times New Roman" w:hAnsi="Times New Roman"/>
                <w:szCs w:val="21"/>
              </w:rPr>
              <w:t>名称</w:t>
            </w:r>
          </w:p>
        </w:tc>
        <w:tc>
          <w:tcPr>
            <w:tcW w:w="708" w:type="dxa"/>
            <w:vAlign w:val="center"/>
          </w:tcPr>
          <w:p w:rsidR="00DE0FEE" w:rsidRDefault="002C79AD">
            <w:pPr>
              <w:tabs>
                <w:tab w:val="left" w:pos="180"/>
                <w:tab w:val="left" w:pos="1620"/>
              </w:tabs>
              <w:spacing w:line="360" w:lineRule="exact"/>
              <w:jc w:val="center"/>
              <w:rPr>
                <w:rFonts w:ascii="Times New Roman" w:hAnsi="Times New Roman"/>
                <w:szCs w:val="21"/>
              </w:rPr>
            </w:pPr>
            <w:r>
              <w:rPr>
                <w:rFonts w:ascii="Times New Roman" w:hAnsi="Times New Roman"/>
                <w:szCs w:val="21"/>
              </w:rPr>
              <w:t>数量及单位</w:t>
            </w:r>
          </w:p>
        </w:tc>
        <w:tc>
          <w:tcPr>
            <w:tcW w:w="709" w:type="dxa"/>
            <w:vAlign w:val="center"/>
          </w:tcPr>
          <w:p w:rsidR="00DE0FEE" w:rsidRDefault="002C79AD">
            <w:pPr>
              <w:tabs>
                <w:tab w:val="left" w:pos="180"/>
                <w:tab w:val="left" w:pos="1620"/>
              </w:tabs>
              <w:spacing w:line="360" w:lineRule="exact"/>
              <w:jc w:val="center"/>
              <w:rPr>
                <w:rFonts w:ascii="Times New Roman" w:hAnsi="Times New Roman"/>
                <w:szCs w:val="21"/>
              </w:rPr>
            </w:pPr>
            <w:r>
              <w:rPr>
                <w:rFonts w:ascii="Times New Roman" w:hAnsi="Times New Roman"/>
                <w:szCs w:val="21"/>
              </w:rPr>
              <w:t>所属行业</w:t>
            </w:r>
          </w:p>
        </w:tc>
        <w:tc>
          <w:tcPr>
            <w:tcW w:w="4291" w:type="dxa"/>
            <w:vAlign w:val="center"/>
          </w:tcPr>
          <w:p w:rsidR="00DE0FEE" w:rsidRDefault="002C79AD">
            <w:pPr>
              <w:tabs>
                <w:tab w:val="left" w:pos="180"/>
                <w:tab w:val="left" w:pos="1620"/>
              </w:tabs>
              <w:spacing w:line="360" w:lineRule="exact"/>
              <w:jc w:val="center"/>
              <w:rPr>
                <w:rFonts w:ascii="Times New Roman" w:hAnsi="Times New Roman"/>
                <w:szCs w:val="21"/>
              </w:rPr>
            </w:pPr>
            <w:r>
              <w:rPr>
                <w:rFonts w:ascii="Times New Roman" w:hAnsi="Times New Roman"/>
                <w:szCs w:val="21"/>
              </w:rPr>
              <w:t>技术要求</w:t>
            </w:r>
          </w:p>
        </w:tc>
        <w:tc>
          <w:tcPr>
            <w:tcW w:w="982" w:type="dxa"/>
            <w:vAlign w:val="center"/>
          </w:tcPr>
          <w:p w:rsidR="00DE0FEE" w:rsidRDefault="002851E5">
            <w:pPr>
              <w:tabs>
                <w:tab w:val="left" w:pos="180"/>
                <w:tab w:val="left" w:pos="1620"/>
              </w:tabs>
              <w:spacing w:line="360" w:lineRule="exact"/>
              <w:jc w:val="center"/>
              <w:rPr>
                <w:rFonts w:ascii="Times New Roman" w:hAnsi="Times New Roman"/>
                <w:szCs w:val="21"/>
              </w:rPr>
            </w:pPr>
            <w:r>
              <w:rPr>
                <w:rFonts w:ascii="Times New Roman" w:hAnsi="Times New Roman"/>
                <w:szCs w:val="21"/>
              </w:rPr>
              <w:t>推荐</w:t>
            </w:r>
            <w:bookmarkStart w:id="1" w:name="_GoBack"/>
            <w:bookmarkEnd w:id="1"/>
            <w:r w:rsidR="002C79AD">
              <w:rPr>
                <w:rFonts w:ascii="Times New Roman" w:hAnsi="Times New Roman"/>
                <w:szCs w:val="21"/>
              </w:rPr>
              <w:t>品牌型号</w:t>
            </w:r>
          </w:p>
        </w:tc>
        <w:tc>
          <w:tcPr>
            <w:tcW w:w="1164" w:type="dxa"/>
            <w:vAlign w:val="center"/>
          </w:tcPr>
          <w:p w:rsidR="00DE0FEE" w:rsidRDefault="002C79AD">
            <w:pPr>
              <w:tabs>
                <w:tab w:val="left" w:pos="180"/>
                <w:tab w:val="left" w:pos="1480"/>
              </w:tabs>
              <w:spacing w:line="360" w:lineRule="exact"/>
              <w:jc w:val="center"/>
              <w:rPr>
                <w:rFonts w:ascii="Times New Roman" w:hAnsi="Times New Roman"/>
                <w:szCs w:val="21"/>
              </w:rPr>
            </w:pPr>
            <w:r>
              <w:rPr>
                <w:rFonts w:ascii="Times New Roman" w:hAnsi="Times New Roman"/>
                <w:szCs w:val="21"/>
              </w:rPr>
              <w:t>预算金额（元）</w:t>
            </w:r>
          </w:p>
        </w:tc>
      </w:tr>
      <w:tr w:rsidR="00DE0FEE">
        <w:trPr>
          <w:trHeight w:val="23"/>
          <w:jc w:val="center"/>
        </w:trPr>
        <w:tc>
          <w:tcPr>
            <w:tcW w:w="648" w:type="dxa"/>
            <w:vAlign w:val="center"/>
          </w:tcPr>
          <w:p w:rsidR="00DE0FEE" w:rsidRDefault="002C79AD">
            <w:pPr>
              <w:numPr>
                <w:ilvl w:val="0"/>
                <w:numId w:val="2"/>
              </w:numPr>
              <w:tabs>
                <w:tab w:val="left" w:pos="180"/>
                <w:tab w:val="left" w:pos="1620"/>
              </w:tabs>
              <w:adjustRightInd w:val="0"/>
              <w:snapToGrid w:val="0"/>
              <w:spacing w:line="240" w:lineRule="atLeast"/>
              <w:ind w:left="0"/>
              <w:jc w:val="center"/>
              <w:rPr>
                <w:rFonts w:ascii="Times New Roman" w:hAnsi="Times New Roman"/>
                <w:szCs w:val="21"/>
              </w:rPr>
            </w:pPr>
            <w:r>
              <w:rPr>
                <w:rFonts w:ascii="Times New Roman" w:hAnsi="Times New Roman"/>
                <w:szCs w:val="21"/>
              </w:rPr>
              <w:t>1</w:t>
            </w:r>
          </w:p>
        </w:tc>
        <w:tc>
          <w:tcPr>
            <w:tcW w:w="1552" w:type="dxa"/>
            <w:gridSpan w:val="2"/>
            <w:vAlign w:val="center"/>
          </w:tcPr>
          <w:p w:rsidR="00DE0FEE" w:rsidRDefault="002C79AD">
            <w:pPr>
              <w:widowControl/>
              <w:jc w:val="center"/>
              <w:textAlignment w:val="center"/>
              <w:rPr>
                <w:rFonts w:ascii="Times New Roman" w:hAnsi="Times New Roman"/>
                <w:szCs w:val="21"/>
              </w:rPr>
            </w:pPr>
            <w:r>
              <w:rPr>
                <w:rFonts w:ascii="Times New Roman" w:hAnsi="Times New Roman"/>
                <w:color w:val="000000"/>
                <w:kern w:val="0"/>
                <w:szCs w:val="21"/>
                <w:lang w:bidi="ar"/>
              </w:rPr>
              <w:t>应用服务器</w:t>
            </w:r>
          </w:p>
        </w:tc>
        <w:tc>
          <w:tcPr>
            <w:tcW w:w="708" w:type="dxa"/>
            <w:vAlign w:val="center"/>
          </w:tcPr>
          <w:p w:rsidR="00DE0FEE" w:rsidRDefault="002C79AD">
            <w:pPr>
              <w:widowControl/>
              <w:jc w:val="left"/>
              <w:textAlignment w:val="center"/>
              <w:rPr>
                <w:rFonts w:ascii="Times New Roman" w:hAnsi="Times New Roman"/>
                <w:szCs w:val="21"/>
              </w:rPr>
            </w:pPr>
            <w:r>
              <w:rPr>
                <w:rFonts w:ascii="Times New Roman" w:hAnsi="Times New Roman"/>
                <w:color w:val="000000"/>
                <w:kern w:val="0"/>
                <w:szCs w:val="21"/>
                <w:lang w:bidi="ar"/>
              </w:rPr>
              <w:t>1</w:t>
            </w:r>
            <w:r>
              <w:rPr>
                <w:rFonts w:ascii="Times New Roman" w:hAnsi="Times New Roman"/>
                <w:color w:val="000000"/>
                <w:kern w:val="0"/>
                <w:szCs w:val="21"/>
                <w:lang w:bidi="ar"/>
              </w:rPr>
              <w:t>台</w:t>
            </w:r>
          </w:p>
        </w:tc>
        <w:tc>
          <w:tcPr>
            <w:tcW w:w="709" w:type="dxa"/>
            <w:vAlign w:val="center"/>
          </w:tcPr>
          <w:p w:rsidR="00DE0FEE" w:rsidRDefault="002C79AD">
            <w:pPr>
              <w:tabs>
                <w:tab w:val="left" w:pos="180"/>
                <w:tab w:val="left" w:pos="1620"/>
              </w:tabs>
              <w:adjustRightInd w:val="0"/>
              <w:snapToGrid w:val="0"/>
              <w:spacing w:line="240" w:lineRule="atLeast"/>
              <w:jc w:val="center"/>
              <w:rPr>
                <w:rFonts w:ascii="Times New Roman" w:hAnsi="Times New Roman"/>
                <w:szCs w:val="21"/>
              </w:rPr>
            </w:pPr>
            <w:r>
              <w:rPr>
                <w:rFonts w:ascii="Times New Roman" w:hAnsi="Times New Roman"/>
                <w:szCs w:val="21"/>
              </w:rPr>
              <w:t>工业</w:t>
            </w:r>
          </w:p>
        </w:tc>
        <w:tc>
          <w:tcPr>
            <w:tcW w:w="4291" w:type="dxa"/>
            <w:vAlign w:val="center"/>
          </w:tcPr>
          <w:p w:rsidR="00DE0FEE" w:rsidRDefault="002C79AD">
            <w:pPr>
              <w:pStyle w:val="PlainText"/>
              <w:widowControl/>
              <w:adjustRightInd w:val="0"/>
              <w:snapToGrid w:val="0"/>
              <w:spacing w:line="240" w:lineRule="atLeast"/>
              <w:jc w:val="left"/>
              <w:rPr>
                <w:rFonts w:ascii="Times New Roman" w:hAnsi="Times New Roman"/>
                <w:kern w:val="0"/>
                <w:lang w:bidi="ar"/>
              </w:rPr>
            </w:pPr>
            <w:r>
              <w:rPr>
                <w:rFonts w:ascii="Times New Roman" w:hAnsi="Times New Roman"/>
                <w:kern w:val="0"/>
                <w:lang w:bidi="ar"/>
              </w:rPr>
              <w:t>2U</w:t>
            </w:r>
            <w:r>
              <w:rPr>
                <w:rFonts w:ascii="Times New Roman" w:hAnsi="Times New Roman"/>
                <w:kern w:val="0"/>
                <w:lang w:bidi="ar"/>
              </w:rPr>
              <w:t>机架式服务器</w:t>
            </w:r>
          </w:p>
          <w:p w:rsidR="00DE0FEE" w:rsidRDefault="002C79A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w:t>
            </w:r>
            <w:r>
              <w:rPr>
                <w:rFonts w:ascii="Times New Roman" w:hAnsi="Times New Roman"/>
                <w:kern w:val="0"/>
                <w:lang w:bidi="ar"/>
              </w:rPr>
              <w:t>1</w:t>
            </w:r>
            <w:r>
              <w:rPr>
                <w:rFonts w:ascii="Times New Roman" w:hAnsi="Times New Roman"/>
                <w:kern w:val="0"/>
                <w:lang w:bidi="ar"/>
              </w:rPr>
              <w:t>、处理器：</w:t>
            </w:r>
            <w:r w:rsidRPr="00AF1D9D">
              <w:rPr>
                <w:rFonts w:ascii="Times New Roman" w:hAnsi="Times New Roman"/>
                <w:kern w:val="0"/>
                <w:lang w:bidi="ar"/>
              </w:rPr>
              <w:t>≥</w:t>
            </w:r>
            <w:r>
              <w:rPr>
                <w:rFonts w:ascii="Times New Roman" w:hAnsi="Times New Roman"/>
                <w:kern w:val="0"/>
                <w:lang w:bidi="ar"/>
              </w:rPr>
              <w:t xml:space="preserve"> </w:t>
            </w:r>
            <w:r>
              <w:rPr>
                <w:rFonts w:ascii="Times New Roman" w:hAnsi="Times New Roman"/>
                <w:kern w:val="0"/>
                <w:lang w:bidi="ar"/>
              </w:rPr>
              <w:t>配置</w:t>
            </w:r>
            <w:r>
              <w:rPr>
                <w:rFonts w:ascii="Times New Roman" w:hAnsi="Times New Roman"/>
                <w:kern w:val="0"/>
                <w:lang w:bidi="ar"/>
              </w:rPr>
              <w:t>2</w:t>
            </w:r>
            <w:r>
              <w:rPr>
                <w:rFonts w:ascii="Times New Roman" w:hAnsi="Times New Roman"/>
                <w:kern w:val="0"/>
                <w:lang w:bidi="ar"/>
              </w:rPr>
              <w:t>个英特尔至强</w:t>
            </w:r>
            <w:r>
              <w:rPr>
                <w:rFonts w:ascii="Times New Roman" w:hAnsi="Times New Roman"/>
                <w:kern w:val="0"/>
                <w:lang w:bidi="ar"/>
              </w:rPr>
              <w:t xml:space="preserve"> </w:t>
            </w:r>
            <w:r>
              <w:rPr>
                <w:rFonts w:ascii="Times New Roman" w:hAnsi="Times New Roman"/>
                <w:kern w:val="0"/>
                <w:lang w:bidi="ar"/>
              </w:rPr>
              <w:t>银牌</w:t>
            </w:r>
            <w:r>
              <w:rPr>
                <w:rFonts w:ascii="Times New Roman" w:hAnsi="Times New Roman"/>
                <w:kern w:val="0"/>
                <w:lang w:bidi="ar"/>
              </w:rPr>
              <w:t>421</w:t>
            </w:r>
            <w:r w:rsidRPr="00AF1D9D">
              <w:rPr>
                <w:rFonts w:ascii="Times New Roman" w:hAnsi="Times New Roman"/>
                <w:kern w:val="0"/>
                <w:lang w:bidi="ar"/>
              </w:rPr>
              <w:t>4</w:t>
            </w:r>
            <w:r w:rsidRPr="00AF1D9D">
              <w:rPr>
                <w:rFonts w:ascii="Times New Roman" w:hAnsi="Times New Roman" w:hint="eastAsia"/>
                <w:kern w:val="0"/>
                <w:lang w:bidi="ar"/>
              </w:rPr>
              <w:t>，</w:t>
            </w:r>
            <w:r>
              <w:rPr>
                <w:rFonts w:ascii="Times New Roman" w:hAnsi="Times New Roman"/>
                <w:kern w:val="0"/>
                <w:lang w:bidi="ar"/>
              </w:rPr>
              <w:t xml:space="preserve"> 12</w:t>
            </w:r>
            <w:r>
              <w:rPr>
                <w:rFonts w:ascii="Times New Roman" w:hAnsi="Times New Roman"/>
                <w:kern w:val="0"/>
                <w:lang w:bidi="ar"/>
              </w:rPr>
              <w:t>核</w:t>
            </w:r>
            <w:r>
              <w:rPr>
                <w:rFonts w:ascii="Times New Roman" w:hAnsi="Times New Roman"/>
                <w:kern w:val="0"/>
                <w:lang w:bidi="ar"/>
              </w:rPr>
              <w:t xml:space="preserve"> 2.2GHz</w:t>
            </w:r>
            <w:r>
              <w:rPr>
                <w:rFonts w:ascii="Times New Roman" w:hAnsi="Times New Roman"/>
                <w:kern w:val="0"/>
                <w:lang w:bidi="ar"/>
              </w:rPr>
              <w:t>；</w:t>
            </w:r>
          </w:p>
          <w:p w:rsidR="00DE0FEE" w:rsidRDefault="002C79A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w:t>
            </w:r>
            <w:r>
              <w:rPr>
                <w:rFonts w:ascii="Times New Roman" w:hAnsi="Times New Roman"/>
                <w:kern w:val="0"/>
                <w:lang w:bidi="ar"/>
              </w:rPr>
              <w:t>2</w:t>
            </w:r>
            <w:r>
              <w:rPr>
                <w:rFonts w:ascii="Times New Roman" w:hAnsi="Times New Roman"/>
                <w:kern w:val="0"/>
                <w:lang w:bidi="ar"/>
              </w:rPr>
              <w:t>、内存：</w:t>
            </w:r>
            <w:r w:rsidRPr="00AF1D9D">
              <w:rPr>
                <w:rFonts w:ascii="Times New Roman" w:hAnsi="Times New Roman"/>
                <w:kern w:val="0"/>
                <w:lang w:bidi="ar"/>
              </w:rPr>
              <w:t>≥</w:t>
            </w:r>
            <w:r>
              <w:rPr>
                <w:rFonts w:ascii="Times New Roman" w:hAnsi="Times New Roman"/>
                <w:kern w:val="0"/>
                <w:lang w:bidi="ar"/>
              </w:rPr>
              <w:t>4*16GB TruDDR4 RDIMM</w:t>
            </w:r>
            <w:r>
              <w:rPr>
                <w:rFonts w:ascii="Times New Roman" w:hAnsi="Times New Roman"/>
                <w:kern w:val="0"/>
                <w:lang w:bidi="ar"/>
              </w:rPr>
              <w:t>内存，最大支持</w:t>
            </w:r>
            <w:r>
              <w:rPr>
                <w:rFonts w:ascii="Times New Roman" w:hAnsi="Times New Roman"/>
                <w:kern w:val="0"/>
                <w:lang w:bidi="ar"/>
              </w:rPr>
              <w:t>24</w:t>
            </w:r>
            <w:r>
              <w:rPr>
                <w:rFonts w:ascii="Times New Roman" w:hAnsi="Times New Roman"/>
                <w:kern w:val="0"/>
                <w:lang w:bidi="ar"/>
              </w:rPr>
              <w:t>个</w:t>
            </w:r>
            <w:r>
              <w:rPr>
                <w:rFonts w:ascii="Times New Roman" w:hAnsi="Times New Roman"/>
                <w:kern w:val="0"/>
                <w:lang w:bidi="ar"/>
              </w:rPr>
              <w:t xml:space="preserve">DIMM </w:t>
            </w:r>
            <w:r>
              <w:rPr>
                <w:rFonts w:ascii="Times New Roman" w:hAnsi="Times New Roman"/>
                <w:kern w:val="0"/>
                <w:lang w:bidi="ar"/>
              </w:rPr>
              <w:t>插槽，最高可配备</w:t>
            </w:r>
            <w:r>
              <w:rPr>
                <w:rFonts w:ascii="Times New Roman" w:hAnsi="Times New Roman"/>
                <w:kern w:val="0"/>
                <w:lang w:bidi="ar"/>
              </w:rPr>
              <w:t>3TB</w:t>
            </w:r>
            <w:r>
              <w:rPr>
                <w:rFonts w:ascii="Times New Roman" w:hAnsi="Times New Roman"/>
                <w:kern w:val="0"/>
                <w:lang w:bidi="ar"/>
              </w:rPr>
              <w:t>内存。</w:t>
            </w:r>
          </w:p>
          <w:p w:rsidR="00DE0FEE" w:rsidRDefault="002C79A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w:t>
            </w:r>
            <w:r>
              <w:rPr>
                <w:rFonts w:ascii="Times New Roman" w:hAnsi="Times New Roman"/>
                <w:kern w:val="0"/>
                <w:lang w:bidi="ar"/>
              </w:rPr>
              <w:t>3</w:t>
            </w:r>
            <w:r>
              <w:rPr>
                <w:rFonts w:ascii="Times New Roman" w:hAnsi="Times New Roman"/>
                <w:kern w:val="0"/>
                <w:lang w:bidi="ar"/>
              </w:rPr>
              <w:t>、硬盘：</w:t>
            </w:r>
            <w:r>
              <w:rPr>
                <w:rFonts w:ascii="Times New Roman" w:hAnsi="Times New Roman"/>
                <w:kern w:val="0"/>
                <w:lang w:bidi="ar"/>
              </w:rPr>
              <w:t xml:space="preserve"> </w:t>
            </w:r>
            <w:r w:rsidRPr="00AF1D9D">
              <w:rPr>
                <w:rFonts w:ascii="Times New Roman" w:hAnsi="Times New Roman"/>
                <w:kern w:val="0"/>
                <w:lang w:bidi="ar"/>
              </w:rPr>
              <w:t>≥</w:t>
            </w:r>
            <w:r>
              <w:rPr>
                <w:rFonts w:ascii="Times New Roman" w:hAnsi="Times New Roman"/>
                <w:kern w:val="0"/>
                <w:lang w:bidi="ar"/>
              </w:rPr>
              <w:t>2*</w:t>
            </w:r>
            <w:r w:rsidRPr="00AF1D9D">
              <w:rPr>
                <w:rFonts w:ascii="Times New Roman" w:hAnsi="Times New Roman"/>
                <w:kern w:val="0"/>
                <w:lang w:bidi="ar"/>
              </w:rPr>
              <w:t>6</w:t>
            </w:r>
            <w:r>
              <w:rPr>
                <w:rFonts w:ascii="Times New Roman" w:hAnsi="Times New Roman"/>
                <w:kern w:val="0"/>
                <w:lang w:bidi="ar"/>
              </w:rPr>
              <w:t>00GB 10K SAS</w:t>
            </w:r>
            <w:r>
              <w:rPr>
                <w:rFonts w:ascii="Times New Roman" w:hAnsi="Times New Roman"/>
                <w:kern w:val="0"/>
                <w:lang w:bidi="ar"/>
              </w:rPr>
              <w:t>硬盘</w:t>
            </w:r>
            <w:r>
              <w:rPr>
                <w:rFonts w:ascii="Times New Roman" w:hAnsi="Times New Roman"/>
                <w:kern w:val="0"/>
                <w:lang w:bidi="ar"/>
              </w:rPr>
              <w:t xml:space="preserve"> </w:t>
            </w:r>
            <w:r>
              <w:rPr>
                <w:rFonts w:ascii="Times New Roman" w:hAnsi="Times New Roman"/>
                <w:kern w:val="0"/>
                <w:lang w:bidi="ar"/>
              </w:rPr>
              <w:t>。</w:t>
            </w:r>
          </w:p>
          <w:p w:rsidR="00DE0FEE" w:rsidRDefault="002C79AD">
            <w:pPr>
              <w:pStyle w:val="PlainText"/>
              <w:widowControl/>
              <w:adjustRightInd w:val="0"/>
              <w:snapToGrid w:val="0"/>
              <w:spacing w:line="240" w:lineRule="atLeast"/>
              <w:jc w:val="left"/>
              <w:rPr>
                <w:rFonts w:ascii="Times New Roman" w:hAnsi="Times New Roman"/>
                <w:kern w:val="0"/>
                <w:lang w:bidi="ar"/>
              </w:rPr>
            </w:pPr>
            <w:r>
              <w:rPr>
                <w:rFonts w:ascii="Times New Roman" w:hAnsi="Times New Roman"/>
                <w:kern w:val="0"/>
                <w:lang w:bidi="ar"/>
              </w:rPr>
              <w:t>4</w:t>
            </w:r>
            <w:r>
              <w:rPr>
                <w:rFonts w:ascii="Times New Roman" w:hAnsi="Times New Roman"/>
                <w:kern w:val="0"/>
                <w:lang w:bidi="ar"/>
              </w:rPr>
              <w:t>、</w:t>
            </w:r>
            <w:r>
              <w:rPr>
                <w:rFonts w:ascii="Times New Roman" w:hAnsi="Times New Roman"/>
                <w:kern w:val="0"/>
                <w:lang w:bidi="ar"/>
              </w:rPr>
              <w:t>RAID</w:t>
            </w:r>
            <w:r>
              <w:rPr>
                <w:rFonts w:ascii="Times New Roman" w:hAnsi="Times New Roman"/>
                <w:kern w:val="0"/>
                <w:lang w:bidi="ar"/>
              </w:rPr>
              <w:t>功能：缓存</w:t>
            </w:r>
            <w:r>
              <w:rPr>
                <w:rFonts w:ascii="Times New Roman" w:hAnsi="Times New Roman"/>
                <w:kern w:val="0"/>
                <w:lang w:bidi="ar"/>
              </w:rPr>
              <w:t xml:space="preserve"> </w:t>
            </w:r>
            <w:r>
              <w:rPr>
                <w:rFonts w:ascii="Times New Roman" w:hAnsi="Times New Roman"/>
                <w:kern w:val="0"/>
                <w:lang w:bidi="ar"/>
              </w:rPr>
              <w:t>阵列卡，支持</w:t>
            </w:r>
            <w:r>
              <w:rPr>
                <w:rFonts w:ascii="Times New Roman" w:hAnsi="Times New Roman"/>
                <w:kern w:val="0"/>
                <w:lang w:bidi="ar"/>
              </w:rPr>
              <w:t>0</w:t>
            </w:r>
            <w:r>
              <w:rPr>
                <w:rFonts w:ascii="Times New Roman" w:hAnsi="Times New Roman"/>
                <w:kern w:val="0"/>
                <w:lang w:bidi="ar"/>
              </w:rPr>
              <w:t>、</w:t>
            </w:r>
            <w:r>
              <w:rPr>
                <w:rFonts w:ascii="Times New Roman" w:hAnsi="Times New Roman"/>
                <w:kern w:val="0"/>
                <w:lang w:bidi="ar"/>
              </w:rPr>
              <w:t>1</w:t>
            </w:r>
            <w:r>
              <w:rPr>
                <w:rFonts w:ascii="Times New Roman" w:hAnsi="Times New Roman"/>
                <w:kern w:val="0"/>
                <w:lang w:bidi="ar"/>
              </w:rPr>
              <w:t>、</w:t>
            </w:r>
            <w:r>
              <w:rPr>
                <w:rFonts w:ascii="Times New Roman" w:hAnsi="Times New Roman"/>
                <w:kern w:val="0"/>
                <w:lang w:bidi="ar"/>
              </w:rPr>
              <w:t>5</w:t>
            </w:r>
            <w:r>
              <w:rPr>
                <w:rFonts w:ascii="Times New Roman" w:hAnsi="Times New Roman"/>
                <w:kern w:val="0"/>
                <w:lang w:bidi="ar"/>
              </w:rPr>
              <w:t>等</w:t>
            </w:r>
            <w:r>
              <w:rPr>
                <w:rFonts w:ascii="Times New Roman" w:hAnsi="Times New Roman"/>
                <w:kern w:val="0"/>
                <w:lang w:bidi="ar"/>
              </w:rPr>
              <w:t>RAID</w:t>
            </w:r>
            <w:r>
              <w:rPr>
                <w:rFonts w:ascii="Times New Roman" w:hAnsi="Times New Roman"/>
                <w:kern w:val="0"/>
                <w:lang w:bidi="ar"/>
              </w:rPr>
              <w:t>级别；</w:t>
            </w:r>
          </w:p>
          <w:p w:rsidR="00DE0FEE" w:rsidRDefault="002C79AD">
            <w:pPr>
              <w:pStyle w:val="PlainText"/>
              <w:widowControl/>
              <w:adjustRightInd w:val="0"/>
              <w:snapToGrid w:val="0"/>
              <w:spacing w:line="240" w:lineRule="atLeast"/>
              <w:jc w:val="left"/>
              <w:rPr>
                <w:rFonts w:ascii="Times New Roman" w:hAnsi="Times New Roman"/>
                <w:kern w:val="0"/>
                <w:lang w:bidi="ar"/>
              </w:rPr>
            </w:pPr>
            <w:r>
              <w:rPr>
                <w:rFonts w:ascii="Times New Roman" w:hAnsi="Times New Roman"/>
                <w:kern w:val="0"/>
                <w:lang w:bidi="ar"/>
              </w:rPr>
              <w:t>5</w:t>
            </w:r>
            <w:r>
              <w:rPr>
                <w:rFonts w:ascii="Times New Roman" w:hAnsi="Times New Roman"/>
                <w:kern w:val="0"/>
                <w:lang w:bidi="ar"/>
              </w:rPr>
              <w:t>、电源：</w:t>
            </w:r>
            <w:r>
              <w:rPr>
                <w:rFonts w:ascii="Times New Roman" w:hAnsi="Times New Roman"/>
                <w:kern w:val="0"/>
                <w:lang w:bidi="ar"/>
              </w:rPr>
              <w:t>2</w:t>
            </w:r>
            <w:r>
              <w:rPr>
                <w:rFonts w:ascii="Times New Roman" w:hAnsi="Times New Roman"/>
                <w:kern w:val="0"/>
                <w:lang w:bidi="ar"/>
              </w:rPr>
              <w:t>个</w:t>
            </w:r>
            <w:r>
              <w:rPr>
                <w:rFonts w:ascii="Times New Roman" w:hAnsi="Times New Roman"/>
                <w:kern w:val="0"/>
                <w:lang w:bidi="ar"/>
              </w:rPr>
              <w:t>550W</w:t>
            </w:r>
            <w:r>
              <w:rPr>
                <w:rFonts w:ascii="Times New Roman" w:hAnsi="Times New Roman"/>
                <w:kern w:val="0"/>
                <w:lang w:bidi="ar"/>
              </w:rPr>
              <w:t>电源。</w:t>
            </w:r>
          </w:p>
          <w:p w:rsidR="00DE0FEE" w:rsidRDefault="002C79AD">
            <w:pPr>
              <w:pStyle w:val="PlainText"/>
              <w:widowControl/>
              <w:adjustRightInd w:val="0"/>
              <w:snapToGrid w:val="0"/>
              <w:spacing w:line="240" w:lineRule="atLeast"/>
              <w:jc w:val="left"/>
              <w:rPr>
                <w:rFonts w:ascii="Times New Roman" w:hAnsi="Times New Roman"/>
                <w:kern w:val="0"/>
                <w:lang w:bidi="ar"/>
              </w:rPr>
            </w:pPr>
            <w:r>
              <w:rPr>
                <w:rFonts w:ascii="Times New Roman" w:hAnsi="Times New Roman"/>
                <w:kern w:val="0"/>
                <w:lang w:bidi="ar"/>
              </w:rPr>
              <w:t>6</w:t>
            </w:r>
            <w:r>
              <w:rPr>
                <w:rFonts w:ascii="Times New Roman" w:hAnsi="Times New Roman"/>
                <w:kern w:val="0"/>
                <w:lang w:bidi="ar"/>
              </w:rPr>
              <w:t>、</w:t>
            </w:r>
            <w:r>
              <w:rPr>
                <w:rFonts w:ascii="Times New Roman" w:hAnsi="Times New Roman"/>
                <w:kern w:val="0"/>
                <w:lang w:bidi="ar"/>
              </w:rPr>
              <w:t>I/O</w:t>
            </w:r>
            <w:r>
              <w:rPr>
                <w:rFonts w:ascii="Times New Roman" w:hAnsi="Times New Roman"/>
                <w:kern w:val="0"/>
                <w:lang w:bidi="ar"/>
              </w:rPr>
              <w:t>扩展：</w:t>
            </w:r>
            <w:r>
              <w:rPr>
                <w:rFonts w:ascii="Times New Roman" w:hAnsi="Times New Roman"/>
                <w:kern w:val="0"/>
                <w:lang w:bidi="ar"/>
              </w:rPr>
              <w:t>4xUSB</w:t>
            </w:r>
            <w:r>
              <w:rPr>
                <w:rFonts w:ascii="Times New Roman" w:hAnsi="Times New Roman"/>
                <w:kern w:val="0"/>
                <w:lang w:bidi="ar"/>
              </w:rPr>
              <w:t>（</w:t>
            </w:r>
            <w:r>
              <w:rPr>
                <w:rFonts w:ascii="Times New Roman" w:hAnsi="Times New Roman"/>
                <w:kern w:val="0"/>
                <w:lang w:bidi="ar"/>
              </w:rPr>
              <w:t>2</w:t>
            </w:r>
            <w:r>
              <w:rPr>
                <w:rFonts w:ascii="Times New Roman" w:hAnsi="Times New Roman"/>
                <w:kern w:val="0"/>
                <w:lang w:bidi="ar"/>
              </w:rPr>
              <w:t>个前端、</w:t>
            </w:r>
            <w:r>
              <w:rPr>
                <w:rFonts w:ascii="Times New Roman" w:hAnsi="Times New Roman"/>
                <w:kern w:val="0"/>
                <w:lang w:bidi="ar"/>
              </w:rPr>
              <w:t>2</w:t>
            </w:r>
            <w:r>
              <w:rPr>
                <w:rFonts w:ascii="Times New Roman" w:hAnsi="Times New Roman"/>
                <w:kern w:val="0"/>
                <w:lang w:bidi="ar"/>
              </w:rPr>
              <w:t>个后端），</w:t>
            </w:r>
            <w:r>
              <w:rPr>
                <w:rFonts w:ascii="Times New Roman" w:hAnsi="Times New Roman"/>
                <w:kern w:val="0"/>
                <w:lang w:bidi="ar"/>
              </w:rPr>
              <w:t>5xRJ-45</w:t>
            </w:r>
            <w:r>
              <w:rPr>
                <w:rFonts w:ascii="Times New Roman" w:hAnsi="Times New Roman"/>
                <w:kern w:val="0"/>
                <w:lang w:bidi="ar"/>
              </w:rPr>
              <w:t>、</w:t>
            </w:r>
            <w:r>
              <w:rPr>
                <w:rFonts w:ascii="Times New Roman" w:hAnsi="Times New Roman"/>
                <w:kern w:val="0"/>
                <w:lang w:bidi="ar"/>
              </w:rPr>
              <w:t>1*VGA.</w:t>
            </w:r>
            <w:r>
              <w:rPr>
                <w:rFonts w:ascii="Times New Roman" w:hAnsi="Times New Roman"/>
                <w:kern w:val="0"/>
                <w:lang w:bidi="ar"/>
              </w:rPr>
              <w:t>。</w:t>
            </w:r>
          </w:p>
          <w:p w:rsidR="00DE0FEE" w:rsidRDefault="002C79AD">
            <w:pPr>
              <w:pStyle w:val="PlainText"/>
              <w:widowControl/>
              <w:adjustRightInd w:val="0"/>
              <w:snapToGrid w:val="0"/>
              <w:spacing w:line="240" w:lineRule="atLeast"/>
              <w:jc w:val="left"/>
              <w:rPr>
                <w:rFonts w:ascii="Times New Roman" w:hAnsi="Times New Roman"/>
                <w:kern w:val="0"/>
                <w:lang w:bidi="ar"/>
              </w:rPr>
            </w:pPr>
            <w:r>
              <w:rPr>
                <w:rFonts w:ascii="Times New Roman" w:hAnsi="Times New Roman"/>
                <w:kern w:val="0"/>
                <w:lang w:bidi="ar"/>
              </w:rPr>
              <w:t>6</w:t>
            </w:r>
            <w:r>
              <w:rPr>
                <w:rFonts w:ascii="Times New Roman" w:hAnsi="Times New Roman"/>
                <w:kern w:val="0"/>
                <w:lang w:bidi="ar"/>
              </w:rPr>
              <w:t>、网卡：配置</w:t>
            </w:r>
            <w:r>
              <w:rPr>
                <w:rFonts w:ascii="Times New Roman" w:hAnsi="Times New Roman"/>
                <w:kern w:val="0"/>
                <w:lang w:bidi="ar"/>
              </w:rPr>
              <w:t>2</w:t>
            </w:r>
            <w:r>
              <w:rPr>
                <w:rFonts w:ascii="Times New Roman" w:hAnsi="Times New Roman"/>
                <w:kern w:val="0"/>
                <w:lang w:bidi="ar"/>
              </w:rPr>
              <w:t>个千兆网口</w:t>
            </w:r>
            <w:r>
              <w:rPr>
                <w:rFonts w:ascii="Times New Roman" w:hAnsi="Times New Roman"/>
                <w:kern w:val="0"/>
                <w:lang w:bidi="ar"/>
              </w:rPr>
              <w:t>+</w:t>
            </w:r>
            <w:r>
              <w:rPr>
                <w:rFonts w:ascii="Times New Roman" w:hAnsi="Times New Roman"/>
                <w:kern w:val="0"/>
                <w:lang w:bidi="ar"/>
              </w:rPr>
              <w:br/>
            </w:r>
            <w:r w:rsidRPr="00AF1D9D">
              <w:rPr>
                <w:rFonts w:ascii="Times New Roman" w:hAnsi="Times New Roman"/>
                <w:kern w:val="0"/>
                <w:lang w:bidi="ar"/>
              </w:rPr>
              <w:t>7</w:t>
            </w:r>
            <w:r w:rsidRPr="00AF1D9D">
              <w:rPr>
                <w:rFonts w:ascii="Times New Roman" w:hAnsi="Times New Roman"/>
                <w:kern w:val="0"/>
                <w:lang w:bidi="ar"/>
              </w:rPr>
              <w:t>、配件：</w:t>
            </w:r>
            <w:proofErr w:type="gramStart"/>
            <w:r w:rsidRPr="00AF1D9D">
              <w:rPr>
                <w:rFonts w:ascii="Times New Roman" w:hAnsi="Times New Roman"/>
                <w:kern w:val="0"/>
                <w:lang w:bidi="ar"/>
              </w:rPr>
              <w:t>免工具</w:t>
            </w:r>
            <w:proofErr w:type="gramEnd"/>
            <w:r w:rsidRPr="00AF1D9D">
              <w:rPr>
                <w:rFonts w:ascii="Times New Roman" w:hAnsi="Times New Roman"/>
                <w:kern w:val="0"/>
                <w:lang w:bidi="ar"/>
              </w:rPr>
              <w:t>上架导轨；</w:t>
            </w:r>
            <w:r w:rsidRPr="00AF1D9D">
              <w:rPr>
                <w:rFonts w:ascii="Times New Roman" w:hAnsi="Times New Roman"/>
                <w:kern w:val="0"/>
                <w:lang w:bidi="ar"/>
              </w:rPr>
              <w:t xml:space="preserve"> </w:t>
            </w:r>
            <w:r w:rsidRPr="00AF1D9D">
              <w:rPr>
                <w:rFonts w:ascii="Times New Roman" w:hAnsi="Times New Roman"/>
                <w:kern w:val="0"/>
                <w:lang w:bidi="ar"/>
              </w:rPr>
              <w:br/>
              <w:t>★8</w:t>
            </w:r>
            <w:r w:rsidRPr="00AF1D9D">
              <w:rPr>
                <w:rFonts w:ascii="Times New Roman" w:hAnsi="Times New Roman"/>
                <w:kern w:val="0"/>
                <w:lang w:bidi="ar"/>
              </w:rPr>
              <w:t>、风扇：内部提供</w:t>
            </w:r>
            <w:r w:rsidRPr="00AF1D9D">
              <w:rPr>
                <w:rFonts w:ascii="Times New Roman" w:hAnsi="Times New Roman"/>
                <w:kern w:val="0"/>
                <w:lang w:bidi="ar"/>
              </w:rPr>
              <w:t>6</w:t>
            </w:r>
            <w:r w:rsidRPr="00AF1D9D">
              <w:rPr>
                <w:rFonts w:ascii="Times New Roman" w:hAnsi="Times New Roman"/>
                <w:kern w:val="0"/>
                <w:lang w:bidi="ar"/>
              </w:rPr>
              <w:t>个热插拔系统风扇，采用</w:t>
            </w:r>
            <w:r w:rsidRPr="00AF1D9D">
              <w:rPr>
                <w:rFonts w:ascii="Times New Roman" w:hAnsi="Times New Roman"/>
                <w:kern w:val="0"/>
                <w:lang w:bidi="ar"/>
              </w:rPr>
              <w:t>N+1</w:t>
            </w:r>
            <w:r w:rsidRPr="00AF1D9D">
              <w:rPr>
                <w:rFonts w:ascii="Times New Roman" w:hAnsi="Times New Roman"/>
                <w:kern w:val="0"/>
                <w:lang w:bidi="ar"/>
              </w:rPr>
              <w:t>冗余；工作温度：支持</w:t>
            </w:r>
            <w:r w:rsidRPr="00AF1D9D">
              <w:rPr>
                <w:rFonts w:ascii="Times New Roman" w:hAnsi="Times New Roman"/>
                <w:kern w:val="0"/>
                <w:lang w:bidi="ar"/>
              </w:rPr>
              <w:t>ASHARE A4</w:t>
            </w:r>
            <w:r w:rsidRPr="00AF1D9D">
              <w:rPr>
                <w:rFonts w:ascii="Times New Roman" w:hAnsi="Times New Roman"/>
                <w:kern w:val="0"/>
                <w:lang w:bidi="ar"/>
              </w:rPr>
              <w:t>标准，工作温度</w:t>
            </w:r>
            <w:r w:rsidRPr="00AF1D9D">
              <w:rPr>
                <w:rFonts w:ascii="Times New Roman" w:hAnsi="Times New Roman"/>
                <w:kern w:val="0"/>
                <w:lang w:bidi="ar"/>
              </w:rPr>
              <w:t xml:space="preserve">5°C </w:t>
            </w:r>
            <w:r w:rsidRPr="00AF1D9D">
              <w:rPr>
                <w:rFonts w:ascii="Times New Roman" w:hAnsi="Times New Roman"/>
                <w:kern w:val="0"/>
                <w:lang w:bidi="ar"/>
              </w:rPr>
              <w:t>到</w:t>
            </w:r>
            <w:r w:rsidRPr="00AF1D9D">
              <w:rPr>
                <w:rFonts w:ascii="Times New Roman" w:hAnsi="Times New Roman"/>
                <w:kern w:val="0"/>
                <w:lang w:bidi="ar"/>
              </w:rPr>
              <w:t>45°C</w:t>
            </w:r>
            <w:r w:rsidRPr="00AF1D9D">
              <w:rPr>
                <w:rFonts w:ascii="Times New Roman" w:hAnsi="Times New Roman"/>
                <w:kern w:val="0"/>
                <w:lang w:bidi="ar"/>
              </w:rPr>
              <w:t>；</w:t>
            </w:r>
            <w:r w:rsidRPr="00AF1D9D">
              <w:rPr>
                <w:rFonts w:ascii="Times New Roman" w:hAnsi="Times New Roman"/>
                <w:kern w:val="0"/>
                <w:lang w:bidi="ar"/>
              </w:rPr>
              <w:br/>
              <w:t>9</w:t>
            </w:r>
            <w:r w:rsidRPr="00AF1D9D">
              <w:rPr>
                <w:rFonts w:ascii="Times New Roman" w:hAnsi="Times New Roman"/>
                <w:kern w:val="0"/>
                <w:lang w:bidi="ar"/>
              </w:rPr>
              <w:t>、</w:t>
            </w:r>
            <w:r w:rsidRPr="00AF1D9D">
              <w:rPr>
                <w:rFonts w:ascii="Times New Roman" w:hAnsi="Times New Roman"/>
                <w:kern w:val="0"/>
                <w:lang w:bidi="ar"/>
              </w:rPr>
              <w:t>I/O</w:t>
            </w:r>
            <w:r w:rsidRPr="00AF1D9D">
              <w:rPr>
                <w:rFonts w:ascii="Times New Roman" w:hAnsi="Times New Roman"/>
                <w:kern w:val="0"/>
                <w:lang w:bidi="ar"/>
              </w:rPr>
              <w:t>扩展：支持个</w:t>
            </w:r>
            <w:proofErr w:type="spellStart"/>
            <w:r w:rsidRPr="00AF1D9D">
              <w:rPr>
                <w:rFonts w:ascii="Times New Roman" w:hAnsi="Times New Roman"/>
                <w:kern w:val="0"/>
                <w:lang w:bidi="ar"/>
              </w:rPr>
              <w:t>PCIe</w:t>
            </w:r>
            <w:proofErr w:type="spellEnd"/>
            <w:r w:rsidRPr="00AF1D9D">
              <w:rPr>
                <w:rFonts w:ascii="Times New Roman" w:hAnsi="Times New Roman"/>
                <w:kern w:val="0"/>
                <w:lang w:bidi="ar"/>
              </w:rPr>
              <w:t xml:space="preserve"> 3.0</w:t>
            </w:r>
            <w:r w:rsidRPr="00AF1D9D">
              <w:rPr>
                <w:rFonts w:ascii="Times New Roman" w:hAnsi="Times New Roman"/>
                <w:kern w:val="0"/>
                <w:lang w:bidi="ar"/>
              </w:rPr>
              <w:t>插槽，配置前置</w:t>
            </w:r>
            <w:r w:rsidRPr="00AF1D9D">
              <w:rPr>
                <w:rFonts w:ascii="Times New Roman" w:hAnsi="Times New Roman"/>
                <w:kern w:val="0"/>
                <w:lang w:bidi="ar"/>
              </w:rPr>
              <w:t>USB</w:t>
            </w:r>
            <w:r w:rsidRPr="00AF1D9D">
              <w:rPr>
                <w:rFonts w:ascii="Times New Roman" w:hAnsi="Times New Roman"/>
                <w:kern w:val="0"/>
                <w:lang w:bidi="ar"/>
              </w:rPr>
              <w:t>口用以连接手机管理服务器；</w:t>
            </w:r>
            <w:r w:rsidRPr="00AF1D9D">
              <w:rPr>
                <w:rFonts w:ascii="Times New Roman" w:hAnsi="Times New Roman"/>
                <w:kern w:val="0"/>
                <w:lang w:bidi="ar"/>
              </w:rPr>
              <w:br/>
              <w:t>10</w:t>
            </w:r>
            <w:r w:rsidRPr="00AF1D9D">
              <w:rPr>
                <w:rFonts w:ascii="Times New Roman" w:hAnsi="Times New Roman"/>
                <w:kern w:val="0"/>
                <w:lang w:bidi="ar"/>
              </w:rPr>
              <w:t>、服务器管理：提供针对处理器，内存，内部存储，风扇，电源，阵列卡等关键部件的故障预报警机制；提供针对处理器，内存插槽，风扇，电源，</w:t>
            </w:r>
            <w:r w:rsidRPr="00AF1D9D">
              <w:rPr>
                <w:rFonts w:ascii="Times New Roman" w:hAnsi="Times New Roman"/>
                <w:kern w:val="0"/>
                <w:lang w:bidi="ar"/>
              </w:rPr>
              <w:t>CPU</w:t>
            </w:r>
            <w:r w:rsidRPr="00AF1D9D">
              <w:rPr>
                <w:rFonts w:ascii="Times New Roman" w:hAnsi="Times New Roman"/>
                <w:kern w:val="0"/>
                <w:lang w:bidi="ar"/>
              </w:rPr>
              <w:t>板的</w:t>
            </w:r>
            <w:r w:rsidRPr="00AF1D9D">
              <w:rPr>
                <w:rFonts w:ascii="Times New Roman" w:hAnsi="Times New Roman"/>
                <w:kern w:val="0"/>
                <w:lang w:bidi="ar"/>
              </w:rPr>
              <w:t>LED</w:t>
            </w:r>
            <w:r w:rsidRPr="00AF1D9D">
              <w:rPr>
                <w:rFonts w:ascii="Times New Roman" w:hAnsi="Times New Roman"/>
                <w:kern w:val="0"/>
                <w:lang w:bidi="ar"/>
              </w:rPr>
              <w:t>故障报警指示灯；配置远程管理模块和独立远程管理网口，支持通过浏览器访问带外管理界面，可以收集和查看硬件资产信息、系统日志和诊断信息，监控服务器系统运行状态、健康情况和性能信息；</w:t>
            </w:r>
            <w:r w:rsidRPr="00AF1D9D">
              <w:rPr>
                <w:rFonts w:ascii="Times New Roman" w:hAnsi="Times New Roman"/>
                <w:kern w:val="0"/>
                <w:lang w:bidi="ar"/>
              </w:rPr>
              <w:br/>
              <w:t>★11</w:t>
            </w:r>
            <w:r w:rsidRPr="00AF1D9D">
              <w:rPr>
                <w:rFonts w:ascii="Times New Roman" w:hAnsi="Times New Roman"/>
                <w:kern w:val="0"/>
                <w:lang w:bidi="ar"/>
              </w:rPr>
              <w:t>、能源管理工具：提供同品牌能源管理软件，可对数据中心内同一品牌的塔式、机架、刀片服务器以及超融合节点等提供实时电源能耗、健康状况以及温度等的监控和分析，可查看和控制服务器散热，可提供优化的能源方案；</w:t>
            </w:r>
            <w:r w:rsidRPr="00AF1D9D">
              <w:rPr>
                <w:rFonts w:ascii="Times New Roman" w:hAnsi="Times New Roman"/>
                <w:kern w:val="0"/>
                <w:lang w:bidi="ar"/>
              </w:rPr>
              <w:br/>
              <w:t>★12</w:t>
            </w:r>
            <w:r w:rsidRPr="00AF1D9D">
              <w:rPr>
                <w:rFonts w:ascii="Times New Roman" w:hAnsi="Times New Roman"/>
                <w:kern w:val="0"/>
                <w:lang w:bidi="ar"/>
              </w:rPr>
              <w:t>、系统管理软件：提供同品牌运</w:t>
            </w:r>
            <w:proofErr w:type="gramStart"/>
            <w:r w:rsidRPr="00AF1D9D">
              <w:rPr>
                <w:rFonts w:ascii="Times New Roman" w:hAnsi="Times New Roman"/>
                <w:kern w:val="0"/>
                <w:lang w:bidi="ar"/>
              </w:rPr>
              <w:t>维管理</w:t>
            </w:r>
            <w:proofErr w:type="gramEnd"/>
            <w:r w:rsidRPr="00AF1D9D">
              <w:rPr>
                <w:rFonts w:ascii="Times New Roman" w:hAnsi="Times New Roman"/>
                <w:kern w:val="0"/>
                <w:lang w:bidi="ar"/>
              </w:rPr>
              <w:t>软件，可在同一个图形界面里管理服务器和存储资源，并监控详细的性能与容量。配置部署无需命令行操作，只需在图形化管理界面上点击即可完成。要求提供移动</w:t>
            </w:r>
            <w:r w:rsidRPr="00AF1D9D">
              <w:rPr>
                <w:rFonts w:ascii="Times New Roman" w:hAnsi="Times New Roman"/>
                <w:kern w:val="0"/>
                <w:lang w:bidi="ar"/>
              </w:rPr>
              <w:t>APP</w:t>
            </w:r>
            <w:r w:rsidRPr="00AF1D9D">
              <w:rPr>
                <w:rFonts w:ascii="Times New Roman" w:hAnsi="Times New Roman"/>
                <w:kern w:val="0"/>
                <w:lang w:bidi="ar"/>
              </w:rPr>
              <w:t>，通过</w:t>
            </w:r>
            <w:r w:rsidRPr="00AF1D9D">
              <w:rPr>
                <w:rFonts w:ascii="Times New Roman" w:hAnsi="Times New Roman"/>
                <w:kern w:val="0"/>
                <w:lang w:bidi="ar"/>
              </w:rPr>
              <w:t>APP</w:t>
            </w:r>
            <w:r w:rsidRPr="00AF1D9D">
              <w:rPr>
                <w:rFonts w:ascii="Times New Roman" w:hAnsi="Times New Roman"/>
                <w:kern w:val="0"/>
                <w:lang w:bidi="ar"/>
              </w:rPr>
              <w:t>可以集中监控查看超融合设备的状态、审计日志和报警信息，以及执行设备电源开关动作等。提供与主流虚拟化平台集成：可与数据中心现有</w:t>
            </w:r>
            <w:r w:rsidRPr="00AF1D9D">
              <w:rPr>
                <w:rFonts w:ascii="Times New Roman" w:hAnsi="Times New Roman"/>
                <w:kern w:val="0"/>
                <w:lang w:bidi="ar"/>
              </w:rPr>
              <w:t xml:space="preserve">VMware </w:t>
            </w:r>
            <w:proofErr w:type="spellStart"/>
            <w:r w:rsidRPr="00AF1D9D">
              <w:rPr>
                <w:rFonts w:ascii="Times New Roman" w:hAnsi="Times New Roman"/>
                <w:kern w:val="0"/>
                <w:lang w:bidi="ar"/>
              </w:rPr>
              <w:t>vCenter</w:t>
            </w:r>
            <w:proofErr w:type="spellEnd"/>
            <w:r w:rsidRPr="00AF1D9D">
              <w:rPr>
                <w:rFonts w:ascii="Times New Roman" w:hAnsi="Times New Roman"/>
                <w:kern w:val="0"/>
                <w:lang w:bidi="ar"/>
              </w:rPr>
              <w:t>集成，由</w:t>
            </w:r>
            <w:proofErr w:type="spellStart"/>
            <w:r w:rsidRPr="00AF1D9D">
              <w:rPr>
                <w:rFonts w:ascii="Times New Roman" w:hAnsi="Times New Roman"/>
                <w:kern w:val="0"/>
                <w:lang w:bidi="ar"/>
              </w:rPr>
              <w:lastRenderedPageBreak/>
              <w:t>vCenter</w:t>
            </w:r>
            <w:proofErr w:type="spellEnd"/>
            <w:r w:rsidRPr="00AF1D9D">
              <w:rPr>
                <w:rFonts w:ascii="Times New Roman" w:hAnsi="Times New Roman"/>
                <w:kern w:val="0"/>
                <w:lang w:bidi="ar"/>
              </w:rPr>
              <w:t>直接管理硬件；</w:t>
            </w:r>
            <w:r w:rsidRPr="00AF1D9D">
              <w:rPr>
                <w:rFonts w:ascii="Times New Roman" w:hAnsi="Times New Roman"/>
                <w:kern w:val="0"/>
                <w:lang w:bidi="ar"/>
              </w:rPr>
              <w:br/>
              <w:t>13</w:t>
            </w:r>
            <w:r w:rsidRPr="00AF1D9D">
              <w:rPr>
                <w:rFonts w:ascii="Times New Roman" w:hAnsi="Times New Roman"/>
                <w:kern w:val="0"/>
                <w:lang w:bidi="ar"/>
              </w:rPr>
              <w:t>、安全：</w:t>
            </w:r>
            <w:r w:rsidRPr="00AF1D9D">
              <w:rPr>
                <w:rFonts w:ascii="Times New Roman" w:hAnsi="Times New Roman"/>
                <w:kern w:val="0"/>
                <w:lang w:bidi="ar"/>
              </w:rPr>
              <w:br/>
              <w:t>★⑴</w:t>
            </w:r>
            <w:r w:rsidRPr="00AF1D9D">
              <w:rPr>
                <w:rFonts w:ascii="Times New Roman" w:hAnsi="Times New Roman"/>
                <w:kern w:val="0"/>
                <w:lang w:bidi="ar"/>
              </w:rPr>
              <w:t>支持安全管理平台，控制台支持实时显示客户端的状态，支持多种虚拟化平台的同台管理，既在同一套管理平台上同时支持如</w:t>
            </w:r>
            <w:proofErr w:type="spellStart"/>
            <w:r w:rsidRPr="00AF1D9D">
              <w:rPr>
                <w:rFonts w:ascii="Times New Roman" w:hAnsi="Times New Roman"/>
                <w:kern w:val="0"/>
                <w:lang w:bidi="ar"/>
              </w:rPr>
              <w:t>Vmware</w:t>
            </w:r>
            <w:proofErr w:type="spellEnd"/>
            <w:r w:rsidRPr="00AF1D9D">
              <w:rPr>
                <w:rFonts w:ascii="Times New Roman" w:hAnsi="Times New Roman"/>
                <w:kern w:val="0"/>
                <w:lang w:bidi="ar"/>
              </w:rPr>
              <w:t>，华为、华三、锐捷，微软等不同虚拟化平台虚拟机安全管理，客户端支持将扫描检测到的未知文件上报到管理控制台通过云引擎进行分析判断，同时对终端威胁情报进行全网共享（竞标文件中提供相关证明材料，可以是产品彩页、</w:t>
            </w:r>
            <w:proofErr w:type="gramStart"/>
            <w:r w:rsidRPr="00AF1D9D">
              <w:rPr>
                <w:rFonts w:ascii="Times New Roman" w:hAnsi="Times New Roman"/>
                <w:kern w:val="0"/>
                <w:lang w:bidi="ar"/>
              </w:rPr>
              <w:t>官网截</w:t>
            </w:r>
            <w:proofErr w:type="gramEnd"/>
            <w:r w:rsidRPr="00AF1D9D">
              <w:rPr>
                <w:rFonts w:ascii="Times New Roman" w:hAnsi="Times New Roman"/>
                <w:kern w:val="0"/>
                <w:lang w:bidi="ar"/>
              </w:rPr>
              <w:t>图或产品功能截图）。</w:t>
            </w:r>
            <w:r w:rsidRPr="00AF1D9D">
              <w:rPr>
                <w:rFonts w:ascii="Times New Roman" w:hAnsi="Times New Roman"/>
                <w:kern w:val="0"/>
                <w:lang w:bidi="ar"/>
              </w:rPr>
              <w:br/>
              <w:t>★</w:t>
            </w:r>
            <w:r w:rsidRPr="00AF1D9D">
              <w:rPr>
                <w:rFonts w:ascii="Times New Roman" w:hAnsi="Times New Roman"/>
                <w:kern w:val="0"/>
                <w:lang w:bidi="ar"/>
              </w:rPr>
              <w:t>（</w:t>
            </w:r>
            <w:r w:rsidRPr="00AF1D9D">
              <w:rPr>
                <w:rFonts w:ascii="Times New Roman" w:hAnsi="Times New Roman"/>
                <w:kern w:val="0"/>
                <w:lang w:bidi="ar"/>
              </w:rPr>
              <w:t>2</w:t>
            </w:r>
            <w:r w:rsidRPr="00AF1D9D">
              <w:rPr>
                <w:rFonts w:ascii="Times New Roman" w:hAnsi="Times New Roman"/>
                <w:kern w:val="0"/>
                <w:lang w:bidi="ar"/>
              </w:rPr>
              <w:t>）支持非法外联监控，实时检测内部网络用户通过调制解调器、</w:t>
            </w:r>
            <w:r w:rsidRPr="00AF1D9D">
              <w:rPr>
                <w:rFonts w:ascii="Times New Roman" w:hAnsi="Times New Roman"/>
                <w:kern w:val="0"/>
                <w:lang w:bidi="ar"/>
              </w:rPr>
              <w:t>ADSL</w:t>
            </w:r>
            <w:r w:rsidRPr="00AF1D9D">
              <w:rPr>
                <w:rFonts w:ascii="Times New Roman" w:hAnsi="Times New Roman"/>
                <w:kern w:val="0"/>
                <w:lang w:bidi="ar"/>
              </w:rPr>
              <w:t>、双网卡等任意连接设备非法外联互联网行为，支持报警、断开网络、自动重启等管控措施；（竞标时必须提供功能界面截图）</w:t>
            </w:r>
            <w:r w:rsidRPr="00AF1D9D">
              <w:rPr>
                <w:rFonts w:ascii="Times New Roman" w:hAnsi="Times New Roman"/>
                <w:kern w:val="0"/>
                <w:lang w:bidi="ar"/>
              </w:rPr>
              <w:br/>
              <w:t>★(3)</w:t>
            </w:r>
            <w:r w:rsidRPr="00AF1D9D">
              <w:rPr>
                <w:rFonts w:ascii="Times New Roman" w:hAnsi="Times New Roman"/>
                <w:kern w:val="0"/>
                <w:lang w:bidi="ar"/>
              </w:rPr>
              <w:t>支持敏感数据防泄漏，支持敏感信息检查，针对终端存储的</w:t>
            </w:r>
            <w:r w:rsidRPr="00AF1D9D">
              <w:rPr>
                <w:rFonts w:ascii="Times New Roman" w:hAnsi="Times New Roman"/>
                <w:kern w:val="0"/>
                <w:lang w:bidi="ar"/>
              </w:rPr>
              <w:t>word</w:t>
            </w:r>
            <w:r w:rsidRPr="00AF1D9D">
              <w:rPr>
                <w:rFonts w:ascii="Times New Roman" w:hAnsi="Times New Roman"/>
                <w:kern w:val="0"/>
                <w:lang w:bidi="ar"/>
              </w:rPr>
              <w:t>、</w:t>
            </w:r>
            <w:proofErr w:type="spellStart"/>
            <w:r w:rsidRPr="00AF1D9D">
              <w:rPr>
                <w:rFonts w:ascii="Times New Roman" w:hAnsi="Times New Roman"/>
                <w:kern w:val="0"/>
                <w:lang w:bidi="ar"/>
              </w:rPr>
              <w:t>pdf</w:t>
            </w:r>
            <w:proofErr w:type="spellEnd"/>
            <w:r w:rsidRPr="00AF1D9D">
              <w:rPr>
                <w:rFonts w:ascii="Times New Roman" w:hAnsi="Times New Roman"/>
                <w:kern w:val="0"/>
                <w:lang w:bidi="ar"/>
              </w:rPr>
              <w:t>、</w:t>
            </w:r>
            <w:r w:rsidRPr="00AF1D9D">
              <w:rPr>
                <w:rFonts w:ascii="Times New Roman" w:hAnsi="Times New Roman"/>
                <w:kern w:val="0"/>
                <w:lang w:bidi="ar"/>
              </w:rPr>
              <w:t>Excel</w:t>
            </w:r>
            <w:r w:rsidRPr="00AF1D9D">
              <w:rPr>
                <w:rFonts w:ascii="Times New Roman" w:hAnsi="Times New Roman"/>
                <w:kern w:val="0"/>
                <w:lang w:bidi="ar"/>
              </w:rPr>
              <w:t>、文本文件等进行全盘关键字检查，对含有制定关键字的文档进行禁止发送、禁止打印、禁止拷贝等管控；（竞标时必须提供功能界面截图）</w:t>
            </w:r>
            <w:r w:rsidRPr="00AF1D9D">
              <w:rPr>
                <w:rFonts w:ascii="Times New Roman" w:hAnsi="Times New Roman"/>
                <w:kern w:val="0"/>
                <w:lang w:bidi="ar"/>
              </w:rPr>
              <w:t xml:space="preserve"> </w:t>
            </w:r>
          </w:p>
        </w:tc>
        <w:tc>
          <w:tcPr>
            <w:tcW w:w="982" w:type="dxa"/>
            <w:vAlign w:val="center"/>
          </w:tcPr>
          <w:p w:rsidR="00DE0FEE" w:rsidRDefault="002C79AD">
            <w:pPr>
              <w:pStyle w:val="PlainText"/>
              <w:widowControl/>
              <w:adjustRightInd w:val="0"/>
              <w:snapToGrid w:val="0"/>
              <w:spacing w:line="240" w:lineRule="atLeast"/>
              <w:jc w:val="center"/>
              <w:rPr>
                <w:rFonts w:ascii="Times New Roman" w:hAnsi="Times New Roman"/>
                <w:kern w:val="0"/>
                <w:lang w:bidi="ar"/>
              </w:rPr>
            </w:pPr>
            <w:r>
              <w:rPr>
                <w:rFonts w:ascii="Times New Roman" w:hAnsi="Times New Roman"/>
                <w:kern w:val="0"/>
                <w:lang w:bidi="ar"/>
              </w:rPr>
              <w:lastRenderedPageBreak/>
              <w:t>联想、</w:t>
            </w:r>
            <w:r>
              <w:rPr>
                <w:rFonts w:ascii="Times New Roman" w:hAnsi="Times New Roman"/>
                <w:kern w:val="0"/>
                <w:lang w:bidi="ar"/>
              </w:rPr>
              <w:t>SR558</w:t>
            </w:r>
          </w:p>
        </w:tc>
        <w:tc>
          <w:tcPr>
            <w:tcW w:w="1164" w:type="dxa"/>
            <w:vAlign w:val="center"/>
          </w:tcPr>
          <w:p w:rsidR="00DE0FEE" w:rsidRDefault="002C79AD">
            <w:pPr>
              <w:widowControl/>
              <w:jc w:val="center"/>
              <w:textAlignment w:val="center"/>
              <w:rPr>
                <w:rFonts w:ascii="Times New Roman" w:hAnsi="Times New Roman"/>
                <w:kern w:val="0"/>
                <w:szCs w:val="21"/>
                <w:lang w:bidi="ar"/>
              </w:rPr>
            </w:pPr>
            <w:r>
              <w:rPr>
                <w:rFonts w:ascii="Times New Roman" w:hAnsi="Times New Roman"/>
                <w:color w:val="000000"/>
                <w:kern w:val="0"/>
                <w:szCs w:val="21"/>
                <w:lang w:bidi="ar"/>
              </w:rPr>
              <w:t>36000</w:t>
            </w:r>
          </w:p>
        </w:tc>
      </w:tr>
      <w:tr w:rsidR="00DE0FEE">
        <w:trPr>
          <w:trHeight w:val="23"/>
          <w:jc w:val="center"/>
        </w:trPr>
        <w:tc>
          <w:tcPr>
            <w:tcW w:w="648" w:type="dxa"/>
            <w:vAlign w:val="center"/>
          </w:tcPr>
          <w:p w:rsidR="00DE0FEE" w:rsidRDefault="002C79AD">
            <w:pPr>
              <w:numPr>
                <w:ilvl w:val="0"/>
                <w:numId w:val="2"/>
              </w:numPr>
              <w:tabs>
                <w:tab w:val="left" w:pos="180"/>
                <w:tab w:val="left" w:pos="1620"/>
              </w:tabs>
              <w:adjustRightInd w:val="0"/>
              <w:snapToGrid w:val="0"/>
              <w:spacing w:line="240" w:lineRule="atLeast"/>
              <w:ind w:left="0"/>
              <w:jc w:val="center"/>
              <w:rPr>
                <w:rFonts w:ascii="Times New Roman" w:hAnsi="Times New Roman"/>
                <w:szCs w:val="21"/>
              </w:rPr>
            </w:pPr>
            <w:r>
              <w:rPr>
                <w:rFonts w:ascii="Times New Roman" w:hAnsi="Times New Roman"/>
                <w:szCs w:val="21"/>
              </w:rPr>
              <w:lastRenderedPageBreak/>
              <w:t>2</w:t>
            </w:r>
          </w:p>
        </w:tc>
        <w:tc>
          <w:tcPr>
            <w:tcW w:w="1552" w:type="dxa"/>
            <w:gridSpan w:val="2"/>
            <w:vAlign w:val="center"/>
          </w:tcPr>
          <w:p w:rsidR="00DE0FEE" w:rsidRDefault="002C79AD">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学生云终端</w:t>
            </w:r>
          </w:p>
        </w:tc>
        <w:tc>
          <w:tcPr>
            <w:tcW w:w="708" w:type="dxa"/>
            <w:vAlign w:val="center"/>
          </w:tcPr>
          <w:p w:rsidR="00DE0FEE" w:rsidRDefault="002C79AD">
            <w:pPr>
              <w:widowControl/>
              <w:jc w:val="left"/>
              <w:textAlignment w:val="center"/>
              <w:rPr>
                <w:rFonts w:ascii="Times New Roman" w:hAnsi="Times New Roman"/>
                <w:szCs w:val="21"/>
                <w:lang w:bidi="ar"/>
              </w:rPr>
            </w:pPr>
            <w:r>
              <w:rPr>
                <w:rFonts w:ascii="Times New Roman" w:hAnsi="Times New Roman"/>
                <w:color w:val="000000"/>
                <w:kern w:val="0"/>
                <w:szCs w:val="21"/>
                <w:lang w:bidi="ar"/>
              </w:rPr>
              <w:t>51</w:t>
            </w:r>
            <w:r>
              <w:rPr>
                <w:rFonts w:ascii="Times New Roman" w:hAnsi="Times New Roman"/>
                <w:color w:val="000000"/>
                <w:kern w:val="0"/>
                <w:szCs w:val="21"/>
                <w:lang w:bidi="ar"/>
              </w:rPr>
              <w:t>台</w:t>
            </w:r>
          </w:p>
        </w:tc>
        <w:tc>
          <w:tcPr>
            <w:tcW w:w="709" w:type="dxa"/>
            <w:vAlign w:val="center"/>
          </w:tcPr>
          <w:p w:rsidR="00DE0FEE" w:rsidRDefault="002C79AD">
            <w:pPr>
              <w:tabs>
                <w:tab w:val="left" w:pos="180"/>
                <w:tab w:val="left" w:pos="1620"/>
              </w:tabs>
              <w:adjustRightInd w:val="0"/>
              <w:snapToGrid w:val="0"/>
              <w:spacing w:line="240" w:lineRule="atLeast"/>
              <w:jc w:val="center"/>
              <w:rPr>
                <w:rFonts w:ascii="Times New Roman" w:hAnsi="Times New Roman"/>
                <w:szCs w:val="21"/>
              </w:rPr>
            </w:pPr>
            <w:r>
              <w:rPr>
                <w:rFonts w:ascii="Times New Roman" w:hAnsi="Times New Roman"/>
                <w:szCs w:val="21"/>
              </w:rPr>
              <w:t>工业</w:t>
            </w:r>
          </w:p>
        </w:tc>
        <w:tc>
          <w:tcPr>
            <w:tcW w:w="4291" w:type="dxa"/>
            <w:vAlign w:val="center"/>
          </w:tcPr>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一、云终端</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★1</w:t>
            </w:r>
            <w:r w:rsidRPr="00AF1D9D">
              <w:rPr>
                <w:rFonts w:ascii="Times New Roman" w:hAnsi="Times New Roman"/>
                <w:kern w:val="0"/>
                <w:lang w:bidi="ar"/>
              </w:rPr>
              <w:t>、硬件参数：</w:t>
            </w:r>
            <w:r w:rsidRPr="00AF1D9D">
              <w:rPr>
                <w:rFonts w:ascii="Times New Roman" w:hAnsi="Times New Roman"/>
                <w:kern w:val="0"/>
                <w:lang w:bidi="ar"/>
              </w:rPr>
              <w:t>CPU</w:t>
            </w:r>
            <w:r w:rsidRPr="00AF1D9D">
              <w:rPr>
                <w:rFonts w:ascii="Times New Roman" w:hAnsi="Times New Roman"/>
                <w:kern w:val="0"/>
                <w:lang w:bidi="ar"/>
              </w:rPr>
              <w:t>：</w:t>
            </w:r>
            <w:r w:rsidRPr="00AF1D9D">
              <w:rPr>
                <w:rFonts w:ascii="Times New Roman" w:hAnsi="Times New Roman"/>
                <w:kern w:val="0"/>
                <w:lang w:bidi="ar"/>
              </w:rPr>
              <w:t>≥Intel</w:t>
            </w:r>
            <w:r w:rsidRPr="00AF1D9D">
              <w:rPr>
                <w:rFonts w:ascii="Times New Roman" w:hAnsi="Times New Roman"/>
                <w:kern w:val="0"/>
                <w:lang w:bidi="ar"/>
              </w:rPr>
              <w:t>酷</w:t>
            </w:r>
            <w:proofErr w:type="gramStart"/>
            <w:r w:rsidRPr="00AF1D9D">
              <w:rPr>
                <w:rFonts w:ascii="Times New Roman" w:hAnsi="Times New Roman"/>
                <w:kern w:val="0"/>
                <w:lang w:bidi="ar"/>
              </w:rPr>
              <w:t>睿</w:t>
            </w:r>
            <w:proofErr w:type="gramEnd"/>
            <w:r w:rsidRPr="00AF1D9D">
              <w:rPr>
                <w:rFonts w:ascii="Times New Roman" w:hAnsi="Times New Roman"/>
                <w:kern w:val="0"/>
                <w:lang w:bidi="ar"/>
              </w:rPr>
              <w:t>第十代</w:t>
            </w:r>
            <w:r w:rsidRPr="00AF1D9D">
              <w:rPr>
                <w:rFonts w:ascii="Times New Roman" w:hAnsi="Times New Roman"/>
                <w:kern w:val="0"/>
                <w:lang w:bidi="ar"/>
              </w:rPr>
              <w:t>i5</w:t>
            </w:r>
            <w:proofErr w:type="gramStart"/>
            <w:r w:rsidRPr="00AF1D9D">
              <w:rPr>
                <w:rFonts w:ascii="Times New Roman" w:hAnsi="Times New Roman"/>
                <w:kern w:val="0"/>
                <w:lang w:bidi="ar"/>
              </w:rPr>
              <w:t>六</w:t>
            </w:r>
            <w:proofErr w:type="gramEnd"/>
            <w:r w:rsidRPr="00AF1D9D">
              <w:rPr>
                <w:rFonts w:ascii="Times New Roman" w:hAnsi="Times New Roman"/>
                <w:kern w:val="0"/>
                <w:lang w:bidi="ar"/>
              </w:rPr>
              <w:t>核十二线程处理器（主频</w:t>
            </w:r>
            <w:r w:rsidRPr="00AF1D9D">
              <w:rPr>
                <w:rFonts w:ascii="Times New Roman" w:hAnsi="Times New Roman"/>
                <w:kern w:val="0"/>
                <w:lang w:bidi="ar"/>
              </w:rPr>
              <w:t>≥2.8GHz</w:t>
            </w:r>
            <w:r w:rsidRPr="00AF1D9D">
              <w:rPr>
                <w:rFonts w:ascii="Times New Roman" w:hAnsi="Times New Roman"/>
                <w:kern w:val="0"/>
                <w:lang w:bidi="ar"/>
              </w:rPr>
              <w:t>），内存：</w:t>
            </w:r>
            <w:r w:rsidRPr="00AF1D9D">
              <w:rPr>
                <w:rFonts w:ascii="Times New Roman" w:hAnsi="Times New Roman"/>
                <w:kern w:val="0"/>
                <w:lang w:bidi="ar"/>
              </w:rPr>
              <w:t xml:space="preserve">8G </w:t>
            </w:r>
            <w:r w:rsidRPr="00AF1D9D">
              <w:rPr>
                <w:rFonts w:ascii="Times New Roman" w:hAnsi="Times New Roman"/>
                <w:kern w:val="0"/>
                <w:lang w:bidi="ar"/>
              </w:rPr>
              <w:t>存储盘：</w:t>
            </w:r>
            <w:r w:rsidRPr="00AF1D9D">
              <w:rPr>
                <w:rFonts w:ascii="Times New Roman" w:hAnsi="Times New Roman"/>
                <w:kern w:val="0"/>
                <w:lang w:bidi="ar"/>
              </w:rPr>
              <w:t>256G</w:t>
            </w:r>
            <w:r w:rsidRPr="00AF1D9D">
              <w:rPr>
                <w:rFonts w:ascii="Times New Roman" w:hAnsi="Times New Roman"/>
                <w:kern w:val="0"/>
                <w:lang w:bidi="ar"/>
              </w:rPr>
              <w:t>；显卡</w:t>
            </w:r>
            <w:r w:rsidRPr="00AF1D9D">
              <w:rPr>
                <w:rFonts w:ascii="Times New Roman" w:hAnsi="Times New Roman"/>
                <w:kern w:val="0"/>
                <w:lang w:bidi="ar"/>
              </w:rPr>
              <w:t>:Intel HD 630</w:t>
            </w:r>
            <w:r w:rsidRPr="00AF1D9D">
              <w:rPr>
                <w:rFonts w:ascii="Times New Roman" w:hAnsi="Times New Roman"/>
                <w:kern w:val="0"/>
                <w:lang w:bidi="ar"/>
              </w:rPr>
              <w:t>；</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2</w:t>
            </w:r>
            <w:r w:rsidRPr="00AF1D9D">
              <w:rPr>
                <w:rFonts w:ascii="Times New Roman" w:hAnsi="Times New Roman"/>
                <w:kern w:val="0"/>
                <w:lang w:bidi="ar"/>
              </w:rPr>
              <w:t>、功能描述：通过端到端的软件部署，可以实现灵活的集中管理，同时赋予终端原生的本地计算能力、离线操作和强大的外设兼容性进而提供了个性化</w:t>
            </w:r>
            <w:proofErr w:type="gramStart"/>
            <w:r w:rsidRPr="00AF1D9D">
              <w:rPr>
                <w:rFonts w:ascii="Times New Roman" w:hAnsi="Times New Roman"/>
                <w:kern w:val="0"/>
                <w:lang w:bidi="ar"/>
              </w:rPr>
              <w:t>云计算</w:t>
            </w:r>
            <w:proofErr w:type="gramEnd"/>
            <w:r w:rsidRPr="00AF1D9D">
              <w:rPr>
                <w:rFonts w:ascii="Times New Roman" w:hAnsi="Times New Roman"/>
                <w:kern w:val="0"/>
                <w:lang w:bidi="ar"/>
              </w:rPr>
              <w:t>体验，使用户摆脱了硬件与网络的束缚，可以在不同终端之间实现计算环境的灵活迁移。</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★3.</w:t>
            </w:r>
            <w:r w:rsidRPr="00AF1D9D">
              <w:rPr>
                <w:rFonts w:ascii="Times New Roman" w:hAnsi="Times New Roman"/>
                <w:kern w:val="0"/>
                <w:lang w:bidi="ar"/>
              </w:rPr>
              <w:t>云终端内置虚拟桌面系统，能够做到免身份验证登录虚拟桌面。</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4.USB</w:t>
            </w:r>
            <w:r w:rsidRPr="00AF1D9D">
              <w:rPr>
                <w:rFonts w:ascii="Times New Roman" w:hAnsi="Times New Roman"/>
                <w:kern w:val="0"/>
                <w:lang w:bidi="ar"/>
              </w:rPr>
              <w:t>接口</w:t>
            </w:r>
            <w:r w:rsidRPr="00AF1D9D">
              <w:rPr>
                <w:rFonts w:ascii="Times New Roman" w:hAnsi="Times New Roman"/>
                <w:kern w:val="0"/>
                <w:lang w:bidi="ar"/>
              </w:rPr>
              <w:t>:8</w:t>
            </w:r>
            <w:r w:rsidRPr="00AF1D9D">
              <w:rPr>
                <w:rFonts w:ascii="Times New Roman" w:hAnsi="Times New Roman"/>
                <w:kern w:val="0"/>
                <w:lang w:bidi="ar"/>
              </w:rPr>
              <w:t>个（包含</w:t>
            </w:r>
            <w:r w:rsidRPr="00AF1D9D">
              <w:rPr>
                <w:rFonts w:ascii="Times New Roman" w:hAnsi="Times New Roman"/>
                <w:kern w:val="0"/>
                <w:lang w:bidi="ar"/>
              </w:rPr>
              <w:t>:2</w:t>
            </w:r>
            <w:r w:rsidRPr="00AF1D9D">
              <w:rPr>
                <w:rFonts w:ascii="Times New Roman" w:hAnsi="Times New Roman"/>
                <w:kern w:val="0"/>
                <w:lang w:bidi="ar"/>
              </w:rPr>
              <w:t>个</w:t>
            </w:r>
            <w:r w:rsidRPr="00AF1D9D">
              <w:rPr>
                <w:rFonts w:ascii="Times New Roman" w:hAnsi="Times New Roman"/>
                <w:kern w:val="0"/>
                <w:lang w:bidi="ar"/>
              </w:rPr>
              <w:t>USB 3.0</w:t>
            </w:r>
            <w:r w:rsidRPr="00AF1D9D">
              <w:rPr>
                <w:rFonts w:ascii="Times New Roman" w:hAnsi="Times New Roman"/>
                <w:kern w:val="0"/>
                <w:lang w:bidi="ar"/>
              </w:rPr>
              <w:t>接口），</w:t>
            </w:r>
            <w:r w:rsidRPr="00AF1D9D">
              <w:rPr>
                <w:rFonts w:ascii="Times New Roman" w:hAnsi="Times New Roman"/>
                <w:kern w:val="0"/>
                <w:lang w:bidi="ar"/>
              </w:rPr>
              <w:t>1</w:t>
            </w:r>
            <w:r w:rsidRPr="00AF1D9D">
              <w:rPr>
                <w:rFonts w:ascii="Times New Roman" w:hAnsi="Times New Roman"/>
                <w:kern w:val="0"/>
                <w:lang w:bidi="ar"/>
              </w:rPr>
              <w:t>个千兆网口，</w:t>
            </w:r>
            <w:r w:rsidRPr="00AF1D9D">
              <w:rPr>
                <w:rFonts w:ascii="Times New Roman" w:hAnsi="Times New Roman"/>
                <w:kern w:val="0"/>
                <w:lang w:bidi="ar"/>
              </w:rPr>
              <w:t>1</w:t>
            </w:r>
            <w:r w:rsidRPr="00AF1D9D">
              <w:rPr>
                <w:rFonts w:ascii="Times New Roman" w:hAnsi="Times New Roman"/>
                <w:kern w:val="0"/>
                <w:lang w:bidi="ar"/>
              </w:rPr>
              <w:t>个</w:t>
            </w:r>
            <w:r w:rsidRPr="00AF1D9D">
              <w:rPr>
                <w:rFonts w:ascii="Times New Roman" w:hAnsi="Times New Roman"/>
                <w:kern w:val="0"/>
                <w:lang w:bidi="ar"/>
              </w:rPr>
              <w:t>VGA</w:t>
            </w:r>
            <w:r w:rsidRPr="00AF1D9D">
              <w:rPr>
                <w:rFonts w:ascii="Times New Roman" w:hAnsi="Times New Roman"/>
                <w:kern w:val="0"/>
                <w:lang w:bidi="ar"/>
              </w:rPr>
              <w:t>接口，</w:t>
            </w:r>
            <w:r w:rsidRPr="00AF1D9D">
              <w:rPr>
                <w:rFonts w:ascii="Times New Roman" w:hAnsi="Times New Roman"/>
                <w:kern w:val="0"/>
                <w:lang w:bidi="ar"/>
              </w:rPr>
              <w:t>1</w:t>
            </w:r>
            <w:r w:rsidRPr="00AF1D9D">
              <w:rPr>
                <w:rFonts w:ascii="Times New Roman" w:hAnsi="Times New Roman"/>
                <w:kern w:val="0"/>
                <w:lang w:bidi="ar"/>
              </w:rPr>
              <w:t>个</w:t>
            </w:r>
            <w:r w:rsidRPr="00AF1D9D">
              <w:rPr>
                <w:rFonts w:ascii="Times New Roman" w:hAnsi="Times New Roman"/>
                <w:kern w:val="0"/>
                <w:lang w:bidi="ar"/>
              </w:rPr>
              <w:t>HDMI</w:t>
            </w:r>
            <w:r w:rsidRPr="00AF1D9D">
              <w:rPr>
                <w:rFonts w:ascii="Times New Roman" w:hAnsi="Times New Roman"/>
                <w:kern w:val="0"/>
                <w:lang w:bidi="ar"/>
              </w:rPr>
              <w:t>接口，</w:t>
            </w:r>
            <w:r w:rsidRPr="00AF1D9D">
              <w:rPr>
                <w:rFonts w:ascii="Times New Roman" w:hAnsi="Times New Roman"/>
                <w:kern w:val="0"/>
                <w:lang w:bidi="ar"/>
              </w:rPr>
              <w:t>1</w:t>
            </w:r>
            <w:r w:rsidRPr="00AF1D9D">
              <w:rPr>
                <w:rFonts w:ascii="Times New Roman" w:hAnsi="Times New Roman"/>
                <w:kern w:val="0"/>
                <w:lang w:bidi="ar"/>
              </w:rPr>
              <w:t>对音频输入输出接口。</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5.</w:t>
            </w:r>
            <w:r w:rsidRPr="00AF1D9D">
              <w:rPr>
                <w:rFonts w:ascii="Times New Roman" w:hAnsi="Times New Roman"/>
                <w:kern w:val="0"/>
                <w:lang w:bidi="ar"/>
              </w:rPr>
              <w:t>配置</w:t>
            </w:r>
            <w:r w:rsidRPr="00AF1D9D">
              <w:rPr>
                <w:rFonts w:ascii="Times New Roman" w:hAnsi="Times New Roman"/>
                <w:kern w:val="0"/>
                <w:lang w:bidi="ar"/>
              </w:rPr>
              <w:t>1</w:t>
            </w:r>
            <w:r w:rsidRPr="00AF1D9D">
              <w:rPr>
                <w:rFonts w:ascii="Times New Roman" w:hAnsi="Times New Roman"/>
                <w:kern w:val="0"/>
                <w:lang w:bidi="ar"/>
              </w:rPr>
              <w:t>个内存扩展槽，</w:t>
            </w:r>
            <w:r w:rsidRPr="00AF1D9D">
              <w:rPr>
                <w:rFonts w:ascii="Times New Roman" w:hAnsi="Times New Roman"/>
                <w:kern w:val="0"/>
                <w:lang w:bidi="ar"/>
              </w:rPr>
              <w:t>1</w:t>
            </w:r>
            <w:r w:rsidRPr="00AF1D9D">
              <w:rPr>
                <w:rFonts w:ascii="Times New Roman" w:hAnsi="Times New Roman"/>
                <w:kern w:val="0"/>
                <w:lang w:bidi="ar"/>
              </w:rPr>
              <w:t>个</w:t>
            </w:r>
            <w:r w:rsidRPr="00AF1D9D">
              <w:rPr>
                <w:rFonts w:ascii="Times New Roman" w:hAnsi="Times New Roman"/>
                <w:kern w:val="0"/>
                <w:lang w:bidi="ar"/>
              </w:rPr>
              <w:t>SATA</w:t>
            </w:r>
            <w:r w:rsidRPr="00AF1D9D">
              <w:rPr>
                <w:rFonts w:ascii="Times New Roman" w:hAnsi="Times New Roman"/>
                <w:kern w:val="0"/>
                <w:lang w:bidi="ar"/>
              </w:rPr>
              <w:t>扩展接口，可扩展</w:t>
            </w:r>
            <w:r w:rsidRPr="00AF1D9D">
              <w:rPr>
                <w:rFonts w:ascii="Times New Roman" w:hAnsi="Times New Roman"/>
                <w:kern w:val="0"/>
                <w:lang w:bidi="ar"/>
              </w:rPr>
              <w:t>1</w:t>
            </w:r>
            <w:r w:rsidRPr="00AF1D9D">
              <w:rPr>
                <w:rFonts w:ascii="Times New Roman" w:hAnsi="Times New Roman"/>
                <w:kern w:val="0"/>
                <w:lang w:bidi="ar"/>
              </w:rPr>
              <w:t>个</w:t>
            </w:r>
            <w:r w:rsidRPr="00AF1D9D">
              <w:rPr>
                <w:rFonts w:ascii="Times New Roman" w:hAnsi="Times New Roman"/>
                <w:kern w:val="0"/>
                <w:lang w:bidi="ar"/>
              </w:rPr>
              <w:t>2.5</w:t>
            </w:r>
            <w:r w:rsidRPr="00AF1D9D">
              <w:rPr>
                <w:rFonts w:ascii="Times New Roman" w:hAnsi="Times New Roman"/>
                <w:kern w:val="0"/>
                <w:lang w:bidi="ar"/>
              </w:rPr>
              <w:t>英寸硬盘。</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6.</w:t>
            </w:r>
            <w:r w:rsidRPr="00AF1D9D">
              <w:rPr>
                <w:rFonts w:ascii="Times New Roman" w:hAnsi="Times New Roman"/>
                <w:kern w:val="0"/>
                <w:lang w:bidi="ar"/>
              </w:rPr>
              <w:t>终端主体尺寸</w:t>
            </w:r>
            <w:r w:rsidRPr="00AF1D9D">
              <w:rPr>
                <w:rFonts w:ascii="Times New Roman" w:hAnsi="Times New Roman"/>
                <w:kern w:val="0"/>
                <w:lang w:bidi="ar"/>
              </w:rPr>
              <w:t>2(L*W*H)20cm*20cm*4.44cm</w:t>
            </w:r>
            <w:r w:rsidRPr="00AF1D9D">
              <w:rPr>
                <w:rFonts w:ascii="Times New Roman" w:hAnsi="Times New Roman"/>
                <w:kern w:val="0"/>
                <w:lang w:bidi="ar"/>
              </w:rPr>
              <w:t>。</w:t>
            </w:r>
            <w:r w:rsidRPr="00AF1D9D">
              <w:rPr>
                <w:rFonts w:ascii="Times New Roman" w:hAnsi="Times New Roman"/>
                <w:kern w:val="0"/>
                <w:lang w:bidi="ar"/>
              </w:rPr>
              <w:br/>
              <w:t>7.</w:t>
            </w:r>
            <w:r w:rsidRPr="00AF1D9D">
              <w:rPr>
                <w:rFonts w:ascii="Times New Roman" w:hAnsi="Times New Roman"/>
                <w:kern w:val="0"/>
                <w:lang w:bidi="ar"/>
              </w:rPr>
              <w:t>在云终端上支持多种系统的教学镜像，提供给不同课程教学使用，不同的教学镜像可供学生自由选择，上课期间老师可以要求所有学生云终端能统一进同一个教学镜像进行教学。</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★8.</w:t>
            </w:r>
            <w:r w:rsidRPr="00AF1D9D">
              <w:rPr>
                <w:rFonts w:ascii="Times New Roman" w:hAnsi="Times New Roman"/>
                <w:kern w:val="0"/>
                <w:lang w:bidi="ar"/>
              </w:rPr>
              <w:t>终端支持完全离线模式，即在云终端控制器连接中断时，依然可使用当前正在使用的镜像环境，保障业务连续性。</w:t>
            </w:r>
            <w:r>
              <w:rPr>
                <w:rFonts w:ascii="Times New Roman" w:hAnsi="Times New Roman"/>
                <w:kern w:val="0"/>
                <w:lang w:bidi="ar"/>
              </w:rPr>
              <w:t>（竞标时必须提供功能界面截图）</w:t>
            </w:r>
            <w:r>
              <w:rPr>
                <w:rFonts w:ascii="Times New Roman" w:hAnsi="Times New Roman"/>
                <w:kern w:val="0"/>
                <w:lang w:bidi="ar"/>
              </w:rPr>
              <w:t xml:space="preserve"> </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lastRenderedPageBreak/>
              <w:t>二、云终端管理软件</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1.</w:t>
            </w:r>
            <w:r w:rsidRPr="00AF1D9D">
              <w:rPr>
                <w:rFonts w:ascii="Times New Roman" w:hAnsi="Times New Roman"/>
                <w:kern w:val="0"/>
                <w:lang w:bidi="ar"/>
              </w:rPr>
              <w:t>采用</w:t>
            </w:r>
            <w:r w:rsidRPr="00AF1D9D">
              <w:rPr>
                <w:rFonts w:ascii="Times New Roman" w:hAnsi="Times New Roman"/>
                <w:kern w:val="0"/>
                <w:lang w:bidi="ar"/>
              </w:rPr>
              <w:t>BS</w:t>
            </w:r>
            <w:r w:rsidRPr="00AF1D9D">
              <w:rPr>
                <w:rFonts w:ascii="Times New Roman" w:hAnsi="Times New Roman"/>
                <w:kern w:val="0"/>
                <w:lang w:bidi="ar"/>
              </w:rPr>
              <w:t>软件架构，中文图形化管理页面</w:t>
            </w:r>
            <w:r w:rsidRPr="00AF1D9D">
              <w:rPr>
                <w:rFonts w:ascii="Times New Roman" w:hAnsi="Times New Roman" w:hint="eastAsia"/>
                <w:kern w:val="0"/>
                <w:lang w:bidi="ar"/>
              </w:rPr>
              <w:t>；</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★2.</w:t>
            </w:r>
            <w:r w:rsidRPr="00AF1D9D">
              <w:rPr>
                <w:rFonts w:ascii="Times New Roman" w:hAnsi="Times New Roman"/>
                <w:kern w:val="0"/>
                <w:lang w:bidi="ar"/>
              </w:rPr>
              <w:t>为了方便管理和使用，要求管理平台至少要包括镜像管理、教室管理、用户管理等关键功能模块</w:t>
            </w:r>
            <w:r w:rsidRPr="00AF1D9D">
              <w:rPr>
                <w:rFonts w:ascii="Times New Roman" w:hAnsi="Times New Roman" w:hint="eastAsia"/>
                <w:kern w:val="0"/>
                <w:lang w:bidi="ar"/>
              </w:rPr>
              <w:t>；</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★3.</w:t>
            </w:r>
            <w:r w:rsidRPr="00AF1D9D">
              <w:rPr>
                <w:rFonts w:ascii="Times New Roman" w:hAnsi="Times New Roman"/>
                <w:kern w:val="0"/>
                <w:lang w:bidi="ar"/>
              </w:rPr>
              <w:t>为了方便后期的扩展性，要求单台服务器即可支持对</w:t>
            </w:r>
            <w:r w:rsidRPr="00AF1D9D">
              <w:rPr>
                <w:rFonts w:ascii="Times New Roman" w:hAnsi="Times New Roman"/>
                <w:kern w:val="0"/>
                <w:lang w:bidi="ar"/>
              </w:rPr>
              <w:t>IDV</w:t>
            </w:r>
            <w:r w:rsidRPr="00AF1D9D">
              <w:rPr>
                <w:rFonts w:ascii="Times New Roman" w:hAnsi="Times New Roman"/>
                <w:kern w:val="0"/>
                <w:lang w:bidi="ar"/>
              </w:rPr>
              <w:t>、</w:t>
            </w:r>
            <w:r w:rsidRPr="00AF1D9D">
              <w:rPr>
                <w:rFonts w:ascii="Times New Roman" w:hAnsi="Times New Roman"/>
                <w:kern w:val="0"/>
                <w:lang w:bidi="ar"/>
              </w:rPr>
              <w:t>TCI</w:t>
            </w:r>
            <w:r w:rsidRPr="00AF1D9D">
              <w:rPr>
                <w:rFonts w:ascii="Times New Roman" w:hAnsi="Times New Roman"/>
                <w:kern w:val="0"/>
                <w:lang w:bidi="ar"/>
              </w:rPr>
              <w:t>终端的统一纳管，要求在管理页面首页即可查看</w:t>
            </w:r>
            <w:r w:rsidRPr="00AF1D9D">
              <w:rPr>
                <w:rFonts w:ascii="Times New Roman" w:hAnsi="Times New Roman"/>
                <w:kern w:val="0"/>
                <w:lang w:bidi="ar"/>
              </w:rPr>
              <w:t>IDV</w:t>
            </w:r>
            <w:r w:rsidRPr="00AF1D9D">
              <w:rPr>
                <w:rFonts w:ascii="Times New Roman" w:hAnsi="Times New Roman"/>
                <w:kern w:val="0"/>
                <w:lang w:bidi="ar"/>
              </w:rPr>
              <w:t>、</w:t>
            </w:r>
            <w:r w:rsidRPr="00AF1D9D">
              <w:rPr>
                <w:rFonts w:ascii="Times New Roman" w:hAnsi="Times New Roman"/>
                <w:kern w:val="0"/>
                <w:lang w:bidi="ar"/>
              </w:rPr>
              <w:t>TCI</w:t>
            </w:r>
            <w:r w:rsidRPr="00AF1D9D">
              <w:rPr>
                <w:rFonts w:ascii="Times New Roman" w:hAnsi="Times New Roman"/>
                <w:kern w:val="0"/>
                <w:lang w:bidi="ar"/>
              </w:rPr>
              <w:t>终端的使用情况。（竞标时必须提供功能界面截图）</w:t>
            </w:r>
            <w:r w:rsidRPr="00AF1D9D">
              <w:rPr>
                <w:rFonts w:ascii="Times New Roman" w:hAnsi="Times New Roman" w:hint="eastAsia"/>
                <w:kern w:val="0"/>
                <w:lang w:bidi="ar"/>
              </w:rPr>
              <w:t>；</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4.</w:t>
            </w:r>
            <w:r w:rsidRPr="00AF1D9D">
              <w:rPr>
                <w:rFonts w:ascii="Times New Roman" w:hAnsi="Times New Roman"/>
                <w:kern w:val="0"/>
                <w:lang w:bidi="ar"/>
              </w:rPr>
              <w:t>为了满足基本教学的使用需求，要求镜像模版可以使用多种类型的操作系统，至少包括：</w:t>
            </w:r>
            <w:r w:rsidRPr="00AF1D9D">
              <w:rPr>
                <w:rFonts w:ascii="Times New Roman" w:hAnsi="Times New Roman"/>
                <w:kern w:val="0"/>
                <w:lang w:bidi="ar"/>
              </w:rPr>
              <w:t xml:space="preserve">win7 </w:t>
            </w:r>
            <w:r w:rsidRPr="00AF1D9D">
              <w:rPr>
                <w:rFonts w:ascii="Times New Roman" w:hAnsi="Times New Roman"/>
                <w:kern w:val="0"/>
                <w:lang w:bidi="ar"/>
              </w:rPr>
              <w:t>、</w:t>
            </w:r>
            <w:r w:rsidRPr="00AF1D9D">
              <w:rPr>
                <w:rFonts w:ascii="Times New Roman" w:hAnsi="Times New Roman"/>
                <w:kern w:val="0"/>
                <w:lang w:bidi="ar"/>
              </w:rPr>
              <w:t>win 10</w:t>
            </w:r>
            <w:r w:rsidRPr="00AF1D9D">
              <w:rPr>
                <w:rFonts w:ascii="Times New Roman" w:hAnsi="Times New Roman"/>
                <w:kern w:val="0"/>
                <w:lang w:bidi="ar"/>
              </w:rPr>
              <w:t>、</w:t>
            </w:r>
            <w:r w:rsidRPr="00AF1D9D">
              <w:rPr>
                <w:rFonts w:ascii="Times New Roman" w:hAnsi="Times New Roman"/>
                <w:kern w:val="0"/>
                <w:lang w:bidi="ar"/>
              </w:rPr>
              <w:t>win server 2008</w:t>
            </w:r>
            <w:r w:rsidRPr="00AF1D9D">
              <w:rPr>
                <w:rFonts w:ascii="Times New Roman" w:hAnsi="Times New Roman"/>
                <w:kern w:val="0"/>
                <w:lang w:bidi="ar"/>
              </w:rPr>
              <w:t>、</w:t>
            </w:r>
            <w:r w:rsidRPr="00AF1D9D">
              <w:rPr>
                <w:rFonts w:ascii="Times New Roman" w:hAnsi="Times New Roman"/>
                <w:kern w:val="0"/>
                <w:lang w:bidi="ar"/>
              </w:rPr>
              <w:t>win server 2012</w:t>
            </w:r>
            <w:r w:rsidRPr="00AF1D9D">
              <w:rPr>
                <w:rFonts w:ascii="Times New Roman" w:hAnsi="Times New Roman"/>
                <w:kern w:val="0"/>
                <w:lang w:bidi="ar"/>
              </w:rPr>
              <w:t>、</w:t>
            </w:r>
            <w:proofErr w:type="spellStart"/>
            <w:r w:rsidRPr="00AF1D9D">
              <w:rPr>
                <w:rFonts w:ascii="Times New Roman" w:hAnsi="Times New Roman"/>
                <w:kern w:val="0"/>
                <w:lang w:bidi="ar"/>
              </w:rPr>
              <w:t>Redhat</w:t>
            </w:r>
            <w:proofErr w:type="spellEnd"/>
            <w:r w:rsidRPr="00AF1D9D">
              <w:rPr>
                <w:rFonts w:ascii="Times New Roman" w:hAnsi="Times New Roman"/>
                <w:kern w:val="0"/>
                <w:lang w:bidi="ar"/>
              </w:rPr>
              <w:t>、</w:t>
            </w:r>
            <w:r w:rsidRPr="00AF1D9D">
              <w:rPr>
                <w:rFonts w:ascii="Times New Roman" w:hAnsi="Times New Roman"/>
                <w:kern w:val="0"/>
                <w:lang w:bidi="ar"/>
              </w:rPr>
              <w:t>Ubuntu</w:t>
            </w:r>
            <w:r w:rsidRPr="00AF1D9D">
              <w:rPr>
                <w:rFonts w:ascii="Times New Roman" w:hAnsi="Times New Roman"/>
                <w:kern w:val="0"/>
                <w:lang w:bidi="ar"/>
              </w:rPr>
              <w:t>等操作系统版本；</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★5.</w:t>
            </w:r>
            <w:r w:rsidRPr="00AF1D9D">
              <w:rPr>
                <w:rFonts w:ascii="Times New Roman" w:hAnsi="Times New Roman"/>
                <w:kern w:val="0"/>
                <w:lang w:bidi="ar"/>
              </w:rPr>
              <w:t>提供虚拟教室功能，能够按照教室规模创建不同的虚拟教室，每个虚拟教室独立管理和配置，在云终端控制</w:t>
            </w:r>
            <w:proofErr w:type="gramStart"/>
            <w:r w:rsidRPr="00AF1D9D">
              <w:rPr>
                <w:rFonts w:ascii="Times New Roman" w:hAnsi="Times New Roman"/>
                <w:kern w:val="0"/>
                <w:lang w:bidi="ar"/>
              </w:rPr>
              <w:t>器管理</w:t>
            </w:r>
            <w:proofErr w:type="gramEnd"/>
            <w:r w:rsidRPr="00AF1D9D">
              <w:rPr>
                <w:rFonts w:ascii="Times New Roman" w:hAnsi="Times New Roman"/>
                <w:kern w:val="0"/>
                <w:lang w:bidi="ar"/>
              </w:rPr>
              <w:t>页面能够实现对独立教室的学生终端、教师云终端分别进行配置和管理；</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6.</w:t>
            </w:r>
            <w:r w:rsidRPr="00AF1D9D">
              <w:rPr>
                <w:rFonts w:ascii="Times New Roman" w:hAnsi="Times New Roman"/>
                <w:kern w:val="0"/>
                <w:lang w:bidi="ar"/>
              </w:rPr>
              <w:t>提供教学镜像隐藏功能，在云桌面控制器后台可实现针对指定教室的部分教学镜像对学生可见，部分镜像（如考试镜像）对学生不可见，当需要使用的时候，只需一键设置学生即可看到镜像，保证重要镜像的安全性；</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★7.</w:t>
            </w:r>
            <w:r w:rsidRPr="00AF1D9D">
              <w:rPr>
                <w:rFonts w:ascii="Times New Roman" w:hAnsi="Times New Roman"/>
                <w:kern w:val="0"/>
                <w:lang w:bidi="ar"/>
              </w:rPr>
              <w:t>可以通过</w:t>
            </w:r>
            <w:r w:rsidRPr="00AF1D9D">
              <w:rPr>
                <w:rFonts w:ascii="Times New Roman" w:hAnsi="Times New Roman"/>
                <w:kern w:val="0"/>
                <w:lang w:bidi="ar"/>
              </w:rPr>
              <w:t>LDAP</w:t>
            </w:r>
            <w:r w:rsidRPr="00AF1D9D">
              <w:rPr>
                <w:rFonts w:ascii="Times New Roman" w:hAnsi="Times New Roman"/>
                <w:kern w:val="0"/>
                <w:lang w:bidi="ar"/>
              </w:rPr>
              <w:t>协议对接学校的统一身份平台，让用户也可以使用统一身份平台的用户信息，无需重新创建一个全新的用户体系，（竞标时要求提供具有</w:t>
            </w:r>
            <w:r w:rsidRPr="00AF1D9D">
              <w:rPr>
                <w:rFonts w:ascii="Times New Roman" w:hAnsi="Times New Roman"/>
                <w:kern w:val="0"/>
                <w:lang w:bidi="ar"/>
              </w:rPr>
              <w:t xml:space="preserve"> CMA</w:t>
            </w:r>
            <w:r w:rsidRPr="00AF1D9D">
              <w:rPr>
                <w:rFonts w:ascii="Times New Roman" w:hAnsi="Times New Roman"/>
                <w:kern w:val="0"/>
                <w:lang w:bidi="ar"/>
              </w:rPr>
              <w:t>或</w:t>
            </w:r>
            <w:r w:rsidRPr="00AF1D9D">
              <w:rPr>
                <w:rFonts w:ascii="Times New Roman" w:hAnsi="Times New Roman"/>
                <w:kern w:val="0"/>
                <w:lang w:bidi="ar"/>
              </w:rPr>
              <w:t xml:space="preserve"> CNAS</w:t>
            </w:r>
            <w:r w:rsidRPr="00AF1D9D">
              <w:rPr>
                <w:rFonts w:ascii="Times New Roman" w:hAnsi="Times New Roman"/>
                <w:kern w:val="0"/>
                <w:lang w:bidi="ar"/>
              </w:rPr>
              <w:t>认证的第三方权威机构检验报告证明）；</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8.</w:t>
            </w:r>
            <w:r w:rsidRPr="00AF1D9D">
              <w:rPr>
                <w:rFonts w:ascii="Times New Roman" w:hAnsi="Times New Roman"/>
                <w:kern w:val="0"/>
                <w:lang w:bidi="ar"/>
              </w:rPr>
              <w:t>支持分级分权管理，可以按需自定义不同角色用户对应的管理权限；</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9.</w:t>
            </w:r>
            <w:r w:rsidRPr="00AF1D9D">
              <w:rPr>
                <w:rFonts w:ascii="Times New Roman" w:hAnsi="Times New Roman"/>
                <w:kern w:val="0"/>
                <w:lang w:bidi="ar"/>
              </w:rPr>
              <w:t>为满足操作系统、安卓编程等课程的使用需求，要求支持嵌套虚拟化功能，可与在</w:t>
            </w:r>
            <w:r w:rsidRPr="00AF1D9D">
              <w:rPr>
                <w:rFonts w:ascii="Times New Roman" w:hAnsi="Times New Roman"/>
                <w:kern w:val="0"/>
                <w:lang w:bidi="ar"/>
              </w:rPr>
              <w:t>VDI</w:t>
            </w:r>
            <w:r w:rsidRPr="00AF1D9D">
              <w:rPr>
                <w:rFonts w:ascii="Times New Roman" w:hAnsi="Times New Roman"/>
                <w:kern w:val="0"/>
                <w:lang w:bidi="ar"/>
              </w:rPr>
              <w:t>、</w:t>
            </w:r>
            <w:r w:rsidRPr="00AF1D9D">
              <w:rPr>
                <w:rFonts w:ascii="Times New Roman" w:hAnsi="Times New Roman"/>
                <w:kern w:val="0"/>
                <w:lang w:bidi="ar"/>
              </w:rPr>
              <w:t>IDV</w:t>
            </w:r>
            <w:r w:rsidRPr="00AF1D9D">
              <w:rPr>
                <w:rFonts w:ascii="Times New Roman" w:hAnsi="Times New Roman"/>
                <w:kern w:val="0"/>
                <w:lang w:bidi="ar"/>
              </w:rPr>
              <w:t>、</w:t>
            </w:r>
            <w:r w:rsidRPr="00AF1D9D">
              <w:rPr>
                <w:rFonts w:ascii="Times New Roman" w:hAnsi="Times New Roman"/>
                <w:kern w:val="0"/>
                <w:lang w:bidi="ar"/>
              </w:rPr>
              <w:t>TCI</w:t>
            </w:r>
            <w:r w:rsidRPr="00AF1D9D">
              <w:rPr>
                <w:rFonts w:ascii="Times New Roman" w:hAnsi="Times New Roman"/>
                <w:kern w:val="0"/>
                <w:lang w:bidi="ar"/>
              </w:rPr>
              <w:t>桌面上均可以正常使用</w:t>
            </w:r>
            <w:r w:rsidRPr="00AF1D9D">
              <w:rPr>
                <w:rFonts w:ascii="Times New Roman" w:hAnsi="Times New Roman"/>
                <w:kern w:val="0"/>
                <w:lang w:bidi="ar"/>
              </w:rPr>
              <w:t>VMware</w:t>
            </w:r>
            <w:r w:rsidRPr="00AF1D9D">
              <w:rPr>
                <w:rFonts w:ascii="Times New Roman" w:hAnsi="Times New Roman"/>
                <w:kern w:val="0"/>
                <w:lang w:bidi="ar"/>
              </w:rPr>
              <w:t>、</w:t>
            </w:r>
            <w:r w:rsidRPr="00AF1D9D">
              <w:rPr>
                <w:rFonts w:ascii="Times New Roman" w:hAnsi="Times New Roman"/>
                <w:kern w:val="0"/>
                <w:lang w:bidi="ar"/>
              </w:rPr>
              <w:t>android studio</w:t>
            </w:r>
            <w:r w:rsidRPr="00AF1D9D">
              <w:rPr>
                <w:rFonts w:ascii="Times New Roman" w:hAnsi="Times New Roman"/>
                <w:kern w:val="0"/>
                <w:lang w:bidi="ar"/>
              </w:rPr>
              <w:t>等需要运行虚拟机的软件；</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★10.</w:t>
            </w:r>
            <w:r w:rsidRPr="00AF1D9D">
              <w:rPr>
                <w:rFonts w:ascii="Times New Roman" w:hAnsi="Times New Roman"/>
                <w:kern w:val="0"/>
                <w:lang w:bidi="ar"/>
              </w:rPr>
              <w:t>为方便正版软件的部署和使用，要求所投产</w:t>
            </w:r>
            <w:proofErr w:type="gramStart"/>
            <w:r w:rsidRPr="00AF1D9D">
              <w:rPr>
                <w:rFonts w:ascii="Times New Roman" w:hAnsi="Times New Roman"/>
                <w:kern w:val="0"/>
                <w:lang w:bidi="ar"/>
              </w:rPr>
              <w:t>品支持</w:t>
            </w:r>
            <w:proofErr w:type="gramEnd"/>
            <w:r w:rsidRPr="00AF1D9D">
              <w:rPr>
                <w:rFonts w:ascii="Times New Roman" w:hAnsi="Times New Roman"/>
                <w:kern w:val="0"/>
                <w:lang w:bidi="ar"/>
              </w:rPr>
              <w:t>个性化配置保存功能，在还原桌面的情况下，首次完成软件的逐台注册激活后，可以将激活信息保存至个人数据盘中。之后即使更新镜像模版也不会破坏激活信息，无需重新激活；</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11.</w:t>
            </w:r>
            <w:r w:rsidRPr="00AF1D9D">
              <w:rPr>
                <w:rFonts w:ascii="Times New Roman" w:hAnsi="Times New Roman"/>
                <w:kern w:val="0"/>
                <w:lang w:bidi="ar"/>
              </w:rPr>
              <w:t>要求支持镜像模版自动快照，每次镜像发布时可以自动为镜像</w:t>
            </w:r>
            <w:proofErr w:type="gramStart"/>
            <w:r w:rsidRPr="00AF1D9D">
              <w:rPr>
                <w:rFonts w:ascii="Times New Roman" w:hAnsi="Times New Roman"/>
                <w:kern w:val="0"/>
                <w:lang w:bidi="ar"/>
              </w:rPr>
              <w:t>模版打快照</w:t>
            </w:r>
            <w:proofErr w:type="gramEnd"/>
            <w:r w:rsidRPr="00AF1D9D">
              <w:rPr>
                <w:rFonts w:ascii="Times New Roman" w:hAnsi="Times New Roman"/>
                <w:kern w:val="0"/>
                <w:lang w:bidi="ar"/>
              </w:rPr>
              <w:t>，支持的最大快照数量不少于</w:t>
            </w:r>
            <w:r w:rsidRPr="00AF1D9D">
              <w:rPr>
                <w:rFonts w:ascii="Times New Roman" w:hAnsi="Times New Roman"/>
                <w:kern w:val="0"/>
                <w:lang w:bidi="ar"/>
              </w:rPr>
              <w:t>8</w:t>
            </w:r>
            <w:r w:rsidRPr="00AF1D9D">
              <w:rPr>
                <w:rFonts w:ascii="Times New Roman" w:hAnsi="Times New Roman"/>
                <w:kern w:val="0"/>
                <w:lang w:bidi="ar"/>
              </w:rPr>
              <w:t>个</w:t>
            </w:r>
            <w:r w:rsidRPr="00AF1D9D">
              <w:rPr>
                <w:rFonts w:ascii="Times New Roman" w:hAnsi="Times New Roman" w:hint="eastAsia"/>
                <w:kern w:val="0"/>
                <w:lang w:bidi="ar"/>
              </w:rPr>
              <w:t>。</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★12.</w:t>
            </w:r>
            <w:r w:rsidRPr="00AF1D9D">
              <w:rPr>
                <w:rFonts w:ascii="Times New Roman" w:hAnsi="Times New Roman"/>
                <w:kern w:val="0"/>
                <w:lang w:bidi="ar"/>
              </w:rPr>
              <w:t>为了管理的便捷性，要求管理员可以通过服务器集群的</w:t>
            </w:r>
            <w:r w:rsidRPr="00AF1D9D">
              <w:rPr>
                <w:rFonts w:ascii="Times New Roman" w:hAnsi="Times New Roman"/>
                <w:kern w:val="0"/>
                <w:lang w:bidi="ar"/>
              </w:rPr>
              <w:t>web</w:t>
            </w:r>
            <w:r w:rsidRPr="00AF1D9D">
              <w:rPr>
                <w:rFonts w:ascii="Times New Roman" w:hAnsi="Times New Roman"/>
                <w:kern w:val="0"/>
                <w:lang w:bidi="ar"/>
              </w:rPr>
              <w:t>管理平台唤醒远程不同网段的终端，中间无需使用</w:t>
            </w:r>
            <w:proofErr w:type="gramStart"/>
            <w:r w:rsidRPr="00AF1D9D">
              <w:rPr>
                <w:rFonts w:ascii="Times New Roman" w:hAnsi="Times New Roman"/>
                <w:kern w:val="0"/>
                <w:lang w:bidi="ar"/>
              </w:rPr>
              <w:t>跳板机</w:t>
            </w:r>
            <w:proofErr w:type="gramEnd"/>
            <w:r w:rsidRPr="00AF1D9D">
              <w:rPr>
                <w:rFonts w:ascii="Times New Roman" w:hAnsi="Times New Roman"/>
                <w:kern w:val="0"/>
                <w:lang w:bidi="ar"/>
              </w:rPr>
              <w:t>转发，整个过程一键操作无需在</w:t>
            </w:r>
            <w:r w:rsidRPr="00AF1D9D">
              <w:rPr>
                <w:rFonts w:ascii="Times New Roman" w:hAnsi="Times New Roman"/>
                <w:kern w:val="0"/>
                <w:lang w:bidi="ar"/>
              </w:rPr>
              <w:t>web</w:t>
            </w:r>
            <w:r w:rsidRPr="00AF1D9D">
              <w:rPr>
                <w:rFonts w:ascii="Times New Roman" w:hAnsi="Times New Roman"/>
                <w:kern w:val="0"/>
                <w:lang w:bidi="ar"/>
              </w:rPr>
              <w:t>管理平台反复启动和关闭虚拟机；</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★13.</w:t>
            </w:r>
            <w:r w:rsidRPr="00AF1D9D">
              <w:rPr>
                <w:rFonts w:ascii="Times New Roman" w:hAnsi="Times New Roman"/>
                <w:kern w:val="0"/>
                <w:lang w:bidi="ar"/>
              </w:rPr>
              <w:t>竞标供应商在采购人确认成交之日起</w:t>
            </w:r>
            <w:r w:rsidRPr="00AF1D9D">
              <w:rPr>
                <w:rFonts w:ascii="Times New Roman" w:hAnsi="Times New Roman"/>
                <w:kern w:val="0"/>
                <w:lang w:bidi="ar"/>
              </w:rPr>
              <w:t>72</w:t>
            </w:r>
            <w:r w:rsidRPr="00AF1D9D">
              <w:rPr>
                <w:rFonts w:ascii="Times New Roman" w:hAnsi="Times New Roman"/>
                <w:kern w:val="0"/>
                <w:lang w:bidi="ar"/>
              </w:rPr>
              <w:t>小时内，提供以上所需要提供的证明文件以及现场演示所有技术参数功能给采购单位查</w:t>
            </w:r>
            <w:r w:rsidRPr="00AF1D9D">
              <w:rPr>
                <w:rFonts w:ascii="Times New Roman" w:hAnsi="Times New Roman"/>
                <w:kern w:val="0"/>
                <w:lang w:bidi="ar"/>
              </w:rPr>
              <w:lastRenderedPageBreak/>
              <w:t>验，如出现所提供材料以及现场演示不符招标要求或无法提供所要求的材料及无法演示，则视为虚假应标，采购人有权依法追求法律责任，并将依法向政</w:t>
            </w:r>
            <w:proofErr w:type="gramStart"/>
            <w:r w:rsidRPr="00AF1D9D">
              <w:rPr>
                <w:rFonts w:ascii="Times New Roman" w:hAnsi="Times New Roman"/>
                <w:kern w:val="0"/>
                <w:lang w:bidi="ar"/>
              </w:rPr>
              <w:t>采云</w:t>
            </w:r>
            <w:proofErr w:type="gramEnd"/>
            <w:r w:rsidRPr="00AF1D9D">
              <w:rPr>
                <w:rFonts w:ascii="Times New Roman" w:hAnsi="Times New Roman"/>
                <w:kern w:val="0"/>
                <w:lang w:bidi="ar"/>
              </w:rPr>
              <w:t>平台举报，上报政府采购监督部门，予以禁止报价、扣除诚信分等惩罚，政</w:t>
            </w:r>
            <w:proofErr w:type="gramStart"/>
            <w:r w:rsidRPr="00AF1D9D">
              <w:rPr>
                <w:rFonts w:ascii="Times New Roman" w:hAnsi="Times New Roman"/>
                <w:kern w:val="0"/>
                <w:lang w:bidi="ar"/>
              </w:rPr>
              <w:t>采云</w:t>
            </w:r>
            <w:proofErr w:type="gramEnd"/>
            <w:r w:rsidRPr="00AF1D9D">
              <w:rPr>
                <w:rFonts w:ascii="Times New Roman" w:hAnsi="Times New Roman"/>
                <w:kern w:val="0"/>
                <w:lang w:bidi="ar"/>
              </w:rPr>
              <w:t>全平台各区划联动生效。</w:t>
            </w:r>
          </w:p>
          <w:p w:rsidR="00DE0FEE"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★14.</w:t>
            </w:r>
            <w:r w:rsidRPr="00AF1D9D">
              <w:rPr>
                <w:rFonts w:ascii="Times New Roman" w:hAnsi="Times New Roman"/>
                <w:kern w:val="0"/>
                <w:lang w:bidi="ar"/>
              </w:rPr>
              <w:t>请各潜在投标人熟悉政</w:t>
            </w:r>
            <w:proofErr w:type="gramStart"/>
            <w:r w:rsidRPr="00AF1D9D">
              <w:rPr>
                <w:rFonts w:ascii="Times New Roman" w:hAnsi="Times New Roman"/>
                <w:kern w:val="0"/>
                <w:lang w:bidi="ar"/>
              </w:rPr>
              <w:t>采云</w:t>
            </w:r>
            <w:proofErr w:type="gramEnd"/>
            <w:r w:rsidRPr="00AF1D9D">
              <w:rPr>
                <w:rFonts w:ascii="Times New Roman" w:hAnsi="Times New Roman"/>
                <w:kern w:val="0"/>
                <w:lang w:bidi="ar"/>
              </w:rPr>
              <w:t>平台细化在线询价、反向竞价管理规则，保障业务有序开展。如供应</w:t>
            </w:r>
            <w:proofErr w:type="gramStart"/>
            <w:r w:rsidRPr="00AF1D9D">
              <w:rPr>
                <w:rFonts w:ascii="Times New Roman" w:hAnsi="Times New Roman"/>
                <w:kern w:val="0"/>
                <w:lang w:bidi="ar"/>
              </w:rPr>
              <w:t>商存在</w:t>
            </w:r>
            <w:proofErr w:type="gramEnd"/>
            <w:r w:rsidRPr="00AF1D9D">
              <w:rPr>
                <w:rFonts w:ascii="Times New Roman" w:hAnsi="Times New Roman"/>
                <w:kern w:val="0"/>
                <w:lang w:bidi="ar"/>
              </w:rPr>
              <w:t>不按要求报价、中标后无故放弃、不按合同履行等违约行为的，采购人有权向政</w:t>
            </w:r>
            <w:proofErr w:type="gramStart"/>
            <w:r w:rsidRPr="00AF1D9D">
              <w:rPr>
                <w:rFonts w:ascii="Times New Roman" w:hAnsi="Times New Roman"/>
                <w:kern w:val="0"/>
                <w:lang w:bidi="ar"/>
              </w:rPr>
              <w:t>采云</w:t>
            </w:r>
            <w:proofErr w:type="gramEnd"/>
            <w:r w:rsidRPr="00AF1D9D">
              <w:rPr>
                <w:rFonts w:ascii="Times New Roman" w:hAnsi="Times New Roman"/>
                <w:kern w:val="0"/>
                <w:lang w:bidi="ar"/>
              </w:rPr>
              <w:t>平台举报，并上报政府采购监管部门，予以禁止报价、扣除诚信分等处罚，政</w:t>
            </w:r>
            <w:proofErr w:type="gramStart"/>
            <w:r w:rsidRPr="00AF1D9D">
              <w:rPr>
                <w:rFonts w:ascii="Times New Roman" w:hAnsi="Times New Roman"/>
                <w:kern w:val="0"/>
                <w:lang w:bidi="ar"/>
              </w:rPr>
              <w:t>采云</w:t>
            </w:r>
            <w:proofErr w:type="gramEnd"/>
            <w:r w:rsidRPr="00AF1D9D">
              <w:rPr>
                <w:rFonts w:ascii="Times New Roman" w:hAnsi="Times New Roman"/>
                <w:kern w:val="0"/>
                <w:lang w:bidi="ar"/>
              </w:rPr>
              <w:t>全平台各区划联动生效。</w:t>
            </w:r>
          </w:p>
        </w:tc>
        <w:tc>
          <w:tcPr>
            <w:tcW w:w="982" w:type="dxa"/>
            <w:vAlign w:val="center"/>
          </w:tcPr>
          <w:p w:rsidR="00DE0FEE" w:rsidRDefault="002C79AD">
            <w:pPr>
              <w:pStyle w:val="PlainText"/>
              <w:widowControl/>
              <w:adjustRightInd w:val="0"/>
              <w:snapToGrid w:val="0"/>
              <w:spacing w:line="240" w:lineRule="atLeast"/>
              <w:jc w:val="center"/>
              <w:rPr>
                <w:rFonts w:ascii="Times New Roman" w:hAnsi="Times New Roman"/>
                <w:kern w:val="0"/>
                <w:lang w:bidi="ar"/>
              </w:rPr>
            </w:pPr>
            <w:r>
              <w:rPr>
                <w:rFonts w:ascii="Times New Roman" w:hAnsi="Times New Roman"/>
                <w:kern w:val="0"/>
                <w:lang w:eastAsia="zh-Hans" w:bidi="ar"/>
              </w:rPr>
              <w:lastRenderedPageBreak/>
              <w:t>锐捷、</w:t>
            </w:r>
            <w:r>
              <w:rPr>
                <w:rFonts w:ascii="Times New Roman" w:hAnsi="Times New Roman"/>
                <w:kern w:val="0"/>
                <w:lang w:bidi="ar"/>
              </w:rPr>
              <w:t>RG-CT5500C-G3</w:t>
            </w:r>
          </w:p>
        </w:tc>
        <w:tc>
          <w:tcPr>
            <w:tcW w:w="1164" w:type="dxa"/>
            <w:vAlign w:val="center"/>
          </w:tcPr>
          <w:p w:rsidR="00DE0FEE" w:rsidRDefault="002C79AD">
            <w:pPr>
              <w:widowControl/>
              <w:jc w:val="center"/>
              <w:textAlignment w:val="center"/>
              <w:rPr>
                <w:rFonts w:ascii="Times New Roman" w:hAnsi="Times New Roman"/>
                <w:kern w:val="0"/>
                <w:szCs w:val="21"/>
                <w:lang w:bidi="ar"/>
              </w:rPr>
            </w:pPr>
            <w:r>
              <w:rPr>
                <w:rFonts w:ascii="Times New Roman" w:hAnsi="Times New Roman"/>
                <w:color w:val="000000"/>
                <w:kern w:val="0"/>
                <w:szCs w:val="21"/>
                <w:lang w:bidi="ar"/>
              </w:rPr>
              <w:t>280500</w:t>
            </w:r>
          </w:p>
        </w:tc>
      </w:tr>
      <w:tr w:rsidR="00DE0FEE">
        <w:trPr>
          <w:trHeight w:val="23"/>
          <w:jc w:val="center"/>
        </w:trPr>
        <w:tc>
          <w:tcPr>
            <w:tcW w:w="648" w:type="dxa"/>
            <w:vAlign w:val="center"/>
          </w:tcPr>
          <w:p w:rsidR="00DE0FEE" w:rsidRDefault="002C79AD">
            <w:pPr>
              <w:numPr>
                <w:ilvl w:val="0"/>
                <w:numId w:val="2"/>
              </w:numPr>
              <w:tabs>
                <w:tab w:val="left" w:pos="180"/>
                <w:tab w:val="left" w:pos="1620"/>
              </w:tabs>
              <w:adjustRightInd w:val="0"/>
              <w:snapToGrid w:val="0"/>
              <w:spacing w:line="240" w:lineRule="atLeast"/>
              <w:ind w:left="0"/>
              <w:jc w:val="center"/>
              <w:rPr>
                <w:rFonts w:ascii="Times New Roman" w:hAnsi="Times New Roman"/>
                <w:szCs w:val="21"/>
              </w:rPr>
            </w:pPr>
            <w:r>
              <w:rPr>
                <w:rFonts w:ascii="Times New Roman" w:hAnsi="Times New Roman"/>
                <w:szCs w:val="21"/>
              </w:rPr>
              <w:lastRenderedPageBreak/>
              <w:t>3</w:t>
            </w:r>
          </w:p>
        </w:tc>
        <w:tc>
          <w:tcPr>
            <w:tcW w:w="1552" w:type="dxa"/>
            <w:gridSpan w:val="2"/>
            <w:vAlign w:val="center"/>
          </w:tcPr>
          <w:p w:rsidR="00DE0FEE" w:rsidRDefault="002C79AD">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显示器</w:t>
            </w:r>
          </w:p>
        </w:tc>
        <w:tc>
          <w:tcPr>
            <w:tcW w:w="708" w:type="dxa"/>
            <w:vAlign w:val="center"/>
          </w:tcPr>
          <w:p w:rsidR="00DE0FEE" w:rsidRDefault="002C79AD">
            <w:pPr>
              <w:widowControl/>
              <w:jc w:val="left"/>
              <w:textAlignment w:val="center"/>
              <w:rPr>
                <w:rFonts w:ascii="Times New Roman" w:hAnsi="Times New Roman"/>
                <w:szCs w:val="21"/>
                <w:lang w:bidi="ar"/>
              </w:rPr>
            </w:pPr>
            <w:r>
              <w:rPr>
                <w:rFonts w:ascii="Times New Roman" w:hAnsi="Times New Roman"/>
                <w:color w:val="000000"/>
                <w:kern w:val="0"/>
                <w:szCs w:val="21"/>
                <w:lang w:bidi="ar"/>
              </w:rPr>
              <w:t>51</w:t>
            </w:r>
            <w:r>
              <w:rPr>
                <w:rFonts w:ascii="Times New Roman" w:hAnsi="Times New Roman"/>
                <w:color w:val="000000"/>
                <w:kern w:val="0"/>
                <w:szCs w:val="21"/>
                <w:lang w:bidi="ar"/>
              </w:rPr>
              <w:t>套</w:t>
            </w:r>
          </w:p>
        </w:tc>
        <w:tc>
          <w:tcPr>
            <w:tcW w:w="709" w:type="dxa"/>
            <w:vAlign w:val="center"/>
          </w:tcPr>
          <w:p w:rsidR="00DE0FEE" w:rsidRDefault="002C79AD">
            <w:pPr>
              <w:tabs>
                <w:tab w:val="left" w:pos="180"/>
                <w:tab w:val="left" w:pos="1620"/>
              </w:tabs>
              <w:adjustRightInd w:val="0"/>
              <w:snapToGrid w:val="0"/>
              <w:spacing w:line="240" w:lineRule="atLeast"/>
              <w:jc w:val="center"/>
              <w:rPr>
                <w:rFonts w:ascii="Times New Roman" w:hAnsi="Times New Roman"/>
                <w:szCs w:val="21"/>
              </w:rPr>
            </w:pPr>
            <w:r>
              <w:rPr>
                <w:rFonts w:ascii="Times New Roman" w:hAnsi="Times New Roman"/>
                <w:szCs w:val="21"/>
              </w:rPr>
              <w:t>工业</w:t>
            </w:r>
          </w:p>
        </w:tc>
        <w:tc>
          <w:tcPr>
            <w:tcW w:w="4291" w:type="dxa"/>
            <w:vAlign w:val="center"/>
          </w:tcPr>
          <w:p w:rsidR="00DE0FEE" w:rsidRDefault="002C79A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1</w:t>
            </w:r>
            <w:r w:rsidRPr="00AF1D9D">
              <w:rPr>
                <w:rFonts w:ascii="Times New Roman" w:hAnsi="Times New Roman"/>
                <w:kern w:val="0"/>
                <w:lang w:bidi="ar"/>
              </w:rPr>
              <w:t>、</w:t>
            </w:r>
            <w:r>
              <w:rPr>
                <w:rFonts w:ascii="Times New Roman" w:hAnsi="Times New Roman"/>
                <w:kern w:val="0"/>
                <w:lang w:bidi="ar"/>
              </w:rPr>
              <w:t>显示器</w:t>
            </w:r>
            <w:r>
              <w:rPr>
                <w:rFonts w:ascii="Times New Roman" w:hAnsi="Times New Roman"/>
                <w:kern w:val="0"/>
                <w:lang w:bidi="ar"/>
              </w:rPr>
              <w:t>:</w:t>
            </w:r>
            <w:r>
              <w:rPr>
                <w:rFonts w:ascii="Times New Roman" w:hAnsi="Times New Roman"/>
                <w:kern w:val="0"/>
                <w:lang w:bidi="ar"/>
              </w:rPr>
              <w:t>配置</w:t>
            </w:r>
            <w:r>
              <w:rPr>
                <w:rFonts w:ascii="Times New Roman" w:hAnsi="Times New Roman"/>
                <w:kern w:val="0"/>
                <w:lang w:bidi="ar"/>
              </w:rPr>
              <w:t>≥23.5</w:t>
            </w:r>
            <w:r>
              <w:rPr>
                <w:rFonts w:ascii="Times New Roman" w:hAnsi="Times New Roman"/>
                <w:kern w:val="0"/>
                <w:lang w:bidi="ar"/>
              </w:rPr>
              <w:t>寸，分辨率：</w:t>
            </w:r>
            <w:r>
              <w:rPr>
                <w:rFonts w:ascii="Times New Roman" w:hAnsi="Times New Roman"/>
                <w:kern w:val="0"/>
                <w:lang w:bidi="ar"/>
              </w:rPr>
              <w:t>1920x1080</w:t>
            </w:r>
            <w:r>
              <w:rPr>
                <w:rFonts w:ascii="Times New Roman" w:hAnsi="Times New Roman"/>
                <w:kern w:val="0"/>
                <w:lang w:bidi="ar"/>
              </w:rPr>
              <w:t>，</w:t>
            </w:r>
            <w:r w:rsidRPr="00AF1D9D">
              <w:rPr>
                <w:rFonts w:ascii="Times New Roman" w:hAnsi="Times New Roman"/>
                <w:kern w:val="0"/>
                <w:lang w:bidi="ar"/>
              </w:rPr>
              <w:t>≥1</w:t>
            </w:r>
            <w:r w:rsidRPr="00AF1D9D">
              <w:rPr>
                <w:rFonts w:ascii="Times New Roman" w:hAnsi="Times New Roman"/>
                <w:kern w:val="0"/>
                <w:lang w:bidi="ar"/>
              </w:rPr>
              <w:t>个</w:t>
            </w:r>
            <w:r w:rsidRPr="00AF1D9D">
              <w:rPr>
                <w:rFonts w:ascii="Times New Roman" w:hAnsi="Times New Roman"/>
                <w:kern w:val="0"/>
                <w:lang w:bidi="ar"/>
              </w:rPr>
              <w:t>VGA</w:t>
            </w:r>
            <w:r w:rsidRPr="00AF1D9D">
              <w:rPr>
                <w:rFonts w:ascii="Times New Roman" w:hAnsi="Times New Roman"/>
                <w:kern w:val="0"/>
                <w:lang w:bidi="ar"/>
              </w:rPr>
              <w:t>接口</w:t>
            </w:r>
            <w:r w:rsidRPr="00AF1D9D">
              <w:rPr>
                <w:rFonts w:ascii="Times New Roman" w:hAnsi="Times New Roman"/>
                <w:kern w:val="0"/>
                <w:lang w:bidi="ar"/>
              </w:rPr>
              <w:t xml:space="preserve"> </w:t>
            </w:r>
            <w:r w:rsidRPr="00AF1D9D">
              <w:rPr>
                <w:rFonts w:ascii="Times New Roman" w:hAnsi="Times New Roman"/>
                <w:kern w:val="0"/>
                <w:lang w:bidi="ar"/>
              </w:rPr>
              <w:t>，</w:t>
            </w:r>
            <w:r w:rsidRPr="00AF1D9D">
              <w:rPr>
                <w:rFonts w:ascii="Times New Roman" w:hAnsi="Times New Roman"/>
                <w:kern w:val="0"/>
                <w:lang w:bidi="ar"/>
              </w:rPr>
              <w:t>≥1</w:t>
            </w:r>
            <w:r w:rsidRPr="00AF1D9D">
              <w:rPr>
                <w:rFonts w:ascii="Times New Roman" w:hAnsi="Times New Roman"/>
                <w:kern w:val="0"/>
                <w:lang w:bidi="ar"/>
              </w:rPr>
              <w:t>个</w:t>
            </w:r>
            <w:r w:rsidRPr="00AF1D9D">
              <w:rPr>
                <w:rFonts w:ascii="Times New Roman" w:hAnsi="Times New Roman"/>
                <w:kern w:val="0"/>
                <w:lang w:bidi="ar"/>
              </w:rPr>
              <w:t>HDMI</w:t>
            </w:r>
            <w:r w:rsidRPr="00AF1D9D">
              <w:rPr>
                <w:rFonts w:ascii="Times New Roman" w:hAnsi="Times New Roman"/>
                <w:kern w:val="0"/>
                <w:lang w:bidi="ar"/>
              </w:rPr>
              <w:t>接口；</w:t>
            </w:r>
          </w:p>
        </w:tc>
        <w:tc>
          <w:tcPr>
            <w:tcW w:w="982" w:type="dxa"/>
            <w:vAlign w:val="center"/>
          </w:tcPr>
          <w:p w:rsidR="00DE0FEE" w:rsidRDefault="002C79AD">
            <w:pPr>
              <w:pStyle w:val="PlainText"/>
              <w:widowControl/>
              <w:adjustRightInd w:val="0"/>
              <w:snapToGrid w:val="0"/>
              <w:spacing w:line="240" w:lineRule="atLeast"/>
              <w:jc w:val="center"/>
              <w:rPr>
                <w:rFonts w:ascii="Times New Roman" w:hAnsi="Times New Roman"/>
                <w:kern w:val="0"/>
                <w:lang w:bidi="ar"/>
              </w:rPr>
            </w:pPr>
            <w:r>
              <w:rPr>
                <w:rFonts w:ascii="Times New Roman" w:hAnsi="Times New Roman" w:hint="eastAsia"/>
                <w:kern w:val="0"/>
                <w:lang w:bidi="ar"/>
              </w:rPr>
              <w:t>易美逊、</w:t>
            </w:r>
            <w:r>
              <w:rPr>
                <w:rFonts w:ascii="Times New Roman" w:hAnsi="Times New Roman" w:hint="eastAsia"/>
                <w:kern w:val="0"/>
                <w:lang w:bidi="ar"/>
              </w:rPr>
              <w:t>E2453</w:t>
            </w:r>
          </w:p>
        </w:tc>
        <w:tc>
          <w:tcPr>
            <w:tcW w:w="1164" w:type="dxa"/>
            <w:vAlign w:val="center"/>
          </w:tcPr>
          <w:p w:rsidR="00DE0FEE" w:rsidRDefault="002C79AD">
            <w:pPr>
              <w:widowControl/>
              <w:jc w:val="center"/>
              <w:textAlignment w:val="center"/>
              <w:rPr>
                <w:rFonts w:ascii="Times New Roman" w:hAnsi="Times New Roman"/>
                <w:kern w:val="0"/>
                <w:szCs w:val="21"/>
                <w:lang w:bidi="ar"/>
              </w:rPr>
            </w:pPr>
            <w:r>
              <w:rPr>
                <w:rFonts w:ascii="Times New Roman" w:hAnsi="Times New Roman"/>
                <w:color w:val="000000"/>
                <w:kern w:val="0"/>
                <w:szCs w:val="21"/>
                <w:lang w:bidi="ar"/>
              </w:rPr>
              <w:t>40800</w:t>
            </w:r>
          </w:p>
        </w:tc>
      </w:tr>
      <w:tr w:rsidR="00DE0FEE">
        <w:trPr>
          <w:trHeight w:val="23"/>
          <w:jc w:val="center"/>
        </w:trPr>
        <w:tc>
          <w:tcPr>
            <w:tcW w:w="648" w:type="dxa"/>
            <w:vAlign w:val="center"/>
          </w:tcPr>
          <w:p w:rsidR="00DE0FEE" w:rsidRDefault="002C79AD">
            <w:pPr>
              <w:numPr>
                <w:ilvl w:val="0"/>
                <w:numId w:val="2"/>
              </w:numPr>
              <w:tabs>
                <w:tab w:val="left" w:pos="180"/>
                <w:tab w:val="left" w:pos="1620"/>
              </w:tabs>
              <w:adjustRightInd w:val="0"/>
              <w:snapToGrid w:val="0"/>
              <w:spacing w:line="240" w:lineRule="atLeast"/>
              <w:ind w:left="0"/>
              <w:jc w:val="center"/>
              <w:rPr>
                <w:rFonts w:ascii="Times New Roman" w:hAnsi="Times New Roman"/>
                <w:szCs w:val="21"/>
              </w:rPr>
            </w:pPr>
            <w:r>
              <w:rPr>
                <w:rFonts w:ascii="Times New Roman" w:hAnsi="Times New Roman"/>
                <w:szCs w:val="21"/>
              </w:rPr>
              <w:t>4</w:t>
            </w:r>
          </w:p>
        </w:tc>
        <w:tc>
          <w:tcPr>
            <w:tcW w:w="1552" w:type="dxa"/>
            <w:gridSpan w:val="2"/>
            <w:vAlign w:val="center"/>
          </w:tcPr>
          <w:p w:rsidR="00DE0FEE" w:rsidRDefault="002C79AD">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管理服务器</w:t>
            </w:r>
          </w:p>
        </w:tc>
        <w:tc>
          <w:tcPr>
            <w:tcW w:w="708" w:type="dxa"/>
            <w:vAlign w:val="center"/>
          </w:tcPr>
          <w:p w:rsidR="00DE0FEE" w:rsidRDefault="002C79AD">
            <w:pPr>
              <w:widowControl/>
              <w:jc w:val="left"/>
              <w:textAlignment w:val="center"/>
              <w:rPr>
                <w:rFonts w:ascii="Times New Roman" w:hAnsi="Times New Roman"/>
                <w:szCs w:val="21"/>
                <w:lang w:bidi="ar"/>
              </w:rPr>
            </w:pPr>
            <w:r>
              <w:rPr>
                <w:rFonts w:ascii="Times New Roman" w:hAnsi="Times New Roman"/>
                <w:color w:val="000000"/>
                <w:kern w:val="0"/>
                <w:szCs w:val="21"/>
                <w:lang w:bidi="ar"/>
              </w:rPr>
              <w:t>1</w:t>
            </w:r>
            <w:r>
              <w:rPr>
                <w:rFonts w:ascii="Times New Roman" w:hAnsi="Times New Roman"/>
                <w:color w:val="000000"/>
                <w:kern w:val="0"/>
                <w:szCs w:val="21"/>
                <w:lang w:bidi="ar"/>
              </w:rPr>
              <w:t>台</w:t>
            </w:r>
          </w:p>
        </w:tc>
        <w:tc>
          <w:tcPr>
            <w:tcW w:w="709" w:type="dxa"/>
            <w:vAlign w:val="center"/>
          </w:tcPr>
          <w:p w:rsidR="00DE0FEE" w:rsidRDefault="002C79AD">
            <w:pPr>
              <w:tabs>
                <w:tab w:val="left" w:pos="180"/>
                <w:tab w:val="left" w:pos="1620"/>
              </w:tabs>
              <w:adjustRightInd w:val="0"/>
              <w:snapToGrid w:val="0"/>
              <w:spacing w:line="240" w:lineRule="atLeast"/>
              <w:jc w:val="center"/>
              <w:rPr>
                <w:rFonts w:ascii="Times New Roman" w:hAnsi="Times New Roman"/>
                <w:szCs w:val="21"/>
              </w:rPr>
            </w:pPr>
            <w:r>
              <w:rPr>
                <w:rFonts w:ascii="Times New Roman" w:hAnsi="Times New Roman"/>
                <w:szCs w:val="21"/>
              </w:rPr>
              <w:t>工业</w:t>
            </w:r>
          </w:p>
        </w:tc>
        <w:tc>
          <w:tcPr>
            <w:tcW w:w="4291" w:type="dxa"/>
            <w:vAlign w:val="center"/>
          </w:tcPr>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一、云桌面主机</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★1.</w:t>
            </w:r>
            <w:r w:rsidRPr="00AF1D9D">
              <w:rPr>
                <w:rFonts w:ascii="Times New Roman" w:hAnsi="Times New Roman"/>
                <w:kern w:val="0"/>
                <w:lang w:bidi="ar"/>
              </w:rPr>
              <w:t>软硬件一体化</w:t>
            </w:r>
            <w:r w:rsidRPr="00AF1D9D">
              <w:rPr>
                <w:rFonts w:ascii="Times New Roman" w:hAnsi="Times New Roman"/>
                <w:kern w:val="0"/>
                <w:lang w:bidi="ar"/>
              </w:rPr>
              <w:t>1U</w:t>
            </w:r>
            <w:r w:rsidRPr="00AF1D9D">
              <w:rPr>
                <w:rFonts w:ascii="Times New Roman" w:hAnsi="Times New Roman"/>
                <w:kern w:val="0"/>
                <w:lang w:bidi="ar"/>
              </w:rPr>
              <w:t>设备，配置</w:t>
            </w:r>
            <w:r w:rsidRPr="00AF1D9D">
              <w:rPr>
                <w:rFonts w:ascii="Times New Roman" w:hAnsi="Times New Roman"/>
                <w:kern w:val="0"/>
                <w:lang w:bidi="ar"/>
              </w:rPr>
              <w:t>≥1</w:t>
            </w:r>
            <w:r w:rsidRPr="00AF1D9D">
              <w:rPr>
                <w:rFonts w:ascii="Times New Roman" w:hAnsi="Times New Roman"/>
                <w:kern w:val="0"/>
                <w:lang w:bidi="ar"/>
              </w:rPr>
              <w:t>颗海光</w:t>
            </w:r>
            <w:r w:rsidRPr="00AF1D9D">
              <w:rPr>
                <w:rFonts w:ascii="Times New Roman" w:hAnsi="Times New Roman"/>
                <w:kern w:val="0"/>
                <w:lang w:bidi="ar"/>
              </w:rPr>
              <w:t xml:space="preserve"> </w:t>
            </w:r>
            <w:r w:rsidRPr="00AF1D9D">
              <w:rPr>
                <w:rFonts w:ascii="Times New Roman" w:hAnsi="Times New Roman"/>
                <w:kern w:val="0"/>
                <w:lang w:bidi="ar"/>
              </w:rPr>
              <w:t>处理器，</w:t>
            </w:r>
            <w:r w:rsidRPr="00AF1D9D">
              <w:rPr>
                <w:rFonts w:ascii="Times New Roman" w:hAnsi="Times New Roman"/>
                <w:kern w:val="0"/>
                <w:lang w:bidi="ar"/>
              </w:rPr>
              <w:t>≥8</w:t>
            </w:r>
            <w:r w:rsidRPr="00AF1D9D">
              <w:rPr>
                <w:rFonts w:ascii="Times New Roman" w:hAnsi="Times New Roman"/>
                <w:kern w:val="0"/>
                <w:lang w:bidi="ar"/>
              </w:rPr>
              <w:t>核心</w:t>
            </w:r>
            <w:r w:rsidRPr="00AF1D9D">
              <w:rPr>
                <w:rFonts w:ascii="Times New Roman" w:hAnsi="Times New Roman"/>
                <w:kern w:val="0"/>
                <w:lang w:bidi="ar"/>
              </w:rPr>
              <w:t>16</w:t>
            </w:r>
            <w:r w:rsidRPr="00AF1D9D">
              <w:rPr>
                <w:rFonts w:ascii="Times New Roman" w:hAnsi="Times New Roman"/>
                <w:kern w:val="0"/>
                <w:lang w:bidi="ar"/>
              </w:rPr>
              <w:t>线程，主频</w:t>
            </w:r>
            <w:r w:rsidRPr="00AF1D9D">
              <w:rPr>
                <w:rFonts w:ascii="Times New Roman" w:hAnsi="Times New Roman"/>
                <w:kern w:val="0"/>
                <w:lang w:bidi="ar"/>
              </w:rPr>
              <w:t>≥2.8Ghz</w:t>
            </w:r>
            <w:r w:rsidRPr="00AF1D9D">
              <w:rPr>
                <w:rFonts w:ascii="Times New Roman" w:hAnsi="Times New Roman"/>
                <w:kern w:val="0"/>
                <w:lang w:bidi="ar"/>
              </w:rPr>
              <w:t>；</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★2.</w:t>
            </w:r>
            <w:r w:rsidRPr="00AF1D9D">
              <w:rPr>
                <w:rFonts w:ascii="Times New Roman" w:hAnsi="Times New Roman"/>
                <w:kern w:val="0"/>
                <w:lang w:bidi="ar"/>
              </w:rPr>
              <w:t>内存插槽</w:t>
            </w:r>
            <w:r w:rsidRPr="00AF1D9D">
              <w:rPr>
                <w:rFonts w:ascii="Times New Roman" w:hAnsi="Times New Roman"/>
                <w:kern w:val="0"/>
                <w:lang w:bidi="ar"/>
              </w:rPr>
              <w:t>≥4</w:t>
            </w:r>
            <w:r w:rsidRPr="00AF1D9D">
              <w:rPr>
                <w:rFonts w:ascii="Times New Roman" w:hAnsi="Times New Roman"/>
                <w:kern w:val="0"/>
                <w:lang w:bidi="ar"/>
              </w:rPr>
              <w:t>个</w:t>
            </w:r>
            <w:r w:rsidRPr="00AF1D9D">
              <w:rPr>
                <w:rFonts w:ascii="Times New Roman" w:hAnsi="Times New Roman"/>
                <w:kern w:val="0"/>
                <w:lang w:bidi="ar"/>
              </w:rPr>
              <w:t>,</w:t>
            </w:r>
            <w:r>
              <w:rPr>
                <w:rFonts w:ascii="Times New Roman" w:hAnsi="Times New Roman"/>
                <w:kern w:val="0"/>
                <w:lang w:bidi="ar"/>
              </w:rPr>
              <w:t>硬盘支持</w:t>
            </w:r>
            <w:r>
              <w:rPr>
                <w:rFonts w:ascii="Times New Roman" w:hAnsi="Times New Roman"/>
                <w:kern w:val="0"/>
                <w:lang w:bidi="ar"/>
              </w:rPr>
              <w:t>4</w:t>
            </w:r>
            <w:r>
              <w:rPr>
                <w:rFonts w:ascii="Times New Roman" w:hAnsi="Times New Roman"/>
                <w:kern w:val="0"/>
                <w:lang w:bidi="ar"/>
              </w:rPr>
              <w:t>个</w:t>
            </w:r>
            <w:r>
              <w:rPr>
                <w:rFonts w:ascii="Times New Roman" w:hAnsi="Times New Roman"/>
                <w:kern w:val="0"/>
                <w:lang w:bidi="ar"/>
              </w:rPr>
              <w:t>2.5/3.5</w:t>
            </w:r>
            <w:r>
              <w:rPr>
                <w:rFonts w:ascii="Times New Roman" w:hAnsi="Times New Roman"/>
                <w:kern w:val="0"/>
                <w:lang w:bidi="ar"/>
              </w:rPr>
              <w:t>英寸</w:t>
            </w:r>
            <w:r>
              <w:rPr>
                <w:rFonts w:ascii="Times New Roman" w:hAnsi="Times New Roman"/>
                <w:kern w:val="0"/>
                <w:lang w:bidi="ar"/>
              </w:rPr>
              <w:t>SATA</w:t>
            </w:r>
            <w:r>
              <w:rPr>
                <w:rFonts w:ascii="Times New Roman" w:hAnsi="Times New Roman"/>
                <w:kern w:val="0"/>
                <w:lang w:bidi="ar"/>
              </w:rPr>
              <w:t>热拔</w:t>
            </w:r>
            <w:proofErr w:type="gramStart"/>
            <w:r>
              <w:rPr>
                <w:rFonts w:ascii="Times New Roman" w:hAnsi="Times New Roman"/>
                <w:kern w:val="0"/>
                <w:lang w:bidi="ar"/>
              </w:rPr>
              <w:t>插</w:t>
            </w:r>
            <w:proofErr w:type="gramEnd"/>
            <w:r>
              <w:rPr>
                <w:rFonts w:ascii="Times New Roman" w:hAnsi="Times New Roman"/>
                <w:kern w:val="0"/>
                <w:lang w:bidi="ar"/>
              </w:rPr>
              <w:t>插槽</w:t>
            </w:r>
            <w:r w:rsidRPr="00AF1D9D">
              <w:rPr>
                <w:rFonts w:ascii="Times New Roman" w:hAnsi="Times New Roman"/>
                <w:kern w:val="0"/>
                <w:lang w:bidi="ar"/>
              </w:rPr>
              <w:t>,M.2</w:t>
            </w:r>
            <w:r w:rsidRPr="00AF1D9D">
              <w:rPr>
                <w:rFonts w:ascii="Times New Roman" w:hAnsi="Times New Roman"/>
                <w:kern w:val="0"/>
                <w:lang w:bidi="ar"/>
              </w:rPr>
              <w:t>插槽</w:t>
            </w:r>
            <w:r w:rsidRPr="00AF1D9D">
              <w:rPr>
                <w:rFonts w:ascii="Times New Roman" w:hAnsi="Times New Roman"/>
                <w:kern w:val="0"/>
                <w:lang w:bidi="ar"/>
              </w:rPr>
              <w:t>≥1</w:t>
            </w:r>
            <w:r w:rsidRPr="00AF1D9D">
              <w:rPr>
                <w:rFonts w:ascii="Times New Roman" w:hAnsi="Times New Roman"/>
                <w:kern w:val="0"/>
                <w:lang w:bidi="ar"/>
              </w:rPr>
              <w:t>个，；</w:t>
            </w:r>
            <w:r>
              <w:rPr>
                <w:rFonts w:ascii="Times New Roman" w:hAnsi="Times New Roman"/>
                <w:kern w:val="0"/>
                <w:lang w:bidi="ar"/>
              </w:rPr>
              <w:t>网口：提供</w:t>
            </w:r>
            <w:r>
              <w:rPr>
                <w:rFonts w:ascii="Times New Roman" w:hAnsi="Times New Roman"/>
                <w:kern w:val="0"/>
                <w:lang w:bidi="ar"/>
              </w:rPr>
              <w:t>2</w:t>
            </w:r>
            <w:r>
              <w:rPr>
                <w:rFonts w:ascii="Times New Roman" w:hAnsi="Times New Roman"/>
                <w:kern w:val="0"/>
                <w:lang w:bidi="ar"/>
              </w:rPr>
              <w:t>个</w:t>
            </w:r>
            <w:proofErr w:type="gramStart"/>
            <w:r>
              <w:rPr>
                <w:rFonts w:ascii="Times New Roman" w:hAnsi="Times New Roman"/>
                <w:kern w:val="0"/>
                <w:lang w:bidi="ar"/>
              </w:rPr>
              <w:t>千兆电口</w:t>
            </w:r>
            <w:proofErr w:type="gramEnd"/>
            <w:r>
              <w:rPr>
                <w:rFonts w:ascii="Times New Roman" w:hAnsi="Times New Roman"/>
                <w:kern w:val="0"/>
                <w:lang w:bidi="ar"/>
              </w:rPr>
              <w:t>，</w:t>
            </w:r>
            <w:r>
              <w:rPr>
                <w:rFonts w:ascii="Times New Roman" w:hAnsi="Times New Roman"/>
                <w:kern w:val="0"/>
                <w:lang w:bidi="ar"/>
              </w:rPr>
              <w:t>≥1</w:t>
            </w:r>
            <w:r>
              <w:rPr>
                <w:rFonts w:ascii="Times New Roman" w:hAnsi="Times New Roman"/>
                <w:kern w:val="0"/>
                <w:lang w:bidi="ar"/>
              </w:rPr>
              <w:t>个千兆管理口；</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★3.</w:t>
            </w:r>
            <w:r w:rsidRPr="00AF1D9D">
              <w:rPr>
                <w:rFonts w:ascii="Times New Roman" w:hAnsi="Times New Roman"/>
                <w:kern w:val="0"/>
                <w:lang w:bidi="ar"/>
              </w:rPr>
              <w:t>内存</w:t>
            </w:r>
            <w:r w:rsidRPr="00AF1D9D">
              <w:rPr>
                <w:rFonts w:ascii="Times New Roman" w:hAnsi="Times New Roman"/>
                <w:kern w:val="0"/>
                <w:lang w:bidi="ar"/>
              </w:rPr>
              <w:t xml:space="preserve">≥32 GB </w:t>
            </w:r>
            <w:r w:rsidRPr="00AF1D9D">
              <w:rPr>
                <w:rFonts w:ascii="Times New Roman" w:hAnsi="Times New Roman"/>
                <w:kern w:val="0"/>
                <w:lang w:bidi="ar"/>
              </w:rPr>
              <w:t>内存，</w:t>
            </w:r>
            <w:r w:rsidRPr="00AF1D9D">
              <w:rPr>
                <w:rFonts w:ascii="Times New Roman" w:hAnsi="Times New Roman" w:hint="eastAsia"/>
                <w:kern w:val="0"/>
                <w:lang w:bidi="ar"/>
              </w:rPr>
              <w:t xml:space="preserve"> </w:t>
            </w:r>
            <w:r w:rsidRPr="00AF1D9D">
              <w:rPr>
                <w:rFonts w:ascii="Times New Roman" w:hAnsi="Times New Roman" w:hint="eastAsia"/>
                <w:kern w:val="0"/>
                <w:lang w:bidi="ar"/>
              </w:rPr>
              <w:t>整机配置≥</w:t>
            </w:r>
            <w:r w:rsidRPr="00AF1D9D">
              <w:rPr>
                <w:rFonts w:ascii="Times New Roman" w:hAnsi="Times New Roman" w:hint="eastAsia"/>
                <w:kern w:val="0"/>
                <w:lang w:bidi="ar"/>
              </w:rPr>
              <w:t>1</w:t>
            </w:r>
            <w:r w:rsidRPr="00AF1D9D">
              <w:rPr>
                <w:rFonts w:ascii="Times New Roman" w:hAnsi="Times New Roman" w:hint="eastAsia"/>
                <w:kern w:val="0"/>
                <w:lang w:bidi="ar"/>
              </w:rPr>
              <w:t>块</w:t>
            </w:r>
            <w:r w:rsidRPr="00AF1D9D">
              <w:rPr>
                <w:rFonts w:ascii="Times New Roman" w:hAnsi="Times New Roman" w:hint="eastAsia"/>
                <w:kern w:val="0"/>
                <w:lang w:bidi="ar"/>
              </w:rPr>
              <w:t>480G</w:t>
            </w:r>
            <w:r w:rsidRPr="00AF1D9D">
              <w:rPr>
                <w:rFonts w:ascii="Times New Roman" w:hAnsi="Times New Roman" w:hint="eastAsia"/>
                <w:kern w:val="0"/>
                <w:lang w:bidi="ar"/>
              </w:rPr>
              <w:t>固态硬盘及≥</w:t>
            </w:r>
            <w:r w:rsidRPr="00AF1D9D">
              <w:rPr>
                <w:rFonts w:ascii="Times New Roman" w:hAnsi="Times New Roman" w:hint="eastAsia"/>
                <w:kern w:val="0"/>
                <w:lang w:bidi="ar"/>
              </w:rPr>
              <w:t>1</w:t>
            </w:r>
            <w:r w:rsidRPr="00AF1D9D">
              <w:rPr>
                <w:rFonts w:ascii="Times New Roman" w:hAnsi="Times New Roman" w:hint="eastAsia"/>
                <w:kern w:val="0"/>
                <w:lang w:bidi="ar"/>
              </w:rPr>
              <w:t>块</w:t>
            </w:r>
            <w:r w:rsidRPr="00AF1D9D">
              <w:rPr>
                <w:rFonts w:ascii="Times New Roman" w:hAnsi="Times New Roman" w:hint="eastAsia"/>
                <w:kern w:val="0"/>
                <w:lang w:bidi="ar"/>
              </w:rPr>
              <w:t xml:space="preserve">240G M.2 SSD </w:t>
            </w:r>
            <w:r w:rsidRPr="00AF1D9D">
              <w:rPr>
                <w:rFonts w:ascii="Times New Roman" w:hAnsi="Times New Roman"/>
                <w:kern w:val="0"/>
                <w:lang w:bidi="ar"/>
              </w:rPr>
              <w:t>，</w:t>
            </w:r>
            <w:r w:rsidRPr="00AF1D9D">
              <w:rPr>
                <w:rFonts w:ascii="Times New Roman" w:hAnsi="Times New Roman"/>
                <w:kern w:val="0"/>
                <w:lang w:bidi="ar"/>
              </w:rPr>
              <w:t>≥2*4T SATA 3.O</w:t>
            </w:r>
            <w:r w:rsidRPr="00AF1D9D">
              <w:rPr>
                <w:rFonts w:ascii="Times New Roman" w:hAnsi="Times New Roman"/>
                <w:kern w:val="0"/>
                <w:lang w:bidi="ar"/>
              </w:rPr>
              <w:t>机械硬盘；</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★4.</w:t>
            </w:r>
            <w:r w:rsidRPr="00AF1D9D">
              <w:rPr>
                <w:rFonts w:ascii="Times New Roman" w:hAnsi="Times New Roman"/>
                <w:kern w:val="0"/>
                <w:lang w:bidi="ar"/>
              </w:rPr>
              <w:t>单台控制器同时支持</w:t>
            </w:r>
            <w:r w:rsidRPr="00AF1D9D">
              <w:rPr>
                <w:rFonts w:ascii="Times New Roman" w:hAnsi="Times New Roman"/>
                <w:kern w:val="0"/>
                <w:lang w:bidi="ar"/>
              </w:rPr>
              <w:t>≥1000</w:t>
            </w:r>
            <w:r w:rsidRPr="00AF1D9D">
              <w:rPr>
                <w:rFonts w:ascii="Times New Roman" w:hAnsi="Times New Roman"/>
                <w:kern w:val="0"/>
                <w:lang w:bidi="ar"/>
              </w:rPr>
              <w:t>路终端的连接、管理；</w:t>
            </w:r>
          </w:p>
          <w:p w:rsidR="00DE0FEE" w:rsidRDefault="002C79AD" w:rsidP="00AF1D9D">
            <w:pPr>
              <w:pStyle w:val="PlainText"/>
              <w:widowControl/>
              <w:adjustRightInd w:val="0"/>
              <w:snapToGrid w:val="0"/>
              <w:spacing w:line="240" w:lineRule="atLeast"/>
              <w:jc w:val="left"/>
              <w:rPr>
                <w:rFonts w:ascii="Times New Roman" w:hAnsi="Times New Roman"/>
                <w:kern w:val="0"/>
                <w:lang w:bidi="ar"/>
              </w:rPr>
            </w:pPr>
            <w:r>
              <w:rPr>
                <w:rFonts w:ascii="Times New Roman" w:hAnsi="Times New Roman"/>
                <w:kern w:val="0"/>
                <w:lang w:bidi="ar"/>
              </w:rPr>
              <w:t>5.</w:t>
            </w:r>
            <w:r>
              <w:rPr>
                <w:rFonts w:ascii="Times New Roman" w:hAnsi="Times New Roman"/>
                <w:kern w:val="0"/>
                <w:lang w:bidi="ar"/>
              </w:rPr>
              <w:t>网口：提供</w:t>
            </w:r>
            <w:r>
              <w:rPr>
                <w:rFonts w:ascii="Times New Roman" w:hAnsi="Times New Roman"/>
                <w:kern w:val="0"/>
                <w:lang w:bidi="ar"/>
              </w:rPr>
              <w:t>2</w:t>
            </w:r>
            <w:r>
              <w:rPr>
                <w:rFonts w:ascii="Times New Roman" w:hAnsi="Times New Roman"/>
                <w:kern w:val="0"/>
                <w:lang w:bidi="ar"/>
              </w:rPr>
              <w:t>个</w:t>
            </w:r>
            <w:proofErr w:type="gramStart"/>
            <w:r>
              <w:rPr>
                <w:rFonts w:ascii="Times New Roman" w:hAnsi="Times New Roman"/>
                <w:kern w:val="0"/>
                <w:lang w:bidi="ar"/>
              </w:rPr>
              <w:t>千兆电口</w:t>
            </w:r>
            <w:proofErr w:type="gramEnd"/>
            <w:r>
              <w:rPr>
                <w:rFonts w:ascii="Times New Roman" w:hAnsi="Times New Roman"/>
                <w:kern w:val="0"/>
                <w:lang w:bidi="ar"/>
              </w:rPr>
              <w:t>，</w:t>
            </w:r>
            <w:r>
              <w:rPr>
                <w:rFonts w:ascii="Times New Roman" w:hAnsi="Times New Roman"/>
                <w:kern w:val="0"/>
                <w:lang w:bidi="ar"/>
              </w:rPr>
              <w:t>≥1</w:t>
            </w:r>
            <w:r>
              <w:rPr>
                <w:rFonts w:ascii="Times New Roman" w:hAnsi="Times New Roman"/>
                <w:kern w:val="0"/>
                <w:lang w:bidi="ar"/>
              </w:rPr>
              <w:t>个千兆管理口；</w:t>
            </w:r>
            <w:r>
              <w:rPr>
                <w:rFonts w:ascii="Times New Roman" w:hAnsi="Times New Roman"/>
                <w:kern w:val="0"/>
                <w:lang w:bidi="ar"/>
              </w:rPr>
              <w:br/>
              <w:t>6.</w:t>
            </w:r>
            <w:r>
              <w:rPr>
                <w:rFonts w:ascii="Times New Roman" w:hAnsi="Times New Roman"/>
                <w:kern w:val="0"/>
                <w:lang w:bidi="ar"/>
              </w:rPr>
              <w:t>电源：提供</w:t>
            </w:r>
            <w:r>
              <w:rPr>
                <w:rFonts w:ascii="Times New Roman" w:hAnsi="Times New Roman"/>
                <w:kern w:val="0"/>
                <w:lang w:bidi="ar"/>
              </w:rPr>
              <w:t>1</w:t>
            </w:r>
            <w:r>
              <w:rPr>
                <w:rFonts w:ascii="Times New Roman" w:hAnsi="Times New Roman"/>
                <w:kern w:val="0"/>
                <w:lang w:bidi="ar"/>
              </w:rPr>
              <w:t>个</w:t>
            </w:r>
            <w:r>
              <w:rPr>
                <w:rFonts w:ascii="Times New Roman" w:hAnsi="Times New Roman"/>
                <w:kern w:val="0"/>
                <w:lang w:bidi="ar"/>
              </w:rPr>
              <w:t>≥350w</w:t>
            </w:r>
            <w:r>
              <w:rPr>
                <w:rFonts w:ascii="Times New Roman" w:hAnsi="Times New Roman"/>
                <w:kern w:val="0"/>
                <w:lang w:bidi="ar"/>
              </w:rPr>
              <w:t>电源模块</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★7.</w:t>
            </w:r>
            <w:r w:rsidRPr="00AF1D9D">
              <w:rPr>
                <w:rFonts w:ascii="Times New Roman" w:hAnsi="Times New Roman"/>
                <w:kern w:val="0"/>
                <w:lang w:bidi="ar"/>
              </w:rPr>
              <w:t>为防止人体遭受辐射，要求所投服务器产品在</w:t>
            </w:r>
            <w:r w:rsidRPr="00AF1D9D">
              <w:rPr>
                <w:rFonts w:ascii="Times New Roman" w:hAnsi="Times New Roman"/>
                <w:kern w:val="0"/>
                <w:lang w:bidi="ar"/>
              </w:rPr>
              <w:t>1GHz~6GHz</w:t>
            </w:r>
            <w:r w:rsidRPr="00AF1D9D">
              <w:rPr>
                <w:rFonts w:ascii="Times New Roman" w:hAnsi="Times New Roman"/>
                <w:kern w:val="0"/>
                <w:lang w:bidi="ar"/>
              </w:rPr>
              <w:t>频率范围内的辐射骚扰符合国家</w:t>
            </w:r>
            <w:r w:rsidRPr="00AF1D9D">
              <w:rPr>
                <w:rFonts w:ascii="Times New Roman" w:hAnsi="Times New Roman"/>
                <w:kern w:val="0"/>
                <w:lang w:bidi="ar"/>
              </w:rPr>
              <w:t>GB/T</w:t>
            </w:r>
            <w:r w:rsidRPr="00AF1D9D">
              <w:rPr>
                <w:rFonts w:ascii="Times New Roman" w:hAnsi="Times New Roman"/>
                <w:kern w:val="0"/>
                <w:lang w:bidi="ar"/>
              </w:rPr>
              <w:t>的标准，（竞标时须提供国家级权威测试机构出具的证书复印件）；</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二、</w:t>
            </w:r>
            <w:proofErr w:type="gramStart"/>
            <w:r w:rsidRPr="00AF1D9D">
              <w:rPr>
                <w:rFonts w:ascii="Times New Roman" w:hAnsi="Times New Roman"/>
                <w:kern w:val="0"/>
                <w:lang w:bidi="ar"/>
              </w:rPr>
              <w:t>云计算</w:t>
            </w:r>
            <w:proofErr w:type="gramEnd"/>
            <w:r w:rsidRPr="00AF1D9D">
              <w:rPr>
                <w:rFonts w:ascii="Times New Roman" w:hAnsi="Times New Roman"/>
                <w:kern w:val="0"/>
                <w:lang w:bidi="ar"/>
              </w:rPr>
              <w:t>平台</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★1.</w:t>
            </w:r>
            <w:r w:rsidRPr="00AF1D9D">
              <w:rPr>
                <w:rFonts w:ascii="Times New Roman" w:hAnsi="Times New Roman"/>
                <w:kern w:val="0"/>
                <w:lang w:bidi="ar"/>
              </w:rPr>
              <w:t>要求采用超融合架构，在同一管理平台内至少包含计算资源、存储资源、网络资源等功能管理模块。所有功能模块需要通过一个厂家的一套软件实现超融合部署，不可以使用多套软件或产品叠加实现；</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2.</w:t>
            </w:r>
            <w:r w:rsidRPr="00AF1D9D">
              <w:rPr>
                <w:rFonts w:ascii="Times New Roman" w:hAnsi="Times New Roman"/>
                <w:kern w:val="0"/>
                <w:lang w:bidi="ar"/>
              </w:rPr>
              <w:t>管理平台为</w:t>
            </w:r>
            <w:r w:rsidRPr="00AF1D9D">
              <w:rPr>
                <w:rFonts w:ascii="Times New Roman" w:hAnsi="Times New Roman"/>
                <w:kern w:val="0"/>
                <w:lang w:bidi="ar"/>
              </w:rPr>
              <w:t>B/S</w:t>
            </w:r>
            <w:r w:rsidRPr="00AF1D9D">
              <w:rPr>
                <w:rFonts w:ascii="Times New Roman" w:hAnsi="Times New Roman"/>
                <w:kern w:val="0"/>
                <w:lang w:bidi="ar"/>
              </w:rPr>
              <w:t>架构，中文界面，同一管理界面中可实现对计算、存储、网络等功能的配置操作；</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★3.</w:t>
            </w:r>
            <w:r w:rsidRPr="00AF1D9D">
              <w:rPr>
                <w:rFonts w:ascii="Times New Roman" w:hAnsi="Times New Roman"/>
                <w:kern w:val="0"/>
                <w:lang w:bidi="ar"/>
              </w:rPr>
              <w:t>支持查询、下载系统管理员的操作日志，日志包括：管理员账号、</w:t>
            </w:r>
            <w:r w:rsidRPr="00AF1D9D">
              <w:rPr>
                <w:rFonts w:ascii="Times New Roman" w:hAnsi="Times New Roman"/>
                <w:kern w:val="0"/>
                <w:lang w:bidi="ar"/>
              </w:rPr>
              <w:t>IP</w:t>
            </w:r>
            <w:r w:rsidRPr="00AF1D9D">
              <w:rPr>
                <w:rFonts w:ascii="Times New Roman" w:hAnsi="Times New Roman"/>
                <w:kern w:val="0"/>
                <w:lang w:bidi="ar"/>
              </w:rPr>
              <w:t>地址，操作时间、操作内容；</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4.</w:t>
            </w:r>
            <w:r w:rsidRPr="00AF1D9D">
              <w:rPr>
                <w:rFonts w:ascii="Times New Roman" w:hAnsi="Times New Roman"/>
                <w:kern w:val="0"/>
                <w:lang w:bidi="ar"/>
              </w:rPr>
              <w:t>支持向导式添加主机节点，为降低部署难度，支持精简纳管主机节点，仅需输入主机节点名称、主机</w:t>
            </w:r>
            <w:r w:rsidRPr="00AF1D9D">
              <w:rPr>
                <w:rFonts w:ascii="Times New Roman" w:hAnsi="Times New Roman"/>
                <w:kern w:val="0"/>
                <w:lang w:bidi="ar"/>
              </w:rPr>
              <w:t>IP</w:t>
            </w:r>
            <w:r w:rsidRPr="00AF1D9D">
              <w:rPr>
                <w:rFonts w:ascii="Times New Roman" w:hAnsi="Times New Roman"/>
                <w:kern w:val="0"/>
                <w:lang w:bidi="ar"/>
              </w:rPr>
              <w:t>地址即可完成主机节点添加；</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5.</w:t>
            </w:r>
            <w:r w:rsidRPr="00AF1D9D">
              <w:rPr>
                <w:rFonts w:ascii="Times New Roman" w:hAnsi="Times New Roman"/>
                <w:kern w:val="0"/>
                <w:lang w:bidi="ar"/>
              </w:rPr>
              <w:t>支持主机性能状态监控，能以小时、天、周、</w:t>
            </w:r>
            <w:r w:rsidRPr="00AF1D9D">
              <w:rPr>
                <w:rFonts w:ascii="Times New Roman" w:hAnsi="Times New Roman"/>
                <w:kern w:val="0"/>
                <w:lang w:bidi="ar"/>
              </w:rPr>
              <w:lastRenderedPageBreak/>
              <w:t>月、季度、半年、一年维度，对主机</w:t>
            </w:r>
            <w:r w:rsidRPr="00AF1D9D">
              <w:rPr>
                <w:rFonts w:ascii="Times New Roman" w:hAnsi="Times New Roman"/>
                <w:kern w:val="0"/>
                <w:lang w:bidi="ar"/>
              </w:rPr>
              <w:t>CPU</w:t>
            </w:r>
            <w:r w:rsidRPr="00AF1D9D">
              <w:rPr>
                <w:rFonts w:ascii="Times New Roman" w:hAnsi="Times New Roman"/>
                <w:kern w:val="0"/>
                <w:lang w:bidi="ar"/>
              </w:rPr>
              <w:t>使用率、内存使用率、磁盘速率、磁盘</w:t>
            </w:r>
            <w:r w:rsidRPr="00AF1D9D">
              <w:rPr>
                <w:rFonts w:ascii="Times New Roman" w:hAnsi="Times New Roman"/>
                <w:kern w:val="0"/>
                <w:lang w:bidi="ar"/>
              </w:rPr>
              <w:t>IOPS</w:t>
            </w:r>
            <w:r w:rsidRPr="00AF1D9D">
              <w:rPr>
                <w:rFonts w:ascii="Times New Roman" w:hAnsi="Times New Roman"/>
                <w:kern w:val="0"/>
                <w:lang w:bidi="ar"/>
              </w:rPr>
              <w:t>、网卡错误数、丢包率、网卡带宽进行性能监控记录；</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6.</w:t>
            </w:r>
            <w:r w:rsidRPr="00AF1D9D">
              <w:rPr>
                <w:rFonts w:ascii="Times New Roman" w:hAnsi="Times New Roman"/>
                <w:kern w:val="0"/>
                <w:lang w:bidi="ar"/>
              </w:rPr>
              <w:t>支持查询主机节点名称、管理</w:t>
            </w:r>
            <w:r w:rsidRPr="00AF1D9D">
              <w:rPr>
                <w:rFonts w:ascii="Times New Roman" w:hAnsi="Times New Roman"/>
                <w:kern w:val="0"/>
                <w:lang w:bidi="ar"/>
              </w:rPr>
              <w:t>IP</w:t>
            </w:r>
            <w:r w:rsidRPr="00AF1D9D">
              <w:rPr>
                <w:rFonts w:ascii="Times New Roman" w:hAnsi="Times New Roman"/>
                <w:kern w:val="0"/>
                <w:lang w:bidi="ar"/>
              </w:rPr>
              <w:t>、连接状态、描述、创建时间、</w:t>
            </w:r>
            <w:r w:rsidRPr="00AF1D9D">
              <w:rPr>
                <w:rFonts w:ascii="Times New Roman" w:hAnsi="Times New Roman"/>
                <w:kern w:val="0"/>
                <w:lang w:bidi="ar"/>
              </w:rPr>
              <w:t>CPU</w:t>
            </w:r>
            <w:r w:rsidRPr="00AF1D9D">
              <w:rPr>
                <w:rFonts w:ascii="Times New Roman" w:hAnsi="Times New Roman"/>
                <w:kern w:val="0"/>
                <w:lang w:bidi="ar"/>
              </w:rPr>
              <w:t>、内存、硬盘、网卡、主机心跳等信息</w:t>
            </w:r>
            <w:r w:rsidRPr="00AF1D9D">
              <w:rPr>
                <w:rFonts w:ascii="Times New Roman" w:hAnsi="Times New Roman"/>
                <w:kern w:val="0"/>
                <w:lang w:bidi="ar"/>
              </w:rPr>
              <w:t>;</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7.</w:t>
            </w:r>
            <w:r w:rsidRPr="00AF1D9D">
              <w:rPr>
                <w:rFonts w:ascii="Times New Roman" w:hAnsi="Times New Roman"/>
                <w:kern w:val="0"/>
                <w:lang w:bidi="ar"/>
              </w:rPr>
              <w:t>采用分布式存储架构，可以将服务器集群中多个节点的本地磁盘融合为统一存储资源空间，具备在线</w:t>
            </w:r>
            <w:r w:rsidRPr="00AF1D9D">
              <w:rPr>
                <w:rFonts w:ascii="Times New Roman" w:hAnsi="Times New Roman"/>
                <w:kern w:val="0"/>
                <w:lang w:bidi="ar"/>
              </w:rPr>
              <w:t>Scale-out</w:t>
            </w:r>
            <w:r w:rsidRPr="00AF1D9D">
              <w:rPr>
                <w:rFonts w:ascii="Times New Roman" w:hAnsi="Times New Roman"/>
                <w:kern w:val="0"/>
                <w:lang w:bidi="ar"/>
              </w:rPr>
              <w:t>扩展能力，任</w:t>
            </w:r>
            <w:proofErr w:type="gramStart"/>
            <w:r w:rsidRPr="00AF1D9D">
              <w:rPr>
                <w:rFonts w:ascii="Times New Roman" w:hAnsi="Times New Roman"/>
                <w:kern w:val="0"/>
                <w:lang w:bidi="ar"/>
              </w:rPr>
              <w:t>一</w:t>
            </w:r>
            <w:proofErr w:type="gramEnd"/>
            <w:r w:rsidRPr="00AF1D9D">
              <w:rPr>
                <w:rFonts w:ascii="Times New Roman" w:hAnsi="Times New Roman"/>
                <w:kern w:val="0"/>
                <w:lang w:bidi="ar"/>
              </w:rPr>
              <w:t>节点故障，都不会影响数据的正常访问，存储系统仍然保证数据</w:t>
            </w:r>
            <w:r w:rsidRPr="00AF1D9D">
              <w:rPr>
                <w:rFonts w:ascii="Times New Roman" w:hAnsi="Times New Roman"/>
                <w:kern w:val="0"/>
                <w:lang w:bidi="ar"/>
              </w:rPr>
              <w:t>100%</w:t>
            </w:r>
            <w:r w:rsidRPr="00AF1D9D">
              <w:rPr>
                <w:rFonts w:ascii="Times New Roman" w:hAnsi="Times New Roman"/>
                <w:kern w:val="0"/>
                <w:lang w:bidi="ar"/>
              </w:rPr>
              <w:t>的完整，并且不会停机中断服务</w:t>
            </w:r>
            <w:r w:rsidRPr="00AF1D9D">
              <w:rPr>
                <w:rFonts w:ascii="Times New Roman" w:hAnsi="Times New Roman"/>
                <w:kern w:val="0"/>
                <w:lang w:bidi="ar"/>
              </w:rPr>
              <w:t>;</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★8.</w:t>
            </w:r>
            <w:r w:rsidRPr="00AF1D9D">
              <w:rPr>
                <w:rFonts w:ascii="Times New Roman" w:hAnsi="Times New Roman"/>
                <w:kern w:val="0"/>
                <w:lang w:bidi="ar"/>
              </w:rPr>
              <w:t>存储池可以设置的冗余策略至少包括：</w:t>
            </w:r>
            <w:r w:rsidRPr="00AF1D9D">
              <w:rPr>
                <w:rFonts w:ascii="Times New Roman" w:hAnsi="Times New Roman"/>
                <w:kern w:val="0"/>
                <w:lang w:bidi="ar"/>
              </w:rPr>
              <w:t>2</w:t>
            </w:r>
            <w:r w:rsidRPr="00AF1D9D">
              <w:rPr>
                <w:rFonts w:ascii="Times New Roman" w:hAnsi="Times New Roman"/>
                <w:kern w:val="0"/>
                <w:lang w:bidi="ar"/>
              </w:rPr>
              <w:t>副本、</w:t>
            </w:r>
            <w:r w:rsidRPr="00AF1D9D">
              <w:rPr>
                <w:rFonts w:ascii="Times New Roman" w:hAnsi="Times New Roman"/>
                <w:kern w:val="0"/>
                <w:lang w:bidi="ar"/>
              </w:rPr>
              <w:t>3</w:t>
            </w:r>
            <w:r w:rsidRPr="00AF1D9D">
              <w:rPr>
                <w:rFonts w:ascii="Times New Roman" w:hAnsi="Times New Roman"/>
                <w:kern w:val="0"/>
                <w:lang w:bidi="ar"/>
              </w:rPr>
              <w:t>副本、纠</w:t>
            </w:r>
            <w:proofErr w:type="gramStart"/>
            <w:r w:rsidRPr="00AF1D9D">
              <w:rPr>
                <w:rFonts w:ascii="Times New Roman" w:hAnsi="Times New Roman"/>
                <w:kern w:val="0"/>
                <w:lang w:bidi="ar"/>
              </w:rPr>
              <w:t>删</w:t>
            </w:r>
            <w:proofErr w:type="gramEnd"/>
            <w:r w:rsidRPr="00AF1D9D">
              <w:rPr>
                <w:rFonts w:ascii="Times New Roman" w:hAnsi="Times New Roman"/>
                <w:kern w:val="0"/>
                <w:lang w:bidi="ar"/>
              </w:rPr>
              <w:t>码等冗余策略，纠</w:t>
            </w:r>
            <w:proofErr w:type="gramStart"/>
            <w:r w:rsidRPr="00AF1D9D">
              <w:rPr>
                <w:rFonts w:ascii="Times New Roman" w:hAnsi="Times New Roman"/>
                <w:kern w:val="0"/>
                <w:lang w:bidi="ar"/>
              </w:rPr>
              <w:t>删</w:t>
            </w:r>
            <w:proofErr w:type="gramEnd"/>
            <w:r w:rsidRPr="00AF1D9D">
              <w:rPr>
                <w:rFonts w:ascii="Times New Roman" w:hAnsi="Times New Roman"/>
                <w:kern w:val="0"/>
                <w:lang w:bidi="ar"/>
              </w:rPr>
              <w:t>码可以按照</w:t>
            </w:r>
            <w:r w:rsidRPr="00AF1D9D">
              <w:rPr>
                <w:rFonts w:ascii="Times New Roman" w:hAnsi="Times New Roman"/>
                <w:kern w:val="0"/>
                <w:lang w:bidi="ar"/>
              </w:rPr>
              <w:t>2</w:t>
            </w:r>
            <w:r w:rsidRPr="00AF1D9D">
              <w:rPr>
                <w:rFonts w:ascii="Times New Roman" w:hAnsi="Times New Roman"/>
                <w:kern w:val="0"/>
                <w:lang w:bidi="ar"/>
              </w:rPr>
              <w:t>数据</w:t>
            </w:r>
            <w:r w:rsidRPr="00AF1D9D">
              <w:rPr>
                <w:rFonts w:ascii="Times New Roman" w:hAnsi="Times New Roman"/>
                <w:kern w:val="0"/>
                <w:lang w:bidi="ar"/>
              </w:rPr>
              <w:t>1</w:t>
            </w:r>
            <w:r w:rsidRPr="00AF1D9D">
              <w:rPr>
                <w:rFonts w:ascii="Times New Roman" w:hAnsi="Times New Roman"/>
                <w:kern w:val="0"/>
                <w:lang w:bidi="ar"/>
              </w:rPr>
              <w:t>校验的方案部署并实际使用，磁盘空间的利用率超过</w:t>
            </w:r>
            <w:r w:rsidRPr="00AF1D9D">
              <w:rPr>
                <w:rFonts w:ascii="Times New Roman" w:hAnsi="Times New Roman"/>
                <w:kern w:val="0"/>
                <w:lang w:bidi="ar"/>
              </w:rPr>
              <w:t>66%</w:t>
            </w:r>
            <w:r w:rsidRPr="00AF1D9D">
              <w:rPr>
                <w:rFonts w:ascii="Times New Roman" w:hAnsi="Times New Roman"/>
                <w:kern w:val="0"/>
                <w:lang w:bidi="ar"/>
              </w:rPr>
              <w:t>。（竞标时必须提供功能界面截图）；</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9.</w:t>
            </w:r>
            <w:r w:rsidRPr="00AF1D9D">
              <w:rPr>
                <w:rFonts w:ascii="Times New Roman" w:hAnsi="Times New Roman"/>
                <w:kern w:val="0"/>
                <w:lang w:bidi="ar"/>
              </w:rPr>
              <w:t>支持数据均衡负载策略，当存储池扩容或者节点</w:t>
            </w:r>
            <w:r w:rsidRPr="00AF1D9D">
              <w:rPr>
                <w:rFonts w:ascii="Times New Roman" w:hAnsi="Times New Roman"/>
                <w:kern w:val="0"/>
                <w:lang w:bidi="ar"/>
              </w:rPr>
              <w:t>/</w:t>
            </w:r>
            <w:r w:rsidRPr="00AF1D9D">
              <w:rPr>
                <w:rFonts w:ascii="Times New Roman" w:hAnsi="Times New Roman"/>
                <w:kern w:val="0"/>
                <w:lang w:bidi="ar"/>
              </w:rPr>
              <w:t>容量盘出现故障时，触发数据重分布；</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10.</w:t>
            </w:r>
            <w:r w:rsidRPr="00AF1D9D">
              <w:rPr>
                <w:rFonts w:ascii="Times New Roman" w:hAnsi="Times New Roman"/>
                <w:kern w:val="0"/>
                <w:lang w:bidi="ar"/>
              </w:rPr>
              <w:t>所投标产品要求服务器后期扩容数据盘时，软件支持插一块硬盘，实现扩容，无需定制化，即插即用；</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★11.</w:t>
            </w:r>
            <w:r w:rsidRPr="00AF1D9D">
              <w:rPr>
                <w:rFonts w:ascii="Times New Roman" w:hAnsi="Times New Roman"/>
                <w:kern w:val="0"/>
                <w:lang w:bidi="ar"/>
              </w:rPr>
              <w:t>为保证分布式存储的性能，三节点集群模式下要求</w:t>
            </w:r>
            <w:r w:rsidRPr="00AF1D9D">
              <w:rPr>
                <w:rFonts w:ascii="Times New Roman" w:hAnsi="Times New Roman"/>
                <w:kern w:val="0"/>
                <w:lang w:bidi="ar"/>
              </w:rPr>
              <w:t>4KB</w:t>
            </w:r>
            <w:r w:rsidRPr="00AF1D9D">
              <w:rPr>
                <w:rFonts w:ascii="Times New Roman" w:hAnsi="Times New Roman"/>
                <w:kern w:val="0"/>
                <w:lang w:bidi="ar"/>
              </w:rPr>
              <w:t>块大小全随机读</w:t>
            </w:r>
            <w:r w:rsidRPr="00AF1D9D">
              <w:rPr>
                <w:rFonts w:ascii="Times New Roman" w:hAnsi="Times New Roman"/>
                <w:kern w:val="0"/>
                <w:lang w:bidi="ar"/>
              </w:rPr>
              <w:t xml:space="preserve">IOPS </w:t>
            </w:r>
            <w:r w:rsidRPr="00AF1D9D">
              <w:rPr>
                <w:rFonts w:ascii="Times New Roman" w:hAnsi="Times New Roman"/>
                <w:kern w:val="0"/>
                <w:lang w:bidi="ar"/>
              </w:rPr>
              <w:t>大于</w:t>
            </w:r>
            <w:r w:rsidRPr="00AF1D9D">
              <w:rPr>
                <w:rFonts w:ascii="Times New Roman" w:hAnsi="Times New Roman"/>
                <w:kern w:val="0"/>
                <w:lang w:bidi="ar"/>
              </w:rPr>
              <w:t>170</w:t>
            </w:r>
            <w:r w:rsidRPr="00AF1D9D">
              <w:rPr>
                <w:rFonts w:ascii="Times New Roman" w:hAnsi="Times New Roman"/>
                <w:kern w:val="0"/>
                <w:lang w:bidi="ar"/>
              </w:rPr>
              <w:t>万。（竞标时须提供</w:t>
            </w:r>
            <w:proofErr w:type="gramStart"/>
            <w:r w:rsidRPr="00AF1D9D">
              <w:rPr>
                <w:rFonts w:ascii="Times New Roman" w:hAnsi="Times New Roman"/>
                <w:kern w:val="0"/>
                <w:lang w:bidi="ar"/>
              </w:rPr>
              <w:t>云计算</w:t>
            </w:r>
            <w:proofErr w:type="gramEnd"/>
            <w:r w:rsidRPr="00AF1D9D">
              <w:rPr>
                <w:rFonts w:ascii="Times New Roman" w:hAnsi="Times New Roman"/>
                <w:kern w:val="0"/>
                <w:lang w:bidi="ar"/>
              </w:rPr>
              <w:t>平台分布式存储软件第三方机构关于性能测试报告证明复印件）；</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★12.</w:t>
            </w:r>
            <w:r w:rsidRPr="00AF1D9D">
              <w:rPr>
                <w:rFonts w:ascii="Times New Roman" w:hAnsi="Times New Roman"/>
                <w:kern w:val="0"/>
                <w:lang w:bidi="ar"/>
              </w:rPr>
              <w:t>为保证硬盘故障后，数据可以快速重构，要求所投产品的分布式存储性能，满足</w:t>
            </w:r>
            <w:r w:rsidRPr="00AF1D9D">
              <w:rPr>
                <w:rFonts w:ascii="Times New Roman" w:hAnsi="Times New Roman"/>
                <w:kern w:val="0"/>
                <w:lang w:bidi="ar"/>
              </w:rPr>
              <w:t>1T</w:t>
            </w:r>
            <w:r w:rsidRPr="00AF1D9D">
              <w:rPr>
                <w:rFonts w:ascii="Times New Roman" w:hAnsi="Times New Roman"/>
                <w:kern w:val="0"/>
                <w:lang w:bidi="ar"/>
              </w:rPr>
              <w:t>数据重构时间不超过</w:t>
            </w:r>
            <w:r w:rsidRPr="00AF1D9D">
              <w:rPr>
                <w:rFonts w:ascii="Times New Roman" w:hAnsi="Times New Roman"/>
                <w:kern w:val="0"/>
                <w:lang w:bidi="ar"/>
              </w:rPr>
              <w:t>15</w:t>
            </w:r>
            <w:r w:rsidRPr="00AF1D9D">
              <w:rPr>
                <w:rFonts w:ascii="Times New Roman" w:hAnsi="Times New Roman"/>
                <w:kern w:val="0"/>
                <w:lang w:bidi="ar"/>
              </w:rPr>
              <w:t>分钟。（竞标时须提供</w:t>
            </w:r>
            <w:proofErr w:type="gramStart"/>
            <w:r w:rsidRPr="00AF1D9D">
              <w:rPr>
                <w:rFonts w:ascii="Times New Roman" w:hAnsi="Times New Roman"/>
                <w:kern w:val="0"/>
                <w:lang w:bidi="ar"/>
              </w:rPr>
              <w:t>云计算</w:t>
            </w:r>
            <w:proofErr w:type="gramEnd"/>
            <w:r w:rsidRPr="00AF1D9D">
              <w:rPr>
                <w:rFonts w:ascii="Times New Roman" w:hAnsi="Times New Roman"/>
                <w:kern w:val="0"/>
                <w:lang w:bidi="ar"/>
              </w:rPr>
              <w:t>平台分布式存储软件第三方机构关于数据重构的性能测试报告证明复印件）；</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13.</w:t>
            </w:r>
            <w:r w:rsidRPr="00AF1D9D">
              <w:rPr>
                <w:rFonts w:ascii="Times New Roman" w:hAnsi="Times New Roman"/>
                <w:kern w:val="0"/>
                <w:lang w:bidi="ar"/>
              </w:rPr>
              <w:t>为避免用户数据外泄，要求分布式存储采用块虚拟化技术，将用户的文件切分成多个小数据块，</w:t>
            </w:r>
            <w:proofErr w:type="gramStart"/>
            <w:r w:rsidRPr="00AF1D9D">
              <w:rPr>
                <w:rFonts w:ascii="Times New Roman" w:hAnsi="Times New Roman"/>
                <w:kern w:val="0"/>
                <w:lang w:bidi="ar"/>
              </w:rPr>
              <w:t>以裸数据</w:t>
            </w:r>
            <w:proofErr w:type="gramEnd"/>
            <w:r w:rsidRPr="00AF1D9D">
              <w:rPr>
                <w:rFonts w:ascii="Times New Roman" w:hAnsi="Times New Roman"/>
                <w:kern w:val="0"/>
                <w:lang w:bidi="ar"/>
              </w:rPr>
              <w:t>的形式分别保存在不同服务器的不同硬盘上。避免硬盘故障维修时，原故障硬盘被第三方公司</w:t>
            </w:r>
            <w:r w:rsidRPr="00AF1D9D">
              <w:rPr>
                <w:rFonts w:ascii="Times New Roman" w:hAnsi="Times New Roman"/>
                <w:kern w:val="0"/>
                <w:lang w:bidi="ar"/>
              </w:rPr>
              <w:t>/</w:t>
            </w:r>
            <w:r w:rsidRPr="00AF1D9D">
              <w:rPr>
                <w:rFonts w:ascii="Times New Roman" w:hAnsi="Times New Roman"/>
                <w:kern w:val="0"/>
                <w:lang w:bidi="ar"/>
              </w:rPr>
              <w:t>人带走，导致数据外泄；</w:t>
            </w:r>
          </w:p>
          <w:p w:rsidR="00DE0FEE" w:rsidRPr="00AF1D9D"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14.</w:t>
            </w:r>
            <w:r w:rsidRPr="00AF1D9D">
              <w:rPr>
                <w:rFonts w:ascii="Times New Roman" w:hAnsi="Times New Roman"/>
                <w:kern w:val="0"/>
                <w:lang w:bidi="ar"/>
              </w:rPr>
              <w:t>支持</w:t>
            </w:r>
            <w:proofErr w:type="spellStart"/>
            <w:r w:rsidRPr="00AF1D9D">
              <w:rPr>
                <w:rFonts w:ascii="Times New Roman" w:hAnsi="Times New Roman"/>
                <w:kern w:val="0"/>
                <w:lang w:bidi="ar"/>
              </w:rPr>
              <w:t>Docker</w:t>
            </w:r>
            <w:proofErr w:type="spellEnd"/>
            <w:r w:rsidRPr="00AF1D9D">
              <w:rPr>
                <w:rFonts w:ascii="Times New Roman" w:hAnsi="Times New Roman"/>
                <w:kern w:val="0"/>
                <w:lang w:bidi="ar"/>
              </w:rPr>
              <w:t xml:space="preserve"> Swarm</w:t>
            </w:r>
            <w:r w:rsidRPr="00AF1D9D">
              <w:rPr>
                <w:rFonts w:ascii="Times New Roman" w:hAnsi="Times New Roman"/>
                <w:kern w:val="0"/>
                <w:lang w:bidi="ar"/>
              </w:rPr>
              <w:t>技术实现服务器高可靠。</w:t>
            </w:r>
            <w:r w:rsidRPr="00AF1D9D">
              <w:rPr>
                <w:rFonts w:ascii="Times New Roman" w:hAnsi="Times New Roman"/>
                <w:kern w:val="0"/>
                <w:lang w:bidi="ar"/>
              </w:rPr>
              <w:t xml:space="preserve"> </w:t>
            </w:r>
            <w:r w:rsidRPr="00AF1D9D">
              <w:rPr>
                <w:rFonts w:ascii="Times New Roman" w:hAnsi="Times New Roman"/>
                <w:kern w:val="0"/>
                <w:lang w:bidi="ar"/>
              </w:rPr>
              <w:t>当服务器数量为</w:t>
            </w:r>
            <w:r w:rsidRPr="00AF1D9D">
              <w:rPr>
                <w:rFonts w:ascii="Times New Roman" w:hAnsi="Times New Roman"/>
                <w:kern w:val="0"/>
                <w:lang w:bidi="ar"/>
              </w:rPr>
              <w:t>3</w:t>
            </w:r>
            <w:r w:rsidRPr="00AF1D9D">
              <w:rPr>
                <w:rFonts w:ascii="Times New Roman" w:hAnsi="Times New Roman"/>
                <w:kern w:val="0"/>
                <w:lang w:bidi="ar"/>
              </w:rPr>
              <w:t>台时，支持任意</w:t>
            </w:r>
            <w:r w:rsidRPr="00AF1D9D">
              <w:rPr>
                <w:rFonts w:ascii="Times New Roman" w:hAnsi="Times New Roman"/>
                <w:kern w:val="0"/>
                <w:lang w:bidi="ar"/>
              </w:rPr>
              <w:t>1</w:t>
            </w:r>
            <w:r w:rsidRPr="00AF1D9D">
              <w:rPr>
                <w:rFonts w:ascii="Times New Roman" w:hAnsi="Times New Roman"/>
                <w:kern w:val="0"/>
                <w:lang w:bidi="ar"/>
              </w:rPr>
              <w:t>台服务器故障，可自动恢复并继续提供服务；当服务器数量为</w:t>
            </w:r>
            <w:r w:rsidRPr="00AF1D9D">
              <w:rPr>
                <w:rFonts w:ascii="Times New Roman" w:hAnsi="Times New Roman"/>
                <w:kern w:val="0"/>
                <w:lang w:bidi="ar"/>
              </w:rPr>
              <w:t>7</w:t>
            </w:r>
            <w:r w:rsidRPr="00AF1D9D">
              <w:rPr>
                <w:rFonts w:ascii="Times New Roman" w:hAnsi="Times New Roman"/>
                <w:kern w:val="0"/>
                <w:lang w:bidi="ar"/>
              </w:rPr>
              <w:t>台时，支持任意</w:t>
            </w:r>
            <w:r w:rsidRPr="00AF1D9D">
              <w:rPr>
                <w:rFonts w:ascii="Times New Roman" w:hAnsi="Times New Roman"/>
                <w:kern w:val="0"/>
                <w:lang w:bidi="ar"/>
              </w:rPr>
              <w:t>3</w:t>
            </w:r>
            <w:r w:rsidRPr="00AF1D9D">
              <w:rPr>
                <w:rFonts w:ascii="Times New Roman" w:hAnsi="Times New Roman"/>
                <w:kern w:val="0"/>
                <w:lang w:bidi="ar"/>
              </w:rPr>
              <w:t>台服务器故障，可自动恢复并继续提供服务；</w:t>
            </w:r>
          </w:p>
          <w:p w:rsidR="00DE0FEE" w:rsidRDefault="002C79AD" w:rsidP="00AF1D9D">
            <w:pPr>
              <w:pStyle w:val="PlainText"/>
              <w:widowControl/>
              <w:adjustRightInd w:val="0"/>
              <w:snapToGrid w:val="0"/>
              <w:spacing w:line="240" w:lineRule="atLeast"/>
              <w:jc w:val="left"/>
              <w:rPr>
                <w:rFonts w:ascii="Times New Roman" w:hAnsi="Times New Roman"/>
                <w:kern w:val="0"/>
                <w:lang w:bidi="ar"/>
              </w:rPr>
            </w:pPr>
            <w:r w:rsidRPr="00AF1D9D">
              <w:rPr>
                <w:rFonts w:ascii="Times New Roman" w:hAnsi="Times New Roman"/>
                <w:kern w:val="0"/>
                <w:lang w:bidi="ar"/>
              </w:rPr>
              <w:t>15.</w:t>
            </w:r>
            <w:r w:rsidRPr="00AF1D9D">
              <w:rPr>
                <w:rFonts w:ascii="Times New Roman" w:hAnsi="Times New Roman"/>
                <w:kern w:val="0"/>
                <w:lang w:bidi="ar"/>
              </w:rPr>
              <w:t>支持创建虚拟交换机，支持</w:t>
            </w:r>
            <w:r w:rsidRPr="00AF1D9D">
              <w:rPr>
                <w:rFonts w:ascii="Times New Roman" w:hAnsi="Times New Roman"/>
                <w:kern w:val="0"/>
                <w:lang w:bidi="ar"/>
              </w:rPr>
              <w:t>FLAT</w:t>
            </w:r>
            <w:r w:rsidRPr="00AF1D9D">
              <w:rPr>
                <w:rFonts w:ascii="Times New Roman" w:hAnsi="Times New Roman"/>
                <w:kern w:val="0"/>
                <w:lang w:bidi="ar"/>
              </w:rPr>
              <w:t>虚拟机交换机，支持</w:t>
            </w:r>
            <w:r w:rsidRPr="00AF1D9D">
              <w:rPr>
                <w:rFonts w:ascii="Times New Roman" w:hAnsi="Times New Roman"/>
                <w:kern w:val="0"/>
                <w:lang w:bidi="ar"/>
              </w:rPr>
              <w:t>VLAN</w:t>
            </w:r>
            <w:r w:rsidRPr="00AF1D9D">
              <w:rPr>
                <w:rFonts w:ascii="Times New Roman" w:hAnsi="Times New Roman"/>
                <w:kern w:val="0"/>
                <w:lang w:bidi="ar"/>
              </w:rPr>
              <w:t>虚拟交换机；</w:t>
            </w:r>
          </w:p>
        </w:tc>
        <w:tc>
          <w:tcPr>
            <w:tcW w:w="982" w:type="dxa"/>
            <w:vAlign w:val="center"/>
          </w:tcPr>
          <w:p w:rsidR="00DE0FEE" w:rsidRDefault="002C79AD">
            <w:pPr>
              <w:pStyle w:val="PlainText"/>
              <w:widowControl/>
              <w:adjustRightInd w:val="0"/>
              <w:snapToGrid w:val="0"/>
              <w:spacing w:line="240" w:lineRule="atLeast"/>
              <w:jc w:val="center"/>
              <w:rPr>
                <w:rFonts w:ascii="Times New Roman" w:hAnsi="Times New Roman"/>
                <w:kern w:val="0"/>
                <w:lang w:bidi="ar"/>
              </w:rPr>
            </w:pPr>
            <w:r>
              <w:rPr>
                <w:rFonts w:ascii="Times New Roman" w:hAnsi="Times New Roman"/>
                <w:lang w:eastAsia="zh-Hans"/>
              </w:rPr>
              <w:lastRenderedPageBreak/>
              <w:t>锐捷、</w:t>
            </w:r>
            <w:r>
              <w:rPr>
                <w:rFonts w:ascii="Times New Roman" w:hAnsi="Times New Roman"/>
                <w:lang w:eastAsia="zh-Hans"/>
              </w:rPr>
              <w:t>RG-CS1020</w:t>
            </w:r>
          </w:p>
        </w:tc>
        <w:tc>
          <w:tcPr>
            <w:tcW w:w="1164" w:type="dxa"/>
            <w:vAlign w:val="center"/>
          </w:tcPr>
          <w:p w:rsidR="00DE0FEE" w:rsidRDefault="002C79AD">
            <w:pPr>
              <w:widowControl/>
              <w:jc w:val="center"/>
              <w:textAlignment w:val="center"/>
              <w:rPr>
                <w:rFonts w:ascii="Times New Roman" w:hAnsi="Times New Roman"/>
                <w:kern w:val="0"/>
                <w:szCs w:val="21"/>
                <w:lang w:bidi="ar"/>
              </w:rPr>
            </w:pPr>
            <w:r>
              <w:rPr>
                <w:rFonts w:ascii="Times New Roman" w:hAnsi="Times New Roman"/>
                <w:color w:val="000000"/>
                <w:kern w:val="0"/>
                <w:szCs w:val="21"/>
                <w:lang w:bidi="ar"/>
              </w:rPr>
              <w:t>40000</w:t>
            </w:r>
          </w:p>
        </w:tc>
      </w:tr>
      <w:tr w:rsidR="00DE0FEE">
        <w:trPr>
          <w:trHeight w:val="23"/>
          <w:jc w:val="center"/>
        </w:trPr>
        <w:tc>
          <w:tcPr>
            <w:tcW w:w="648" w:type="dxa"/>
            <w:vAlign w:val="center"/>
          </w:tcPr>
          <w:p w:rsidR="00DE0FEE" w:rsidRDefault="002C79AD">
            <w:pPr>
              <w:numPr>
                <w:ilvl w:val="0"/>
                <w:numId w:val="2"/>
              </w:numPr>
              <w:tabs>
                <w:tab w:val="left" w:pos="180"/>
                <w:tab w:val="left" w:pos="1620"/>
              </w:tabs>
              <w:adjustRightInd w:val="0"/>
              <w:snapToGrid w:val="0"/>
              <w:spacing w:line="240" w:lineRule="atLeast"/>
              <w:ind w:left="0"/>
              <w:jc w:val="center"/>
              <w:rPr>
                <w:rFonts w:ascii="Times New Roman" w:hAnsi="Times New Roman"/>
                <w:szCs w:val="21"/>
              </w:rPr>
            </w:pPr>
            <w:r>
              <w:rPr>
                <w:rFonts w:ascii="Times New Roman" w:hAnsi="Times New Roman"/>
                <w:szCs w:val="21"/>
              </w:rPr>
              <w:lastRenderedPageBreak/>
              <w:t>5</w:t>
            </w:r>
          </w:p>
        </w:tc>
        <w:tc>
          <w:tcPr>
            <w:tcW w:w="1552" w:type="dxa"/>
            <w:gridSpan w:val="2"/>
            <w:vAlign w:val="center"/>
          </w:tcPr>
          <w:p w:rsidR="00DE0FEE" w:rsidRDefault="002C79AD">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UPS</w:t>
            </w:r>
            <w:r>
              <w:rPr>
                <w:rFonts w:ascii="Times New Roman" w:hAnsi="Times New Roman"/>
                <w:color w:val="000000"/>
                <w:kern w:val="0"/>
                <w:szCs w:val="21"/>
                <w:lang w:bidi="ar"/>
              </w:rPr>
              <w:t>电源</w:t>
            </w:r>
          </w:p>
        </w:tc>
        <w:tc>
          <w:tcPr>
            <w:tcW w:w="708" w:type="dxa"/>
            <w:vAlign w:val="center"/>
          </w:tcPr>
          <w:p w:rsidR="00DE0FEE" w:rsidRDefault="002C79AD">
            <w:pPr>
              <w:widowControl/>
              <w:jc w:val="left"/>
              <w:textAlignment w:val="center"/>
              <w:rPr>
                <w:rFonts w:ascii="Times New Roman" w:hAnsi="Times New Roman"/>
                <w:kern w:val="0"/>
                <w:szCs w:val="21"/>
                <w:lang w:bidi="ar"/>
              </w:rPr>
            </w:pPr>
            <w:r>
              <w:rPr>
                <w:rFonts w:ascii="Times New Roman" w:hAnsi="Times New Roman"/>
                <w:color w:val="000000"/>
                <w:kern w:val="0"/>
                <w:szCs w:val="21"/>
                <w:lang w:bidi="ar"/>
              </w:rPr>
              <w:t>1</w:t>
            </w:r>
            <w:r>
              <w:rPr>
                <w:rFonts w:ascii="Times New Roman" w:hAnsi="Times New Roman"/>
                <w:color w:val="000000"/>
                <w:kern w:val="0"/>
                <w:szCs w:val="21"/>
                <w:lang w:bidi="ar"/>
              </w:rPr>
              <w:t>套</w:t>
            </w:r>
          </w:p>
        </w:tc>
        <w:tc>
          <w:tcPr>
            <w:tcW w:w="709" w:type="dxa"/>
            <w:vAlign w:val="center"/>
          </w:tcPr>
          <w:p w:rsidR="00DE0FEE" w:rsidRDefault="002C79AD">
            <w:pPr>
              <w:tabs>
                <w:tab w:val="left" w:pos="180"/>
                <w:tab w:val="left" w:pos="1620"/>
              </w:tabs>
              <w:adjustRightInd w:val="0"/>
              <w:snapToGrid w:val="0"/>
              <w:spacing w:line="240" w:lineRule="atLeast"/>
              <w:jc w:val="center"/>
              <w:rPr>
                <w:rFonts w:ascii="Times New Roman" w:hAnsi="Times New Roman"/>
                <w:szCs w:val="21"/>
              </w:rPr>
            </w:pPr>
            <w:r>
              <w:rPr>
                <w:rFonts w:ascii="Times New Roman" w:hAnsi="Times New Roman"/>
                <w:szCs w:val="21"/>
              </w:rPr>
              <w:t>工业</w:t>
            </w:r>
          </w:p>
        </w:tc>
        <w:tc>
          <w:tcPr>
            <w:tcW w:w="4291" w:type="dxa"/>
            <w:vAlign w:val="center"/>
          </w:tcPr>
          <w:p w:rsidR="00DE0FEE" w:rsidRDefault="002C79AD">
            <w:pPr>
              <w:widowControl/>
              <w:jc w:val="left"/>
              <w:textAlignment w:val="top"/>
              <w:rPr>
                <w:rFonts w:ascii="Times New Roman" w:hAnsi="Times New Roman"/>
                <w:szCs w:val="21"/>
              </w:rPr>
            </w:pPr>
            <w:r>
              <w:rPr>
                <w:rFonts w:ascii="Times New Roman" w:hAnsi="Times New Roman"/>
                <w:szCs w:val="21"/>
              </w:rPr>
              <w:t>1</w:t>
            </w:r>
            <w:r>
              <w:rPr>
                <w:rFonts w:ascii="Times New Roman" w:hAnsi="Times New Roman"/>
                <w:szCs w:val="21"/>
              </w:rPr>
              <w:t>、</w:t>
            </w:r>
            <w:r>
              <w:rPr>
                <w:rFonts w:ascii="Times New Roman" w:hAnsi="Times New Roman"/>
                <w:szCs w:val="21"/>
              </w:rPr>
              <w:t>UPS</w:t>
            </w:r>
            <w:r>
              <w:rPr>
                <w:rFonts w:ascii="Times New Roman" w:hAnsi="Times New Roman"/>
                <w:szCs w:val="21"/>
              </w:rPr>
              <w:t>额定容量：</w:t>
            </w:r>
            <w:r>
              <w:rPr>
                <w:rFonts w:ascii="Times New Roman" w:hAnsi="Times New Roman"/>
                <w:szCs w:val="21"/>
              </w:rPr>
              <w:t>3KVA/2400W;pf=0.8</w:t>
            </w:r>
            <w:r>
              <w:rPr>
                <w:rFonts w:ascii="Times New Roman" w:hAnsi="Times New Roman"/>
                <w:szCs w:val="21"/>
              </w:rPr>
              <w:t>（默认）</w:t>
            </w:r>
          </w:p>
          <w:p w:rsidR="00DE0FEE" w:rsidRDefault="002C79AD">
            <w:pPr>
              <w:widowControl/>
              <w:jc w:val="left"/>
              <w:textAlignment w:val="top"/>
              <w:rPr>
                <w:rFonts w:ascii="Times New Roman" w:hAnsi="Times New Roman"/>
                <w:szCs w:val="21"/>
              </w:rPr>
            </w:pPr>
            <w:r>
              <w:rPr>
                <w:rFonts w:ascii="Times New Roman" w:hAnsi="Times New Roman"/>
                <w:szCs w:val="21"/>
              </w:rPr>
              <w:t>2</w:t>
            </w:r>
            <w:r>
              <w:rPr>
                <w:rFonts w:ascii="Times New Roman" w:hAnsi="Times New Roman"/>
                <w:szCs w:val="21"/>
              </w:rPr>
              <w:t>、后备时间：可容纳</w:t>
            </w:r>
            <w:r>
              <w:rPr>
                <w:rFonts w:ascii="Times New Roman" w:hAnsi="Times New Roman"/>
                <w:szCs w:val="21"/>
              </w:rPr>
              <w:t>8</w:t>
            </w:r>
            <w:r>
              <w:rPr>
                <w:rFonts w:ascii="Times New Roman" w:hAnsi="Times New Roman"/>
                <w:szCs w:val="21"/>
              </w:rPr>
              <w:t>节</w:t>
            </w:r>
            <w:r>
              <w:rPr>
                <w:rFonts w:ascii="Times New Roman" w:hAnsi="Times New Roman"/>
                <w:szCs w:val="21"/>
              </w:rPr>
              <w:t>12V65AH</w:t>
            </w:r>
            <w:r>
              <w:rPr>
                <w:rFonts w:ascii="Times New Roman" w:hAnsi="Times New Roman"/>
                <w:szCs w:val="21"/>
              </w:rPr>
              <w:t>蓄电池，支持</w:t>
            </w:r>
            <w:r>
              <w:rPr>
                <w:rFonts w:ascii="Times New Roman" w:hAnsi="Times New Roman"/>
                <w:szCs w:val="21"/>
              </w:rPr>
              <w:t>2</w:t>
            </w:r>
            <w:r>
              <w:rPr>
                <w:rFonts w:ascii="Times New Roman" w:hAnsi="Times New Roman"/>
                <w:szCs w:val="21"/>
              </w:rPr>
              <w:t>小时</w:t>
            </w:r>
          </w:p>
          <w:p w:rsidR="00DE0FEE" w:rsidRDefault="002C79AD">
            <w:pPr>
              <w:widowControl/>
              <w:jc w:val="left"/>
              <w:textAlignment w:val="top"/>
              <w:rPr>
                <w:rFonts w:ascii="Times New Roman" w:hAnsi="Times New Roman"/>
                <w:szCs w:val="21"/>
              </w:rPr>
            </w:pPr>
            <w:r>
              <w:rPr>
                <w:rFonts w:ascii="Times New Roman" w:hAnsi="Times New Roman"/>
                <w:szCs w:val="21"/>
              </w:rPr>
              <w:lastRenderedPageBreak/>
              <w:t>3</w:t>
            </w:r>
            <w:r>
              <w:rPr>
                <w:rFonts w:ascii="Times New Roman" w:hAnsi="Times New Roman"/>
                <w:szCs w:val="21"/>
              </w:rPr>
              <w:t>、含电池内部连接电缆及空气开关。</w:t>
            </w:r>
          </w:p>
          <w:p w:rsidR="00DE0FEE" w:rsidRDefault="002C79AD">
            <w:pPr>
              <w:pStyle w:val="PlainText"/>
              <w:widowControl/>
              <w:adjustRightInd w:val="0"/>
              <w:snapToGrid w:val="0"/>
              <w:spacing w:line="240" w:lineRule="atLeast"/>
              <w:jc w:val="left"/>
              <w:rPr>
                <w:rFonts w:ascii="Times New Roman" w:hAnsi="Times New Roman"/>
                <w:kern w:val="0"/>
                <w:lang w:bidi="ar"/>
              </w:rPr>
            </w:pPr>
            <w:r>
              <w:rPr>
                <w:rFonts w:ascii="Times New Roman" w:hAnsi="Times New Roman"/>
              </w:rPr>
              <w:t>4</w:t>
            </w:r>
            <w:r>
              <w:rPr>
                <w:rFonts w:ascii="Times New Roman" w:hAnsi="Times New Roman"/>
              </w:rPr>
              <w:t>、含机柜。</w:t>
            </w:r>
          </w:p>
        </w:tc>
        <w:tc>
          <w:tcPr>
            <w:tcW w:w="982" w:type="dxa"/>
            <w:vAlign w:val="center"/>
          </w:tcPr>
          <w:p w:rsidR="00DE0FEE" w:rsidRDefault="002C79AD">
            <w:pPr>
              <w:pStyle w:val="PlainText"/>
              <w:widowControl/>
              <w:adjustRightInd w:val="0"/>
              <w:snapToGrid w:val="0"/>
              <w:spacing w:line="240" w:lineRule="atLeast"/>
              <w:jc w:val="center"/>
              <w:rPr>
                <w:rFonts w:ascii="Times New Roman" w:hAnsi="Times New Roman"/>
                <w:kern w:val="0"/>
                <w:lang w:bidi="ar"/>
              </w:rPr>
            </w:pPr>
            <w:r>
              <w:rPr>
                <w:rFonts w:ascii="Times New Roman" w:hAnsi="Times New Roman"/>
                <w:kern w:val="0"/>
                <w:lang w:bidi="ar"/>
              </w:rPr>
              <w:lastRenderedPageBreak/>
              <w:t>易立高科</w:t>
            </w:r>
            <w:r>
              <w:rPr>
                <w:rFonts w:ascii="Times New Roman" w:hAnsi="Times New Roman"/>
                <w:kern w:val="0"/>
                <w:lang w:bidi="ar"/>
              </w:rPr>
              <w:t>YL903H</w:t>
            </w:r>
          </w:p>
        </w:tc>
        <w:tc>
          <w:tcPr>
            <w:tcW w:w="1164" w:type="dxa"/>
            <w:vAlign w:val="center"/>
          </w:tcPr>
          <w:p w:rsidR="00DE0FEE" w:rsidRDefault="002C79AD">
            <w:pPr>
              <w:widowControl/>
              <w:jc w:val="center"/>
              <w:textAlignment w:val="center"/>
              <w:rPr>
                <w:rFonts w:ascii="Times New Roman" w:hAnsi="Times New Roman"/>
                <w:kern w:val="0"/>
                <w:szCs w:val="21"/>
                <w:lang w:bidi="ar"/>
              </w:rPr>
            </w:pPr>
            <w:r>
              <w:rPr>
                <w:rFonts w:ascii="Times New Roman" w:hAnsi="Times New Roman"/>
                <w:color w:val="000000"/>
                <w:kern w:val="0"/>
                <w:szCs w:val="21"/>
                <w:lang w:bidi="ar"/>
              </w:rPr>
              <w:t>25000</w:t>
            </w:r>
          </w:p>
        </w:tc>
      </w:tr>
      <w:tr w:rsidR="00DE0FE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90"/>
          <w:jc w:val="center"/>
        </w:trPr>
        <w:tc>
          <w:tcPr>
            <w:tcW w:w="7908" w:type="dxa"/>
            <w:gridSpan w:val="6"/>
            <w:tcBorders>
              <w:top w:val="single" w:sz="4" w:space="0" w:color="auto"/>
              <w:left w:val="single" w:sz="4" w:space="0" w:color="auto"/>
              <w:bottom w:val="single" w:sz="4" w:space="0" w:color="auto"/>
              <w:right w:val="single" w:sz="4" w:space="0" w:color="auto"/>
            </w:tcBorders>
          </w:tcPr>
          <w:p w:rsidR="00DE0FEE" w:rsidRDefault="002C79AD">
            <w:pPr>
              <w:spacing w:line="360" w:lineRule="exact"/>
              <w:jc w:val="center"/>
              <w:rPr>
                <w:rFonts w:ascii="Times New Roman" w:hAnsi="Times New Roman"/>
                <w:b/>
                <w:bCs/>
                <w:szCs w:val="21"/>
              </w:rPr>
            </w:pPr>
            <w:r>
              <w:rPr>
                <w:rFonts w:ascii="Times New Roman" w:hAnsi="Times New Roman"/>
                <w:b/>
                <w:bCs/>
                <w:szCs w:val="21"/>
              </w:rPr>
              <w:lastRenderedPageBreak/>
              <w:t>合计</w:t>
            </w:r>
          </w:p>
        </w:tc>
        <w:tc>
          <w:tcPr>
            <w:tcW w:w="2146" w:type="dxa"/>
            <w:gridSpan w:val="2"/>
            <w:tcBorders>
              <w:top w:val="single" w:sz="4" w:space="0" w:color="auto"/>
              <w:left w:val="single" w:sz="4" w:space="0" w:color="auto"/>
              <w:bottom w:val="single" w:sz="4" w:space="0" w:color="auto"/>
              <w:right w:val="single" w:sz="4" w:space="0" w:color="auto"/>
            </w:tcBorders>
          </w:tcPr>
          <w:p w:rsidR="00DE0FEE" w:rsidRDefault="002C79AD">
            <w:pPr>
              <w:spacing w:line="360" w:lineRule="exact"/>
              <w:jc w:val="center"/>
              <w:rPr>
                <w:rFonts w:ascii="Times New Roman" w:hAnsi="Times New Roman"/>
                <w:b/>
                <w:bCs/>
                <w:szCs w:val="21"/>
              </w:rPr>
            </w:pPr>
            <w:r>
              <w:rPr>
                <w:rFonts w:ascii="Times New Roman" w:hAnsi="Times New Roman"/>
                <w:b/>
                <w:bCs/>
                <w:szCs w:val="21"/>
              </w:rPr>
              <w:t>422300</w:t>
            </w:r>
            <w:r>
              <w:rPr>
                <w:rFonts w:ascii="Times New Roman" w:hAnsi="Times New Roman"/>
                <w:b/>
                <w:bCs/>
                <w:szCs w:val="21"/>
              </w:rPr>
              <w:t>元</w:t>
            </w:r>
          </w:p>
        </w:tc>
      </w:tr>
      <w:bookmarkEnd w:id="0"/>
      <w:tr w:rsidR="00DE0FE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10054" w:type="dxa"/>
            <w:gridSpan w:val="8"/>
            <w:tcBorders>
              <w:top w:val="single" w:sz="4" w:space="0" w:color="auto"/>
              <w:left w:val="single" w:sz="4" w:space="0" w:color="auto"/>
              <w:bottom w:val="single" w:sz="4" w:space="0" w:color="auto"/>
              <w:right w:val="single" w:sz="4" w:space="0" w:color="auto"/>
            </w:tcBorders>
          </w:tcPr>
          <w:p w:rsidR="00DE0FEE" w:rsidRDefault="002C79AD">
            <w:pPr>
              <w:spacing w:line="360" w:lineRule="exact"/>
              <w:rPr>
                <w:rFonts w:ascii="Times New Roman" w:hAnsi="Times New Roman"/>
                <w:szCs w:val="21"/>
              </w:rPr>
            </w:pPr>
            <w:r>
              <w:rPr>
                <w:rFonts w:ascii="Times New Roman" w:hAnsi="Times New Roman"/>
                <w:szCs w:val="21"/>
              </w:rPr>
              <w:t>★</w:t>
            </w:r>
            <w:r>
              <w:rPr>
                <w:rFonts w:ascii="Times New Roman" w:hAnsi="Times New Roman"/>
                <w:b/>
                <w:szCs w:val="21"/>
              </w:rPr>
              <w:t>一、商务要求</w:t>
            </w:r>
          </w:p>
        </w:tc>
      </w:tr>
      <w:tr w:rsidR="00DE0FE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2099" w:type="dxa"/>
            <w:gridSpan w:val="2"/>
            <w:tcBorders>
              <w:top w:val="single" w:sz="4" w:space="0" w:color="auto"/>
              <w:left w:val="single" w:sz="4" w:space="0" w:color="auto"/>
              <w:bottom w:val="single" w:sz="4" w:space="0" w:color="auto"/>
              <w:right w:val="single" w:sz="4" w:space="0" w:color="auto"/>
            </w:tcBorders>
            <w:vAlign w:val="center"/>
          </w:tcPr>
          <w:p w:rsidR="00DE0FEE" w:rsidRDefault="002C79AD">
            <w:pPr>
              <w:spacing w:line="360" w:lineRule="exact"/>
              <w:rPr>
                <w:rFonts w:ascii="Times New Roman" w:hAnsi="Times New Roman"/>
                <w:szCs w:val="21"/>
              </w:rPr>
            </w:pPr>
            <w:bookmarkStart w:id="2" w:name="OLE_LINK1"/>
            <w:r>
              <w:rPr>
                <w:rFonts w:ascii="Times New Roman" w:hAnsi="Times New Roman"/>
                <w:b/>
                <w:bCs/>
                <w:color w:val="000000" w:themeColor="text1"/>
                <w:szCs w:val="21"/>
              </w:rPr>
              <w:t>其它要求</w:t>
            </w:r>
          </w:p>
        </w:tc>
        <w:tc>
          <w:tcPr>
            <w:tcW w:w="7955" w:type="dxa"/>
            <w:gridSpan w:val="6"/>
            <w:tcBorders>
              <w:top w:val="single" w:sz="4" w:space="0" w:color="auto"/>
              <w:left w:val="single" w:sz="4" w:space="0" w:color="auto"/>
              <w:bottom w:val="single" w:sz="4" w:space="0" w:color="auto"/>
              <w:right w:val="single" w:sz="4" w:space="0" w:color="auto"/>
            </w:tcBorders>
            <w:vAlign w:val="center"/>
          </w:tcPr>
          <w:p w:rsidR="00DE0FEE" w:rsidRDefault="002C79AD">
            <w:pPr>
              <w:spacing w:line="360" w:lineRule="exact"/>
              <w:rPr>
                <w:rFonts w:ascii="Times New Roman" w:hAnsi="Times New Roman"/>
                <w:szCs w:val="21"/>
              </w:rPr>
            </w:pPr>
            <w:r>
              <w:rPr>
                <w:rFonts w:ascii="Times New Roman" w:hAnsi="Times New Roman"/>
                <w:szCs w:val="21"/>
              </w:rPr>
              <w:t>1.</w:t>
            </w:r>
            <w:r>
              <w:rPr>
                <w:rFonts w:ascii="Times New Roman" w:hAnsi="Times New Roman"/>
                <w:szCs w:val="21"/>
              </w:rPr>
              <w:t>投标人请务必认真了解项目采购需求和要求，本项目供应商报价仅限推荐品牌及型号，不接受推荐品牌及型号外的产品，供应商不得以任何理由更改设备的品牌、配置，否则报价无效。</w:t>
            </w:r>
          </w:p>
          <w:p w:rsidR="00DE0FEE" w:rsidRDefault="002C79AD">
            <w:pPr>
              <w:spacing w:line="360" w:lineRule="exact"/>
              <w:rPr>
                <w:rFonts w:ascii="Times New Roman" w:hAnsi="Times New Roman"/>
                <w:szCs w:val="21"/>
              </w:rPr>
            </w:pPr>
            <w:r>
              <w:rPr>
                <w:rFonts w:ascii="Times New Roman" w:hAnsi="Times New Roman"/>
                <w:szCs w:val="21"/>
              </w:rPr>
              <w:t>2.</w:t>
            </w:r>
            <w:r>
              <w:rPr>
                <w:rFonts w:ascii="Times New Roman" w:hAnsi="Times New Roman"/>
                <w:szCs w:val="21"/>
              </w:rPr>
              <w:t>本项目采购需求中带</w:t>
            </w:r>
            <w:r>
              <w:rPr>
                <w:rFonts w:ascii="Times New Roman" w:hAnsi="Times New Roman"/>
                <w:szCs w:val="21"/>
              </w:rPr>
              <w:t>★</w:t>
            </w:r>
            <w:r>
              <w:rPr>
                <w:rFonts w:ascii="Times New Roman" w:hAnsi="Times New Roman"/>
                <w:szCs w:val="21"/>
              </w:rPr>
              <w:t>号的容为实质性要求，竞价时必须提供产品技术参数中提及的相关证明材料，否则视为无效报价，其竞标无效。</w:t>
            </w:r>
            <w:r>
              <w:rPr>
                <w:rFonts w:ascii="Times New Roman" w:hAnsi="Times New Roman"/>
                <w:szCs w:val="21"/>
              </w:rPr>
              <w:t xml:space="preserve"> </w:t>
            </w:r>
          </w:p>
          <w:p w:rsidR="00DE0FEE" w:rsidRDefault="002C79AD">
            <w:pPr>
              <w:spacing w:line="360" w:lineRule="exact"/>
              <w:rPr>
                <w:rFonts w:ascii="Times New Roman" w:hAnsi="Times New Roman"/>
                <w:szCs w:val="21"/>
              </w:rPr>
            </w:pPr>
            <w:r>
              <w:rPr>
                <w:rFonts w:ascii="Times New Roman" w:hAnsi="Times New Roman"/>
                <w:szCs w:val="21"/>
              </w:rPr>
              <w:t>3.</w:t>
            </w:r>
            <w:r>
              <w:rPr>
                <w:rFonts w:ascii="Times New Roman" w:hAnsi="Times New Roman"/>
                <w:szCs w:val="21"/>
              </w:rPr>
              <w:t>为了保证正规货源及原厂售后服务，要求签合同之前必须提供各项货物相应厂家授权函，原厂供货证明，原厂售后服务承诺函，盖原厂公章。如在供货时无法提供上述材料，采购人将不予成交。采购人有权中止合同，无条件退货且成交人需赔偿采购人的相关损失。</w:t>
            </w:r>
          </w:p>
          <w:p w:rsidR="00DE0FEE" w:rsidRDefault="002C79AD">
            <w:pPr>
              <w:spacing w:line="360" w:lineRule="exact"/>
              <w:rPr>
                <w:rFonts w:ascii="Times New Roman" w:hAnsi="Times New Roman"/>
                <w:szCs w:val="21"/>
              </w:rPr>
            </w:pPr>
            <w:r>
              <w:rPr>
                <w:rFonts w:ascii="Times New Roman" w:hAnsi="Times New Roman"/>
                <w:szCs w:val="21"/>
              </w:rPr>
              <w:t>4.</w:t>
            </w:r>
            <w:r>
              <w:rPr>
                <w:rFonts w:ascii="Times New Roman" w:hAnsi="Times New Roman"/>
                <w:szCs w:val="21"/>
              </w:rPr>
              <w:t>报价单位必须认真审核报价文件所有要求，如明知不满足报价文件要求进行</w:t>
            </w:r>
            <w:proofErr w:type="gramStart"/>
            <w:r>
              <w:rPr>
                <w:rFonts w:ascii="Times New Roman" w:hAnsi="Times New Roman"/>
                <w:szCs w:val="21"/>
              </w:rPr>
              <w:t>恶意亮争的</w:t>
            </w:r>
            <w:proofErr w:type="gramEnd"/>
            <w:r>
              <w:rPr>
                <w:rFonts w:ascii="Times New Roman" w:hAnsi="Times New Roman"/>
                <w:szCs w:val="21"/>
              </w:rPr>
              <w:t>，将根据《政</w:t>
            </w:r>
            <w:proofErr w:type="gramStart"/>
            <w:r>
              <w:rPr>
                <w:rFonts w:ascii="Times New Roman" w:hAnsi="Times New Roman"/>
                <w:szCs w:val="21"/>
              </w:rPr>
              <w:t>采云</w:t>
            </w:r>
            <w:proofErr w:type="gramEnd"/>
            <w:r>
              <w:rPr>
                <w:rFonts w:ascii="Times New Roman" w:hAnsi="Times New Roman"/>
                <w:szCs w:val="21"/>
              </w:rPr>
              <w:t>平台电子卖场权益维护及纠纷处理规则》的规定报监管部门处理。</w:t>
            </w:r>
          </w:p>
        </w:tc>
      </w:tr>
      <w:tr w:rsidR="00DE0FE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2099" w:type="dxa"/>
            <w:gridSpan w:val="2"/>
            <w:tcBorders>
              <w:top w:val="single" w:sz="4" w:space="0" w:color="auto"/>
              <w:left w:val="single" w:sz="4" w:space="0" w:color="auto"/>
              <w:bottom w:val="single" w:sz="4" w:space="0" w:color="auto"/>
              <w:right w:val="single" w:sz="4" w:space="0" w:color="auto"/>
            </w:tcBorders>
            <w:vAlign w:val="center"/>
          </w:tcPr>
          <w:p w:rsidR="00DE0FEE" w:rsidRDefault="002C79AD">
            <w:pPr>
              <w:spacing w:line="360" w:lineRule="exact"/>
              <w:rPr>
                <w:rFonts w:ascii="Times New Roman" w:hAnsi="Times New Roman"/>
                <w:szCs w:val="21"/>
              </w:rPr>
            </w:pPr>
            <w:r>
              <w:rPr>
                <w:rFonts w:ascii="Times New Roman" w:hAnsi="Times New Roman"/>
                <w:b/>
                <w:bCs/>
                <w:color w:val="000000" w:themeColor="text1"/>
                <w:szCs w:val="21"/>
              </w:rPr>
              <w:t>竞标报价要求</w:t>
            </w:r>
          </w:p>
        </w:tc>
        <w:tc>
          <w:tcPr>
            <w:tcW w:w="7955" w:type="dxa"/>
            <w:gridSpan w:val="6"/>
            <w:tcBorders>
              <w:top w:val="single" w:sz="4" w:space="0" w:color="auto"/>
              <w:left w:val="single" w:sz="4" w:space="0" w:color="auto"/>
              <w:bottom w:val="single" w:sz="4" w:space="0" w:color="auto"/>
              <w:right w:val="single" w:sz="4" w:space="0" w:color="auto"/>
            </w:tcBorders>
            <w:vAlign w:val="center"/>
          </w:tcPr>
          <w:p w:rsidR="00DE0FEE" w:rsidRDefault="002C79AD">
            <w:pPr>
              <w:spacing w:line="360" w:lineRule="exact"/>
              <w:rPr>
                <w:rFonts w:ascii="Times New Roman" w:hAnsi="Times New Roman"/>
                <w:szCs w:val="21"/>
              </w:rPr>
            </w:pPr>
            <w:r>
              <w:rPr>
                <w:rFonts w:ascii="Times New Roman" w:hAnsi="Times New Roman"/>
                <w:color w:val="000000" w:themeColor="text1"/>
                <w:szCs w:val="21"/>
              </w:rPr>
              <w:t>报价是履行合同的最终价格，必须包含竞标货物（包括备品备件、专用工具等）、服务的价格，及其运输（含保险）、安装、调试、检验、技术服务、培训和采购文件要求提供的所有伴随服务等费用和税费。报价不能超出单项采购预算及总预算，否则竞标无效。（成交后，采购人不再支付任何费用）。</w:t>
            </w:r>
          </w:p>
        </w:tc>
      </w:tr>
      <w:tr w:rsidR="00DE0FE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2099" w:type="dxa"/>
            <w:gridSpan w:val="2"/>
            <w:tcBorders>
              <w:top w:val="single" w:sz="4" w:space="0" w:color="auto"/>
              <w:left w:val="single" w:sz="4" w:space="0" w:color="auto"/>
              <w:bottom w:val="single" w:sz="4" w:space="0" w:color="auto"/>
              <w:right w:val="single" w:sz="4" w:space="0" w:color="auto"/>
            </w:tcBorders>
            <w:vAlign w:val="center"/>
          </w:tcPr>
          <w:p w:rsidR="00DE0FEE" w:rsidRDefault="002C79AD">
            <w:pPr>
              <w:spacing w:line="360" w:lineRule="exact"/>
              <w:rPr>
                <w:rFonts w:ascii="Times New Roman" w:hAnsi="Times New Roman"/>
                <w:szCs w:val="21"/>
              </w:rPr>
            </w:pPr>
            <w:r>
              <w:rPr>
                <w:rFonts w:ascii="Times New Roman" w:hAnsi="Times New Roman"/>
                <w:b/>
                <w:bCs/>
                <w:color w:val="000000" w:themeColor="text1"/>
                <w:szCs w:val="21"/>
              </w:rPr>
              <w:t>质保期</w:t>
            </w:r>
          </w:p>
        </w:tc>
        <w:tc>
          <w:tcPr>
            <w:tcW w:w="7955" w:type="dxa"/>
            <w:gridSpan w:val="6"/>
            <w:tcBorders>
              <w:top w:val="single" w:sz="4" w:space="0" w:color="auto"/>
              <w:left w:val="single" w:sz="4" w:space="0" w:color="auto"/>
              <w:bottom w:val="single" w:sz="4" w:space="0" w:color="auto"/>
              <w:right w:val="single" w:sz="4" w:space="0" w:color="auto"/>
            </w:tcBorders>
            <w:vAlign w:val="center"/>
          </w:tcPr>
          <w:p w:rsidR="00DE0FEE" w:rsidRDefault="002C79AD">
            <w:pPr>
              <w:spacing w:line="400" w:lineRule="exact"/>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color w:val="000000" w:themeColor="text1"/>
                <w:szCs w:val="21"/>
              </w:rPr>
              <w:t>、质保期从验收合格之日起计算，质保期除</w:t>
            </w:r>
            <w:r>
              <w:rPr>
                <w:rFonts w:ascii="Times New Roman" w:hAnsi="Times New Roman"/>
                <w:color w:val="000000" w:themeColor="text1"/>
                <w:szCs w:val="21"/>
              </w:rPr>
              <w:t>“</w:t>
            </w:r>
            <w:r>
              <w:rPr>
                <w:rFonts w:ascii="Times New Roman" w:hAnsi="Times New Roman"/>
                <w:color w:val="000000" w:themeColor="text1"/>
                <w:szCs w:val="21"/>
              </w:rPr>
              <w:t>技术参数及性能（配置）要求</w:t>
            </w:r>
            <w:r>
              <w:rPr>
                <w:rFonts w:ascii="Times New Roman" w:hAnsi="Times New Roman"/>
                <w:color w:val="000000" w:themeColor="text1"/>
                <w:szCs w:val="21"/>
              </w:rPr>
              <w:t>”</w:t>
            </w:r>
            <w:r>
              <w:rPr>
                <w:rFonts w:ascii="Times New Roman" w:hAnsi="Times New Roman"/>
                <w:color w:val="000000" w:themeColor="text1"/>
                <w:szCs w:val="21"/>
              </w:rPr>
              <w:t>中有特别要求的，所有货物质保期</w:t>
            </w:r>
            <w:r>
              <w:rPr>
                <w:rFonts w:ascii="Times New Roman" w:hAnsi="Times New Roman"/>
                <w:color w:val="000000" w:themeColor="text1"/>
                <w:szCs w:val="21"/>
              </w:rPr>
              <w:t>1</w:t>
            </w:r>
            <w:r>
              <w:rPr>
                <w:rFonts w:ascii="Times New Roman" w:hAnsi="Times New Roman"/>
                <w:color w:val="000000" w:themeColor="text1"/>
                <w:szCs w:val="21"/>
              </w:rPr>
              <w:t>年，质保期期内产品实行三包。设备终身维护，保修期内免费更换所有故障零配件，免费系统升级，确保设备正常运行。</w:t>
            </w:r>
          </w:p>
          <w:p w:rsidR="00DE0FEE" w:rsidRDefault="002C79AD">
            <w:pPr>
              <w:spacing w:line="360" w:lineRule="exact"/>
              <w:rPr>
                <w:rFonts w:ascii="Times New Roman" w:hAnsi="Times New Roman"/>
                <w:szCs w:val="21"/>
              </w:rPr>
            </w:pPr>
            <w:r>
              <w:rPr>
                <w:rFonts w:ascii="Times New Roman" w:hAnsi="Times New Roman"/>
                <w:color w:val="000000" w:themeColor="text1"/>
                <w:szCs w:val="21"/>
              </w:rPr>
              <w:t>2</w:t>
            </w:r>
            <w:r>
              <w:rPr>
                <w:rFonts w:ascii="Times New Roman" w:hAnsi="Times New Roman"/>
                <w:color w:val="000000" w:themeColor="text1"/>
                <w:szCs w:val="21"/>
              </w:rPr>
              <w:t>、质量保证期承诺优于国家</w:t>
            </w:r>
            <w:r>
              <w:rPr>
                <w:rFonts w:ascii="Times New Roman" w:hAnsi="Times New Roman"/>
                <w:color w:val="000000" w:themeColor="text1"/>
                <w:szCs w:val="21"/>
              </w:rPr>
              <w:t>“</w:t>
            </w:r>
            <w:r>
              <w:rPr>
                <w:rFonts w:ascii="Times New Roman" w:hAnsi="Times New Roman"/>
                <w:color w:val="000000" w:themeColor="text1"/>
                <w:szCs w:val="21"/>
              </w:rPr>
              <w:t>三包</w:t>
            </w:r>
            <w:r>
              <w:rPr>
                <w:rFonts w:ascii="Times New Roman" w:hAnsi="Times New Roman"/>
                <w:color w:val="000000" w:themeColor="text1"/>
                <w:szCs w:val="21"/>
              </w:rPr>
              <w:t>”</w:t>
            </w:r>
            <w:r>
              <w:rPr>
                <w:rFonts w:ascii="Times New Roman" w:hAnsi="Times New Roman"/>
                <w:color w:val="000000" w:themeColor="text1"/>
                <w:szCs w:val="21"/>
              </w:rPr>
              <w:t>规定的，或优于采购文件规定的，</w:t>
            </w:r>
            <w:proofErr w:type="gramStart"/>
            <w:r>
              <w:rPr>
                <w:rFonts w:ascii="Times New Roman" w:hAnsi="Times New Roman"/>
                <w:color w:val="000000" w:themeColor="text1"/>
                <w:szCs w:val="21"/>
              </w:rPr>
              <w:t>按供应商实际</w:t>
            </w:r>
            <w:proofErr w:type="gramEnd"/>
            <w:r>
              <w:rPr>
                <w:rFonts w:ascii="Times New Roman" w:hAnsi="Times New Roman"/>
                <w:color w:val="000000" w:themeColor="text1"/>
                <w:szCs w:val="21"/>
              </w:rPr>
              <w:t>承诺执行。</w:t>
            </w:r>
          </w:p>
        </w:tc>
      </w:tr>
      <w:tr w:rsidR="00DE0FE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2099" w:type="dxa"/>
            <w:gridSpan w:val="2"/>
            <w:tcBorders>
              <w:top w:val="single" w:sz="4" w:space="0" w:color="auto"/>
              <w:left w:val="single" w:sz="4" w:space="0" w:color="auto"/>
              <w:bottom w:val="single" w:sz="4" w:space="0" w:color="auto"/>
              <w:right w:val="single" w:sz="4" w:space="0" w:color="auto"/>
            </w:tcBorders>
            <w:vAlign w:val="center"/>
          </w:tcPr>
          <w:p w:rsidR="00DE0FEE" w:rsidRDefault="002C79AD">
            <w:pPr>
              <w:spacing w:line="360" w:lineRule="exact"/>
              <w:rPr>
                <w:rFonts w:ascii="Times New Roman" w:hAnsi="Times New Roman"/>
                <w:szCs w:val="21"/>
              </w:rPr>
            </w:pPr>
            <w:r>
              <w:rPr>
                <w:rFonts w:ascii="Times New Roman" w:hAnsi="Times New Roman"/>
                <w:b/>
                <w:bCs/>
                <w:color w:val="000000" w:themeColor="text1"/>
                <w:szCs w:val="21"/>
              </w:rPr>
              <w:t>售后服务要求</w:t>
            </w:r>
          </w:p>
        </w:tc>
        <w:tc>
          <w:tcPr>
            <w:tcW w:w="7955" w:type="dxa"/>
            <w:gridSpan w:val="6"/>
            <w:tcBorders>
              <w:top w:val="single" w:sz="4" w:space="0" w:color="auto"/>
              <w:left w:val="single" w:sz="4" w:space="0" w:color="auto"/>
              <w:bottom w:val="single" w:sz="4" w:space="0" w:color="auto"/>
              <w:right w:val="single" w:sz="4" w:space="0" w:color="auto"/>
            </w:tcBorders>
            <w:vAlign w:val="center"/>
          </w:tcPr>
          <w:p w:rsidR="00DE0FEE" w:rsidRDefault="002C79AD">
            <w:pPr>
              <w:widowControl/>
              <w:adjustRightInd w:val="0"/>
              <w:spacing w:line="400" w:lineRule="exact"/>
              <w:ind w:firstLineChars="200" w:firstLine="420"/>
              <w:jc w:val="left"/>
              <w:textAlignment w:val="center"/>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color w:val="000000" w:themeColor="text1"/>
                <w:szCs w:val="21"/>
              </w:rPr>
              <w:t>、售后服务要求：</w:t>
            </w:r>
            <w:r>
              <w:rPr>
                <w:rFonts w:ascii="Times New Roman" w:hAnsi="Times New Roman"/>
                <w:color w:val="000000" w:themeColor="text1"/>
                <w:szCs w:val="21"/>
              </w:rPr>
              <w:t>①</w:t>
            </w:r>
            <w:r>
              <w:rPr>
                <w:rFonts w:ascii="Times New Roman" w:hAnsi="Times New Roman"/>
                <w:color w:val="000000" w:themeColor="text1"/>
                <w:szCs w:val="21"/>
              </w:rPr>
              <w:t>按国家有关规定实行产品</w:t>
            </w:r>
            <w:r>
              <w:rPr>
                <w:rFonts w:ascii="Times New Roman" w:hAnsi="Times New Roman"/>
                <w:color w:val="000000" w:themeColor="text1"/>
                <w:szCs w:val="21"/>
              </w:rPr>
              <w:t>“</w:t>
            </w:r>
            <w:r>
              <w:rPr>
                <w:rFonts w:ascii="Times New Roman" w:hAnsi="Times New Roman"/>
                <w:color w:val="000000" w:themeColor="text1"/>
                <w:szCs w:val="21"/>
              </w:rPr>
              <w:t>三包</w:t>
            </w:r>
            <w:r>
              <w:rPr>
                <w:rFonts w:ascii="Times New Roman" w:hAnsi="Times New Roman"/>
                <w:color w:val="000000" w:themeColor="text1"/>
                <w:szCs w:val="21"/>
              </w:rPr>
              <w:t>”</w:t>
            </w:r>
            <w:r>
              <w:rPr>
                <w:rFonts w:ascii="Times New Roman" w:hAnsi="Times New Roman"/>
                <w:color w:val="000000" w:themeColor="text1"/>
                <w:szCs w:val="21"/>
              </w:rPr>
              <w:t>；</w:t>
            </w:r>
            <w:r>
              <w:rPr>
                <w:rFonts w:ascii="Times New Roman" w:hAnsi="Times New Roman"/>
                <w:color w:val="000000" w:themeColor="text1"/>
                <w:szCs w:val="21"/>
              </w:rPr>
              <w:t xml:space="preserve">② </w:t>
            </w:r>
            <w:r>
              <w:rPr>
                <w:rFonts w:ascii="Times New Roman" w:hAnsi="Times New Roman"/>
                <w:color w:val="000000" w:themeColor="text1"/>
                <w:szCs w:val="21"/>
              </w:rPr>
              <w:t>免费送货上门；</w:t>
            </w:r>
            <w:r>
              <w:rPr>
                <w:rFonts w:ascii="Times New Roman" w:hAnsi="Times New Roman"/>
                <w:color w:val="000000" w:themeColor="text1"/>
                <w:szCs w:val="21"/>
              </w:rPr>
              <w:t>③</w:t>
            </w:r>
            <w:r>
              <w:rPr>
                <w:rFonts w:ascii="Times New Roman" w:hAnsi="Times New Roman"/>
                <w:color w:val="000000" w:themeColor="text1"/>
                <w:szCs w:val="21"/>
              </w:rPr>
              <w:t>问题响应时间</w:t>
            </w:r>
            <w:r>
              <w:rPr>
                <w:rFonts w:ascii="Times New Roman" w:hAnsi="Times New Roman"/>
                <w:color w:val="000000" w:themeColor="text1"/>
                <w:szCs w:val="21"/>
              </w:rPr>
              <w:t>:</w:t>
            </w:r>
            <w:r>
              <w:rPr>
                <w:rFonts w:ascii="Times New Roman" w:hAnsi="Times New Roman"/>
                <w:color w:val="000000" w:themeColor="text1"/>
                <w:szCs w:val="21"/>
              </w:rPr>
              <w:t>成交供应</w:t>
            </w:r>
            <w:proofErr w:type="gramStart"/>
            <w:r>
              <w:rPr>
                <w:rFonts w:ascii="Times New Roman" w:hAnsi="Times New Roman"/>
                <w:color w:val="000000" w:themeColor="text1"/>
                <w:szCs w:val="21"/>
              </w:rPr>
              <w:t>商接到</w:t>
            </w:r>
            <w:proofErr w:type="gramEnd"/>
            <w:r>
              <w:rPr>
                <w:rFonts w:ascii="Times New Roman" w:hAnsi="Times New Roman"/>
                <w:color w:val="000000" w:themeColor="text1"/>
                <w:szCs w:val="21"/>
              </w:rPr>
              <w:t>采购单位的通知后，在</w:t>
            </w:r>
            <w:r>
              <w:rPr>
                <w:rFonts w:ascii="Times New Roman" w:hAnsi="Times New Roman"/>
                <w:color w:val="000000" w:themeColor="text1"/>
                <w:szCs w:val="21"/>
              </w:rPr>
              <w:t>≤1</w:t>
            </w:r>
            <w:r>
              <w:rPr>
                <w:rFonts w:ascii="Times New Roman" w:hAnsi="Times New Roman"/>
                <w:color w:val="000000" w:themeColor="text1"/>
                <w:szCs w:val="21"/>
              </w:rPr>
              <w:t>小时响应，在</w:t>
            </w:r>
            <w:r>
              <w:rPr>
                <w:rFonts w:ascii="Times New Roman" w:hAnsi="Times New Roman"/>
                <w:color w:val="000000" w:themeColor="text1"/>
                <w:szCs w:val="21"/>
              </w:rPr>
              <w:t>≤8</w:t>
            </w:r>
            <w:r>
              <w:rPr>
                <w:rFonts w:ascii="Times New Roman" w:hAnsi="Times New Roman"/>
                <w:color w:val="000000" w:themeColor="text1"/>
                <w:szCs w:val="21"/>
              </w:rPr>
              <w:t>小时到达采购人指定现场</w:t>
            </w:r>
            <w:r>
              <w:rPr>
                <w:rFonts w:ascii="Times New Roman" w:hAnsi="Times New Roman"/>
                <w:color w:val="000000" w:themeColor="text1"/>
                <w:kern w:val="1"/>
                <w:szCs w:val="21"/>
              </w:rPr>
              <w:t>，按国家及行业标准及其售后服务承诺（如有不一致，以标准高者为准，下同）进行维修，一般问题应</w:t>
            </w:r>
            <w:r>
              <w:rPr>
                <w:rFonts w:ascii="Times New Roman" w:hAnsi="Times New Roman"/>
                <w:color w:val="000000" w:themeColor="text1"/>
                <w:szCs w:val="21"/>
              </w:rPr>
              <w:t>在</w:t>
            </w:r>
            <w:r>
              <w:rPr>
                <w:rFonts w:ascii="Times New Roman" w:hAnsi="Times New Roman"/>
                <w:color w:val="000000" w:themeColor="text1"/>
                <w:szCs w:val="21"/>
              </w:rPr>
              <w:t>≤24</w:t>
            </w:r>
            <w:r>
              <w:rPr>
                <w:rFonts w:ascii="Times New Roman" w:hAnsi="Times New Roman"/>
                <w:color w:val="000000" w:themeColor="text1"/>
                <w:szCs w:val="21"/>
              </w:rPr>
              <w:t>小时处理完毕，</w:t>
            </w:r>
            <w:r>
              <w:rPr>
                <w:rFonts w:ascii="Times New Roman" w:hAnsi="Times New Roman"/>
                <w:color w:val="000000" w:themeColor="text1"/>
                <w:kern w:val="1"/>
                <w:szCs w:val="21"/>
              </w:rPr>
              <w:t>重大问题或其它无法迅速解决的问题应</w:t>
            </w:r>
            <w:r>
              <w:rPr>
                <w:rFonts w:ascii="Times New Roman" w:hAnsi="Times New Roman"/>
                <w:color w:val="000000" w:themeColor="text1"/>
                <w:szCs w:val="21"/>
              </w:rPr>
              <w:t>在</w:t>
            </w:r>
            <w:r>
              <w:rPr>
                <w:rFonts w:ascii="Times New Roman" w:hAnsi="Times New Roman"/>
                <w:color w:val="000000" w:themeColor="text1"/>
                <w:szCs w:val="21"/>
              </w:rPr>
              <w:t>≤48</w:t>
            </w:r>
            <w:r>
              <w:rPr>
                <w:rFonts w:ascii="Times New Roman" w:hAnsi="Times New Roman"/>
                <w:color w:val="000000" w:themeColor="text1"/>
                <w:szCs w:val="21"/>
              </w:rPr>
              <w:t>小时解决，</w:t>
            </w:r>
            <w:r>
              <w:rPr>
                <w:rFonts w:ascii="Times New Roman" w:hAnsi="Times New Roman"/>
                <w:color w:val="000000" w:themeColor="text1"/>
                <w:szCs w:val="21"/>
              </w:rPr>
              <w:t>48</w:t>
            </w:r>
            <w:r>
              <w:rPr>
                <w:rFonts w:ascii="Times New Roman" w:hAnsi="Times New Roman"/>
                <w:color w:val="000000" w:themeColor="text1"/>
                <w:szCs w:val="21"/>
              </w:rPr>
              <w:t>小时未能解决问题须在</w:t>
            </w:r>
            <w:r>
              <w:rPr>
                <w:rFonts w:ascii="Times New Roman" w:hAnsi="Times New Roman"/>
                <w:color w:val="000000" w:themeColor="text1"/>
                <w:szCs w:val="21"/>
              </w:rPr>
              <w:t>48</w:t>
            </w:r>
            <w:r>
              <w:rPr>
                <w:rFonts w:ascii="Times New Roman" w:hAnsi="Times New Roman"/>
                <w:color w:val="000000" w:themeColor="text1"/>
                <w:szCs w:val="21"/>
              </w:rPr>
              <w:t>小时内提供备品备件，备品备件必须保证是同型号或相近型号、性能不低于原型号的全新、未使用过的备品备件，保证采购人正常使用。</w:t>
            </w:r>
            <w:r>
              <w:rPr>
                <w:rFonts w:ascii="Times New Roman" w:hAnsi="Times New Roman"/>
                <w:color w:val="000000" w:themeColor="text1"/>
                <w:szCs w:val="21"/>
              </w:rPr>
              <w:t>④</w:t>
            </w:r>
            <w:r>
              <w:rPr>
                <w:rFonts w:ascii="Times New Roman" w:hAnsi="Times New Roman"/>
                <w:color w:val="000000" w:themeColor="text1"/>
                <w:szCs w:val="21"/>
              </w:rPr>
              <w:t>定期回访、走访及</w:t>
            </w:r>
            <w:r>
              <w:rPr>
                <w:rFonts w:ascii="Times New Roman" w:hAnsi="Times New Roman"/>
                <w:color w:val="000000" w:themeColor="text1"/>
                <w:kern w:val="1"/>
                <w:szCs w:val="21"/>
              </w:rPr>
              <w:t>对本项目产品检测维护</w:t>
            </w:r>
            <w:r>
              <w:rPr>
                <w:rFonts w:ascii="Times New Roman" w:hAnsi="Times New Roman"/>
                <w:color w:val="000000" w:themeColor="text1"/>
                <w:szCs w:val="21"/>
              </w:rPr>
              <w:t>；</w:t>
            </w:r>
            <w:r>
              <w:rPr>
                <w:rFonts w:ascii="Times New Roman" w:hAnsi="Times New Roman"/>
                <w:color w:val="000000" w:themeColor="text1"/>
                <w:szCs w:val="21"/>
              </w:rPr>
              <w:t>⑤</w:t>
            </w:r>
            <w:r>
              <w:rPr>
                <w:rFonts w:ascii="Times New Roman" w:hAnsi="Times New Roman"/>
                <w:color w:val="000000" w:themeColor="text1"/>
                <w:szCs w:val="21"/>
              </w:rPr>
              <w:t>质量保证期内免费上门维修、免费更换零配件；</w:t>
            </w:r>
            <w:r>
              <w:rPr>
                <w:rFonts w:ascii="Times New Roman" w:hAnsi="Times New Roman"/>
                <w:color w:val="000000" w:themeColor="text1"/>
                <w:szCs w:val="21"/>
              </w:rPr>
              <w:t>⑥</w:t>
            </w:r>
            <w:r>
              <w:rPr>
                <w:rFonts w:ascii="Times New Roman" w:hAnsi="Times New Roman"/>
                <w:color w:val="000000" w:themeColor="text1"/>
                <w:szCs w:val="21"/>
              </w:rPr>
              <w:t>其余按厂家和成交供应商承诺进行；</w:t>
            </w:r>
            <w:r>
              <w:rPr>
                <w:rFonts w:ascii="Times New Roman" w:hAnsi="Times New Roman"/>
                <w:color w:val="000000" w:themeColor="text1"/>
                <w:szCs w:val="21"/>
              </w:rPr>
              <w:t>⑦</w:t>
            </w:r>
            <w:r>
              <w:rPr>
                <w:rFonts w:ascii="Times New Roman" w:hAnsi="Times New Roman"/>
                <w:color w:val="000000" w:themeColor="text1"/>
                <w:kern w:val="1"/>
                <w:szCs w:val="21"/>
              </w:rPr>
              <w:t>因故意性因素造成的损坏或故障，或质保期满后发生的损坏或故障，不在免费保修范围内，但成交供应商也要按照国家及行业标准及其售后服务承诺（如有不一致，以标准高者为准）积极修理，并提供优惠价格的配件和服务</w:t>
            </w:r>
            <w:r>
              <w:rPr>
                <w:rFonts w:ascii="Times New Roman" w:hAnsi="Times New Roman"/>
                <w:color w:val="000000" w:themeColor="text1"/>
                <w:szCs w:val="21"/>
              </w:rPr>
              <w:t>。</w:t>
            </w:r>
          </w:p>
          <w:p w:rsidR="00DE0FEE" w:rsidRDefault="002C79AD">
            <w:pPr>
              <w:widowControl/>
              <w:adjustRightInd w:val="0"/>
              <w:spacing w:line="400" w:lineRule="exact"/>
              <w:ind w:firstLineChars="200" w:firstLine="420"/>
              <w:jc w:val="left"/>
              <w:textAlignment w:val="center"/>
              <w:rPr>
                <w:rFonts w:ascii="Times New Roman" w:hAnsi="Times New Roman"/>
                <w:color w:val="000000" w:themeColor="text1"/>
                <w:szCs w:val="21"/>
              </w:rPr>
            </w:pPr>
            <w:r>
              <w:rPr>
                <w:rFonts w:ascii="Times New Roman" w:hAnsi="Times New Roman"/>
                <w:color w:val="000000" w:themeColor="text1"/>
                <w:szCs w:val="21"/>
              </w:rPr>
              <w:t>2</w:t>
            </w:r>
            <w:r>
              <w:rPr>
                <w:rFonts w:ascii="Times New Roman" w:hAnsi="Times New Roman"/>
                <w:color w:val="000000" w:themeColor="text1"/>
                <w:szCs w:val="21"/>
              </w:rPr>
              <w:t>、免费培训：成交供应商负责免费培训采购人使用人员和维护人员，内容包括</w:t>
            </w:r>
            <w:r>
              <w:rPr>
                <w:rFonts w:ascii="Times New Roman" w:hAnsi="Times New Roman"/>
                <w:color w:val="000000" w:themeColor="text1"/>
                <w:szCs w:val="21"/>
              </w:rPr>
              <w:lastRenderedPageBreak/>
              <w:t>设备及软件系统操作、日常维护，确保其熟练掌握全部功能为止。</w:t>
            </w:r>
          </w:p>
          <w:p w:rsidR="00DE0FEE" w:rsidRDefault="002C79AD">
            <w:pPr>
              <w:spacing w:line="420" w:lineRule="exact"/>
              <w:ind w:firstLineChars="200" w:firstLine="420"/>
              <w:rPr>
                <w:rFonts w:ascii="Times New Roman" w:hAnsi="Times New Roman"/>
                <w:szCs w:val="21"/>
              </w:rPr>
            </w:pPr>
            <w:r>
              <w:rPr>
                <w:rFonts w:ascii="Times New Roman" w:hAnsi="Times New Roman"/>
                <w:color w:val="000000" w:themeColor="text1"/>
                <w:szCs w:val="21"/>
              </w:rPr>
              <w:t>3</w:t>
            </w:r>
            <w:r>
              <w:rPr>
                <w:rFonts w:ascii="Times New Roman" w:hAnsi="Times New Roman"/>
                <w:color w:val="000000" w:themeColor="text1"/>
                <w:szCs w:val="21"/>
              </w:rPr>
              <w:t>、技术支持与服务：提供每周</w:t>
            </w:r>
            <w:r>
              <w:rPr>
                <w:rFonts w:ascii="Times New Roman" w:hAnsi="Times New Roman"/>
                <w:color w:val="000000" w:themeColor="text1"/>
                <w:szCs w:val="21"/>
              </w:rPr>
              <w:t>7×24</w:t>
            </w:r>
            <w:r>
              <w:rPr>
                <w:rFonts w:ascii="Times New Roman" w:hAnsi="Times New Roman"/>
                <w:color w:val="000000" w:themeColor="text1"/>
                <w:szCs w:val="21"/>
              </w:rPr>
              <w:t>小时技术响应服务，所开发产品和设备质保期内发生故障，修复、更新、升级所需的全部费用</w:t>
            </w:r>
            <w:proofErr w:type="gramStart"/>
            <w:r>
              <w:rPr>
                <w:rFonts w:ascii="Times New Roman" w:hAnsi="Times New Roman"/>
                <w:color w:val="000000" w:themeColor="text1"/>
                <w:szCs w:val="21"/>
              </w:rPr>
              <w:t>由成交人</w:t>
            </w:r>
            <w:proofErr w:type="gramEnd"/>
            <w:r>
              <w:rPr>
                <w:rFonts w:ascii="Times New Roman" w:hAnsi="Times New Roman"/>
                <w:color w:val="000000" w:themeColor="text1"/>
                <w:szCs w:val="21"/>
              </w:rPr>
              <w:t>承，毕后成交人及时填写修复报告，报告包括故障原因、处理情况及处理结果。</w:t>
            </w:r>
          </w:p>
        </w:tc>
      </w:tr>
      <w:tr w:rsidR="00DE0FE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2099" w:type="dxa"/>
            <w:gridSpan w:val="2"/>
            <w:tcBorders>
              <w:top w:val="single" w:sz="4" w:space="0" w:color="auto"/>
              <w:left w:val="single" w:sz="4" w:space="0" w:color="auto"/>
              <w:bottom w:val="single" w:sz="4" w:space="0" w:color="auto"/>
              <w:right w:val="single" w:sz="4" w:space="0" w:color="auto"/>
            </w:tcBorders>
            <w:vAlign w:val="center"/>
          </w:tcPr>
          <w:p w:rsidR="00DE0FEE" w:rsidRDefault="002C79AD">
            <w:pPr>
              <w:spacing w:line="360" w:lineRule="exact"/>
              <w:jc w:val="center"/>
              <w:rPr>
                <w:rFonts w:ascii="Times New Roman" w:hAnsi="Times New Roman"/>
                <w:b/>
                <w:bCs/>
                <w:color w:val="000000" w:themeColor="text1"/>
                <w:szCs w:val="21"/>
              </w:rPr>
            </w:pPr>
            <w:r>
              <w:rPr>
                <w:rFonts w:ascii="Times New Roman" w:hAnsi="Times New Roman"/>
                <w:b/>
                <w:bCs/>
                <w:color w:val="000000" w:themeColor="text1"/>
                <w:szCs w:val="21"/>
              </w:rPr>
              <w:lastRenderedPageBreak/>
              <w:t>交付时间和交</w:t>
            </w:r>
            <w:r>
              <w:rPr>
                <w:rFonts w:ascii="Times New Roman" w:hAnsi="Times New Roman"/>
                <w:color w:val="000000" w:themeColor="text1"/>
                <w:szCs w:val="21"/>
              </w:rPr>
              <w:t>付</w:t>
            </w:r>
            <w:r>
              <w:rPr>
                <w:rFonts w:ascii="Times New Roman" w:hAnsi="Times New Roman"/>
                <w:b/>
                <w:bCs/>
                <w:color w:val="000000" w:themeColor="text1"/>
                <w:szCs w:val="21"/>
              </w:rPr>
              <w:t>地点</w:t>
            </w:r>
          </w:p>
        </w:tc>
        <w:tc>
          <w:tcPr>
            <w:tcW w:w="7955" w:type="dxa"/>
            <w:gridSpan w:val="6"/>
            <w:tcBorders>
              <w:top w:val="single" w:sz="4" w:space="0" w:color="auto"/>
              <w:left w:val="single" w:sz="4" w:space="0" w:color="auto"/>
              <w:bottom w:val="single" w:sz="4" w:space="0" w:color="auto"/>
              <w:right w:val="single" w:sz="4" w:space="0" w:color="auto"/>
            </w:tcBorders>
            <w:vAlign w:val="center"/>
          </w:tcPr>
          <w:p w:rsidR="00DE0FEE" w:rsidRDefault="002C79AD">
            <w:pPr>
              <w:spacing w:line="360" w:lineRule="exact"/>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color w:val="000000" w:themeColor="text1"/>
                <w:szCs w:val="21"/>
              </w:rPr>
              <w:t>、交货时间：</w:t>
            </w:r>
            <w:r>
              <w:rPr>
                <w:rFonts w:ascii="Times New Roman" w:hAnsi="Times New Roman"/>
                <w:szCs w:val="21"/>
              </w:rPr>
              <w:t>竞价成交后</w:t>
            </w:r>
            <w:r>
              <w:rPr>
                <w:rFonts w:ascii="Times New Roman" w:hAnsi="Times New Roman"/>
                <w:szCs w:val="21"/>
              </w:rPr>
              <w:t>15</w:t>
            </w:r>
            <w:r>
              <w:rPr>
                <w:rFonts w:ascii="Times New Roman" w:hAnsi="Times New Roman"/>
                <w:szCs w:val="21"/>
              </w:rPr>
              <w:t>个工作日内</w:t>
            </w:r>
          </w:p>
          <w:p w:rsidR="00DE0FEE" w:rsidRDefault="002C79AD">
            <w:pPr>
              <w:spacing w:line="360" w:lineRule="exact"/>
              <w:rPr>
                <w:rFonts w:ascii="Times New Roman" w:hAnsi="Times New Roman"/>
                <w:color w:val="000000" w:themeColor="text1"/>
                <w:szCs w:val="21"/>
              </w:rPr>
            </w:pPr>
            <w:r>
              <w:rPr>
                <w:rFonts w:ascii="Times New Roman" w:hAnsi="Times New Roman"/>
                <w:color w:val="000000" w:themeColor="text1"/>
                <w:szCs w:val="21"/>
              </w:rPr>
              <w:t>2</w:t>
            </w:r>
            <w:r>
              <w:rPr>
                <w:rFonts w:ascii="Times New Roman" w:hAnsi="Times New Roman"/>
                <w:color w:val="000000" w:themeColor="text1"/>
                <w:szCs w:val="21"/>
              </w:rPr>
              <w:t>、交货地点：广西壮族自治区南宁市青山路</w:t>
            </w:r>
            <w:r>
              <w:rPr>
                <w:rFonts w:ascii="Times New Roman" w:hAnsi="Times New Roman"/>
                <w:color w:val="000000" w:themeColor="text1"/>
                <w:szCs w:val="21"/>
              </w:rPr>
              <w:t>7</w:t>
            </w:r>
            <w:r>
              <w:rPr>
                <w:rFonts w:ascii="Times New Roman" w:hAnsi="Times New Roman"/>
                <w:color w:val="000000" w:themeColor="text1"/>
                <w:szCs w:val="21"/>
              </w:rPr>
              <w:t>号。</w:t>
            </w:r>
          </w:p>
        </w:tc>
      </w:tr>
      <w:tr w:rsidR="00DE0FE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2099" w:type="dxa"/>
            <w:gridSpan w:val="2"/>
            <w:tcBorders>
              <w:top w:val="single" w:sz="4" w:space="0" w:color="auto"/>
              <w:left w:val="single" w:sz="4" w:space="0" w:color="auto"/>
              <w:bottom w:val="single" w:sz="4" w:space="0" w:color="auto"/>
              <w:right w:val="single" w:sz="4" w:space="0" w:color="auto"/>
            </w:tcBorders>
            <w:vAlign w:val="center"/>
          </w:tcPr>
          <w:p w:rsidR="00DE0FEE" w:rsidRDefault="002C79AD">
            <w:pPr>
              <w:widowControl/>
              <w:spacing w:line="360" w:lineRule="exact"/>
              <w:ind w:leftChars="-24" w:left="-50"/>
              <w:jc w:val="center"/>
              <w:rPr>
                <w:rFonts w:ascii="Times New Roman" w:hAnsi="Times New Roman"/>
                <w:b/>
                <w:bCs/>
                <w:color w:val="000000" w:themeColor="text1"/>
                <w:szCs w:val="21"/>
              </w:rPr>
            </w:pPr>
            <w:r>
              <w:rPr>
                <w:rFonts w:ascii="Times New Roman" w:hAnsi="Times New Roman"/>
                <w:b/>
                <w:bCs/>
                <w:color w:val="000000" w:themeColor="text1"/>
                <w:szCs w:val="21"/>
              </w:rPr>
              <w:t>付款条件</w:t>
            </w:r>
          </w:p>
        </w:tc>
        <w:tc>
          <w:tcPr>
            <w:tcW w:w="7955" w:type="dxa"/>
            <w:gridSpan w:val="6"/>
            <w:tcBorders>
              <w:top w:val="single" w:sz="4" w:space="0" w:color="auto"/>
              <w:left w:val="single" w:sz="4" w:space="0" w:color="auto"/>
              <w:bottom w:val="single" w:sz="4" w:space="0" w:color="auto"/>
              <w:right w:val="single" w:sz="4" w:space="0" w:color="auto"/>
            </w:tcBorders>
            <w:vAlign w:val="center"/>
          </w:tcPr>
          <w:p w:rsidR="00DE0FEE" w:rsidRDefault="006828B3">
            <w:pPr>
              <w:spacing w:line="360" w:lineRule="exact"/>
              <w:rPr>
                <w:rFonts w:ascii="Times New Roman" w:hAnsi="Times New Roman"/>
                <w:color w:val="000000" w:themeColor="text1"/>
                <w:szCs w:val="21"/>
              </w:rPr>
            </w:pPr>
            <w:r w:rsidRPr="006828B3">
              <w:rPr>
                <w:rFonts w:ascii="Times New Roman" w:hAnsi="Times New Roman" w:hint="eastAsia"/>
                <w:color w:val="000000" w:themeColor="text1"/>
                <w:szCs w:val="21"/>
              </w:rPr>
              <w:t>本项目无预付款，双方签订合同，供应商免费安装、调试、培训、验收后一次性开具设备全额发票给采购人，采购人在</w:t>
            </w:r>
            <w:r w:rsidRPr="006828B3">
              <w:rPr>
                <w:rFonts w:ascii="Times New Roman" w:hAnsi="Times New Roman" w:hint="eastAsia"/>
                <w:color w:val="000000" w:themeColor="text1"/>
                <w:szCs w:val="21"/>
              </w:rPr>
              <w:t>15</w:t>
            </w:r>
            <w:r w:rsidRPr="006828B3">
              <w:rPr>
                <w:rFonts w:ascii="Times New Roman" w:hAnsi="Times New Roman" w:hint="eastAsia"/>
                <w:color w:val="000000" w:themeColor="text1"/>
                <w:szCs w:val="21"/>
              </w:rPr>
              <w:t>个日历日内支付相应货款</w:t>
            </w:r>
            <w:proofErr w:type="gramStart"/>
            <w:r w:rsidRPr="006828B3">
              <w:rPr>
                <w:rFonts w:ascii="Times New Roman" w:hAnsi="Times New Roman" w:hint="eastAsia"/>
                <w:color w:val="000000" w:themeColor="text1"/>
                <w:szCs w:val="21"/>
              </w:rPr>
              <w:t>给成交</w:t>
            </w:r>
            <w:proofErr w:type="gramEnd"/>
            <w:r w:rsidRPr="006828B3">
              <w:rPr>
                <w:rFonts w:ascii="Times New Roman" w:hAnsi="Times New Roman" w:hint="eastAsia"/>
                <w:color w:val="000000" w:themeColor="text1"/>
                <w:szCs w:val="21"/>
              </w:rPr>
              <w:t>供应商。</w:t>
            </w:r>
          </w:p>
        </w:tc>
      </w:tr>
      <w:tr w:rsidR="00DE0FE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3"/>
          <w:jc w:val="center"/>
        </w:trPr>
        <w:tc>
          <w:tcPr>
            <w:tcW w:w="2099" w:type="dxa"/>
            <w:gridSpan w:val="2"/>
            <w:tcBorders>
              <w:top w:val="single" w:sz="4" w:space="0" w:color="auto"/>
              <w:left w:val="single" w:sz="4" w:space="0" w:color="auto"/>
              <w:bottom w:val="single" w:sz="4" w:space="0" w:color="auto"/>
              <w:right w:val="single" w:sz="4" w:space="0" w:color="auto"/>
            </w:tcBorders>
            <w:vAlign w:val="center"/>
          </w:tcPr>
          <w:p w:rsidR="00DE0FEE" w:rsidRDefault="002C79AD">
            <w:pPr>
              <w:spacing w:line="360" w:lineRule="auto"/>
              <w:jc w:val="center"/>
              <w:rPr>
                <w:rFonts w:ascii="Times New Roman" w:hAnsi="Times New Roman"/>
                <w:b/>
                <w:bCs/>
                <w:color w:val="000000" w:themeColor="text1"/>
                <w:kern w:val="0"/>
                <w:szCs w:val="21"/>
              </w:rPr>
            </w:pPr>
            <w:r>
              <w:rPr>
                <w:rFonts w:ascii="Times New Roman" w:hAnsi="Times New Roman"/>
                <w:b/>
                <w:bCs/>
                <w:color w:val="000000" w:themeColor="text1"/>
                <w:szCs w:val="21"/>
              </w:rPr>
              <w:t>备品备件及易损件</w:t>
            </w:r>
          </w:p>
        </w:tc>
        <w:tc>
          <w:tcPr>
            <w:tcW w:w="7955" w:type="dxa"/>
            <w:gridSpan w:val="6"/>
            <w:tcBorders>
              <w:top w:val="single" w:sz="4" w:space="0" w:color="auto"/>
              <w:left w:val="single" w:sz="4" w:space="0" w:color="auto"/>
              <w:bottom w:val="single" w:sz="4" w:space="0" w:color="auto"/>
              <w:right w:val="single" w:sz="4" w:space="0" w:color="auto"/>
            </w:tcBorders>
            <w:vAlign w:val="center"/>
          </w:tcPr>
          <w:p w:rsidR="00DE0FEE" w:rsidRDefault="002C79AD">
            <w:pPr>
              <w:widowControl/>
              <w:adjustRightInd w:val="0"/>
              <w:spacing w:line="400" w:lineRule="exact"/>
              <w:ind w:firstLineChars="200" w:firstLine="420"/>
              <w:jc w:val="left"/>
              <w:textAlignment w:val="center"/>
              <w:rPr>
                <w:rFonts w:ascii="Times New Roman" w:hAnsi="Times New Roman"/>
                <w:color w:val="000000" w:themeColor="text1"/>
                <w:szCs w:val="21"/>
              </w:rPr>
            </w:pPr>
            <w:r>
              <w:rPr>
                <w:rFonts w:ascii="Times New Roman" w:hAnsi="Times New Roman"/>
                <w:color w:val="000000" w:themeColor="text1"/>
                <w:szCs w:val="21"/>
              </w:rPr>
              <w:t>成交供应商售后服务中，维修使用的备品备件及易损件应为原厂配件，未经采购人同意不得使用非原厂配件，质保期内维修使用的备品备件及易损件的费用，</w:t>
            </w:r>
            <w:proofErr w:type="gramStart"/>
            <w:r>
              <w:rPr>
                <w:rFonts w:ascii="Times New Roman" w:hAnsi="Times New Roman"/>
                <w:color w:val="000000" w:themeColor="text1"/>
                <w:szCs w:val="21"/>
              </w:rPr>
              <w:t>由成交</w:t>
            </w:r>
            <w:proofErr w:type="gramEnd"/>
            <w:r>
              <w:rPr>
                <w:rFonts w:ascii="Times New Roman" w:hAnsi="Times New Roman"/>
                <w:color w:val="000000" w:themeColor="text1"/>
                <w:szCs w:val="21"/>
              </w:rPr>
              <w:t>供应商承担。质量保证期过后，采购人需要继续由</w:t>
            </w:r>
            <w:proofErr w:type="gramStart"/>
            <w:r>
              <w:rPr>
                <w:rFonts w:ascii="Times New Roman" w:hAnsi="Times New Roman"/>
                <w:color w:val="000000" w:themeColor="text1"/>
                <w:szCs w:val="21"/>
              </w:rPr>
              <w:t>原成交</w:t>
            </w:r>
            <w:proofErr w:type="gramEnd"/>
            <w:r>
              <w:rPr>
                <w:rFonts w:ascii="Times New Roman" w:hAnsi="Times New Roman"/>
                <w:color w:val="000000" w:themeColor="text1"/>
                <w:szCs w:val="21"/>
              </w:rPr>
              <w:t>供应商提供售后服务的，该成交供应商应以优惠价格提供售后服务。</w:t>
            </w:r>
          </w:p>
        </w:tc>
      </w:tr>
      <w:bookmarkEnd w:id="2"/>
    </w:tbl>
    <w:p w:rsidR="00DE0FEE" w:rsidRDefault="00DE0FEE">
      <w:pPr>
        <w:rPr>
          <w:sz w:val="30"/>
          <w:szCs w:val="30"/>
        </w:rPr>
      </w:pPr>
    </w:p>
    <w:sectPr w:rsidR="00DE0FEE">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68A" w:rsidRDefault="009E568A">
      <w:r>
        <w:separator/>
      </w:r>
    </w:p>
  </w:endnote>
  <w:endnote w:type="continuationSeparator" w:id="0">
    <w:p w:rsidR="009E568A" w:rsidRDefault="009E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FEE" w:rsidRDefault="002C79AD">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0FEE" w:rsidRDefault="002C79AD">
                          <w:pPr>
                            <w:pStyle w:val="a5"/>
                          </w:pPr>
                          <w:r>
                            <w:fldChar w:fldCharType="begin"/>
                          </w:r>
                          <w:r>
                            <w:instrText xml:space="preserve"> PAGE  \* MERGEFORMAT </w:instrText>
                          </w:r>
                          <w:r>
                            <w:fldChar w:fldCharType="separate"/>
                          </w:r>
                          <w:r w:rsidR="002851E5">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E0FEE" w:rsidRDefault="002C79AD">
                    <w:pPr>
                      <w:pStyle w:val="a5"/>
                    </w:pPr>
                    <w:r>
                      <w:fldChar w:fldCharType="begin"/>
                    </w:r>
                    <w:r>
                      <w:instrText xml:space="preserve"> PAGE  \* MERGEFORMAT </w:instrText>
                    </w:r>
                    <w:r>
                      <w:fldChar w:fldCharType="separate"/>
                    </w:r>
                    <w:r w:rsidR="002851E5">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68A" w:rsidRDefault="009E568A">
      <w:r>
        <w:separator/>
      </w:r>
    </w:p>
  </w:footnote>
  <w:footnote w:type="continuationSeparator" w:id="0">
    <w:p w:rsidR="009E568A" w:rsidRDefault="009E5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20E"/>
    <w:multiLevelType w:val="multilevel"/>
    <w:tmpl w:val="0315620E"/>
    <w:lvl w:ilvl="0">
      <w:start w:val="1"/>
      <w:numFmt w:val="decimal"/>
      <w:lvlText w:val="%1"/>
      <w:lvlJc w:val="left"/>
      <w:pPr>
        <w:tabs>
          <w:tab w:val="left" w:pos="360"/>
        </w:tabs>
        <w:ind w:left="284" w:hanging="284"/>
      </w:pPr>
      <w:rPr>
        <w:rFonts w:ascii="Times New Roman" w:hAnsi="Times New Roman" w:hint="default"/>
        <w:b/>
        <w:i w:val="0"/>
        <w:sz w:val="28"/>
      </w:rPr>
    </w:lvl>
    <w:lvl w:ilvl="1">
      <w:start w:val="1"/>
      <w:numFmt w:val="decimal"/>
      <w:pStyle w:val="2"/>
      <w:lvlText w:val="%1.%2"/>
      <w:lvlJc w:val="left"/>
      <w:pPr>
        <w:tabs>
          <w:tab w:val="left" w:pos="1021"/>
        </w:tabs>
        <w:ind w:left="1021" w:hanging="596"/>
      </w:pPr>
      <w:rPr>
        <w:rFonts w:ascii="Times New Roman" w:hAnsi="Times New Roman" w:hint="default"/>
        <w:b/>
        <w:i w:val="0"/>
        <w:sz w:val="28"/>
      </w:rPr>
    </w:lvl>
    <w:lvl w:ilvl="2">
      <w:start w:val="1"/>
      <w:numFmt w:val="decimal"/>
      <w:lvlText w:val="%1.%2.%3"/>
      <w:lvlJc w:val="left"/>
      <w:pPr>
        <w:tabs>
          <w:tab w:val="left" w:pos="1588"/>
        </w:tabs>
        <w:ind w:left="1588" w:hanging="737"/>
      </w:pPr>
      <w:rPr>
        <w:rFonts w:ascii="Times New Roman" w:hAnsi="Times New Roman" w:hint="default"/>
        <w:b/>
        <w:i w:val="0"/>
        <w:sz w:val="24"/>
      </w:rPr>
    </w:lvl>
    <w:lvl w:ilvl="3">
      <w:start w:val="1"/>
      <w:numFmt w:val="decimal"/>
      <w:lvlText w:val="%1.%2.%3.%4"/>
      <w:lvlJc w:val="left"/>
      <w:pPr>
        <w:tabs>
          <w:tab w:val="left" w:pos="2155"/>
        </w:tabs>
        <w:ind w:left="2155" w:hanging="1078"/>
      </w:pPr>
      <w:rPr>
        <w:rFonts w:ascii="Arial" w:hAnsi="Arial" w:hint="default"/>
        <w:b w:val="0"/>
        <w:i w:val="0"/>
        <w:sz w:val="24"/>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6E132F61"/>
    <w:multiLevelType w:val="multilevel"/>
    <w:tmpl w:val="6E132F6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NjZmOGYxODQyMmIyZDUyMjdkZTg3NmNlZGQ3OWMifQ=="/>
  </w:docVars>
  <w:rsids>
    <w:rsidRoot w:val="00DE0FEE"/>
    <w:rsid w:val="002851E5"/>
    <w:rsid w:val="002C79AD"/>
    <w:rsid w:val="006828B3"/>
    <w:rsid w:val="009E568A"/>
    <w:rsid w:val="00A75E94"/>
    <w:rsid w:val="00AF1D9D"/>
    <w:rsid w:val="00DA6F4B"/>
    <w:rsid w:val="00DE0FEE"/>
    <w:rsid w:val="1E664612"/>
    <w:rsid w:val="22AA7E37"/>
    <w:rsid w:val="2AA35940"/>
    <w:rsid w:val="2BFA7026"/>
    <w:rsid w:val="332756A7"/>
    <w:rsid w:val="37D03331"/>
    <w:rsid w:val="39F265C5"/>
    <w:rsid w:val="3DA15599"/>
    <w:rsid w:val="40036084"/>
    <w:rsid w:val="43C81F3E"/>
    <w:rsid w:val="514A7858"/>
    <w:rsid w:val="577A671E"/>
    <w:rsid w:val="5AC6032C"/>
    <w:rsid w:val="5CF83584"/>
    <w:rsid w:val="64610D75"/>
    <w:rsid w:val="73D27440"/>
    <w:rsid w:val="75B160E8"/>
    <w:rsid w:val="7D1B539C"/>
    <w:rsid w:val="7EB2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2">
    <w:name w:val="heading 2"/>
    <w:basedOn w:val="a"/>
    <w:next w:val="a"/>
    <w:qFormat/>
    <w:pPr>
      <w:keepNext/>
      <w:numPr>
        <w:ilvl w:val="1"/>
        <w:numId w:val="1"/>
      </w:numPr>
      <w:adjustRightInd w:val="0"/>
      <w:spacing w:before="120" w:line="360" w:lineRule="auto"/>
      <w:textAlignment w:val="baseline"/>
      <w:outlineLvl w:val="1"/>
    </w:pPr>
    <w:rPr>
      <w:rFonts w:eastAsia="黑体"/>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unhideWhenUsed/>
    <w:qFormat/>
    <w:pPr>
      <w:spacing w:after="1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4">
    <w:name w:val="Plain Text"/>
    <w:basedOn w:val="a"/>
    <w:qFormat/>
    <w:rPr>
      <w:rFonts w:ascii="宋体" w:hAnsi="Courier New"/>
      <w:kern w:val="0"/>
      <w:sz w:val="20"/>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lainText">
    <w:name w:val="PlainText"/>
    <w:basedOn w:val="a"/>
    <w:qFormat/>
    <w:pPr>
      <w:textAlignment w:val="baseline"/>
    </w:pPr>
    <w:rPr>
      <w:rFonts w:ascii="宋体" w:hAnsi="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2">
    <w:name w:val="heading 2"/>
    <w:basedOn w:val="a"/>
    <w:next w:val="a"/>
    <w:qFormat/>
    <w:pPr>
      <w:keepNext/>
      <w:numPr>
        <w:ilvl w:val="1"/>
        <w:numId w:val="1"/>
      </w:numPr>
      <w:adjustRightInd w:val="0"/>
      <w:spacing w:before="120" w:line="360" w:lineRule="auto"/>
      <w:textAlignment w:val="baseline"/>
      <w:outlineLvl w:val="1"/>
    </w:pPr>
    <w:rPr>
      <w:rFonts w:eastAsia="黑体"/>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unhideWhenUsed/>
    <w:qFormat/>
    <w:pPr>
      <w:spacing w:after="1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4">
    <w:name w:val="Plain Text"/>
    <w:basedOn w:val="a"/>
    <w:qFormat/>
    <w:rPr>
      <w:rFonts w:ascii="宋体" w:hAnsi="Courier New"/>
      <w:kern w:val="0"/>
      <w:sz w:val="20"/>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lainText">
    <w:name w:val="PlainText"/>
    <w:basedOn w:val="a"/>
    <w:qFormat/>
    <w:pPr>
      <w:textAlignment w:val="baseline"/>
    </w:pPr>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939</Words>
  <Characters>5357</Characters>
  <Application>Microsoft Office Word</Application>
  <DocSecurity>0</DocSecurity>
  <Lines>44</Lines>
  <Paragraphs>12</Paragraphs>
  <ScaleCrop>false</ScaleCrop>
  <Company>微软中国</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周旭</cp:lastModifiedBy>
  <cp:revision>6</cp:revision>
  <cp:lastPrinted>2023-05-25T07:00:00Z</cp:lastPrinted>
  <dcterms:created xsi:type="dcterms:W3CDTF">2023-07-20T03:08:00Z</dcterms:created>
  <dcterms:modified xsi:type="dcterms:W3CDTF">2023-07-20T03:53:00Z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8EEB72DFCAB8431BAE2E1A9D908496AA_13</vt:lpwstr>
  </property>
</Properties>
</file>