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6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技术商务要求</w:t>
      </w:r>
    </w:p>
    <w:p>
      <w:pPr>
        <w:pStyle w:val="2"/>
        <w:numPr>
          <w:ilvl w:val="0"/>
          <w:numId w:val="0"/>
        </w:numPr>
        <w:ind w:firstLine="640" w:firstLineChars="200"/>
        <w:rPr>
          <w:rFonts w:hint="eastAsia" w:ascii="宋体" w:hAnsi="宋体" w:eastAsia="宋体" w:cs="宋体"/>
        </w:rPr>
      </w:pPr>
      <w:r>
        <w:rPr>
          <w:rFonts w:hint="eastAsia" w:ascii="宋体" w:hAnsi="宋体" w:eastAsia="宋体" w:cs="宋体"/>
          <w:sz w:val="32"/>
          <w:szCs w:val="32"/>
          <w:lang w:val="en-US" w:eastAsia="zh-CN"/>
        </w:rPr>
        <w:t>1.包1</w:t>
      </w:r>
    </w:p>
    <w:p>
      <w:pPr>
        <w:spacing w:line="56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（1）技术要求</w:t>
      </w:r>
    </w:p>
    <w:tbl>
      <w:tblPr>
        <w:tblStyle w:val="4"/>
        <w:tblW w:w="83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7"/>
        <w:gridCol w:w="729"/>
        <w:gridCol w:w="7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改造项目</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9" w:hRule="atLeast"/>
          <w:jc w:val="center"/>
        </w:trPr>
        <w:tc>
          <w:tcPr>
            <w:tcW w:w="487"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p>
            <w:pPr>
              <w:rPr>
                <w:rFonts w:hint="eastAsia" w:ascii="宋体" w:hAnsi="宋体" w:eastAsia="宋体" w:cs="宋体"/>
                <w:sz w:val="21"/>
                <w:szCs w:val="21"/>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协作机器人平台</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一.配置需求：</w:t>
            </w:r>
          </w:p>
          <w:p>
            <w:pPr>
              <w:rPr>
                <w:rFonts w:hint="eastAsia"/>
              </w:rPr>
            </w:pPr>
            <w:r>
              <w:rPr>
                <w:rFonts w:hint="eastAsia"/>
              </w:rPr>
              <w:t>1.六轴机器人，支持10级碰撞检测和传感器安全检测，无需安全防护 。</w:t>
            </w:r>
          </w:p>
          <w:p>
            <w:pPr>
              <w:rPr>
                <w:rFonts w:hint="eastAsia"/>
              </w:rPr>
            </w:pPr>
            <w:r>
              <w:rPr>
                <w:rFonts w:hint="eastAsia"/>
              </w:rPr>
              <w:t>2.负载不低于3kg， 重复定位精度可达±0.02mm，最大工作半径不低于625mm，各关节均可实现±360°旋转。</w:t>
            </w:r>
          </w:p>
          <w:p>
            <w:pPr>
              <w:rPr>
                <w:rFonts w:hint="eastAsia"/>
              </w:rPr>
            </w:pPr>
            <w:r>
              <w:rPr>
                <w:rFonts w:hint="eastAsia"/>
              </w:rPr>
              <w:t>3.通讯协议支持Ethernet/Modbus-RTU/TCP、Profinet协议，数据接口支持SDK（支持C/C++/C#/Lua/Python开发）、支持ROS系统、API,可与多种末端治具、视觉、移动等外围设备建立通讯。</w:t>
            </w:r>
          </w:p>
          <w:p>
            <w:pPr>
              <w:rPr>
                <w:rFonts w:hint="eastAsia"/>
              </w:rPr>
            </w:pPr>
            <w:r>
              <w:rPr>
                <w:rFonts w:hint="eastAsia"/>
              </w:rPr>
              <w:t>4.支持16路数字量的DI/DO输入输出，4路模拟量的AI/AO输入输出。</w:t>
            </w:r>
          </w:p>
          <w:p>
            <w:pPr>
              <w:rPr>
                <w:rFonts w:hint="eastAsia"/>
              </w:rPr>
            </w:pPr>
            <w:r>
              <w:rPr>
                <w:rFonts w:hint="eastAsia"/>
              </w:rPr>
              <w:t>5.装备快换气动手抓，手抓可夹取YL-335B现有的加工料件。</w:t>
            </w:r>
          </w:p>
          <w:p>
            <w:pPr>
              <w:rPr>
                <w:rFonts w:hint="eastAsia"/>
              </w:rPr>
            </w:pPr>
            <w:r>
              <w:rPr>
                <w:rFonts w:hint="eastAsia"/>
              </w:rPr>
              <w:t>6.工作站为双层结构，主体结构为铝合金框架，上层桌面为铝合金型材，放置协作机器人本体，下层为防尘柜结构，用于放置机器人控制机柜，并配备带刹车的脚轮方便移动。</w:t>
            </w:r>
          </w:p>
          <w:p>
            <w:pPr>
              <w:rPr>
                <w:rFonts w:hint="eastAsia"/>
              </w:rPr>
            </w:pPr>
            <w:r>
              <w:rPr>
                <w:rFonts w:hint="eastAsia"/>
              </w:rPr>
              <w:t>7.工作站桌面配备上下两层物料架，每个物料架有3*</w:t>
            </w:r>
            <w:r>
              <w:rPr>
                <w:rFonts w:hint="eastAsia"/>
                <w:lang w:val="en-US" w:eastAsia="zh-CN"/>
              </w:rPr>
              <w:t>6</w:t>
            </w:r>
            <w:r>
              <w:rPr>
                <w:rFonts w:hint="eastAsia"/>
              </w:rPr>
              <w:t>个仓位，用于存取YL-335B现有的加工料件。</w:t>
            </w:r>
          </w:p>
          <w:p>
            <w:pPr>
              <w:rPr>
                <w:rFonts w:hint="eastAsia"/>
              </w:rPr>
            </w:pPr>
            <w:r>
              <w:rPr>
                <w:rFonts w:hint="eastAsia"/>
              </w:rPr>
              <w:t>8.工作站配备单独的</w:t>
            </w:r>
            <w:r>
              <w:rPr>
                <w:rFonts w:hint="eastAsia"/>
                <w:lang w:val="en-US" w:eastAsia="zh-CN"/>
              </w:rPr>
              <w:t>电源安全保护装置、</w:t>
            </w:r>
            <w:r>
              <w:rPr>
                <w:rFonts w:hint="eastAsia"/>
              </w:rPr>
              <w:t>气路管阀，支持气压监测和手动气路通断功能。</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48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Hans"/>
              </w:rPr>
              <w:t>自动生产线实训考核装置升级改造</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一、总体要求：</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1.自动生产线实训考核装置升级改造工作要求对学院原有自动生产线实训考核装置进行硬件改造</w:t>
            </w:r>
            <w:r>
              <w:rPr>
                <w:rFonts w:hint="eastAsia" w:ascii="宋体" w:hAnsi="宋体" w:eastAsia="宋体" w:cs="宋体"/>
                <w:sz w:val="21"/>
                <w:szCs w:val="21"/>
              </w:rPr>
              <w:t>，同时提供改造后的配套教学资源</w:t>
            </w:r>
            <w:r>
              <w:rPr>
                <w:rFonts w:hint="eastAsia" w:ascii="宋体" w:hAnsi="宋体" w:eastAsia="宋体" w:cs="宋体"/>
                <w:sz w:val="21"/>
                <w:szCs w:val="21"/>
                <w:lang w:eastAsia="zh-Hans"/>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Hans"/>
              </w:rPr>
              <w:t>对原自动生产线实训考核装置</w:t>
            </w:r>
            <w:r>
              <w:rPr>
                <w:rFonts w:hint="eastAsia" w:ascii="宋体" w:hAnsi="宋体" w:eastAsia="宋体" w:cs="宋体"/>
                <w:sz w:val="21"/>
                <w:szCs w:val="21"/>
              </w:rPr>
              <w:t>送料单元、加工单元、装配单元、输送单元、分拣单元5个单元</w:t>
            </w:r>
            <w:r>
              <w:rPr>
                <w:rFonts w:hint="eastAsia" w:ascii="宋体" w:hAnsi="宋体" w:eastAsia="宋体" w:cs="宋体"/>
                <w:sz w:val="21"/>
                <w:szCs w:val="21"/>
                <w:lang w:eastAsia="zh-Hans"/>
              </w:rPr>
              <w:t>配套的</w:t>
            </w:r>
            <w:r>
              <w:rPr>
                <w:rFonts w:hint="eastAsia" w:ascii="宋体" w:hAnsi="宋体" w:eastAsia="宋体" w:cs="宋体"/>
                <w:sz w:val="21"/>
                <w:szCs w:val="21"/>
              </w:rPr>
              <w:t>可编程控制器PLC、DI/DO模块、变频器、通讯线以及有故障的元器件、缺损件等</w:t>
            </w:r>
            <w:r>
              <w:rPr>
                <w:rFonts w:hint="eastAsia" w:ascii="宋体" w:hAnsi="宋体" w:eastAsia="宋体" w:cs="宋体"/>
                <w:sz w:val="21"/>
                <w:szCs w:val="21"/>
                <w:lang w:eastAsia="zh-Hans"/>
              </w:rPr>
              <w:t>进行维修</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替换</w:t>
            </w:r>
            <w:r>
              <w:rPr>
                <w:rFonts w:hint="eastAsia" w:ascii="宋体" w:hAnsi="宋体" w:eastAsia="宋体" w:cs="宋体"/>
                <w:sz w:val="21"/>
                <w:szCs w:val="21"/>
                <w:lang w:val="en-US" w:eastAsia="zh-CN"/>
              </w:rPr>
              <w:t>及规范化接线调试</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改造前必须制作各工作站接线图</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采购人同意后方可进行改造</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改造完成后</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编写初始程序</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各工作站初始程序必须完整提供用户</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并对自动生产线实训考核装置整机进行调试</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按照以下工作流程</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进行相关动作</w:t>
            </w:r>
            <w:r>
              <w:rPr>
                <w:rFonts w:hint="eastAsia" w:ascii="宋体" w:hAnsi="宋体" w:eastAsia="宋体" w:cs="宋体"/>
                <w:sz w:val="21"/>
                <w:szCs w:val="21"/>
                <w:lang w:eastAsia="zh-Hans"/>
              </w:rPr>
              <w:t>。</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1）</w:t>
            </w:r>
            <w:r>
              <w:rPr>
                <w:rFonts w:hint="eastAsia" w:ascii="宋体" w:hAnsi="宋体" w:eastAsia="宋体" w:cs="宋体"/>
                <w:sz w:val="21"/>
                <w:szCs w:val="21"/>
              </w:rPr>
              <w:t>供料单元工作过程如下：系统启动后，顶料气缸伸出顶住倒数第二个工件；推料气缸推出，把料槽中最底层的工件推到物料台上工件抓取位。工件到位传感器检测到工件到位后，推出气缸和顶料气缸逐个缩回，倒数第二层工件落到最底层，等待推出。搬运站机械手伸出并抓取该工件，并将其运送往加工站。</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2）加工单元过程流程如下：搬运站机械手把工件运送到物料台上→物料检测传感器检测到工件→机械手指夹紧工件→物料台回到加工区域冲压气缸的下方→冲压气缸向下伸出冲压工件→完成冲压动作后向上缩回→冲压气缸缩回到位→物料台重新伸出→到位后机械手指松开→搬运站机械手伸出并夹紧工件，将其运送往装配站。</w:t>
            </w:r>
          </w:p>
          <w:p>
            <w:pPr>
              <w:rPr>
                <w:rFonts w:hint="eastAsia" w:ascii="宋体" w:hAnsi="宋体" w:eastAsia="宋体" w:cs="宋体"/>
                <w:sz w:val="21"/>
                <w:szCs w:val="21"/>
              </w:rPr>
            </w:pPr>
            <w:r>
              <w:rPr>
                <w:rFonts w:hint="eastAsia" w:ascii="宋体" w:hAnsi="宋体" w:eastAsia="宋体" w:cs="宋体"/>
                <w:sz w:val="21"/>
                <w:szCs w:val="21"/>
              </w:rPr>
              <w:t>3）装配单元工作过程如下：当搬运站的机械手把工件运送到装配站物料台上时，顶料气缸伸出顶住供料单元倒数第二个工件；挡料气缸缩回，使料槽中最底层的小圆柱工件落到旋转供料台上，然后旋转供料单元顺时针旋转180度（右旋），到位后装配机械手按下降气动手爪→抓取小圆柱→手爪提升→手臂伸出→手爪下降→手爪松开的动作顺序，把小园柱工件顺利装入大工件中，机械手装配单元复位的同时，旋转送料单元逆时针旋转180度（左旋）回到原位，搬运站机械手伸出并抓取该工件，并将其运送往物料分解站。</w:t>
            </w:r>
          </w:p>
          <w:p>
            <w:pPr>
              <w:rPr>
                <w:rFonts w:hint="eastAsia" w:ascii="宋体" w:hAnsi="宋体" w:eastAsia="宋体" w:cs="宋体"/>
                <w:sz w:val="21"/>
                <w:szCs w:val="21"/>
              </w:rPr>
            </w:pPr>
            <w:r>
              <w:rPr>
                <w:rFonts w:hint="eastAsia" w:ascii="宋体" w:hAnsi="宋体" w:eastAsia="宋体" w:cs="宋体"/>
                <w:sz w:val="21"/>
                <w:szCs w:val="21"/>
              </w:rPr>
              <w:t>4）分拣单元工作过程如下：本站的功能是完成从装配站送来的装配好的工件进行分拣。当搬运站送来工件放到传送带上并为入料口光电传感器检测到时，即启动变频器，工件开始送入分拣区，如果进入分拣区工件为白色，则由检测白色物料的光纤传感器动作，作为1号槽推料气缸启动信号，将白色料推到1号槽里，如果进入分拣区工件为黑色，由检测黑色的光纤传感器作为2号槽推料气缸启动信号，将黑色料推到2号槽里。自动生产线的加工结束。</w:t>
            </w:r>
          </w:p>
          <w:p>
            <w:pPr>
              <w:rPr>
                <w:rFonts w:hint="eastAsia" w:ascii="宋体" w:hAnsi="宋体" w:eastAsia="宋体" w:cs="宋体"/>
                <w:sz w:val="21"/>
                <w:szCs w:val="21"/>
              </w:rPr>
            </w:pPr>
            <w:r>
              <w:rPr>
                <w:rFonts w:hint="eastAsia" w:ascii="宋体" w:hAnsi="宋体" w:eastAsia="宋体" w:cs="宋体"/>
                <w:sz w:val="21"/>
                <w:szCs w:val="21"/>
              </w:rPr>
              <w:t>5）输送单元工作过程如下：本站的功能是完成向各个工作单元输送工件，系统分为四自由度抓取机械手单元和直线位移位置精确控制单元两部分，系统上电后，先执行回原点操作，当到达原点位置后，若系统启动，供料站物料台检测传感器检测到有工件时，机械手整体先提升到位后手爪伸出到位后手爪夹紧，手爪夹紧到位手爪开始缩会机械手整体下将到位后，伺服电机开始工作按设定好的脉冲量到加工站。加工站到位后机械手整体提升，提升到位后手爪伸出伸出到位后机械手整体下降，下降到位后工件已放入加工站物料台上，然后手爪松开，松开到位后机械手回缩，等加工站加工完成后再将工件送到装配站和分拣站完成整个自动生产线加工过程。</w:t>
            </w:r>
          </w:p>
          <w:p>
            <w:pPr>
              <w:rPr>
                <w:rFonts w:hint="eastAsia" w:ascii="宋体" w:hAnsi="宋体" w:eastAsia="宋体" w:cs="宋体"/>
                <w:sz w:val="21"/>
                <w:szCs w:val="21"/>
              </w:rPr>
            </w:pPr>
            <w:r>
              <w:rPr>
                <w:rFonts w:hint="eastAsia" w:ascii="宋体" w:hAnsi="宋体" w:eastAsia="宋体" w:cs="宋体"/>
                <w:sz w:val="21"/>
                <w:szCs w:val="21"/>
              </w:rPr>
              <w:t>6）机器人工作站将分拣单元各料槽里的物料按照颜色或料槽编号顺序放置到凹型料盘中</w:t>
            </w:r>
            <w:r>
              <w:rPr>
                <w:rFonts w:hint="eastAsia" w:ascii="宋体" w:hAnsi="宋体" w:eastAsia="宋体" w:cs="宋体"/>
                <w:sz w:val="21"/>
                <w:szCs w:val="21"/>
                <w:lang w:val="en-US" w:eastAsia="zh-CN"/>
              </w:rPr>
              <w:t>，实现物料的识别</w:t>
            </w:r>
            <w:r>
              <w:rPr>
                <w:rFonts w:hint="eastAsia" w:ascii="宋体" w:hAnsi="宋体" w:eastAsia="宋体" w:cs="宋体"/>
                <w:sz w:val="21"/>
                <w:szCs w:val="21"/>
              </w:rPr>
              <w:t>分拣。</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3.软件、</w:t>
            </w:r>
            <w:r>
              <w:rPr>
                <w:rFonts w:hint="eastAsia" w:ascii="宋体" w:hAnsi="宋体" w:eastAsia="宋体" w:cs="宋体"/>
                <w:sz w:val="21"/>
                <w:szCs w:val="21"/>
              </w:rPr>
              <w:t>教学资源</w:t>
            </w:r>
            <w:r>
              <w:rPr>
                <w:rFonts w:hint="eastAsia" w:ascii="宋体" w:hAnsi="宋体" w:eastAsia="宋体" w:cs="宋体"/>
                <w:sz w:val="21"/>
                <w:szCs w:val="21"/>
                <w:lang w:eastAsia="zh-Hans"/>
              </w:rPr>
              <w:t>开发包含以下内容：</w:t>
            </w:r>
          </w:p>
          <w:p>
            <w:pPr>
              <w:rPr>
                <w:rFonts w:hint="eastAsia" w:ascii="宋体" w:hAnsi="宋体" w:eastAsia="宋体" w:cs="宋体"/>
                <w:sz w:val="21"/>
                <w:szCs w:val="21"/>
                <w:lang w:eastAsia="zh-CN"/>
              </w:rPr>
            </w:pPr>
            <w:r>
              <w:rPr>
                <w:rFonts w:hint="eastAsia" w:ascii="宋体" w:hAnsi="宋体" w:eastAsia="宋体" w:cs="宋体"/>
                <w:sz w:val="21"/>
                <w:szCs w:val="21"/>
              </w:rPr>
              <w:t>（1）提供完整的电气线路接线图，实物线号管和图纸标注一致。</w:t>
            </w:r>
          </w:p>
          <w:p>
            <w:pPr>
              <w:rPr>
                <w:rFonts w:hint="eastAsia" w:ascii="宋体" w:hAnsi="宋体" w:eastAsia="宋体" w:cs="宋体"/>
                <w:sz w:val="21"/>
                <w:szCs w:val="21"/>
              </w:rPr>
            </w:pPr>
            <w:r>
              <w:rPr>
                <w:rFonts w:hint="eastAsia" w:ascii="宋体" w:hAnsi="宋体" w:eastAsia="宋体" w:cs="宋体"/>
                <w:sz w:val="21"/>
                <w:szCs w:val="21"/>
              </w:rPr>
              <w:t>（2）提供送料单元、加工单元、装配单元、输送单元和分拣单元完整的控制程序，程序基于博途V16编写。</w:t>
            </w:r>
          </w:p>
          <w:p>
            <w:pPr>
              <w:rPr>
                <w:rFonts w:hint="eastAsia" w:ascii="宋体" w:hAnsi="宋体" w:eastAsia="宋体" w:cs="宋体"/>
                <w:sz w:val="21"/>
                <w:szCs w:val="21"/>
              </w:rPr>
            </w:pPr>
            <w:r>
              <w:rPr>
                <w:rFonts w:hint="eastAsia" w:ascii="宋体" w:hAnsi="宋体" w:eastAsia="宋体" w:cs="宋体"/>
                <w:sz w:val="21"/>
                <w:szCs w:val="21"/>
              </w:rPr>
              <w:t>（3）提供机器人工作站和分拣站的通讯程序以及机器人的分拣程序。</w:t>
            </w:r>
          </w:p>
          <w:p>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）提供以太网通讯，电脑可通过以太网下载程序到PLC，并监控程序运行。</w:t>
            </w:r>
          </w:p>
          <w:p>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）数据监控调试：具有在线实时监控功能。能够快捷地检查控制系统及控制对象的运行状态。可用于调试与诊断，缩减设备故障排除的时间。</w:t>
            </w:r>
          </w:p>
          <w:p>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）实时工程操作：可实现工程实时操作，工程调试，工程跟进，工程监控等功能。</w:t>
            </w:r>
          </w:p>
          <w:p>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）设备调试：可在连接器上对设备进行单点调试、数据修改、数据读取等多处操作。</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二、</w:t>
            </w:r>
            <w:r>
              <w:rPr>
                <w:rFonts w:hint="eastAsia" w:ascii="宋体" w:hAnsi="宋体" w:eastAsia="宋体" w:cs="宋体"/>
                <w:sz w:val="21"/>
                <w:szCs w:val="21"/>
              </w:rPr>
              <w:t>自动化实验生产线</w:t>
            </w:r>
            <w:r>
              <w:rPr>
                <w:rFonts w:hint="eastAsia" w:ascii="宋体" w:hAnsi="宋体" w:eastAsia="宋体" w:cs="宋体"/>
                <w:sz w:val="21"/>
                <w:szCs w:val="21"/>
                <w:lang w:eastAsia="zh-Hans"/>
              </w:rPr>
              <w:t>配置要求</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1.可编程控制器PLC，数量</w:t>
            </w:r>
            <w:r>
              <w:rPr>
                <w:rFonts w:hint="eastAsia" w:ascii="宋体" w:hAnsi="宋体" w:eastAsia="宋体" w:cs="宋体"/>
                <w:sz w:val="21"/>
                <w:szCs w:val="21"/>
              </w:rPr>
              <w:t>5</w:t>
            </w:r>
            <w:r>
              <w:rPr>
                <w:rFonts w:hint="eastAsia" w:ascii="宋体" w:hAnsi="宋体" w:eastAsia="宋体" w:cs="宋体"/>
                <w:sz w:val="21"/>
                <w:szCs w:val="21"/>
                <w:lang w:eastAsia="zh-Hans"/>
              </w:rPr>
              <w:t>台：技术参数要求：100 KB 工作存储器；120/240VAC 电源，板载 DI14 x 24VDC 漏型/源型，DQ10 x 继电器和 AI2；板载 6 个高速计数器和 4 路脉冲输出；信号板扩展板载 I/O；多达 3 个用于串行通信的通信模块；多达 8 个用于 I/O 扩展的信号模块；0.04ms/1000 条指令；PROFINET 接口，用于编程、HMI 以及 PLC 间数据通信。要求不低于西门子CPU1214C AC/DC/RLY功能。</w:t>
            </w:r>
          </w:p>
          <w:p>
            <w:pPr>
              <w:rPr>
                <w:rFonts w:hint="eastAsia" w:ascii="宋体" w:hAnsi="宋体" w:eastAsia="宋体" w:cs="宋体"/>
                <w:sz w:val="21"/>
                <w:szCs w:val="21"/>
                <w:lang w:eastAsia="zh-Hans"/>
              </w:rPr>
            </w:pPr>
            <w:r>
              <w:rPr>
                <w:rFonts w:hint="eastAsia" w:ascii="宋体" w:hAnsi="宋体" w:eastAsia="宋体" w:cs="宋体"/>
                <w:sz w:val="21"/>
                <w:szCs w:val="21"/>
              </w:rPr>
              <w:t>2</w:t>
            </w:r>
            <w:r>
              <w:rPr>
                <w:rFonts w:hint="eastAsia" w:ascii="宋体" w:hAnsi="宋体" w:eastAsia="宋体" w:cs="宋体"/>
                <w:sz w:val="21"/>
                <w:szCs w:val="21"/>
                <w:lang w:eastAsia="zh-Hans"/>
              </w:rPr>
              <w:t>.DI/DO</w:t>
            </w:r>
            <w:r>
              <w:rPr>
                <w:rFonts w:hint="eastAsia" w:ascii="宋体" w:hAnsi="宋体" w:eastAsia="宋体" w:cs="宋体"/>
                <w:sz w:val="21"/>
                <w:szCs w:val="21"/>
              </w:rPr>
              <w:t>扩展</w:t>
            </w:r>
            <w:r>
              <w:rPr>
                <w:rFonts w:hint="eastAsia" w:ascii="宋体" w:hAnsi="宋体" w:eastAsia="宋体" w:cs="宋体"/>
                <w:sz w:val="21"/>
                <w:szCs w:val="21"/>
                <w:lang w:eastAsia="zh-Hans"/>
              </w:rPr>
              <w:t>模块，数量</w:t>
            </w:r>
            <w:r>
              <w:rPr>
                <w:rFonts w:hint="eastAsia" w:ascii="宋体" w:hAnsi="宋体" w:eastAsia="宋体" w:cs="宋体"/>
                <w:sz w:val="21"/>
                <w:szCs w:val="21"/>
              </w:rPr>
              <w:t>1</w:t>
            </w:r>
            <w:r>
              <w:rPr>
                <w:rFonts w:hint="eastAsia" w:ascii="宋体" w:hAnsi="宋体" w:eastAsia="宋体" w:cs="宋体"/>
                <w:sz w:val="21"/>
                <w:szCs w:val="21"/>
                <w:lang w:eastAsia="zh-Hans"/>
              </w:rPr>
              <w:t>台：技术参数要求：数字量输入/输出模块 DI8 x 24VDC 漏型/源型及 DQ8 x 继电器；可组态输入延时；插入式端子块。要求不低于西门子SM1223 DI8/DQ8继电器输出功能。</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4.</w:t>
            </w:r>
            <w:r>
              <w:rPr>
                <w:rFonts w:hint="eastAsia" w:ascii="宋体" w:hAnsi="宋体" w:eastAsia="宋体" w:cs="宋体"/>
                <w:sz w:val="21"/>
                <w:szCs w:val="21"/>
              </w:rPr>
              <w:t>高速脉冲扩展模块，数量1个，2DI/2DO,最高支持200KHZ高速脉冲输出，输出类型为固态 MOSFET（源型和漏型），要求为西门子SB1223扩展版</w:t>
            </w:r>
            <w:r>
              <w:rPr>
                <w:rFonts w:hint="eastAsia" w:ascii="宋体" w:hAnsi="宋体" w:eastAsia="宋体" w:cs="宋体"/>
                <w:sz w:val="21"/>
                <w:szCs w:val="21"/>
                <w:lang w:eastAsia="zh-Hans"/>
              </w:rPr>
              <w:t>。</w:t>
            </w:r>
            <w:r>
              <w:rPr>
                <w:rFonts w:hint="eastAsia" w:ascii="宋体" w:hAnsi="宋体" w:eastAsia="宋体" w:cs="宋体"/>
                <w:sz w:val="21"/>
                <w:szCs w:val="21"/>
              </w:rPr>
              <w:t xml:space="preserve"> </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5.变频器，数量1台：技术参数要求：</w:t>
            </w:r>
            <w:r>
              <w:rPr>
                <w:rFonts w:hint="eastAsia" w:ascii="宋体" w:hAnsi="宋体" w:eastAsia="宋体" w:cs="宋体"/>
                <w:sz w:val="21"/>
                <w:szCs w:val="21"/>
              </w:rPr>
              <w:t>有 150% 过载 3 秒 380-480V+10/-20% 三相交流 47-63Hz 未过滤 I/O-接口：6DI， 2DO，1AI，1AO 集成式安全转矩切断 现场总线集成：PROFINET ，尺寸：FSAA 173x 73x 178 （高x宽x深） 外部 24V。</w:t>
            </w:r>
            <w:r>
              <w:rPr>
                <w:rFonts w:hint="eastAsia" w:ascii="宋体" w:hAnsi="宋体" w:eastAsia="宋体" w:cs="宋体"/>
                <w:sz w:val="21"/>
                <w:szCs w:val="21"/>
                <w:lang w:eastAsia="zh-Hans"/>
              </w:rPr>
              <w:t>要求不低于西门子G120C</w:t>
            </w:r>
            <w:r>
              <w:rPr>
                <w:rFonts w:hint="eastAsia" w:ascii="宋体" w:hAnsi="宋体" w:eastAsia="宋体" w:cs="宋体"/>
                <w:sz w:val="21"/>
                <w:szCs w:val="21"/>
              </w:rPr>
              <w:t xml:space="preserve"> PN 0.75kW</w:t>
            </w:r>
            <w:r>
              <w:rPr>
                <w:rFonts w:hint="eastAsia" w:ascii="宋体" w:hAnsi="宋体" w:eastAsia="宋体" w:cs="宋体"/>
                <w:sz w:val="21"/>
                <w:szCs w:val="21"/>
                <w:lang w:eastAsia="zh-Hans"/>
              </w:rPr>
              <w:t>功能。</w:t>
            </w:r>
          </w:p>
          <w:p>
            <w:pPr>
              <w:rPr>
                <w:rFonts w:hint="eastAsia" w:ascii="宋体" w:hAnsi="宋体" w:eastAsia="宋体" w:cs="宋体"/>
                <w:sz w:val="21"/>
                <w:szCs w:val="21"/>
              </w:rPr>
            </w:pPr>
            <w:r>
              <w:rPr>
                <w:rFonts w:hint="eastAsia" w:ascii="宋体" w:hAnsi="宋体" w:eastAsia="宋体" w:cs="宋体"/>
                <w:sz w:val="21"/>
                <w:szCs w:val="21"/>
              </w:rPr>
              <w:t>6.8口24V工业交换机，数量1个，支持百兆以太网通讯，每个端口都带工作指示灯。</w:t>
            </w:r>
          </w:p>
          <w:p>
            <w:pPr>
              <w:rPr>
                <w:rFonts w:hint="eastAsia" w:ascii="宋体" w:hAnsi="宋体" w:eastAsia="宋体" w:cs="宋体"/>
                <w:sz w:val="21"/>
                <w:szCs w:val="21"/>
                <w:lang w:eastAsia="zh-Hans"/>
              </w:rPr>
            </w:pPr>
            <w:r>
              <w:rPr>
                <w:rFonts w:hint="eastAsia" w:ascii="宋体" w:hAnsi="宋体" w:eastAsia="宋体" w:cs="宋体"/>
                <w:sz w:val="21"/>
                <w:szCs w:val="21"/>
              </w:rPr>
              <w:t>7.更换所有通讯线，全部统一为8芯以太网接口网线</w:t>
            </w:r>
            <w:r>
              <w:rPr>
                <w:rFonts w:hint="eastAsia" w:ascii="宋体" w:hAnsi="宋体" w:eastAsia="宋体" w:cs="宋体"/>
                <w:sz w:val="21"/>
                <w:szCs w:val="21"/>
                <w:lang w:eastAsia="zh-Hans"/>
              </w:rPr>
              <w:t>。</w:t>
            </w:r>
          </w:p>
          <w:p>
            <w:pPr>
              <w:rPr>
                <w:rFonts w:hint="eastAsia" w:ascii="宋体" w:hAnsi="宋体" w:eastAsia="宋体" w:cs="宋体"/>
                <w:sz w:val="21"/>
                <w:szCs w:val="21"/>
              </w:rPr>
            </w:pPr>
            <w:r>
              <w:rPr>
                <w:rFonts w:hint="eastAsia" w:ascii="宋体" w:hAnsi="宋体" w:eastAsia="宋体" w:cs="宋体"/>
                <w:sz w:val="21"/>
                <w:szCs w:val="21"/>
              </w:rPr>
              <w:t>8.更换所有信号线和电源接线，信号线上需要有线号进行标识，线径为0.3平方，供电线的线径不低于0.5平方。</w:t>
            </w:r>
          </w:p>
          <w:p>
            <w:pP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Hans"/>
              </w:rPr>
              <w:t>.</w:t>
            </w:r>
            <w:r>
              <w:rPr>
                <w:rFonts w:hint="eastAsia" w:ascii="宋体" w:hAnsi="宋体" w:eastAsia="宋体" w:cs="宋体"/>
                <w:sz w:val="21"/>
                <w:szCs w:val="21"/>
              </w:rPr>
              <w:t>集成</w:t>
            </w:r>
            <w:r>
              <w:rPr>
                <w:rFonts w:hint="eastAsia" w:ascii="宋体" w:hAnsi="宋体" w:eastAsia="宋体" w:cs="宋体"/>
                <w:sz w:val="21"/>
                <w:szCs w:val="21"/>
                <w:lang w:eastAsia="zh-Hans"/>
              </w:rPr>
              <w:t>接线端子</w:t>
            </w:r>
            <w:r>
              <w:rPr>
                <w:rFonts w:hint="eastAsia" w:ascii="宋体" w:hAnsi="宋体" w:eastAsia="宋体" w:cs="宋体"/>
                <w:sz w:val="21"/>
                <w:szCs w:val="21"/>
              </w:rPr>
              <w:t>排</w:t>
            </w:r>
            <w:r>
              <w:rPr>
                <w:rFonts w:hint="eastAsia" w:ascii="宋体" w:hAnsi="宋体" w:eastAsia="宋体" w:cs="宋体"/>
                <w:sz w:val="21"/>
                <w:szCs w:val="21"/>
                <w:lang w:eastAsia="zh-Hans"/>
              </w:rPr>
              <w:t>，</w:t>
            </w:r>
            <w:r>
              <w:rPr>
                <w:rFonts w:hint="eastAsia" w:ascii="宋体" w:hAnsi="宋体" w:eastAsia="宋体" w:cs="宋体"/>
                <w:sz w:val="21"/>
                <w:szCs w:val="21"/>
              </w:rPr>
              <w:t>现场测量端子功能是否正常，如有故障更换同型号器件。</w:t>
            </w:r>
          </w:p>
          <w:p>
            <w:pPr>
              <w:rPr>
                <w:rFonts w:hint="eastAsia" w:ascii="宋体" w:hAnsi="宋体" w:eastAsia="宋体" w:cs="宋体"/>
                <w:sz w:val="21"/>
                <w:szCs w:val="21"/>
                <w:lang w:eastAsia="zh-Hans"/>
              </w:rPr>
            </w:pPr>
            <w:r>
              <w:rPr>
                <w:rFonts w:hint="eastAsia" w:ascii="宋体" w:hAnsi="宋体" w:eastAsia="宋体" w:cs="宋体"/>
                <w:sz w:val="21"/>
                <w:szCs w:val="21"/>
              </w:rPr>
              <w:t>9</w:t>
            </w:r>
            <w:r>
              <w:rPr>
                <w:rFonts w:hint="eastAsia" w:ascii="宋体" w:hAnsi="宋体" w:eastAsia="宋体" w:cs="宋体"/>
                <w:sz w:val="21"/>
                <w:szCs w:val="21"/>
                <w:lang w:eastAsia="zh-Hans"/>
              </w:rPr>
              <w:t>.控制</w:t>
            </w:r>
            <w:r>
              <w:rPr>
                <w:rFonts w:hint="eastAsia" w:ascii="宋体" w:hAnsi="宋体" w:eastAsia="宋体" w:cs="宋体"/>
                <w:sz w:val="21"/>
                <w:szCs w:val="21"/>
              </w:rPr>
              <w:t>盒</w:t>
            </w:r>
            <w:r>
              <w:rPr>
                <w:rFonts w:hint="eastAsia" w:ascii="宋体" w:hAnsi="宋体" w:eastAsia="宋体" w:cs="宋体"/>
                <w:sz w:val="21"/>
                <w:szCs w:val="21"/>
                <w:lang w:eastAsia="zh-Hans"/>
              </w:rPr>
              <w:t>，</w:t>
            </w:r>
            <w:r>
              <w:rPr>
                <w:rFonts w:hint="eastAsia" w:ascii="宋体" w:hAnsi="宋体" w:eastAsia="宋体" w:cs="宋体"/>
                <w:sz w:val="21"/>
                <w:szCs w:val="21"/>
              </w:rPr>
              <w:t>控制盒</w:t>
            </w:r>
            <w:r>
              <w:rPr>
                <w:rFonts w:hint="eastAsia" w:ascii="宋体" w:hAnsi="宋体" w:eastAsia="宋体" w:cs="宋体"/>
                <w:sz w:val="21"/>
                <w:szCs w:val="21"/>
                <w:lang w:eastAsia="zh-Hans"/>
              </w:rPr>
              <w:t>由3个指示灯组成，2个点动按钮，1个转换开关，1个急停按钮组成</w:t>
            </w:r>
            <w:r>
              <w:rPr>
                <w:rFonts w:hint="eastAsia" w:ascii="宋体" w:hAnsi="宋体" w:eastAsia="宋体" w:cs="宋体"/>
                <w:sz w:val="21"/>
                <w:szCs w:val="21"/>
              </w:rPr>
              <w:t>，如按钮和指示灯如有故障更换同型号器件</w:t>
            </w:r>
            <w:r>
              <w:rPr>
                <w:rFonts w:hint="eastAsia" w:ascii="宋体" w:hAnsi="宋体" w:eastAsia="宋体" w:cs="宋体"/>
                <w:sz w:val="21"/>
                <w:szCs w:val="21"/>
                <w:lang w:eastAsia="zh-Hans"/>
              </w:rPr>
              <w:t>。</w:t>
            </w:r>
          </w:p>
          <w:p>
            <w:pPr>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Hans"/>
              </w:rPr>
              <w:t>.</w:t>
            </w:r>
            <w:r>
              <w:rPr>
                <w:rFonts w:hint="eastAsia" w:ascii="宋体" w:hAnsi="宋体" w:eastAsia="宋体" w:cs="宋体"/>
                <w:sz w:val="21"/>
                <w:szCs w:val="21"/>
              </w:rPr>
              <w:t>线槽有破损的全部更换。</w:t>
            </w:r>
          </w:p>
          <w:p>
            <w:pPr>
              <w:rPr>
                <w:rFonts w:hint="eastAsia" w:ascii="宋体" w:hAnsi="宋体" w:eastAsia="宋体" w:cs="宋体"/>
                <w:sz w:val="21"/>
                <w:szCs w:val="21"/>
                <w:lang w:eastAsia="zh-Hans"/>
              </w:rPr>
            </w:pPr>
            <w:r>
              <w:rPr>
                <w:rFonts w:hint="eastAsia" w:ascii="宋体" w:hAnsi="宋体" w:eastAsia="宋体" w:cs="宋体"/>
                <w:sz w:val="21"/>
                <w:szCs w:val="21"/>
              </w:rPr>
              <w:t>11.</w:t>
            </w:r>
            <w:r>
              <w:rPr>
                <w:rFonts w:hint="eastAsia" w:ascii="宋体" w:hAnsi="宋体" w:eastAsia="宋体" w:cs="宋体"/>
                <w:sz w:val="21"/>
                <w:szCs w:val="21"/>
                <w:lang w:eastAsia="zh-Hans"/>
              </w:rPr>
              <w:t>网孔板抽屉</w:t>
            </w:r>
            <w:r>
              <w:rPr>
                <w:rFonts w:hint="eastAsia" w:ascii="宋体" w:hAnsi="宋体" w:eastAsia="宋体" w:cs="宋体"/>
                <w:sz w:val="21"/>
                <w:szCs w:val="21"/>
              </w:rPr>
              <w:t>1</w:t>
            </w:r>
            <w:r>
              <w:rPr>
                <w:rFonts w:hint="eastAsia" w:ascii="宋体" w:hAnsi="宋体" w:eastAsia="宋体" w:cs="宋体"/>
                <w:sz w:val="21"/>
                <w:szCs w:val="21"/>
                <w:lang w:eastAsia="zh-Hans"/>
              </w:rPr>
              <w:t>，技术参数要求：</w:t>
            </w:r>
            <w:r>
              <w:rPr>
                <w:rFonts w:hint="eastAsia" w:ascii="宋体" w:hAnsi="宋体" w:eastAsia="宋体" w:cs="宋体"/>
                <w:sz w:val="21"/>
                <w:szCs w:val="21"/>
              </w:rPr>
              <w:t>尺寸：909*400*80mm，</w:t>
            </w:r>
            <w:r>
              <w:rPr>
                <w:rFonts w:hint="eastAsia" w:ascii="宋体" w:hAnsi="宋体" w:eastAsia="宋体" w:cs="宋体"/>
                <w:sz w:val="21"/>
                <w:szCs w:val="21"/>
                <w:lang w:eastAsia="zh-Hans"/>
              </w:rPr>
              <w:t>要求能够装入学院原有自动生产线中</w:t>
            </w:r>
            <w:r>
              <w:rPr>
                <w:rFonts w:hint="eastAsia" w:ascii="宋体" w:hAnsi="宋体" w:eastAsia="宋体" w:cs="宋体"/>
                <w:sz w:val="21"/>
                <w:szCs w:val="21"/>
              </w:rPr>
              <w:t>，如有故障须维修或更换</w:t>
            </w:r>
            <w:r>
              <w:rPr>
                <w:rFonts w:hint="eastAsia" w:ascii="宋体" w:hAnsi="宋体" w:eastAsia="宋体" w:cs="宋体"/>
                <w:sz w:val="21"/>
                <w:szCs w:val="21"/>
                <w:lang w:eastAsia="zh-Hans"/>
              </w:rPr>
              <w:t>。</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1</w:t>
            </w:r>
            <w:r>
              <w:rPr>
                <w:rFonts w:hint="eastAsia" w:ascii="宋体" w:hAnsi="宋体" w:eastAsia="宋体" w:cs="宋体"/>
                <w:sz w:val="21"/>
                <w:szCs w:val="21"/>
              </w:rPr>
              <w:t>2</w:t>
            </w:r>
            <w:r>
              <w:rPr>
                <w:rFonts w:hint="eastAsia" w:ascii="宋体" w:hAnsi="宋体" w:eastAsia="宋体" w:cs="宋体"/>
                <w:sz w:val="21"/>
                <w:szCs w:val="21"/>
                <w:lang w:eastAsia="zh-Hans"/>
              </w:rPr>
              <w:t>.网孔板抽屉</w:t>
            </w:r>
            <w:r>
              <w:rPr>
                <w:rFonts w:hint="eastAsia" w:ascii="宋体" w:hAnsi="宋体" w:eastAsia="宋体" w:cs="宋体"/>
                <w:sz w:val="21"/>
                <w:szCs w:val="21"/>
              </w:rPr>
              <w:t>2</w:t>
            </w:r>
            <w:r>
              <w:rPr>
                <w:rFonts w:hint="eastAsia" w:ascii="宋体" w:hAnsi="宋体" w:eastAsia="宋体" w:cs="宋体"/>
                <w:sz w:val="21"/>
                <w:szCs w:val="21"/>
                <w:lang w:eastAsia="zh-Hans"/>
              </w:rPr>
              <w:t>，技术参数要求：</w:t>
            </w:r>
            <w:r>
              <w:rPr>
                <w:rFonts w:hint="eastAsia" w:ascii="宋体" w:hAnsi="宋体" w:eastAsia="宋体" w:cs="宋体"/>
                <w:sz w:val="21"/>
                <w:szCs w:val="21"/>
              </w:rPr>
              <w:t>尺寸：：608*400*80mm，</w:t>
            </w:r>
            <w:r>
              <w:rPr>
                <w:rFonts w:hint="eastAsia" w:ascii="宋体" w:hAnsi="宋体" w:eastAsia="宋体" w:cs="宋体"/>
                <w:sz w:val="21"/>
                <w:szCs w:val="21"/>
                <w:lang w:eastAsia="zh-Hans"/>
              </w:rPr>
              <w:t>要求能够装入学院原有自动生产线中</w:t>
            </w:r>
            <w:r>
              <w:rPr>
                <w:rFonts w:hint="eastAsia" w:ascii="宋体" w:hAnsi="宋体" w:eastAsia="宋体" w:cs="宋体"/>
                <w:sz w:val="21"/>
                <w:szCs w:val="21"/>
              </w:rPr>
              <w:t>，如有故障须维修或更换</w:t>
            </w:r>
            <w:r>
              <w:rPr>
                <w:rFonts w:hint="eastAsia" w:ascii="宋体" w:hAnsi="宋体" w:eastAsia="宋体" w:cs="宋体"/>
                <w:sz w:val="21"/>
                <w:szCs w:val="21"/>
                <w:lang w:eastAsia="zh-Hans"/>
              </w:rPr>
              <w:t>。</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Hans"/>
              </w:rPr>
              <w:t>1</w:t>
            </w:r>
            <w:r>
              <w:rPr>
                <w:rFonts w:hint="eastAsia" w:ascii="宋体" w:hAnsi="宋体" w:eastAsia="宋体" w:cs="宋体"/>
                <w:sz w:val="21"/>
                <w:szCs w:val="21"/>
              </w:rPr>
              <w:t>3</w:t>
            </w:r>
            <w:r>
              <w:rPr>
                <w:rFonts w:hint="eastAsia" w:ascii="宋体" w:hAnsi="宋体" w:eastAsia="宋体" w:cs="宋体"/>
                <w:sz w:val="21"/>
                <w:szCs w:val="21"/>
                <w:lang w:eastAsia="zh-Hans"/>
              </w:rPr>
              <w:t>.</w:t>
            </w:r>
            <w:r>
              <w:rPr>
                <w:rFonts w:hint="eastAsia" w:ascii="宋体" w:hAnsi="宋体" w:eastAsia="宋体" w:cs="宋体"/>
                <w:sz w:val="21"/>
                <w:szCs w:val="21"/>
              </w:rPr>
              <w:t>以上未列举的其他传感器、气动元件或金属配件等，如损坏或缺失的部件，均需要维修或更换</w:t>
            </w:r>
            <w:r>
              <w:rPr>
                <w:rFonts w:hint="eastAsia" w:ascii="宋体" w:hAnsi="宋体" w:eastAsia="宋体" w:cs="宋体"/>
                <w:sz w:val="21"/>
                <w:szCs w:val="21"/>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487"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1"/>
                <w:szCs w:val="21"/>
                <w:lang w:val="en-US" w:eastAsia="zh-CN"/>
              </w:rPr>
            </w:pP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线号打印机</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高精度打印，带文件记忆功能，自动全切/半切，可蓝牙连接，带LCD屏幕，可打印套管、热缩管及贴纸（6/9/12mm）。自动色带预收紧，自动进管，自动清洁。断电保护，开机恢复编辑内容。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487"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lang w:val="en-US" w:eastAsia="zh-CN"/>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工具箱及工具</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工具箱1个、加长型内六角螺丝刀一套、剥线钳1个、压线钳（0.25~2.5）1个、万用表1个、活动扳手6寸1个、带磁一字螺丝刀3把（2mm、2.5mm、3mm）、带磁十字螺丝刀3把（2mm、2.5mm、3mm）、6寸尖嘴钳1把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487" w:type="dxa"/>
            <w:vMerge w:val="continue"/>
            <w:tcBorders>
              <w:left w:val="single" w:color="auto" w:sz="4" w:space="0"/>
              <w:right w:val="single" w:color="auto" w:sz="4" w:space="0"/>
            </w:tcBorders>
            <w:noWrap w:val="0"/>
            <w:vAlign w:val="center"/>
          </w:tcPr>
          <w:p>
            <w:pPr>
              <w:rPr>
                <w:rFonts w:hint="default" w:ascii="宋体" w:hAnsi="宋体" w:eastAsia="宋体" w:cs="宋体"/>
                <w:sz w:val="21"/>
                <w:szCs w:val="21"/>
                <w:lang w:val="en-US" w:eastAsia="zh-CN"/>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检修服务</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对原有设备进行全面检修，更换损坏的传感器、气动元件或金属配件等，确保各功能部分完整正常、稳固。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487" w:type="dxa"/>
            <w:vMerge w:val="continue"/>
            <w:tcBorders>
              <w:left w:val="single" w:color="auto" w:sz="4" w:space="0"/>
              <w:right w:val="single" w:color="auto" w:sz="4" w:space="0"/>
            </w:tcBorders>
            <w:noWrap w:val="0"/>
            <w:vAlign w:val="center"/>
          </w:tcPr>
          <w:p>
            <w:pPr>
              <w:rPr>
                <w:rFonts w:hint="eastAsia" w:ascii="宋体" w:hAnsi="宋体" w:eastAsia="宋体" w:cs="宋体"/>
                <w:sz w:val="21"/>
                <w:szCs w:val="21"/>
                <w:lang w:val="en-US" w:eastAsia="zh-CN"/>
              </w:rPr>
            </w:pPr>
          </w:p>
        </w:tc>
        <w:tc>
          <w:tcPr>
            <w:tcW w:w="729"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服务要求</w:t>
            </w:r>
          </w:p>
        </w:tc>
        <w:tc>
          <w:tcPr>
            <w:tcW w:w="7128"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各元器件等物品均为全新的、合格的、满足本项目技术需求及要求的货物。设备能够完全满足各项要求。交货验收合格之日起，一年内由于质量问题导致的硬件故障免费保修，免人工费。</w:t>
            </w:r>
          </w:p>
        </w:tc>
      </w:tr>
    </w:tbl>
    <w:p>
      <w:pPr>
        <w:numPr>
          <w:ilvl w:val="0"/>
          <w:numId w:val="2"/>
        </w:numPr>
        <w:spacing w:line="56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商务要求</w:t>
      </w:r>
    </w:p>
    <w:tbl>
      <w:tblPr>
        <w:tblStyle w:val="4"/>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9"/>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1389" w:type="dxa"/>
            <w:noWrap w:val="0"/>
            <w:tcMar>
              <w:top w:w="13" w:type="dxa"/>
              <w:left w:w="57" w:type="dxa"/>
              <w:bottom w:w="0" w:type="dxa"/>
              <w:right w:w="57" w:type="dxa"/>
            </w:tcMar>
            <w:vAlign w:val="center"/>
          </w:tcPr>
          <w:p>
            <w:pPr>
              <w:jc w:val="center"/>
              <w:rPr>
                <w:rFonts w:hint="eastAsia" w:ascii="宋体" w:hAnsi="宋体" w:eastAsia="宋体" w:cs="宋体"/>
                <w:sz w:val="21"/>
                <w:szCs w:val="21"/>
              </w:rPr>
            </w:pPr>
            <w:r>
              <w:rPr>
                <w:rFonts w:hint="eastAsia" w:ascii="宋体" w:hAnsi="宋体"/>
                <w:szCs w:val="21"/>
              </w:rPr>
              <w:t>交货时间及地点</w:t>
            </w:r>
          </w:p>
        </w:tc>
        <w:tc>
          <w:tcPr>
            <w:tcW w:w="7150" w:type="dxa"/>
            <w:noWrap w:val="0"/>
            <w:tcMar>
              <w:left w:w="57" w:type="dxa"/>
              <w:right w:w="57" w:type="dxa"/>
            </w:tcMar>
            <w:vAlign w:val="center"/>
          </w:tcPr>
          <w:p>
            <w:pPr>
              <w:pStyle w:val="7"/>
              <w:spacing w:after="0" w:line="380" w:lineRule="exac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89" w:type="dxa"/>
            <w:noWrap w:val="0"/>
            <w:tcMar>
              <w:top w:w="13" w:type="dxa"/>
              <w:left w:w="57" w:type="dxa"/>
              <w:bottom w:w="0"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质保期及</w:t>
            </w:r>
            <w:r>
              <w:rPr>
                <w:rFonts w:hint="eastAsia" w:ascii="宋体" w:hAnsi="宋体" w:eastAsia="宋体" w:cs="宋体"/>
                <w:sz w:val="21"/>
                <w:szCs w:val="21"/>
              </w:rPr>
              <w:t>售后服务要求</w:t>
            </w:r>
          </w:p>
        </w:tc>
        <w:tc>
          <w:tcPr>
            <w:tcW w:w="7150" w:type="dxa"/>
            <w:noWrap w:val="0"/>
            <w:tcMar>
              <w:left w:w="57" w:type="dxa"/>
              <w:right w:w="57" w:type="dxa"/>
            </w:tcMar>
            <w:vAlign w:val="center"/>
          </w:tcPr>
          <w:p>
            <w:pPr>
              <w:pStyle w:val="7"/>
              <w:numPr>
                <w:ilvl w:val="0"/>
                <w:numId w:val="3"/>
              </w:numPr>
              <w:spacing w:after="0" w:line="38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免费送货上门、安装、调试，提供必要的零配件或备件供应。</w:t>
            </w:r>
          </w:p>
          <w:p>
            <w:pPr>
              <w:pStyle w:val="7"/>
              <w:numPr>
                <w:ilvl w:val="0"/>
                <w:numId w:val="3"/>
              </w:numPr>
              <w:spacing w:after="0" w:line="38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中标人根据本项目的采购需求情况进行有针对性的应用和操作培训。对于所有培训，提供详细的培训计划和培训材料。所有培训涉及的费用均由中标人承担。</w:t>
            </w:r>
          </w:p>
          <w:p>
            <w:pPr>
              <w:pStyle w:val="7"/>
              <w:spacing w:line="38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 质保期：按国家有关规定实行产品“三包”，质保期壹年。质保期自交货并验收合格之日起计，质保期内全免费上门维修，</w:t>
            </w:r>
            <w:r>
              <w:rPr>
                <w:rFonts w:hint="eastAsia" w:ascii="宋体" w:hAnsi="宋体" w:cs="宋体"/>
                <w:sz w:val="21"/>
                <w:szCs w:val="21"/>
                <w:lang w:val="en-US" w:eastAsia="zh-CN"/>
              </w:rPr>
              <w:t>非人为造成设备损坏</w:t>
            </w:r>
            <w:r>
              <w:rPr>
                <w:rFonts w:hint="eastAsia" w:ascii="宋体" w:hAnsi="宋体" w:eastAsia="宋体" w:cs="宋体"/>
                <w:sz w:val="21"/>
                <w:szCs w:val="21"/>
                <w:lang w:eastAsia="zh-CN"/>
              </w:rPr>
              <w:t>免费更换零部件；如质保期间设备发生大故障（指主要部件出现质量问题）时，供货方应负责免费更换相同品牌、型号的新设备。设备维修或更换后其保修期相应顺延。质保期满后如需更换零部件中标人须保证提供优惠价格的配件和服务。如无特殊要求，按厂家规定保修；质保期后提供终身维修服务，同时保证长期供应竞标设备的备品备件；其它售后服务按厂家标准执行。</w:t>
            </w:r>
          </w:p>
          <w:p>
            <w:pPr>
              <w:pStyle w:val="7"/>
              <w:spacing w:line="38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 xml:space="preserve">. </w:t>
            </w:r>
            <w:bookmarkStart w:id="0" w:name="OLE_LINK3"/>
            <w:r>
              <w:rPr>
                <w:rFonts w:hint="eastAsia" w:ascii="宋体" w:hAnsi="宋体" w:eastAsia="宋体" w:cs="宋体"/>
                <w:sz w:val="21"/>
                <w:szCs w:val="21"/>
                <w:lang w:eastAsia="zh-CN"/>
              </w:rPr>
              <w:t>故障响应时间：</w:t>
            </w:r>
            <w:r>
              <w:rPr>
                <w:rFonts w:hint="eastAsia" w:ascii="宋体" w:hAnsi="宋体" w:cs="宋体"/>
                <w:sz w:val="21"/>
                <w:szCs w:val="21"/>
                <w:lang w:val="en-US" w:eastAsia="zh-CN"/>
              </w:rPr>
              <w:t>若设备</w:t>
            </w:r>
            <w:r>
              <w:rPr>
                <w:rFonts w:hint="eastAsia" w:ascii="宋体" w:hAnsi="宋体" w:eastAsia="宋体" w:cs="宋体"/>
                <w:sz w:val="21"/>
                <w:szCs w:val="21"/>
                <w:lang w:eastAsia="zh-CN"/>
              </w:rPr>
              <w:t>在</w:t>
            </w:r>
            <w:r>
              <w:rPr>
                <w:rFonts w:hint="eastAsia" w:ascii="宋体" w:hAnsi="宋体" w:cs="宋体"/>
                <w:sz w:val="21"/>
                <w:szCs w:val="21"/>
                <w:lang w:val="en-US" w:eastAsia="zh-CN"/>
              </w:rPr>
              <w:t>正常</w:t>
            </w:r>
            <w:r>
              <w:rPr>
                <w:rFonts w:hint="eastAsia" w:ascii="宋体" w:hAnsi="宋体" w:eastAsia="宋体" w:cs="宋体"/>
                <w:sz w:val="21"/>
                <w:szCs w:val="21"/>
                <w:lang w:eastAsia="zh-CN"/>
              </w:rPr>
              <w:t>使用过程中（质保期内）发生故障，</w:t>
            </w:r>
            <w:r>
              <w:rPr>
                <w:rFonts w:hint="eastAsia" w:ascii="宋体" w:hAnsi="宋体" w:cs="宋体"/>
                <w:sz w:val="21"/>
                <w:szCs w:val="21"/>
                <w:lang w:val="en-US" w:eastAsia="zh-CN"/>
              </w:rPr>
              <w:t>1</w:t>
            </w:r>
            <w:r>
              <w:rPr>
                <w:rFonts w:hint="eastAsia" w:ascii="宋体" w:hAnsi="宋体" w:eastAsia="宋体" w:cs="宋体"/>
                <w:sz w:val="21"/>
                <w:szCs w:val="21"/>
                <w:lang w:eastAsia="zh-CN"/>
              </w:rPr>
              <w:t>小时内响应，</w:t>
            </w:r>
            <w:r>
              <w:rPr>
                <w:rFonts w:hint="eastAsia" w:ascii="宋体" w:hAnsi="宋体" w:cs="宋体"/>
                <w:sz w:val="21"/>
                <w:szCs w:val="21"/>
                <w:lang w:val="en-US" w:eastAsia="zh-CN"/>
              </w:rPr>
              <w:t>12</w:t>
            </w:r>
            <w:r>
              <w:rPr>
                <w:rFonts w:hint="eastAsia" w:ascii="宋体" w:hAnsi="宋体" w:eastAsia="宋体" w:cs="宋体"/>
                <w:sz w:val="21"/>
                <w:szCs w:val="21"/>
                <w:lang w:eastAsia="zh-CN"/>
              </w:rPr>
              <w:t>小时内到达现场处理，一般故障处理时限不超过 12小时修复，重大故障处理时限不超过</w:t>
            </w:r>
            <w:r>
              <w:rPr>
                <w:rFonts w:hint="eastAsia" w:ascii="宋体" w:hAnsi="宋体" w:cs="宋体"/>
                <w:sz w:val="21"/>
                <w:szCs w:val="21"/>
                <w:lang w:val="en-US" w:eastAsia="zh-CN"/>
              </w:rPr>
              <w:t>72</w:t>
            </w:r>
            <w:r>
              <w:rPr>
                <w:rFonts w:hint="eastAsia" w:ascii="宋体" w:hAnsi="宋体" w:eastAsia="宋体" w:cs="宋体"/>
                <w:sz w:val="21"/>
                <w:szCs w:val="21"/>
                <w:lang w:eastAsia="zh-CN"/>
              </w:rPr>
              <w:t>小时修复</w:t>
            </w:r>
            <w:r>
              <w:rPr>
                <w:rFonts w:hint="eastAsia" w:ascii="宋体" w:hAnsi="宋体" w:cs="宋体"/>
                <w:sz w:val="21"/>
                <w:szCs w:val="21"/>
                <w:lang w:eastAsia="zh-CN"/>
              </w:rPr>
              <w:t>，</w:t>
            </w:r>
            <w:r>
              <w:rPr>
                <w:rFonts w:hint="eastAsia" w:ascii="宋体" w:hAnsi="宋体" w:cs="宋体"/>
                <w:sz w:val="21"/>
                <w:szCs w:val="21"/>
                <w:lang w:val="en-US" w:eastAsia="zh-CN"/>
              </w:rPr>
              <w:t>非正常使用或人为导致的故障双方协商处理</w:t>
            </w:r>
            <w:r>
              <w:rPr>
                <w:rFonts w:hint="eastAsia" w:ascii="宋体" w:hAnsi="宋体" w:eastAsia="宋体" w:cs="宋体"/>
                <w:sz w:val="21"/>
                <w:szCs w:val="21"/>
                <w:lang w:eastAsia="zh-CN"/>
              </w:rPr>
              <w:t>。</w:t>
            </w:r>
          </w:p>
          <w:bookmarkEnd w:id="0"/>
          <w:p>
            <w:pP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在质保期内设备运行发生故障，中标人必须免费提供维修服务。投标人投标时必须承诺对本项目设备提供终身服务，保修期外的服务费用由采购人和中标人另行商议。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1389" w:type="dxa"/>
            <w:noWrap w:val="0"/>
            <w:tcMar>
              <w:top w:w="13" w:type="dxa"/>
              <w:left w:w="57" w:type="dxa"/>
              <w:bottom w:w="0"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付款条件</w:t>
            </w:r>
          </w:p>
        </w:tc>
        <w:tc>
          <w:tcPr>
            <w:tcW w:w="7150"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20"/>
              <w:jc w:val="left"/>
              <w:rPr>
                <w:rFonts w:hint="eastAsia" w:ascii="宋体" w:hAnsi="宋体" w:eastAsia="宋体" w:cs="宋体"/>
                <w:sz w:val="21"/>
                <w:szCs w:val="21"/>
              </w:rPr>
            </w:pPr>
            <w:r>
              <w:rPr>
                <w:rFonts w:hint="eastAsia" w:ascii="宋体" w:hAnsi="宋体" w:eastAsia="宋体" w:cs="Times New Roman"/>
                <w:kern w:val="0"/>
                <w:sz w:val="21"/>
                <w:szCs w:val="21"/>
                <w:lang w:val="en-US" w:eastAsia="zh-CN" w:bidi="ar-SA"/>
              </w:rPr>
              <w:t>全部货物安装调试完毕并经最终验收合格后 10 个工作日内，甲方向乙方支付全部合同价款。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389" w:type="dxa"/>
            <w:noWrap w:val="0"/>
            <w:tcMar>
              <w:top w:w="13" w:type="dxa"/>
              <w:left w:w="57" w:type="dxa"/>
              <w:bottom w:w="0" w:type="dxa"/>
              <w:right w:w="57"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履约保证金</w:t>
            </w:r>
          </w:p>
        </w:tc>
        <w:tc>
          <w:tcPr>
            <w:tcW w:w="7150" w:type="dxa"/>
            <w:noWrap w:val="0"/>
            <w:tcMar>
              <w:left w:w="57" w:type="dxa"/>
              <w:right w:w="57" w:type="dxa"/>
            </w:tcMar>
            <w:vAlign w:val="center"/>
          </w:tcPr>
          <w:p>
            <w:pPr>
              <w:pStyle w:val="7"/>
              <w:spacing w:line="380" w:lineRule="exact"/>
              <w:rPr>
                <w:rFonts w:hint="eastAsia" w:ascii="宋体" w:hAnsi="宋体"/>
                <w:sz w:val="21"/>
                <w:szCs w:val="21"/>
                <w:lang w:eastAsia="zh-CN"/>
              </w:rPr>
            </w:pPr>
            <w:r>
              <w:rPr>
                <w:rFonts w:hint="eastAsia" w:ascii="宋体" w:hAnsi="宋体"/>
                <w:sz w:val="21"/>
                <w:szCs w:val="21"/>
                <w:lang w:eastAsia="zh-CN"/>
              </w:rPr>
              <w:t>1.履约保证金金额：按中标金额的</w:t>
            </w:r>
            <w:r>
              <w:rPr>
                <w:rFonts w:hint="eastAsia" w:ascii="宋体" w:hAnsi="宋体"/>
                <w:sz w:val="21"/>
                <w:szCs w:val="21"/>
                <w:lang w:val="en-US" w:eastAsia="zh-CN"/>
              </w:rPr>
              <w:t>5</w:t>
            </w:r>
            <w:r>
              <w:rPr>
                <w:rFonts w:hint="eastAsia" w:ascii="宋体" w:hAnsi="宋体"/>
                <w:sz w:val="21"/>
                <w:szCs w:val="21"/>
                <w:lang w:eastAsia="zh-CN"/>
              </w:rPr>
              <w:t>%交纳。</w:t>
            </w:r>
          </w:p>
          <w:p>
            <w:pPr>
              <w:pStyle w:val="7"/>
              <w:spacing w:line="380" w:lineRule="exact"/>
              <w:rPr>
                <w:rFonts w:hint="eastAsia" w:ascii="宋体" w:hAnsi="宋体"/>
                <w:sz w:val="21"/>
                <w:szCs w:val="21"/>
                <w:lang w:eastAsia="zh-CN"/>
              </w:rPr>
            </w:pPr>
            <w:r>
              <w:rPr>
                <w:rFonts w:hint="eastAsia" w:ascii="宋体" w:hAnsi="宋体"/>
                <w:sz w:val="21"/>
                <w:szCs w:val="21"/>
                <w:lang w:eastAsia="zh-CN"/>
              </w:rPr>
              <w:t>2.履约保证金递交方式：以电汇、转账、汇票等非现金形式提交。由中标人在签订合同前按规定的金额直接缴入广西机电职业技术学院账户，账户名称: 广西机电职业技术学院；开户行：建设银行南宁分行大学路支行；银行账号：4500 1604 8510 5050 3961。</w:t>
            </w:r>
          </w:p>
          <w:p>
            <w:pPr>
              <w:pStyle w:val="7"/>
              <w:spacing w:line="380" w:lineRule="exact"/>
              <w:rPr>
                <w:rFonts w:hint="eastAsia" w:ascii="宋体" w:hAnsi="宋体"/>
                <w:sz w:val="21"/>
                <w:szCs w:val="21"/>
                <w:lang w:eastAsia="zh-CN"/>
              </w:rPr>
            </w:pPr>
            <w:r>
              <w:rPr>
                <w:rFonts w:hint="eastAsia" w:ascii="宋体" w:hAnsi="宋体"/>
                <w:sz w:val="21"/>
                <w:szCs w:val="21"/>
                <w:lang w:eastAsia="zh-CN"/>
              </w:rPr>
              <w:t>3.中标人须在签订合同之前按照本条规定的履约保证金金额、递交方式直接转入采购人账户，否则不予签订合同。项目竣工验收合格后一年退付（无息）。由中标人向履约保证金收取单位提供《采购项目合同验收书》、《采购项目履约保证金退付意见书》，保证金收取单位在收到合格材料后，根据中标人相关违约处罚扣款后的实际数额在10个工作日内办理退还手续（不计利息）。若采购内容质保期各不相同的，也可按金额比例分次退付。</w:t>
            </w:r>
          </w:p>
          <w:p>
            <w:pPr>
              <w:rPr>
                <w:rFonts w:hint="eastAsia" w:ascii="宋体" w:hAnsi="宋体" w:eastAsia="宋体" w:cs="宋体"/>
                <w:sz w:val="21"/>
                <w:szCs w:val="21"/>
                <w:lang w:val="en-US" w:eastAsia="zh-CN"/>
              </w:rPr>
            </w:pPr>
            <w:r>
              <w:rPr>
                <w:rFonts w:hint="eastAsia" w:ascii="宋体" w:hAnsi="宋体"/>
                <w:sz w:val="21"/>
                <w:szCs w:val="21"/>
                <w:lang w:val="en-US" w:eastAsia="zh-CN"/>
              </w:rPr>
              <w:t>4</w:t>
            </w:r>
            <w:r>
              <w:rPr>
                <w:rFonts w:hint="eastAsia" w:ascii="宋体" w:hAnsi="宋体"/>
                <w:sz w:val="21"/>
                <w:szCs w:val="21"/>
                <w:lang w:eastAsia="zh-CN"/>
              </w:rPr>
              <w:t>.在履约保证金退还日期前，若中标人的开户名称、开户银行、账号有变动的，请以书面形式通知广西机电职业技术学院，否则由此产生的后果由中标人自负。</w:t>
            </w:r>
          </w:p>
        </w:tc>
      </w:tr>
    </w:tbl>
    <w:p>
      <w:pPr>
        <w:rPr>
          <w:rFonts w:hint="eastAsia" w:ascii="宋体" w:hAnsi="宋体" w:eastAsia="宋体" w:cs="宋体"/>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B0672"/>
    <w:multiLevelType w:val="singleLevel"/>
    <w:tmpl w:val="E4AB0672"/>
    <w:lvl w:ilvl="0" w:tentative="0">
      <w:start w:val="1"/>
      <w:numFmt w:val="decimal"/>
      <w:lvlText w:val="%1."/>
      <w:lvlJc w:val="left"/>
      <w:pPr>
        <w:tabs>
          <w:tab w:val="left" w:pos="312"/>
        </w:tabs>
      </w:pPr>
    </w:lvl>
  </w:abstractNum>
  <w:abstractNum w:abstractNumId="1">
    <w:nsid w:val="E5046261"/>
    <w:multiLevelType w:val="singleLevel"/>
    <w:tmpl w:val="E5046261"/>
    <w:lvl w:ilvl="0" w:tentative="0">
      <w:start w:val="2"/>
      <w:numFmt w:val="decimal"/>
      <w:suff w:val="nothing"/>
      <w:lvlText w:val="（%1）"/>
      <w:lvlJc w:val="left"/>
    </w:lvl>
  </w:abstractNum>
  <w:abstractNum w:abstractNumId="2">
    <w:nsid w:val="5E9AC232"/>
    <w:multiLevelType w:val="singleLevel"/>
    <w:tmpl w:val="5E9AC232"/>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ZjEyNTkwNGI4MDY0ZDc5NGM0MGM0OTM0NWVkZGQifQ=="/>
  </w:docVars>
  <w:rsids>
    <w:rsidRoot w:val="4D3010D7"/>
    <w:rsid w:val="14F631EC"/>
    <w:rsid w:val="2C6609A6"/>
    <w:rsid w:val="3F2373F3"/>
    <w:rsid w:val="46940933"/>
    <w:rsid w:val="4A0B0D31"/>
    <w:rsid w:val="4D3010D7"/>
    <w:rsid w:val="548F687C"/>
    <w:rsid w:val="60FA3090"/>
    <w:rsid w:val="6D2C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rPr>
      <w:rFonts w:ascii="宋体" w:hAnsi="Calibri" w:cs="黑体"/>
      <w:sz w:val="18"/>
      <w:szCs w:val="18"/>
    </w:rPr>
  </w:style>
  <w:style w:type="paragraph" w:styleId="3">
    <w:name w:val="annotation text"/>
    <w:basedOn w:val="1"/>
    <w:qFormat/>
    <w:uiPriority w:val="0"/>
    <w:pPr>
      <w:jc w:val="left"/>
    </w:pPr>
  </w:style>
  <w:style w:type="table" w:styleId="5">
    <w:name w:val="Table Grid"/>
    <w:basedOn w:val="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Char Char Char3"/>
    <w:basedOn w:val="1"/>
    <w:qFormat/>
    <w:uiPriority w:val="0"/>
    <w:pPr>
      <w:widowControl/>
      <w:spacing w:after="160" w:line="240" w:lineRule="exact"/>
      <w:jc w:val="left"/>
    </w:pPr>
    <w:rPr>
      <w:rFonts w:ascii="Verdana" w:hAnsi="Verdana"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478</Words>
  <Characters>604</Characters>
  <Lines>0</Lines>
  <Paragraphs>0</Paragraphs>
  <TotalTime>0</TotalTime>
  <ScaleCrop>false</ScaleCrop>
  <LinksUpToDate>false</LinksUpToDate>
  <CharactersWithSpaces>611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2022-07-01T10:16:00Z</dcterms:created>
  <dc:creator>郑洪威</dc:creator>
  <cp:lastModifiedBy>郑洪威</cp:lastModifiedBy>
  <dcterms:modified xsi:type="dcterms:W3CDTF">2022-07-03T04:45:06Z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3E85C9E665874D219A499D82376BB5D4</vt:lpwstr>
  </property>
</Properties>
</file>